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widowControl w:val="0"/>
        <w:spacing w:before="0" w:after="0" w:line="240" w:lineRule="auto"/>
        <w:jc w:val="center"/>
        <w:rPr>
          <w:rFonts w:ascii="宋体" w:hAnsi="宋体"/>
          <w:highlight w:val="none"/>
        </w:rPr>
      </w:pPr>
      <w:r>
        <w:rPr>
          <w:rFonts w:hint="eastAsia" w:ascii="宋体" w:hAnsi="宋体"/>
          <w:highlight w:val="none"/>
        </w:rPr>
        <w:t>中山市第三人民医院</w:t>
      </w:r>
    </w:p>
    <w:p>
      <w:pPr>
        <w:pStyle w:val="3"/>
        <w:keepLines w:val="0"/>
        <w:widowControl w:val="0"/>
        <w:spacing w:before="0" w:after="0" w:line="240" w:lineRule="auto"/>
        <w:jc w:val="center"/>
        <w:rPr>
          <w:rFonts w:ascii="宋体" w:hAnsi="宋体"/>
          <w:kern w:val="2"/>
          <w:sz w:val="48"/>
          <w:szCs w:val="48"/>
          <w:highlight w:val="none"/>
        </w:rPr>
      </w:pPr>
      <w:r>
        <w:rPr>
          <w:rFonts w:hint="eastAsia" w:ascii="宋体" w:hAnsi="宋体"/>
          <w:highlight w:val="none"/>
        </w:rPr>
        <w:t>2023年基础护理与医疗安全保障经费项目</w:t>
      </w:r>
    </w:p>
    <w:p>
      <w:pPr>
        <w:pStyle w:val="3"/>
        <w:keepLines w:val="0"/>
        <w:widowControl w:val="0"/>
        <w:spacing w:before="0" w:after="0" w:line="240" w:lineRule="auto"/>
        <w:jc w:val="center"/>
        <w:rPr>
          <w:rFonts w:ascii="宋体" w:hAnsi="宋体"/>
          <w:kern w:val="2"/>
          <w:sz w:val="48"/>
          <w:szCs w:val="48"/>
          <w:highlight w:val="none"/>
        </w:rPr>
      </w:pPr>
    </w:p>
    <w:p>
      <w:pPr>
        <w:pStyle w:val="3"/>
        <w:keepLines w:val="0"/>
        <w:widowControl w:val="0"/>
        <w:spacing w:before="0" w:after="0" w:line="240" w:lineRule="auto"/>
        <w:jc w:val="center"/>
        <w:rPr>
          <w:rFonts w:ascii="宋体" w:hAnsi="宋体"/>
          <w:kern w:val="2"/>
          <w:sz w:val="48"/>
          <w:szCs w:val="48"/>
          <w:highlight w:val="none"/>
        </w:rPr>
      </w:pPr>
    </w:p>
    <w:p>
      <w:pPr>
        <w:pStyle w:val="3"/>
        <w:keepLines w:val="0"/>
        <w:widowControl w:val="0"/>
        <w:spacing w:before="0" w:after="0" w:line="240" w:lineRule="auto"/>
        <w:jc w:val="center"/>
        <w:rPr>
          <w:rFonts w:ascii="宋体" w:hAnsi="宋体"/>
          <w:kern w:val="2"/>
          <w:sz w:val="48"/>
          <w:szCs w:val="48"/>
          <w:highlight w:val="none"/>
        </w:rPr>
      </w:pPr>
    </w:p>
    <w:p>
      <w:pPr>
        <w:pStyle w:val="3"/>
        <w:keepLines w:val="0"/>
        <w:widowControl w:val="0"/>
        <w:spacing w:before="0" w:after="0" w:line="240" w:lineRule="auto"/>
        <w:jc w:val="center"/>
        <w:rPr>
          <w:rFonts w:ascii="宋体" w:hAnsi="宋体"/>
          <w:kern w:val="2"/>
          <w:sz w:val="48"/>
          <w:szCs w:val="48"/>
          <w:highlight w:val="none"/>
        </w:rPr>
      </w:pPr>
      <w:r>
        <w:rPr>
          <w:rFonts w:hint="eastAsia" w:ascii="宋体" w:hAnsi="宋体"/>
          <w:kern w:val="2"/>
          <w:sz w:val="48"/>
          <w:szCs w:val="48"/>
          <w:highlight w:val="none"/>
        </w:rPr>
        <w:t>用户需求书</w:t>
      </w: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spacing w:line="480" w:lineRule="exact"/>
        <w:jc w:val="center"/>
        <w:rPr>
          <w:rFonts w:ascii="宋体" w:hAnsi="宋体" w:cs="宋体"/>
          <w:b/>
          <w:sz w:val="44"/>
          <w:highlight w:val="none"/>
        </w:rPr>
      </w:pPr>
    </w:p>
    <w:p>
      <w:pPr>
        <w:pStyle w:val="4"/>
        <w:spacing w:before="0" w:after="0" w:line="360" w:lineRule="auto"/>
        <w:rPr>
          <w:rFonts w:ascii="宋体" w:hAnsi="宋体" w:eastAsia="宋体" w:cs="宋体"/>
          <w:sz w:val="30"/>
          <w:szCs w:val="30"/>
          <w:highlight w:val="none"/>
        </w:rPr>
      </w:pPr>
      <w:r>
        <w:rPr>
          <w:rFonts w:hint="eastAsia" w:ascii="宋体" w:hAnsi="宋体" w:cs="宋体"/>
          <w:bCs w:val="0"/>
          <w:highlight w:val="none"/>
        </w:rPr>
        <w:br w:type="page"/>
      </w:r>
      <w:r>
        <w:rPr>
          <w:rFonts w:hint="eastAsia" w:ascii="宋体" w:hAnsi="宋体" w:eastAsia="宋体" w:cs="宋体"/>
          <w:sz w:val="30"/>
          <w:szCs w:val="30"/>
          <w:highlight w:val="none"/>
        </w:rPr>
        <w:t>说  明</w:t>
      </w:r>
    </w:p>
    <w:p>
      <w:pPr>
        <w:tabs>
          <w:tab w:val="left" w:pos="709"/>
        </w:tabs>
        <w:spacing w:line="360" w:lineRule="auto"/>
        <w:ind w:firstLine="420"/>
        <w:rPr>
          <w:rFonts w:ascii="宋体" w:hAnsi="宋体" w:cs="宋体"/>
          <w:highlight w:val="none"/>
        </w:rPr>
      </w:pPr>
      <w:r>
        <w:rPr>
          <w:rFonts w:hint="eastAsia" w:ascii="宋体" w:hAnsi="宋体" w:cs="宋体"/>
          <w:highlight w:val="none"/>
        </w:rPr>
        <w:t>1、用户需求书中打“ ★ ”号条款为实质性条款，有任何一条负偏离则视为无效响应。</w:t>
      </w:r>
    </w:p>
    <w:p>
      <w:pPr>
        <w:tabs>
          <w:tab w:val="left" w:pos="709"/>
        </w:tabs>
        <w:spacing w:line="360" w:lineRule="auto"/>
        <w:ind w:firstLine="420"/>
        <w:rPr>
          <w:rFonts w:ascii="宋体" w:hAnsi="宋体" w:cs="宋体"/>
          <w:highlight w:val="none"/>
        </w:rPr>
      </w:pPr>
      <w:r>
        <w:rPr>
          <w:rFonts w:hint="eastAsia" w:ascii="宋体" w:hAnsi="宋体" w:cs="宋体"/>
          <w:highlight w:val="none"/>
        </w:rPr>
        <w:t>2、用户需求书中打“ ▲ ”号条款为重要技术参数，但不作为无效响应条款。</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snapToGrid w:val="0"/>
        <w:spacing w:before="0" w:after="0" w:line="360" w:lineRule="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一、项目基本情况</w:t>
      </w:r>
    </w:p>
    <w:p>
      <w:pPr>
        <w:pStyle w:val="2"/>
        <w:snapToGrid w:val="0"/>
        <w:spacing w:after="0" w:line="360" w:lineRule="auto"/>
        <w:ind w:firstLine="420" w:firstLineChars="200"/>
        <w:rPr>
          <w:rFonts w:ascii="宋体" w:hAnsi="宋体" w:cs="宋体"/>
          <w:szCs w:val="21"/>
          <w:highlight w:val="none"/>
        </w:rPr>
      </w:pPr>
      <w:r>
        <w:rPr>
          <w:rFonts w:hint="eastAsia"/>
          <w:szCs w:val="21"/>
          <w:highlight w:val="none"/>
        </w:rPr>
        <w:t>1、项目名称：</w:t>
      </w:r>
      <w:r>
        <w:rPr>
          <w:rFonts w:hint="eastAsia" w:ascii="宋体" w:hAnsi="宋体" w:cs="宋体"/>
          <w:szCs w:val="21"/>
          <w:highlight w:val="none"/>
        </w:rPr>
        <w:t>中山市第三人民医院2023年基础护理与医疗安全保障经费项目。</w:t>
      </w:r>
    </w:p>
    <w:p>
      <w:pPr>
        <w:pStyle w:val="2"/>
        <w:snapToGrid w:val="0"/>
        <w:spacing w:after="0" w:line="360" w:lineRule="auto"/>
        <w:ind w:firstLine="420" w:firstLineChars="2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、服务期限：1年，自合同约定的开始时间起计算。</w:t>
      </w:r>
    </w:p>
    <w:p>
      <w:pPr>
        <w:pStyle w:val="2"/>
        <w:snapToGrid w:val="0"/>
        <w:spacing w:after="0"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、项目预算金额：4711000元。</w:t>
      </w:r>
    </w:p>
    <w:p>
      <w:pPr>
        <w:tabs>
          <w:tab w:val="left" w:pos="709"/>
        </w:tabs>
        <w:snapToGrid w:val="0"/>
        <w:spacing w:line="360" w:lineRule="auto"/>
        <w:ind w:firstLine="407" w:firstLineChars="194"/>
        <w:rPr>
          <w:highlight w:val="none"/>
        </w:rPr>
      </w:pPr>
      <w:r>
        <w:rPr>
          <w:rFonts w:hint="eastAsia" w:ascii="宋体" w:hAnsi="宋体" w:cs="宋体"/>
          <w:szCs w:val="21"/>
          <w:highlight w:val="none"/>
        </w:rPr>
        <w:t>4、本项目报价应包括：成交供应商派驻人员工资、福利、</w:t>
      </w:r>
      <w:r>
        <w:rPr>
          <w:rFonts w:hint="eastAsia" w:ascii="宋体" w:hAnsi="宋体" w:cs="宋体"/>
          <w:szCs w:val="21"/>
          <w:highlight w:val="none"/>
        </w:rPr>
        <w:t>防疫补贴</w:t>
      </w:r>
      <w:r>
        <w:rPr>
          <w:rFonts w:hint="eastAsia" w:ascii="宋体" w:hAnsi="宋体" w:cs="宋体"/>
          <w:szCs w:val="21"/>
          <w:highlight w:val="none"/>
        </w:rPr>
        <w:t>、</w:t>
      </w:r>
      <w:r>
        <w:rPr>
          <w:rFonts w:hint="eastAsia" w:ascii="宋体" w:hAnsi="宋体" w:cs="宋体"/>
          <w:szCs w:val="21"/>
          <w:highlight w:val="none"/>
        </w:rPr>
        <w:t>护理补贴</w:t>
      </w:r>
      <w:r>
        <w:rPr>
          <w:rFonts w:hint="eastAsia" w:ascii="宋体" w:hAnsi="宋体" w:cs="宋体"/>
          <w:szCs w:val="21"/>
          <w:highlight w:val="none"/>
        </w:rPr>
        <w:t>、保险、服装、通信工具、医疗保险、工伤保险、养老保险、失业保险、生育保险</w:t>
      </w:r>
      <w:r>
        <w:rPr>
          <w:rFonts w:hint="eastAsia" w:ascii="宋体" w:hAnsi="宋体"/>
          <w:szCs w:val="21"/>
          <w:highlight w:val="none"/>
        </w:rPr>
        <w:t>、劳保用品、防护用品及完成该项目所需工具、一切税费等招标文件要求的所有费用。</w:t>
      </w:r>
    </w:p>
    <w:p>
      <w:pPr>
        <w:pStyle w:val="2"/>
        <w:snapToGrid w:val="0"/>
        <w:spacing w:after="0" w:line="360" w:lineRule="auto"/>
        <w:ind w:firstLine="407" w:firstLineChars="194"/>
        <w:rPr>
          <w:color w:val="FF0000"/>
          <w:szCs w:val="21"/>
          <w:highlight w:val="none"/>
        </w:rPr>
      </w:pPr>
      <w:r>
        <w:rPr>
          <w:szCs w:val="21"/>
          <w:highlight w:val="none"/>
        </w:rPr>
        <w:t>5</w:t>
      </w:r>
      <w:r>
        <w:rPr>
          <w:rFonts w:hint="eastAsia"/>
          <w:szCs w:val="21"/>
          <w:highlight w:val="none"/>
        </w:rPr>
        <w:t>、本项目预算费用支付</w:t>
      </w:r>
      <w:r>
        <w:rPr>
          <w:rFonts w:hint="eastAsia" w:ascii="宋体" w:hAnsi="宋体" w:cs="宋体"/>
          <w:szCs w:val="21"/>
          <w:highlight w:val="none"/>
        </w:rPr>
        <w:t>成交供应商派驻人员配置</w:t>
      </w:r>
      <w:r>
        <w:rPr>
          <w:rFonts w:hint="eastAsia"/>
          <w:szCs w:val="21"/>
          <w:highlight w:val="none"/>
        </w:rPr>
        <w:t>：</w:t>
      </w:r>
      <w:r>
        <w:rPr>
          <w:rFonts w:hint="eastAsia" w:asciiTheme="majorEastAsia" w:hAnsiTheme="majorEastAsia" w:eastAsiaTheme="majorEastAsia"/>
          <w:bCs/>
          <w:szCs w:val="21"/>
          <w:highlight w:val="none"/>
        </w:rPr>
        <w:t>成交供应商每天配置</w:t>
      </w:r>
      <w:r>
        <w:rPr>
          <w:rFonts w:asciiTheme="majorEastAsia" w:hAnsiTheme="majorEastAsia" w:eastAsiaTheme="majorEastAsia"/>
          <w:bCs/>
          <w:szCs w:val="21"/>
          <w:highlight w:val="none"/>
        </w:rPr>
        <w:t>67</w:t>
      </w:r>
      <w:r>
        <w:rPr>
          <w:rFonts w:hint="eastAsia" w:asciiTheme="majorEastAsia" w:hAnsiTheme="majorEastAsia" w:eastAsiaTheme="majorEastAsia"/>
          <w:bCs/>
          <w:szCs w:val="21"/>
          <w:highlight w:val="none"/>
        </w:rPr>
        <w:t>人</w:t>
      </w:r>
      <w:r>
        <w:rPr>
          <w:rFonts w:hint="eastAsia" w:asciiTheme="minorEastAsia" w:hAnsiTheme="minorEastAsia" w:eastAsiaTheme="minorEastAsia"/>
          <w:bCs/>
          <w:szCs w:val="21"/>
          <w:highlight w:val="none"/>
        </w:rPr>
        <w:t>基础护理人员在岗。</w:t>
      </w:r>
    </w:p>
    <w:p>
      <w:pPr>
        <w:pStyle w:val="2"/>
        <w:snapToGrid w:val="0"/>
        <w:spacing w:after="0" w:line="360" w:lineRule="auto"/>
        <w:ind w:firstLine="420" w:firstLineChars="200"/>
        <w:rPr>
          <w:szCs w:val="21"/>
          <w:highlight w:val="none"/>
        </w:rPr>
      </w:pPr>
      <w:r>
        <w:rPr>
          <w:szCs w:val="21"/>
          <w:highlight w:val="none"/>
        </w:rPr>
        <w:t>6</w:t>
      </w:r>
      <w:r>
        <w:rPr>
          <w:rFonts w:hint="eastAsia"/>
          <w:szCs w:val="21"/>
          <w:highlight w:val="none"/>
        </w:rPr>
        <w:t>、本项目包括两部分：</w:t>
      </w:r>
    </w:p>
    <w:p>
      <w:pPr>
        <w:pStyle w:val="2"/>
        <w:snapToGrid w:val="0"/>
        <w:spacing w:after="0" w:line="360" w:lineRule="auto"/>
        <w:ind w:firstLine="200"/>
        <w:rPr>
          <w:szCs w:val="21"/>
          <w:highlight w:val="none"/>
        </w:rPr>
      </w:pPr>
      <w:r>
        <w:rPr>
          <w:rFonts w:hint="eastAsia"/>
          <w:szCs w:val="21"/>
          <w:highlight w:val="none"/>
        </w:rPr>
        <w:t>（</w:t>
      </w:r>
      <w:r>
        <w:rPr>
          <w:szCs w:val="21"/>
          <w:highlight w:val="none"/>
        </w:rPr>
        <w:t>1</w:t>
      </w:r>
      <w:r>
        <w:rPr>
          <w:rFonts w:hint="eastAsia"/>
          <w:szCs w:val="21"/>
          <w:highlight w:val="none"/>
        </w:rPr>
        <w:t>）基础护理服务；</w:t>
      </w:r>
    </w:p>
    <w:p>
      <w:pPr>
        <w:pStyle w:val="2"/>
        <w:snapToGrid w:val="0"/>
        <w:spacing w:after="0" w:line="360" w:lineRule="auto"/>
        <w:ind w:firstLine="200"/>
        <w:rPr>
          <w:szCs w:val="21"/>
          <w:highlight w:val="none"/>
        </w:rPr>
      </w:pPr>
      <w:r>
        <w:rPr>
          <w:rFonts w:hint="eastAsia"/>
          <w:szCs w:val="21"/>
          <w:highlight w:val="none"/>
        </w:rPr>
        <w:t>（</w:t>
      </w:r>
      <w:r>
        <w:rPr>
          <w:szCs w:val="21"/>
          <w:highlight w:val="none"/>
        </w:rPr>
        <w:t>2</w:t>
      </w:r>
      <w:r>
        <w:rPr>
          <w:rFonts w:hint="eastAsia"/>
          <w:szCs w:val="21"/>
          <w:highlight w:val="none"/>
        </w:rPr>
        <w:t>）陪护服务。</w:t>
      </w:r>
    </w:p>
    <w:p>
      <w:pPr>
        <w:tabs>
          <w:tab w:val="left" w:pos="709"/>
        </w:tabs>
        <w:snapToGrid w:val="0"/>
        <w:spacing w:line="360" w:lineRule="auto"/>
        <w:ind w:firstLine="304" w:firstLineChars="145"/>
        <w:rPr>
          <w:rFonts w:ascii="宋体" w:hAnsi="宋体" w:cs="宋体"/>
          <w:szCs w:val="21"/>
          <w:highlight w:val="none"/>
        </w:rPr>
      </w:pPr>
      <w:r>
        <w:rPr>
          <w:rFonts w:ascii="宋体" w:hAnsi="宋体" w:cs="宋体"/>
          <w:szCs w:val="21"/>
          <w:highlight w:val="none"/>
        </w:rPr>
        <w:t>7、</w:t>
      </w:r>
      <w:r>
        <w:rPr>
          <w:rFonts w:hint="eastAsia" w:ascii="宋体" w:hAnsi="宋体"/>
          <w:szCs w:val="21"/>
          <w:highlight w:val="none"/>
        </w:rPr>
        <w:t>本项目由</w:t>
      </w:r>
      <w:r>
        <w:rPr>
          <w:rFonts w:hint="eastAsia" w:ascii="宋体" w:hAnsi="宋体" w:cs="宋体"/>
          <w:bCs/>
          <w:szCs w:val="21"/>
          <w:highlight w:val="none"/>
        </w:rPr>
        <w:t>成交供应商</w:t>
      </w:r>
      <w:r>
        <w:rPr>
          <w:rFonts w:hint="eastAsia" w:ascii="宋体" w:hAnsi="宋体"/>
          <w:szCs w:val="21"/>
          <w:highlight w:val="none"/>
        </w:rPr>
        <w:t>负责招标文件对</w:t>
      </w:r>
      <w:r>
        <w:rPr>
          <w:rFonts w:hint="eastAsia" w:ascii="宋体" w:hAnsi="宋体" w:cs="宋体"/>
          <w:bCs/>
          <w:szCs w:val="21"/>
          <w:highlight w:val="none"/>
        </w:rPr>
        <w:t>成交供应商</w:t>
      </w:r>
      <w:r>
        <w:rPr>
          <w:rFonts w:hint="eastAsia" w:ascii="宋体" w:hAnsi="宋体"/>
          <w:szCs w:val="21"/>
          <w:highlight w:val="none"/>
        </w:rPr>
        <w:t>要求的一切事宜及责任。</w:t>
      </w:r>
    </w:p>
    <w:p>
      <w:pPr>
        <w:tabs>
          <w:tab w:val="left" w:pos="709"/>
        </w:tabs>
        <w:snapToGrid w:val="0"/>
        <w:spacing w:line="360" w:lineRule="auto"/>
        <w:ind w:firstLine="315" w:firstLineChars="150"/>
        <w:rPr>
          <w:rFonts w:ascii="宋体" w:hAnsi="宋体" w:cs="宋体"/>
          <w:szCs w:val="21"/>
          <w:highlight w:val="none"/>
        </w:rPr>
      </w:pPr>
      <w:r>
        <w:rPr>
          <w:rFonts w:ascii="宋体" w:hAnsi="宋体" w:cs="宋体"/>
          <w:szCs w:val="21"/>
          <w:highlight w:val="none"/>
        </w:rPr>
        <w:t>8、成交供应商</w:t>
      </w:r>
      <w:r>
        <w:rPr>
          <w:rFonts w:hint="eastAsia" w:ascii="宋体" w:hAnsi="宋体" w:cs="宋体"/>
          <w:bCs/>
          <w:szCs w:val="21"/>
          <w:highlight w:val="none"/>
        </w:rPr>
        <w:t>不得转包和违法分包本项目</w:t>
      </w:r>
      <w:r>
        <w:rPr>
          <w:rFonts w:hint="eastAsia" w:ascii="宋体" w:hAnsi="宋体" w:cs="宋体"/>
          <w:szCs w:val="21"/>
          <w:highlight w:val="none"/>
        </w:rPr>
        <w:t>。</w:t>
      </w:r>
    </w:p>
    <w:p>
      <w:pPr>
        <w:pStyle w:val="2"/>
        <w:snapToGrid w:val="0"/>
        <w:spacing w:after="0" w:line="360" w:lineRule="auto"/>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snapToGrid w:val="0"/>
        <w:spacing w:before="0" w:after="0" w:line="360" w:lineRule="auto"/>
        <w:rPr>
          <w:rFonts w:cs="宋体" w:asciiTheme="minorEastAsia" w:hAnsiTheme="minorEastAsia" w:eastAsiaTheme="minorEastAsia"/>
          <w:sz w:val="21"/>
          <w:szCs w:val="21"/>
          <w:highlight w:val="none"/>
        </w:rPr>
      </w:pPr>
      <w:r>
        <w:rPr>
          <w:rFonts w:hint="eastAsia" w:cs="宋体" w:asciiTheme="minorEastAsia" w:hAnsiTheme="minorEastAsia" w:eastAsiaTheme="minorEastAsia"/>
          <w:b/>
          <w:bCs/>
          <w:kern w:val="2"/>
          <w:sz w:val="21"/>
          <w:szCs w:val="21"/>
          <w:highlight w:val="none"/>
        </w:rPr>
        <w:t>二、</w:t>
      </w:r>
      <w:r>
        <w:rPr>
          <w:rFonts w:hint="eastAsia" w:cs="宋体" w:asciiTheme="minorEastAsia" w:hAnsiTheme="minorEastAsia" w:eastAsiaTheme="minorEastAsia"/>
          <w:b/>
          <w:bCs/>
          <w:sz w:val="21"/>
          <w:szCs w:val="21"/>
          <w:highlight w:val="none"/>
        </w:rPr>
        <w:t>服务内容及人员要求</w:t>
      </w:r>
    </w:p>
    <w:tbl>
      <w:tblPr>
        <w:tblStyle w:val="10"/>
        <w:tblW w:w="9400" w:type="dxa"/>
        <w:tblInd w:w="216"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39"/>
        <w:gridCol w:w="6961"/>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4" w:hRule="atLeast"/>
        </w:trPr>
        <w:tc>
          <w:tcPr>
            <w:tcW w:w="9400" w:type="dxa"/>
            <w:gridSpan w:val="2"/>
            <w:tcBorders>
              <w:bottom w:val="single" w:color="000000" w:sz="6" w:space="0"/>
            </w:tcBorders>
          </w:tcPr>
          <w:p>
            <w:pPr>
              <w:pStyle w:val="19"/>
              <w:tabs>
                <w:tab w:val="left" w:pos="3496"/>
              </w:tabs>
              <w:snapToGrid w:val="0"/>
              <w:spacing w:before="130" w:line="360" w:lineRule="auto"/>
              <w:ind w:left="16"/>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pict>
                <v:shape id="_x0000_s1026" o:spid="_x0000_s1026" style="position:absolute;left:0pt;margin-left:2816.5pt;margin-top:709.45pt;height:1.6pt;width:1.45pt;mso-position-horizontal-relative:page;z-index:251659264;mso-width-relative:page;mso-height-relative:page;" fillcolor="#000000" filled="t" stroked="f" coordorigin="1707,430" coordsize="29,32" path="m29,0l9,0,0,0,0,9,0,32,9,32,9,9,29,9,29,0e">
                  <v:path arrowok="t"/>
                  <v:fill on="t" focussize="0,0"/>
                  <v:stroke on="f"/>
                  <v:imagedata o:title=""/>
                  <o:lock v:ext="edit"/>
                </v:shape>
              </w:pict>
            </w:r>
            <w:r>
              <w:rPr>
                <w:rFonts w:cs="宋体" w:asciiTheme="minorEastAsia" w:hAnsiTheme="minorEastAsia" w:eastAsiaTheme="minorEastAsia"/>
                <w:b/>
                <w:sz w:val="21"/>
                <w:szCs w:val="21"/>
                <w:highlight w:val="none"/>
                <w:lang w:val="zh-CN" w:bidi="zh-CN"/>
              </w:rPr>
              <w:t>岗位名称:</w:t>
            </w:r>
            <w:r>
              <w:rPr>
                <w:rFonts w:hint="eastAsia" w:cs="宋体" w:asciiTheme="minorEastAsia" w:hAnsiTheme="minorEastAsia" w:eastAsiaTheme="minorEastAsia"/>
                <w:b/>
                <w:sz w:val="21"/>
                <w:szCs w:val="21"/>
                <w:highlight w:val="none"/>
                <w:lang w:val="zh-CN" w:bidi="zh-CN"/>
              </w:rPr>
              <w:t>基础护理岗位</w:t>
            </w:r>
            <w:r>
              <w:rPr>
                <w:rFonts w:cs="宋体" w:asciiTheme="minorEastAsia" w:hAnsiTheme="minorEastAsia" w:eastAsiaTheme="minorEastAsia"/>
                <w:b/>
                <w:sz w:val="21"/>
                <w:szCs w:val="21"/>
                <w:highlight w:val="none"/>
                <w:lang w:val="zh-CN" w:bidi="zh-CN"/>
              </w:rPr>
              <w:tab/>
            </w:r>
            <w:r>
              <w:rPr>
                <w:rFonts w:cs="宋体" w:asciiTheme="minorEastAsia" w:hAnsiTheme="minorEastAsia" w:eastAsiaTheme="minorEastAsia"/>
                <w:b/>
                <w:sz w:val="21"/>
                <w:szCs w:val="21"/>
                <w:highlight w:val="none"/>
                <w:lang w:val="zh-CN" w:bidi="zh-CN"/>
              </w:rPr>
              <w:t>科室：</w:t>
            </w:r>
            <w:r>
              <w:rPr>
                <w:rFonts w:hint="eastAsia" w:cs="宋体" w:asciiTheme="minorEastAsia" w:hAnsiTheme="minorEastAsia" w:eastAsiaTheme="minorEastAsia"/>
                <w:b/>
                <w:sz w:val="21"/>
                <w:szCs w:val="21"/>
                <w:highlight w:val="none"/>
                <w:lang w:val="zh-CN" w:bidi="zh-CN"/>
              </w:rPr>
              <w:t>临床科室</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7" w:hRule="atLeast"/>
        </w:trPr>
        <w:tc>
          <w:tcPr>
            <w:tcW w:w="9400" w:type="dxa"/>
            <w:gridSpan w:val="2"/>
            <w:tcBorders>
              <w:top w:val="single" w:color="000000" w:sz="6" w:space="0"/>
              <w:bottom w:val="single" w:color="000000" w:sz="6" w:space="0"/>
            </w:tcBorders>
          </w:tcPr>
          <w:p>
            <w:pPr>
              <w:pStyle w:val="19"/>
              <w:snapToGrid w:val="0"/>
              <w:spacing w:before="99" w:line="360" w:lineRule="auto"/>
              <w:ind w:left="16"/>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一、岗位描述</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96" w:hRule="atLeast"/>
        </w:trPr>
        <w:tc>
          <w:tcPr>
            <w:tcW w:w="9400" w:type="dxa"/>
            <w:gridSpan w:val="2"/>
            <w:tcBorders>
              <w:top w:val="single" w:color="000000" w:sz="6" w:space="0"/>
              <w:bottom w:val="single" w:color="000000" w:sz="6" w:space="0"/>
            </w:tcBorders>
          </w:tcPr>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1.负责一级病房服务。服务人员不得擅自离开工作岗位，因特殊情况离开一级病房，要经科室护士长同意，与搭班做好交接班，不得在外久留。一级</w:t>
            </w:r>
            <w:r>
              <w:rPr>
                <w:rFonts w:hint="eastAsia" w:cs="宋体" w:asciiTheme="minorEastAsia" w:hAnsiTheme="minorEastAsia" w:eastAsiaTheme="minorEastAsia"/>
                <w:szCs w:val="21"/>
                <w:highlight w:val="none"/>
              </w:rPr>
              <w:t>区病人必须床头交接班，接班者必须掌握新入院病人的姓名、相貌。交接班时要清点病人数及交接物品，对重点病人及各病区病人数做到心中有数；核对住院病人一览表与交班病人数是否相符，不符时应向当班护士及交班人核实清楚并做好登记。</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2.协助护士给入院病人沐浴、更衣，与护士、家属一起清点病人随身物品，做好登记；准备好病床单元；负责入院病人“三长（头发长、指甲长、胡须长）”处理，对不合作的病人做好交接班工作，避免出现意外情况。在要求的时间内督促出院病人更换衣服，回收床上用品及物品，并按相关规定进行终末消毒处理。</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3.协助护士督促病人配合各种治疗，满足输液、约束或卧床病人的合理需求。</w:t>
            </w:r>
            <w:r>
              <w:rPr>
                <w:rFonts w:hint="eastAsia" w:cs="宋体" w:asciiTheme="minorEastAsia" w:hAnsiTheme="minorEastAsia" w:eastAsiaTheme="minorEastAsia"/>
                <w:szCs w:val="21"/>
                <w:highlight w:val="none"/>
              </w:rPr>
              <w:t>派发口服药时督促病人排队、服药到肚，防止病人藏药、假服药。协助护士为病人留取各类检验标本并按要求及时送检。</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4.当班期间按科室要求进行巡视病房及病人，发现病人有自杀、自伤、冲动、伤人、毁物等情况时应及时劝解制止，并报告当班护士，严防意外事故的发生，保证病人安全的同时保证自身的安全。中午、夜间巡视时做好巡视登记，重点观察病人睡眠、有无尿床及特殊情况，定时督促或协助自理能力</w:t>
            </w:r>
            <w:r>
              <w:rPr>
                <w:rFonts w:hint="eastAsia" w:cs="宋体" w:asciiTheme="minorEastAsia" w:hAnsiTheme="minorEastAsia" w:eastAsiaTheme="minorEastAsia"/>
                <w:szCs w:val="21"/>
                <w:highlight w:val="none"/>
              </w:rPr>
              <w:t>差病人如厕，老年病人起床时主动搀扶，防止跌伤。</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5.负责晨晚间护理。协助病人如厕、洗漱、梳头、清洁口腔及冲凉，保证病人穿戴</w:t>
            </w:r>
            <w:r>
              <w:rPr>
                <w:rFonts w:hint="eastAsia" w:cs="宋体" w:asciiTheme="minorEastAsia" w:hAnsiTheme="minorEastAsia" w:eastAsiaTheme="minorEastAsia"/>
                <w:szCs w:val="21"/>
                <w:highlight w:val="none"/>
              </w:rPr>
              <w:t>整齐及床单位干净整洁，有污染应及时更换。事先准备好病人冲凉的换洗衣服、沐浴露，维持好病人冲凉秩序，协助生活自理差的病人冲凉、穿衣等。</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6.按科室要求为病人修剪指（</w:t>
            </w:r>
            <w:r>
              <w:rPr>
                <w:rFonts w:hint="eastAsia" w:cs="宋体" w:asciiTheme="minorEastAsia" w:hAnsiTheme="minorEastAsia" w:eastAsiaTheme="minorEastAsia"/>
                <w:szCs w:val="21"/>
                <w:highlight w:val="none"/>
              </w:rPr>
              <w:t>趾）甲、刮须、剪头发，杜绝病人出现“三长（头发长、指甲长、胡须长）”现象。对病人使用过的用具进行清洗、消毒，必要时做好登记。对血迹、便迹及传染病人的用具、衣服、床上用品、按消毒隔离原则进行处理，传染病人的用物放在指定位置，接触传染病人时应做好隔离防护措施。</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7.协助病人洗手、进餐、喝水。按科室要求维持好病人进餐秩序，避免病人争、抢食物；协助特殊病人在指定位置进餐。进餐过程中巡视病人进食情况，如有病人进食差、拒食、暴饮暴食时及时报告护士。</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8.按要求更换病人</w:t>
            </w:r>
            <w:r>
              <w:rPr>
                <w:rFonts w:hint="eastAsia" w:cs="宋体" w:asciiTheme="minorEastAsia" w:hAnsiTheme="minorEastAsia" w:eastAsiaTheme="minorEastAsia"/>
                <w:szCs w:val="21"/>
                <w:highlight w:val="none"/>
              </w:rPr>
              <w:t>床单位用品，协助维护病区安全与整洁。指导病人自觉遵守医院规定，保持病区安静。适时开窗通风，保持病区清洁、无异味，病房内物品按要求摆放整齐。发现设施、设备损坏时及时报告。</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9.夏季按科室规定时间开关风扇、空调。冬季督促病人脱棉衣上床睡觉，帮病人盖好被子，适时为病人添减衣服，杜绝病人睡在地上，防止着凉。</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10.凡病人出到病区外（室外活动或康复训练、探视、辅助检查、康复科病人往返活动室等），必须清点好病人数，病人不离工作人员视线，防止病人走失。病人返回病区时，认真做好安全检查，防止危险物品带入病区。</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11.完成当班护士安排的</w:t>
            </w:r>
            <w:r>
              <w:rPr>
                <w:rFonts w:hint="eastAsia" w:cs="宋体" w:asciiTheme="minorEastAsia" w:hAnsiTheme="minorEastAsia" w:eastAsiaTheme="minorEastAsia"/>
                <w:szCs w:val="21"/>
                <w:highlight w:val="none"/>
              </w:rPr>
              <w:t>带病人做辅助检查，事先做好病人数登记。维持候检过程秩序，严防病人外走。若有外走，安置好其他病人的同时大声呼叫其他工作人员协助，尽力追回病人；病人若有病情突然变化的，应电话告知当班护士病人情况，在护士的指导下及时带回病房。</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12.当班期间严禁睡觉、打骂、呵斥病人；严禁与病人发生钱、财、物及男女关系；严禁为病人代发信件、代购物品、代打电话；严禁在病区抽烟，如有病人抽烟按科室工作流程指引执行。</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13.严禁带危险物品入病房。出入病房必须锁好病房门，保管好门禁卡，严禁交付病人及非工作人员使用，若</w:t>
            </w:r>
            <w:r>
              <w:rPr>
                <w:rFonts w:hint="eastAsia" w:cs="宋体" w:asciiTheme="minorEastAsia" w:hAnsiTheme="minorEastAsia" w:eastAsiaTheme="minorEastAsia"/>
                <w:szCs w:val="21"/>
                <w:highlight w:val="none"/>
              </w:rPr>
              <w:t>门禁卡遗失及时上报科室领导。</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14.熟悉科室消防器材的摆放位置，参与医院或</w:t>
            </w:r>
            <w:r>
              <w:rPr>
                <w:rFonts w:hint="eastAsia" w:cs="宋体" w:asciiTheme="minorEastAsia" w:hAnsiTheme="minorEastAsia" w:eastAsiaTheme="minorEastAsia"/>
                <w:szCs w:val="21"/>
                <w:highlight w:val="none"/>
              </w:rPr>
              <w:t>科室院感及消防等知识的培训。</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15.服从科室护士长的工作安排及临时调配，听从当班护士工作指导。</w:t>
            </w:r>
          </w:p>
          <w:p>
            <w:pPr>
              <w:tabs>
                <w:tab w:val="left" w:pos="540"/>
              </w:tabs>
              <w:snapToGrid w:val="0"/>
              <w:spacing w:line="360" w:lineRule="auto"/>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16.协助督促病人进行各项康复训练（卫生、开饭、洗衣、农疗等），严格按科室工作流程执行。</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17.完成科室安排的其他服务。</w:t>
            </w:r>
          </w:p>
          <w:p>
            <w:pPr>
              <w:pStyle w:val="2"/>
              <w:rPr>
                <w:rFonts w:asciiTheme="minorEastAsia" w:hAnsiTheme="minorEastAsia" w:eastAsiaTheme="minorEastAsia"/>
                <w:szCs w:val="21"/>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9400" w:type="dxa"/>
            <w:gridSpan w:val="2"/>
            <w:tcBorders>
              <w:top w:val="single" w:color="000000" w:sz="6" w:space="0"/>
              <w:bottom w:val="single" w:color="000000" w:sz="6" w:space="0"/>
            </w:tcBorders>
          </w:tcPr>
          <w:p>
            <w:pPr>
              <w:pStyle w:val="19"/>
              <w:snapToGrid w:val="0"/>
              <w:spacing w:before="46" w:line="360" w:lineRule="auto"/>
              <w:ind w:left="16"/>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二、任职要求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17" w:hRule="atLeast"/>
        </w:trPr>
        <w:tc>
          <w:tcPr>
            <w:tcW w:w="2439" w:type="dxa"/>
            <w:tcBorders>
              <w:top w:val="single" w:color="000000" w:sz="6" w:space="0"/>
              <w:bottom w:val="single" w:color="000000" w:sz="6" w:space="0"/>
              <w:right w:val="single" w:color="000000" w:sz="6" w:space="0"/>
            </w:tcBorders>
          </w:tcPr>
          <w:p>
            <w:pPr>
              <w:pStyle w:val="19"/>
              <w:snapToGrid w:val="0"/>
              <w:spacing w:before="89" w:line="360" w:lineRule="auto"/>
              <w:ind w:left="767"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教育水平</w:t>
            </w:r>
          </w:p>
        </w:tc>
        <w:tc>
          <w:tcPr>
            <w:tcW w:w="6961" w:type="dxa"/>
            <w:tcBorders>
              <w:top w:val="single" w:color="000000" w:sz="6" w:space="0"/>
              <w:left w:val="single" w:color="000000" w:sz="6" w:space="0"/>
              <w:bottom w:val="single" w:color="000000" w:sz="6" w:space="0"/>
            </w:tcBorders>
          </w:tcPr>
          <w:p>
            <w:pPr>
              <w:pStyle w:val="19"/>
              <w:snapToGrid w:val="0"/>
              <w:spacing w:before="89" w:line="360" w:lineRule="auto"/>
              <w:ind w:left="4"/>
              <w:rPr>
                <w:rFonts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lang w:val="zh-CN" w:bidi="zh-CN"/>
              </w:rPr>
              <w:t>初中及以上学历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5" w:hRule="atLeast"/>
        </w:trPr>
        <w:tc>
          <w:tcPr>
            <w:tcW w:w="2439" w:type="dxa"/>
            <w:tcBorders>
              <w:top w:val="single" w:color="000000" w:sz="6" w:space="0"/>
              <w:bottom w:val="single" w:color="000000" w:sz="6" w:space="0"/>
              <w:right w:val="single" w:color="000000" w:sz="6" w:space="0"/>
            </w:tcBorders>
          </w:tcPr>
          <w:p>
            <w:pPr>
              <w:pStyle w:val="19"/>
              <w:snapToGrid w:val="0"/>
              <w:spacing w:before="82"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专业</w:t>
            </w:r>
          </w:p>
        </w:tc>
        <w:tc>
          <w:tcPr>
            <w:tcW w:w="6961" w:type="dxa"/>
            <w:tcBorders>
              <w:top w:val="single" w:color="000000" w:sz="6" w:space="0"/>
              <w:left w:val="single" w:color="000000" w:sz="6" w:space="0"/>
              <w:bottom w:val="single" w:color="000000" w:sz="6" w:space="0"/>
            </w:tcBorders>
          </w:tcPr>
          <w:p>
            <w:pPr>
              <w:pStyle w:val="19"/>
              <w:snapToGrid w:val="0"/>
              <w:spacing w:before="82" w:line="360" w:lineRule="auto"/>
              <w:ind w:left="4"/>
              <w:rPr>
                <w:rFonts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lang w:val="zh-CN" w:bidi="zh-CN"/>
              </w:rPr>
              <w:t>不限</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26" w:hRule="atLeast"/>
        </w:trPr>
        <w:tc>
          <w:tcPr>
            <w:tcW w:w="2439" w:type="dxa"/>
            <w:tcBorders>
              <w:top w:val="single" w:color="000000" w:sz="6" w:space="0"/>
              <w:bottom w:val="single" w:color="000000" w:sz="6" w:space="0"/>
              <w:right w:val="single" w:color="000000" w:sz="6" w:space="0"/>
            </w:tcBorders>
          </w:tcPr>
          <w:p>
            <w:pPr>
              <w:pStyle w:val="19"/>
              <w:snapToGrid w:val="0"/>
              <w:spacing w:before="94"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年龄</w:t>
            </w:r>
          </w:p>
        </w:tc>
        <w:tc>
          <w:tcPr>
            <w:tcW w:w="6961" w:type="dxa"/>
            <w:tcBorders>
              <w:top w:val="single" w:color="000000" w:sz="6" w:space="0"/>
              <w:left w:val="single" w:color="000000" w:sz="6" w:space="0"/>
              <w:bottom w:val="single" w:color="000000" w:sz="6" w:space="0"/>
            </w:tcBorders>
          </w:tcPr>
          <w:p>
            <w:pPr>
              <w:pStyle w:val="19"/>
              <w:snapToGrid w:val="0"/>
              <w:spacing w:before="94" w:line="360" w:lineRule="auto"/>
              <w:ind w:left="4"/>
              <w:rPr>
                <w:rFonts w:asciiTheme="minorEastAsia" w:hAnsiTheme="minorEastAsia" w:eastAsiaTheme="minorEastAsia"/>
                <w:sz w:val="21"/>
                <w:szCs w:val="21"/>
                <w:highlight w:val="none"/>
                <w:lang w:val="en-US"/>
              </w:rPr>
            </w:pPr>
            <w:r>
              <w:rPr>
                <w:rFonts w:cs="宋体" w:asciiTheme="minorEastAsia" w:hAnsiTheme="minorEastAsia" w:eastAsiaTheme="minorEastAsia"/>
                <w:sz w:val="21"/>
                <w:szCs w:val="21"/>
                <w:highlight w:val="none"/>
                <w:lang w:val="en-US" w:bidi="zh-CN"/>
              </w:rPr>
              <w:t>50</w:t>
            </w:r>
            <w:r>
              <w:rPr>
                <w:rFonts w:hint="eastAsia" w:cs="宋体" w:asciiTheme="minorEastAsia" w:hAnsiTheme="minorEastAsia" w:eastAsiaTheme="minorEastAsia"/>
                <w:sz w:val="21"/>
                <w:szCs w:val="21"/>
                <w:highlight w:val="none"/>
                <w:lang w:val="en-US" w:bidi="zh-CN"/>
              </w:rPr>
              <w:t>周岁</w:t>
            </w:r>
            <w:r>
              <w:rPr>
                <w:rFonts w:hint="eastAsia" w:asciiTheme="minorEastAsia" w:hAnsiTheme="minorEastAsia" w:eastAsiaTheme="minorEastAsia"/>
                <w:sz w:val="21"/>
                <w:szCs w:val="21"/>
                <w:highlight w:val="none"/>
                <w:lang w:val="en-US"/>
              </w:rPr>
              <w:t>以下</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8" w:hRule="atLeast"/>
        </w:trPr>
        <w:tc>
          <w:tcPr>
            <w:tcW w:w="2439" w:type="dxa"/>
            <w:tcBorders>
              <w:top w:val="single" w:color="000000" w:sz="6" w:space="0"/>
              <w:bottom w:val="single" w:color="000000" w:sz="6" w:space="0"/>
              <w:right w:val="single" w:color="000000" w:sz="6" w:space="0"/>
            </w:tcBorders>
          </w:tcPr>
          <w:p>
            <w:pPr>
              <w:pStyle w:val="19"/>
              <w:snapToGrid w:val="0"/>
              <w:spacing w:before="6" w:line="360" w:lineRule="auto"/>
              <w:ind w:left="0"/>
              <w:rPr>
                <w:rFonts w:asciiTheme="minorEastAsia" w:hAnsiTheme="minorEastAsia" w:eastAsiaTheme="minorEastAsia"/>
                <w:b/>
                <w:sz w:val="21"/>
                <w:szCs w:val="21"/>
                <w:highlight w:val="none"/>
              </w:rPr>
            </w:pPr>
          </w:p>
          <w:p>
            <w:pPr>
              <w:pStyle w:val="19"/>
              <w:snapToGrid w:val="0"/>
              <w:spacing w:before="0"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能力</w:t>
            </w:r>
          </w:p>
        </w:tc>
        <w:tc>
          <w:tcPr>
            <w:tcW w:w="6961" w:type="dxa"/>
            <w:tcBorders>
              <w:top w:val="single" w:color="000000" w:sz="6" w:space="0"/>
              <w:left w:val="single" w:color="000000" w:sz="6" w:space="0"/>
              <w:bottom w:val="single" w:color="000000" w:sz="6" w:space="0"/>
            </w:tcBorders>
          </w:tcPr>
          <w:p>
            <w:pPr>
              <w:pStyle w:val="19"/>
              <w:snapToGrid w:val="0"/>
              <w:spacing w:before="44" w:line="360" w:lineRule="auto"/>
              <w:ind w:left="28" w:right="2" w:hanging="24"/>
              <w:rPr>
                <w:rFonts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lang w:val="zh-CN" w:bidi="zh-CN"/>
              </w:rPr>
              <w:t>举止文明，服务态度好，责任心强，工作细致认真，积极配合临床的管理及安排</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2" w:hRule="atLeast"/>
        </w:trPr>
        <w:tc>
          <w:tcPr>
            <w:tcW w:w="2439" w:type="dxa"/>
            <w:tcBorders>
              <w:top w:val="single" w:color="000000" w:sz="6" w:space="0"/>
              <w:bottom w:val="single" w:color="000000" w:sz="6" w:space="0"/>
              <w:right w:val="single" w:color="000000" w:sz="6" w:space="0"/>
            </w:tcBorders>
          </w:tcPr>
          <w:p>
            <w:pPr>
              <w:pStyle w:val="19"/>
              <w:snapToGrid w:val="0"/>
              <w:spacing w:before="82" w:line="360" w:lineRule="auto"/>
              <w:ind w:left="767"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从业资格</w:t>
            </w:r>
          </w:p>
        </w:tc>
        <w:tc>
          <w:tcPr>
            <w:tcW w:w="6961" w:type="dxa"/>
            <w:tcBorders>
              <w:top w:val="single" w:color="000000" w:sz="6" w:space="0"/>
              <w:left w:val="single" w:color="000000" w:sz="6" w:space="0"/>
              <w:bottom w:val="single" w:color="000000" w:sz="6" w:space="0"/>
            </w:tcBorders>
          </w:tcPr>
          <w:p>
            <w:pPr>
              <w:pStyle w:val="19"/>
              <w:snapToGrid w:val="0"/>
              <w:spacing w:before="82" w:line="360" w:lineRule="auto"/>
              <w:ind w:left="4"/>
              <w:rPr>
                <w:rFonts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lang w:val="zh-CN" w:bidi="zh-CN"/>
              </w:rPr>
              <w:t>无特殊要求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09" w:hRule="atLeast"/>
        </w:trPr>
        <w:tc>
          <w:tcPr>
            <w:tcW w:w="2439" w:type="dxa"/>
            <w:tcBorders>
              <w:top w:val="single" w:color="000000" w:sz="6" w:space="0"/>
              <w:right w:val="single" w:color="000000" w:sz="6" w:space="0"/>
            </w:tcBorders>
          </w:tcPr>
          <w:p>
            <w:pPr>
              <w:pStyle w:val="19"/>
              <w:snapToGrid w:val="0"/>
              <w:spacing w:before="85"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其他</w:t>
            </w:r>
          </w:p>
        </w:tc>
        <w:tc>
          <w:tcPr>
            <w:tcW w:w="6961" w:type="dxa"/>
            <w:tcBorders>
              <w:top w:val="single" w:color="000000" w:sz="6" w:space="0"/>
              <w:left w:val="single" w:color="000000" w:sz="6" w:space="0"/>
            </w:tcBorders>
          </w:tcPr>
          <w:p>
            <w:pPr>
              <w:pStyle w:val="19"/>
              <w:snapToGrid w:val="0"/>
              <w:spacing w:before="85" w:line="360" w:lineRule="auto"/>
              <w:ind w:left="4"/>
              <w:rPr>
                <w:rFonts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lang w:val="zh-CN" w:bidi="zh-CN"/>
              </w:rPr>
              <w:t>无特殊要求</w:t>
            </w:r>
          </w:p>
        </w:tc>
      </w:tr>
    </w:tbl>
    <w:p>
      <w:pPr>
        <w:snapToGrid w:val="0"/>
        <w:spacing w:before="61" w:line="360" w:lineRule="auto"/>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pStyle w:val="2"/>
        <w:rPr>
          <w:rFonts w:asciiTheme="minorEastAsia" w:hAnsiTheme="minorEastAsia" w:eastAsiaTheme="minorEastAsia"/>
          <w:b/>
          <w:szCs w:val="21"/>
          <w:highlight w:val="none"/>
        </w:rPr>
      </w:pPr>
    </w:p>
    <w:p>
      <w:pPr>
        <w:snapToGrid w:val="0"/>
        <w:spacing w:before="61" w:line="360" w:lineRule="auto"/>
        <w:ind w:firstLine="211" w:firstLineChars="100"/>
        <w:rPr>
          <w:rFonts w:asciiTheme="minorEastAsia" w:hAnsiTheme="minorEastAsia" w:eastAsiaTheme="minorEastAsia"/>
          <w:b/>
          <w:szCs w:val="21"/>
          <w:highlight w:val="none"/>
        </w:rPr>
      </w:pPr>
    </w:p>
    <w:tbl>
      <w:tblPr>
        <w:tblStyle w:val="10"/>
        <w:tblW w:w="9400" w:type="dxa"/>
        <w:tblInd w:w="216"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39"/>
        <w:gridCol w:w="6961"/>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4" w:hRule="atLeast"/>
        </w:trPr>
        <w:tc>
          <w:tcPr>
            <w:tcW w:w="9400" w:type="dxa"/>
            <w:gridSpan w:val="2"/>
            <w:tcBorders>
              <w:bottom w:val="single" w:color="000000" w:sz="6" w:space="0"/>
            </w:tcBorders>
          </w:tcPr>
          <w:p>
            <w:pPr>
              <w:pStyle w:val="19"/>
              <w:tabs>
                <w:tab w:val="left" w:pos="3496"/>
              </w:tabs>
              <w:snapToGrid w:val="0"/>
              <w:spacing w:before="130" w:line="360" w:lineRule="auto"/>
              <w:ind w:left="16"/>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pict>
                <v:shape id="_x0000_s1033" o:spid="_x0000_s1033" style="position:absolute;left:0pt;margin-left:2816.5pt;margin-top:709.45pt;height:1.6pt;width:1.45pt;mso-position-horizontal-relative:page;z-index:251661312;mso-width-relative:page;mso-height-relative:page;" fillcolor="#000000" filled="t" stroked="f" coordorigin="1707,430" coordsize="29,32" path="m29,0l9,0,0,0,0,9,0,32,9,32,9,9,29,9,29,0e">
                  <v:path arrowok="t"/>
                  <v:fill on="t" focussize="0,0"/>
                  <v:stroke on="f"/>
                  <v:imagedata o:title=""/>
                  <o:lock v:ext="edit"/>
                </v:shape>
              </w:pict>
            </w:r>
            <w:r>
              <w:rPr>
                <w:rFonts w:cs="宋体" w:asciiTheme="minorEastAsia" w:hAnsiTheme="minorEastAsia" w:eastAsiaTheme="minorEastAsia"/>
                <w:b/>
                <w:sz w:val="21"/>
                <w:szCs w:val="21"/>
                <w:highlight w:val="none"/>
                <w:lang w:val="zh-CN" w:bidi="zh-CN"/>
              </w:rPr>
              <w:t>岗位名称:</w:t>
            </w:r>
            <w:r>
              <w:rPr>
                <w:rFonts w:hint="eastAsia" w:cs="宋体" w:asciiTheme="minorEastAsia" w:hAnsiTheme="minorEastAsia" w:eastAsiaTheme="minorEastAsia"/>
                <w:b/>
                <w:sz w:val="21"/>
                <w:szCs w:val="21"/>
                <w:highlight w:val="none"/>
                <w:lang w:val="zh-CN" w:bidi="zh-CN"/>
              </w:rPr>
              <w:t>陪护岗位</w:t>
            </w:r>
            <w:r>
              <w:rPr>
                <w:rFonts w:cs="宋体" w:asciiTheme="minorEastAsia" w:hAnsiTheme="minorEastAsia" w:eastAsiaTheme="minorEastAsia"/>
                <w:b/>
                <w:sz w:val="21"/>
                <w:szCs w:val="21"/>
                <w:highlight w:val="none"/>
                <w:lang w:val="zh-CN" w:bidi="zh-CN"/>
              </w:rPr>
              <w:tab/>
            </w:r>
            <w:r>
              <w:rPr>
                <w:rFonts w:cs="宋体" w:asciiTheme="minorEastAsia" w:hAnsiTheme="minorEastAsia" w:eastAsiaTheme="minorEastAsia"/>
                <w:b/>
                <w:sz w:val="21"/>
                <w:szCs w:val="21"/>
                <w:highlight w:val="none"/>
                <w:lang w:val="zh-CN" w:bidi="zh-CN"/>
              </w:rPr>
              <w:t>科室：</w:t>
            </w:r>
            <w:r>
              <w:rPr>
                <w:rFonts w:hint="eastAsia" w:cs="宋体" w:asciiTheme="minorEastAsia" w:hAnsiTheme="minorEastAsia" w:eastAsiaTheme="minorEastAsia"/>
                <w:b/>
                <w:sz w:val="21"/>
                <w:szCs w:val="21"/>
                <w:highlight w:val="none"/>
                <w:lang w:val="zh-CN" w:bidi="zh-CN"/>
              </w:rPr>
              <w:t>临床科室</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7" w:hRule="atLeast"/>
        </w:trPr>
        <w:tc>
          <w:tcPr>
            <w:tcW w:w="9400" w:type="dxa"/>
            <w:gridSpan w:val="2"/>
            <w:tcBorders>
              <w:top w:val="single" w:color="000000" w:sz="6" w:space="0"/>
              <w:bottom w:val="single" w:color="000000" w:sz="6" w:space="0"/>
            </w:tcBorders>
          </w:tcPr>
          <w:p>
            <w:pPr>
              <w:pStyle w:val="19"/>
              <w:snapToGrid w:val="0"/>
              <w:spacing w:before="99" w:line="360" w:lineRule="auto"/>
              <w:ind w:left="16"/>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一、岗位描述</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96" w:hRule="atLeast"/>
        </w:trPr>
        <w:tc>
          <w:tcPr>
            <w:tcW w:w="9400" w:type="dxa"/>
            <w:gridSpan w:val="2"/>
            <w:tcBorders>
              <w:top w:val="single" w:color="000000" w:sz="6" w:space="0"/>
              <w:bottom w:val="single" w:color="000000" w:sz="6" w:space="0"/>
            </w:tcBorders>
          </w:tcPr>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 xml:space="preserve">1.照顾病人起居饮食，协助和督促病人起床、漱口、洗面、梳头，洗澡、洗头，剪指 </w:t>
            </w:r>
            <w:r>
              <w:rPr>
                <w:rFonts w:hint="eastAsia" w:cs="宋体" w:asciiTheme="minorEastAsia" w:hAnsiTheme="minorEastAsia" w:eastAsiaTheme="minorEastAsia"/>
                <w:szCs w:val="21"/>
                <w:highlight w:val="none"/>
              </w:rPr>
              <w:t>（趾）甲、刮胡子，保持患者身上清洁，无异味。视患者需要协助喂食、喂水、喂</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药，照顾患者大小便，负责患者的专用脸盆、茶具、痰盂、便器的清理工作。</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2.协助护士观察患者饮食、服药、睡眠及病情并如实向护士反馈患者情况。负责为</w:t>
            </w:r>
            <w:r>
              <w:rPr>
                <w:rFonts w:hint="eastAsia" w:cs="宋体" w:asciiTheme="minorEastAsia" w:hAnsiTheme="minorEastAsia" w:eastAsiaTheme="minorEastAsia"/>
                <w:szCs w:val="21"/>
                <w:highlight w:val="none"/>
              </w:rPr>
              <w:t>患者收挂蚊帐和床铺整理，保持床单位整洁、干净无异味，床头柜无杂物，无不安全物品。</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3.护士执行治疗护理时做好配合工作，协助护士观察各种管道是否通畅，有异常及时报告护士或医生。</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4.协助护士做好病人检查前的禁食工作，负责送病人院内检查和协助留取各种标本。</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5.及时满足保护性约束或输液病人的需求。不能约束患者或解除患者的约束，有必要时报告当班护士，由护士执行。</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6.对卧床病人要每天进行温水擦浴和更衣，协助护士按要求定时翻身，更换体位，根据患者需要为患者活动关节、肢体或</w:t>
            </w:r>
            <w:r>
              <w:rPr>
                <w:rFonts w:hint="eastAsia" w:cs="宋体" w:asciiTheme="minorEastAsia" w:hAnsiTheme="minorEastAsia" w:eastAsiaTheme="minorEastAsia"/>
                <w:szCs w:val="21"/>
                <w:highlight w:val="none"/>
              </w:rPr>
              <w:t>扶患者下床活动，协助患者翻身拍背、功能训练。</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7.对不能自理病人要定时督促大小便，如遗大小便要及时清洁和更换衣物、被服，要保持皮肤清洁干净。对有跌倒和坠</w:t>
            </w:r>
            <w:r>
              <w:rPr>
                <w:rFonts w:hint="eastAsia" w:cs="宋体" w:asciiTheme="minorEastAsia" w:hAnsiTheme="minorEastAsia" w:eastAsiaTheme="minorEastAsia"/>
                <w:szCs w:val="21"/>
                <w:highlight w:val="none"/>
              </w:rPr>
              <w:t>床危险的病人，随时陪伴左右及做好保护措施。如果患者发生跌倒或其他意外事件，马上报告护士。</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8.对危重病人要注意其面色和呼吸，不能随便移动病人，有特殊情况及时通知医护人员前来处理。</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9.一对一专陪，经家属委托在病情允许和经医生同意下陪伴病人院内散步。</w:t>
            </w:r>
          </w:p>
          <w:p>
            <w:pPr>
              <w:snapToGrid w:val="0"/>
              <w:spacing w:line="36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10.按病区护士要求完成其他未尽事宜的服务。</w:t>
            </w:r>
          </w:p>
          <w:p>
            <w:pPr>
              <w:pStyle w:val="2"/>
              <w:rPr>
                <w:rFonts w:asciiTheme="minorEastAsia" w:hAnsiTheme="minorEastAsia" w:eastAsiaTheme="minorEastAsia"/>
                <w:szCs w:val="21"/>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9400" w:type="dxa"/>
            <w:gridSpan w:val="2"/>
            <w:tcBorders>
              <w:top w:val="single" w:color="000000" w:sz="6" w:space="0"/>
              <w:bottom w:val="single" w:color="000000" w:sz="6" w:space="0"/>
            </w:tcBorders>
          </w:tcPr>
          <w:p>
            <w:pPr>
              <w:pStyle w:val="19"/>
              <w:snapToGrid w:val="0"/>
              <w:spacing w:before="46" w:line="360" w:lineRule="auto"/>
              <w:ind w:left="16"/>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二、任职要求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17" w:hRule="atLeast"/>
        </w:trPr>
        <w:tc>
          <w:tcPr>
            <w:tcW w:w="2439" w:type="dxa"/>
            <w:tcBorders>
              <w:top w:val="single" w:color="000000" w:sz="6" w:space="0"/>
              <w:bottom w:val="single" w:color="000000" w:sz="6" w:space="0"/>
              <w:right w:val="single" w:color="000000" w:sz="6" w:space="0"/>
            </w:tcBorders>
          </w:tcPr>
          <w:p>
            <w:pPr>
              <w:pStyle w:val="19"/>
              <w:snapToGrid w:val="0"/>
              <w:spacing w:before="89" w:line="360" w:lineRule="auto"/>
              <w:ind w:left="767"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教育水平</w:t>
            </w:r>
          </w:p>
        </w:tc>
        <w:tc>
          <w:tcPr>
            <w:tcW w:w="6961" w:type="dxa"/>
            <w:tcBorders>
              <w:top w:val="single" w:color="000000" w:sz="6" w:space="0"/>
              <w:left w:val="single" w:color="000000" w:sz="6" w:space="0"/>
              <w:bottom w:val="single" w:color="000000" w:sz="6" w:space="0"/>
            </w:tcBorders>
          </w:tcPr>
          <w:p>
            <w:pPr>
              <w:pStyle w:val="19"/>
              <w:snapToGrid w:val="0"/>
              <w:spacing w:before="89" w:line="360" w:lineRule="auto"/>
              <w:ind w:left="4"/>
              <w:rPr>
                <w:rFonts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lang w:val="zh-CN" w:bidi="zh-CN"/>
              </w:rPr>
              <w:t>初中及以上学历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5" w:hRule="atLeast"/>
        </w:trPr>
        <w:tc>
          <w:tcPr>
            <w:tcW w:w="2439" w:type="dxa"/>
            <w:tcBorders>
              <w:top w:val="single" w:color="000000" w:sz="6" w:space="0"/>
              <w:bottom w:val="single" w:color="000000" w:sz="6" w:space="0"/>
              <w:right w:val="single" w:color="000000" w:sz="6" w:space="0"/>
            </w:tcBorders>
          </w:tcPr>
          <w:p>
            <w:pPr>
              <w:pStyle w:val="19"/>
              <w:snapToGrid w:val="0"/>
              <w:spacing w:before="82"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专业</w:t>
            </w:r>
          </w:p>
        </w:tc>
        <w:tc>
          <w:tcPr>
            <w:tcW w:w="6961" w:type="dxa"/>
            <w:tcBorders>
              <w:top w:val="single" w:color="000000" w:sz="6" w:space="0"/>
              <w:left w:val="single" w:color="000000" w:sz="6" w:space="0"/>
              <w:bottom w:val="single" w:color="000000" w:sz="6" w:space="0"/>
            </w:tcBorders>
          </w:tcPr>
          <w:p>
            <w:pPr>
              <w:pStyle w:val="19"/>
              <w:snapToGrid w:val="0"/>
              <w:spacing w:before="82" w:line="360" w:lineRule="auto"/>
              <w:ind w:left="4"/>
              <w:rPr>
                <w:rFonts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lang w:val="zh-CN" w:bidi="zh-CN"/>
              </w:rPr>
              <w:t>不限</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26" w:hRule="atLeast"/>
        </w:trPr>
        <w:tc>
          <w:tcPr>
            <w:tcW w:w="2439" w:type="dxa"/>
            <w:tcBorders>
              <w:top w:val="single" w:color="000000" w:sz="6" w:space="0"/>
              <w:bottom w:val="single" w:color="000000" w:sz="6" w:space="0"/>
              <w:right w:val="single" w:color="000000" w:sz="6" w:space="0"/>
            </w:tcBorders>
          </w:tcPr>
          <w:p>
            <w:pPr>
              <w:pStyle w:val="19"/>
              <w:snapToGrid w:val="0"/>
              <w:spacing w:before="94"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年龄</w:t>
            </w:r>
          </w:p>
        </w:tc>
        <w:tc>
          <w:tcPr>
            <w:tcW w:w="6961" w:type="dxa"/>
            <w:tcBorders>
              <w:top w:val="single" w:color="000000" w:sz="6" w:space="0"/>
              <w:left w:val="single" w:color="000000" w:sz="6" w:space="0"/>
              <w:bottom w:val="single" w:color="000000" w:sz="6" w:space="0"/>
            </w:tcBorders>
          </w:tcPr>
          <w:p>
            <w:pPr>
              <w:pStyle w:val="19"/>
              <w:snapToGrid w:val="0"/>
              <w:spacing w:before="94" w:line="360" w:lineRule="auto"/>
              <w:ind w:left="4"/>
              <w:rPr>
                <w:rFonts w:asciiTheme="minorEastAsia" w:hAnsiTheme="minorEastAsia" w:eastAsiaTheme="minorEastAsia"/>
                <w:sz w:val="21"/>
                <w:szCs w:val="21"/>
                <w:highlight w:val="none"/>
                <w:lang w:val="en-US"/>
              </w:rPr>
            </w:pPr>
            <w:r>
              <w:rPr>
                <w:rFonts w:cs="宋体" w:asciiTheme="minorEastAsia" w:hAnsiTheme="minorEastAsia" w:eastAsiaTheme="minorEastAsia"/>
                <w:sz w:val="21"/>
                <w:szCs w:val="21"/>
                <w:highlight w:val="none"/>
                <w:lang w:val="en-US" w:bidi="zh-CN"/>
              </w:rPr>
              <w:t>50</w:t>
            </w:r>
            <w:r>
              <w:rPr>
                <w:rFonts w:hint="eastAsia" w:cs="宋体" w:asciiTheme="minorEastAsia" w:hAnsiTheme="minorEastAsia" w:eastAsiaTheme="minorEastAsia"/>
                <w:sz w:val="21"/>
                <w:szCs w:val="21"/>
                <w:highlight w:val="none"/>
                <w:lang w:val="en-US" w:bidi="zh-CN"/>
              </w:rPr>
              <w:t>周岁</w:t>
            </w:r>
            <w:r>
              <w:rPr>
                <w:rFonts w:hint="eastAsia" w:asciiTheme="minorEastAsia" w:hAnsiTheme="minorEastAsia" w:eastAsiaTheme="minorEastAsia"/>
                <w:sz w:val="21"/>
                <w:szCs w:val="21"/>
                <w:highlight w:val="none"/>
                <w:lang w:val="en-US"/>
              </w:rPr>
              <w:t>以下</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8" w:hRule="atLeast"/>
        </w:trPr>
        <w:tc>
          <w:tcPr>
            <w:tcW w:w="2439" w:type="dxa"/>
            <w:tcBorders>
              <w:top w:val="single" w:color="000000" w:sz="6" w:space="0"/>
              <w:bottom w:val="single" w:color="000000" w:sz="6" w:space="0"/>
              <w:right w:val="single" w:color="000000" w:sz="6" w:space="0"/>
            </w:tcBorders>
          </w:tcPr>
          <w:p>
            <w:pPr>
              <w:pStyle w:val="19"/>
              <w:snapToGrid w:val="0"/>
              <w:spacing w:before="6" w:line="360" w:lineRule="auto"/>
              <w:ind w:left="0"/>
              <w:rPr>
                <w:rFonts w:asciiTheme="minorEastAsia" w:hAnsiTheme="minorEastAsia" w:eastAsiaTheme="minorEastAsia"/>
                <w:b/>
                <w:sz w:val="21"/>
                <w:szCs w:val="21"/>
                <w:highlight w:val="none"/>
              </w:rPr>
            </w:pPr>
          </w:p>
          <w:p>
            <w:pPr>
              <w:pStyle w:val="19"/>
              <w:snapToGrid w:val="0"/>
              <w:spacing w:before="0"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能力</w:t>
            </w:r>
          </w:p>
        </w:tc>
        <w:tc>
          <w:tcPr>
            <w:tcW w:w="6961" w:type="dxa"/>
            <w:tcBorders>
              <w:top w:val="single" w:color="000000" w:sz="6" w:space="0"/>
              <w:left w:val="single" w:color="000000" w:sz="6" w:space="0"/>
              <w:bottom w:val="single" w:color="000000" w:sz="6" w:space="0"/>
            </w:tcBorders>
          </w:tcPr>
          <w:p>
            <w:pPr>
              <w:pStyle w:val="19"/>
              <w:snapToGrid w:val="0"/>
              <w:spacing w:before="44" w:line="360" w:lineRule="auto"/>
              <w:ind w:left="28" w:right="2" w:hanging="24"/>
              <w:rPr>
                <w:rFonts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lang w:val="zh-CN" w:bidi="zh-CN"/>
              </w:rPr>
              <w:t>举止文明，服务态度好，责任心强，工作细致认真，积极配合临床的管理及安排</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2" w:hRule="atLeast"/>
        </w:trPr>
        <w:tc>
          <w:tcPr>
            <w:tcW w:w="2439" w:type="dxa"/>
            <w:tcBorders>
              <w:top w:val="single" w:color="000000" w:sz="6" w:space="0"/>
              <w:bottom w:val="single" w:color="000000" w:sz="6" w:space="0"/>
              <w:right w:val="single" w:color="000000" w:sz="6" w:space="0"/>
            </w:tcBorders>
          </w:tcPr>
          <w:p>
            <w:pPr>
              <w:pStyle w:val="19"/>
              <w:snapToGrid w:val="0"/>
              <w:spacing w:before="82" w:line="360" w:lineRule="auto"/>
              <w:ind w:left="767"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从业资格</w:t>
            </w:r>
          </w:p>
        </w:tc>
        <w:tc>
          <w:tcPr>
            <w:tcW w:w="6961" w:type="dxa"/>
            <w:tcBorders>
              <w:top w:val="single" w:color="000000" w:sz="6" w:space="0"/>
              <w:left w:val="single" w:color="000000" w:sz="6" w:space="0"/>
              <w:bottom w:val="single" w:color="000000" w:sz="6" w:space="0"/>
            </w:tcBorders>
          </w:tcPr>
          <w:p>
            <w:pPr>
              <w:pStyle w:val="19"/>
              <w:snapToGrid w:val="0"/>
              <w:spacing w:before="82" w:line="360" w:lineRule="auto"/>
              <w:ind w:left="4"/>
              <w:rPr>
                <w:rFonts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lang w:val="zh-CN" w:bidi="zh-CN"/>
              </w:rPr>
              <w:t>无特殊要求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09" w:hRule="atLeast"/>
        </w:trPr>
        <w:tc>
          <w:tcPr>
            <w:tcW w:w="2439" w:type="dxa"/>
            <w:tcBorders>
              <w:top w:val="single" w:color="000000" w:sz="6" w:space="0"/>
              <w:right w:val="single" w:color="000000" w:sz="6" w:space="0"/>
            </w:tcBorders>
          </w:tcPr>
          <w:p>
            <w:pPr>
              <w:pStyle w:val="19"/>
              <w:snapToGrid w:val="0"/>
              <w:spacing w:before="85" w:line="360" w:lineRule="auto"/>
              <w:ind w:left="765" w:right="766"/>
              <w:jc w:val="center"/>
              <w:rPr>
                <w:rFonts w:asciiTheme="minorEastAsia" w:hAnsiTheme="minorEastAsia" w:eastAsiaTheme="minorEastAsia"/>
                <w:b/>
                <w:sz w:val="21"/>
                <w:szCs w:val="21"/>
                <w:highlight w:val="none"/>
              </w:rPr>
            </w:pPr>
            <w:r>
              <w:rPr>
                <w:rFonts w:cs="宋体" w:asciiTheme="minorEastAsia" w:hAnsiTheme="minorEastAsia" w:eastAsiaTheme="minorEastAsia"/>
                <w:b/>
                <w:sz w:val="21"/>
                <w:szCs w:val="21"/>
                <w:highlight w:val="none"/>
                <w:lang w:val="zh-CN" w:bidi="zh-CN"/>
              </w:rPr>
              <w:t>其他</w:t>
            </w:r>
          </w:p>
        </w:tc>
        <w:tc>
          <w:tcPr>
            <w:tcW w:w="6961" w:type="dxa"/>
            <w:tcBorders>
              <w:top w:val="single" w:color="000000" w:sz="6" w:space="0"/>
              <w:left w:val="single" w:color="000000" w:sz="6" w:space="0"/>
            </w:tcBorders>
          </w:tcPr>
          <w:p>
            <w:pPr>
              <w:pStyle w:val="19"/>
              <w:snapToGrid w:val="0"/>
              <w:spacing w:before="85" w:line="360" w:lineRule="auto"/>
              <w:ind w:left="4"/>
              <w:rPr>
                <w:rFonts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lang w:val="zh-CN" w:bidi="zh-CN"/>
              </w:rPr>
              <w:t>无特殊要求</w:t>
            </w:r>
          </w:p>
        </w:tc>
      </w:tr>
    </w:tbl>
    <w:p>
      <w:pPr>
        <w:snapToGrid w:val="0"/>
        <w:spacing w:before="61" w:line="360" w:lineRule="auto"/>
        <w:ind w:firstLine="422" w:firstLineChars="200"/>
        <w:rPr>
          <w:rFonts w:cs="宋体" w:asciiTheme="minorEastAsia" w:hAnsiTheme="minorEastAsia" w:eastAsiaTheme="minorEastAsia"/>
          <w:b/>
          <w:kern w:val="2"/>
          <w:szCs w:val="21"/>
          <w:highlight w:val="none"/>
        </w:rPr>
      </w:pPr>
    </w:p>
    <w:p>
      <w:pPr>
        <w:snapToGrid w:val="0"/>
        <w:spacing w:before="61" w:line="360" w:lineRule="auto"/>
        <w:ind w:firstLine="422" w:firstLineChars="200"/>
        <w:rPr>
          <w:rFonts w:cs="宋体" w:asciiTheme="minorEastAsia" w:hAnsiTheme="minorEastAsia" w:eastAsiaTheme="minorEastAsia"/>
          <w:b/>
          <w:kern w:val="2"/>
          <w:szCs w:val="21"/>
          <w:highlight w:val="none"/>
        </w:rPr>
      </w:pPr>
    </w:p>
    <w:p>
      <w:pPr>
        <w:snapToGrid w:val="0"/>
        <w:spacing w:before="61" w:line="360" w:lineRule="auto"/>
        <w:ind w:firstLine="422" w:firstLineChars="200"/>
        <w:rPr>
          <w:rFonts w:cs="宋体" w:asciiTheme="minorEastAsia" w:hAnsiTheme="minorEastAsia" w:eastAsiaTheme="minorEastAsia"/>
          <w:b/>
          <w:kern w:val="2"/>
          <w:szCs w:val="21"/>
          <w:highlight w:val="none"/>
        </w:rPr>
      </w:pPr>
    </w:p>
    <w:p>
      <w:pPr>
        <w:snapToGrid w:val="0"/>
        <w:spacing w:line="360" w:lineRule="auto"/>
        <w:rPr>
          <w:rFonts w:cs="宋体" w:asciiTheme="minorEastAsia" w:hAnsiTheme="minorEastAsia" w:eastAsiaTheme="minorEastAsia"/>
          <w:b/>
          <w:kern w:val="2"/>
          <w:szCs w:val="21"/>
          <w:highlight w:val="none"/>
        </w:rPr>
      </w:pPr>
      <w:r>
        <w:rPr>
          <w:rFonts w:asciiTheme="minorEastAsia" w:hAnsiTheme="minorEastAsia" w:eastAsiaTheme="minorEastAsia"/>
          <w:b/>
          <w:szCs w:val="21"/>
          <w:highlight w:val="none"/>
          <w:lang w:bidi="zh-CN"/>
        </w:rPr>
        <w:pict>
          <v:shape id="_x0000_s1028" o:spid="_x0000_s1028" style="position:absolute;left:0pt;margin-left:2987.2pt;margin-top:752.45pt;height:1.55pt;width:1.45pt;mso-position-horizontal-relative:page;z-index:251660288;mso-width-relative:page;mso-height-relative:page;" fillcolor="#000000" filled="t" stroked="f" coordorigin="1707,430" coordsize="29,31" path="m29,0l9,0,0,0,0,9,0,31,9,31,9,9,29,9,29,0e">
            <v:path arrowok="t"/>
            <v:fill on="t" focussize="0,0"/>
            <v:stroke on="f"/>
            <v:imagedata o:title=""/>
            <o:lock v:ext="edit"/>
          </v:shape>
        </w:pict>
      </w:r>
      <w:r>
        <w:rPr>
          <w:rFonts w:hint="eastAsia" w:asciiTheme="minorEastAsia" w:hAnsiTheme="minorEastAsia" w:eastAsiaTheme="minorEastAsia"/>
          <w:b/>
          <w:szCs w:val="21"/>
          <w:highlight w:val="none"/>
          <w:lang w:bidi="zh-CN"/>
        </w:rPr>
        <w:t>三</w:t>
      </w:r>
      <w:r>
        <w:rPr>
          <w:rFonts w:hint="eastAsia" w:cs="宋体" w:asciiTheme="minorEastAsia" w:hAnsiTheme="minorEastAsia" w:eastAsiaTheme="minorEastAsia"/>
          <w:b/>
          <w:kern w:val="2"/>
          <w:szCs w:val="21"/>
          <w:highlight w:val="none"/>
        </w:rPr>
        <w:t>、服务要求</w:t>
      </w:r>
    </w:p>
    <w:p>
      <w:pPr>
        <w:tabs>
          <w:tab w:val="left" w:pos="567"/>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1.所有入院服务员工都必须体检合格方可上岗。</w:t>
      </w:r>
    </w:p>
    <w:p>
      <w:pPr>
        <w:tabs>
          <w:tab w:val="left" w:pos="567"/>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所招聘的人员不得有犯罪前科和不良行为记录，否则产生的一切责任由成交供应商负责。</w:t>
      </w:r>
    </w:p>
    <w:p>
      <w:pPr>
        <w:tabs>
          <w:tab w:val="left" w:pos="567"/>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3.</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须提供足够的作业机器，自行解决后勤管理服务时所需的日常工具和劳保用品、办公用品，并能根据医院的行业形象要求及规范，保证文明工作。</w:t>
      </w:r>
    </w:p>
    <w:p>
      <w:pPr>
        <w:tabs>
          <w:tab w:val="left" w:pos="540"/>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须严格按照标准化的操作程序、完善的培训体系和质量控制体系完成本项目，以保证服务质量。</w:t>
      </w:r>
    </w:p>
    <w:p>
      <w:pPr>
        <w:tabs>
          <w:tab w:val="left" w:pos="540"/>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5.</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有责任配合采购人接受上级领导部门的监督、检查，提供必须的资料。</w:t>
      </w:r>
    </w:p>
    <w:p>
      <w:pPr>
        <w:tabs>
          <w:tab w:val="left" w:pos="540"/>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6.</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应严格遵守国家有关的法律、法规及行业标准规范管理项目服务，严格按照国家规定给所有的员工缴纳各种社会保险。</w:t>
      </w:r>
    </w:p>
    <w:p>
      <w:pPr>
        <w:tabs>
          <w:tab w:val="left" w:pos="540"/>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7.</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自行负责其招聘员工的一切工资、福利；如员工发生工伤、纠葛、打架斗殴、疾病乃至死亡的一切责任及费用由</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全部负责；</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要处理好内部员工纠纷问题，不得将矛盾激化或将矛盾推向采购人而影响医院的正常工作。如发生因</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不及时或无能力处理内部矛盾等管理问题而影响到采购人正常工作秩序的，每次扣罚当月服务费</w:t>
      </w:r>
      <w:r>
        <w:rPr>
          <w:rFonts w:cs="宋体" w:asciiTheme="minorEastAsia" w:hAnsiTheme="minorEastAsia" w:eastAsiaTheme="minorEastAsia"/>
          <w:szCs w:val="21"/>
          <w:highlight w:val="none"/>
        </w:rPr>
        <w:t>5000-50000元，问题严重采购人有权终止合同，</w:t>
      </w:r>
      <w:r>
        <w:rPr>
          <w:rFonts w:hint="eastAsia" w:cs="宋体" w:asciiTheme="minorEastAsia" w:hAnsiTheme="minorEastAsia" w:eastAsiaTheme="minorEastAsia"/>
          <w:szCs w:val="21"/>
          <w:highlight w:val="none"/>
        </w:rPr>
        <w:t>另选择其他服务公司，由此所导致的一切后果和损失由</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负责。</w:t>
      </w:r>
    </w:p>
    <w:p>
      <w:pPr>
        <w:tabs>
          <w:tab w:val="left" w:pos="540"/>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8.为保持人员队伍的稳定性，工资不得低于中山市企业职工最低工资标准并按时发放。</w:t>
      </w:r>
    </w:p>
    <w:p>
      <w:pPr>
        <w:tabs>
          <w:tab w:val="left" w:pos="540"/>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9.员工加班或顶班</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必须按劳动法规定支付加班费给员工，</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要根据医院工作特点和各科工作量做好人力调配。</w:t>
      </w:r>
    </w:p>
    <w:p>
      <w:pPr>
        <w:tabs>
          <w:tab w:val="left" w:pos="540"/>
        </w:tabs>
        <w:snapToGrid w:val="0"/>
        <w:spacing w:line="360" w:lineRule="auto"/>
        <w:ind w:firstLine="420" w:firstLineChars="200"/>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10.若发生劳动争议均</w:t>
      </w:r>
      <w:r>
        <w:rPr>
          <w:rFonts w:hint="eastAsia" w:cs="宋体" w:asciiTheme="minorEastAsia" w:hAnsiTheme="minorEastAsia" w:eastAsiaTheme="minorEastAsia"/>
          <w:szCs w:val="21"/>
          <w:highlight w:val="none"/>
        </w:rPr>
        <w:t>由</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自行解决，医院无任何连带关系和责任。</w:t>
      </w:r>
      <w:r>
        <w:rPr>
          <w:rFonts w:asciiTheme="minorEastAsia" w:hAnsiTheme="minorEastAsia" w:eastAsiaTheme="minorEastAsia"/>
          <w:szCs w:val="21"/>
          <w:highlight w:val="none"/>
        </w:rPr>
        <w:t xml:space="preserve"> </w:t>
      </w:r>
    </w:p>
    <w:p>
      <w:pPr>
        <w:snapToGrid w:val="0"/>
        <w:spacing w:line="360" w:lineRule="auto"/>
        <w:ind w:firstLine="420" w:firstLineChars="200"/>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11.</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签约后正式进场前必须做好员工上岗前培训工作，并跟原服务公司做好交接工作，确保医院正常工作。</w:t>
      </w:r>
    </w:p>
    <w:p>
      <w:pPr>
        <w:snapToGrid w:val="0"/>
        <w:spacing w:line="360" w:lineRule="auto"/>
        <w:ind w:firstLine="420" w:firstLineChars="200"/>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12.成交供应商须全力配合医院应对公共卫生事件。</w:t>
      </w:r>
    </w:p>
    <w:p>
      <w:pPr>
        <w:pStyle w:val="4"/>
        <w:snapToGrid w:val="0"/>
        <w:spacing w:before="0" w:after="0" w:line="360" w:lineRule="auto"/>
        <w:rPr>
          <w:rFonts w:cs="宋体" w:asciiTheme="minorEastAsia" w:hAnsiTheme="minorEastAsia" w:eastAsiaTheme="minorEastAsia"/>
          <w:kern w:val="2"/>
          <w:sz w:val="21"/>
          <w:szCs w:val="21"/>
          <w:highlight w:val="none"/>
        </w:rPr>
      </w:pPr>
      <w:bookmarkStart w:id="0" w:name="_Toc14955735"/>
      <w:bookmarkStart w:id="1" w:name="_Toc15994473"/>
      <w:r>
        <w:rPr>
          <w:rFonts w:hint="eastAsia" w:cs="宋体" w:asciiTheme="minorEastAsia" w:hAnsiTheme="minorEastAsia" w:eastAsiaTheme="minorEastAsia"/>
          <w:kern w:val="2"/>
          <w:sz w:val="21"/>
          <w:szCs w:val="21"/>
          <w:highlight w:val="none"/>
        </w:rPr>
        <w:t>四、项目配置要求</w:t>
      </w:r>
      <w:bookmarkEnd w:id="0"/>
      <w:bookmarkEnd w:id="1"/>
    </w:p>
    <w:p>
      <w:pPr>
        <w:tabs>
          <w:tab w:val="left" w:pos="540"/>
        </w:tabs>
        <w:autoSpaceDE w:val="0"/>
        <w:autoSpaceDN w:val="0"/>
        <w:snapToGrid w:val="0"/>
        <w:spacing w:line="360" w:lineRule="auto"/>
        <w:ind w:firstLine="420" w:firstLineChars="200"/>
        <w:textAlignment w:val="bottom"/>
        <w:rPr>
          <w:rFonts w:cs="宋体"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各类人员服装整齐统一，注意个人卫生、形象佳。</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所有管理和工作人员语言文明、服务态度好，积极配合临床的管理及安排。</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保持员工队伍相对稳定，员工工作熟练，经过岗前培训，经过基本消防知识和急救技术培训。</w:t>
      </w:r>
    </w:p>
    <w:p>
      <w:pPr>
        <w:snapToGrid w:val="0"/>
        <w:spacing w:line="360" w:lineRule="auto"/>
        <w:ind w:firstLine="420" w:firstLineChars="200"/>
        <w:rPr>
          <w:rFonts w:cs="宋体"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所有工作人员按各不同工种和专业要求持证上岗。如因工作人员没有持有相应的工作上岗证导致事故发生，责任由</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承担。</w:t>
      </w:r>
    </w:p>
    <w:p>
      <w:pPr>
        <w:pStyle w:val="2"/>
        <w:snapToGrid w:val="0"/>
        <w:spacing w:after="0" w:line="360" w:lineRule="auto"/>
        <w:ind w:firstLine="420"/>
        <w:rPr>
          <w:highlight w:val="none"/>
        </w:rPr>
      </w:pPr>
      <w:r>
        <w:rPr>
          <w:highlight w:val="none"/>
        </w:rPr>
        <w:t>5</w:t>
      </w:r>
      <w:r>
        <w:rPr>
          <w:rFonts w:hint="eastAsia"/>
          <w:highlight w:val="none"/>
        </w:rPr>
        <w:t>．采购人对违反规章制度的服务员工有权要求更换，成交供应商必须按采购人意见予以更换。</w:t>
      </w:r>
    </w:p>
    <w:p>
      <w:pPr>
        <w:pStyle w:val="4"/>
        <w:snapToGrid w:val="0"/>
        <w:spacing w:before="0" w:after="0" w:line="360" w:lineRule="auto"/>
        <w:rPr>
          <w:rFonts w:cs="宋体" w:asciiTheme="minorEastAsia" w:hAnsiTheme="minorEastAsia" w:eastAsiaTheme="minorEastAsia"/>
          <w:kern w:val="2"/>
          <w:sz w:val="21"/>
          <w:szCs w:val="21"/>
          <w:highlight w:val="none"/>
        </w:rPr>
      </w:pPr>
      <w:r>
        <w:rPr>
          <w:rFonts w:hint="eastAsia" w:cs="宋体" w:asciiTheme="minorEastAsia" w:hAnsiTheme="minorEastAsia" w:eastAsiaTheme="minorEastAsia"/>
          <w:b/>
          <w:bCs/>
          <w:kern w:val="2"/>
          <w:sz w:val="21"/>
          <w:szCs w:val="21"/>
          <w:highlight w:val="none"/>
        </w:rPr>
        <w:t>五、组织管理要求</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1.负责服务管理的所有工种，</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提供</w:t>
      </w:r>
      <w:r>
        <w:rPr>
          <w:rFonts w:cs="宋体" w:asciiTheme="minorEastAsia" w:hAnsiTheme="minorEastAsia" w:eastAsiaTheme="minorEastAsia"/>
          <w:szCs w:val="21"/>
          <w:highlight w:val="none"/>
        </w:rPr>
        <w:t>24小时服务。</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有健全和具体的组织管理制度，有详细的工作流程步骤，有可行的检查监督制度，有奖励惩罚制度，有良好的员工文化制度，有固定的办公地点。</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做好与医院管理人员的协调沟通工作，服从医院的管理，接受医院对其服务内容、质量及管理的检查，及时做好总结和改进工作。</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有应对突发事件的预案，确保各类突发事件的相关保障措施得到有效落实。</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cs="宋体" w:asciiTheme="minorEastAsia" w:hAnsiTheme="minorEastAsia" w:eastAsiaTheme="minorEastAsia"/>
          <w:szCs w:val="21"/>
          <w:highlight w:val="none"/>
        </w:rPr>
        <w:t>具有相应履约能力的证明文件（如营业执照等）。</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cs="宋体" w:asciiTheme="minorEastAsia" w:hAnsiTheme="minorEastAsia" w:eastAsiaTheme="minorEastAsia"/>
          <w:szCs w:val="21"/>
          <w:highlight w:val="none"/>
        </w:rPr>
        <w:t>提供各项服务具体方案设计。</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管理人员的培训和发展计划，包括培训计划、方式、目标等；</w:t>
      </w:r>
    </w:p>
    <w:p>
      <w:pPr>
        <w:snapToGrid w:val="0"/>
        <w:spacing w:line="360" w:lineRule="auto"/>
        <w:ind w:firstLine="420" w:firstLineChars="200"/>
        <w:rPr>
          <w:rFonts w:cs="宋体"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cs="宋体" w:asciiTheme="minorEastAsia" w:hAnsiTheme="minorEastAsia" w:eastAsiaTheme="minorEastAsia"/>
          <w:szCs w:val="21"/>
          <w:highlight w:val="none"/>
        </w:rPr>
        <w:t>在合同期内需配合医院提供上级检查需要的资料。</w:t>
      </w:r>
    </w:p>
    <w:p>
      <w:pPr>
        <w:pStyle w:val="4"/>
        <w:snapToGrid w:val="0"/>
        <w:spacing w:before="0" w:after="0" w:line="360" w:lineRule="auto"/>
        <w:rPr>
          <w:rFonts w:cs="宋体" w:asciiTheme="minorEastAsia" w:hAnsiTheme="minorEastAsia" w:eastAsiaTheme="minorEastAsia"/>
          <w:kern w:val="2"/>
          <w:sz w:val="21"/>
          <w:szCs w:val="21"/>
          <w:highlight w:val="none"/>
        </w:rPr>
      </w:pPr>
      <w:r>
        <w:rPr>
          <w:rFonts w:hint="eastAsia" w:cs="宋体" w:asciiTheme="minorEastAsia" w:hAnsiTheme="minorEastAsia" w:eastAsiaTheme="minorEastAsia"/>
          <w:b/>
          <w:bCs/>
          <w:kern w:val="2"/>
          <w:sz w:val="21"/>
          <w:szCs w:val="21"/>
          <w:highlight w:val="none"/>
        </w:rPr>
        <w:t>六、服务管理安全责任及赔付责任</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在承接管理服务中所发生的人事安全事故（包括人员滑倒、擦伤等）、交通事故、看护等安全事故责任与采购人无关。</w:t>
      </w:r>
    </w:p>
    <w:p>
      <w:pPr>
        <w:tabs>
          <w:tab w:val="left" w:pos="540"/>
        </w:tabs>
        <w:autoSpaceDE w:val="0"/>
        <w:autoSpaceDN w:val="0"/>
        <w:snapToGrid w:val="0"/>
        <w:spacing w:line="360" w:lineRule="auto"/>
        <w:ind w:firstLine="420" w:firstLineChars="200"/>
        <w:textAlignment w:val="bottom"/>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须妥善安排好工作人员上下班期间的交通安全事项，如若出现因交通事故引起的系列纠纷与赔偿采购人概不负责，由</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负全部责任。</w:t>
      </w:r>
    </w:p>
    <w:p>
      <w:pPr>
        <w:pStyle w:val="2"/>
        <w:rPr>
          <w:highlight w:val="none"/>
        </w:rPr>
      </w:pPr>
      <w:r>
        <w:rPr>
          <w:rFonts w:hint="eastAsia"/>
          <w:highlight w:val="none"/>
        </w:rPr>
        <w:t xml:space="preserve">    3.如发生工伤事件，由成交供应商</w:t>
      </w:r>
      <w:r>
        <w:rPr>
          <w:rFonts w:hint="eastAsia" w:cs="宋体" w:asciiTheme="minorEastAsia" w:hAnsiTheme="minorEastAsia" w:eastAsiaTheme="minorEastAsia"/>
          <w:szCs w:val="21"/>
          <w:highlight w:val="none"/>
        </w:rPr>
        <w:t>负全部责任。</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采购人不提供</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的驻点人员的住宿用房，</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自行妥善解决工作人员的住宿及用餐问题。</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5.在提供服务中损坏采购人的财物由</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按财务入账价或实际价值予以赔偿。</w:t>
      </w:r>
    </w:p>
    <w:p>
      <w:pPr>
        <w:tabs>
          <w:tab w:val="left" w:pos="540"/>
        </w:tabs>
        <w:autoSpaceDE w:val="0"/>
        <w:autoSpaceDN w:val="0"/>
        <w:snapToGrid w:val="0"/>
        <w:spacing w:line="360" w:lineRule="auto"/>
        <w:ind w:firstLine="420" w:firstLineChars="200"/>
        <w:textAlignment w:val="bottom"/>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w:t>
      </w:r>
      <w:r>
        <w:rPr>
          <w:rFonts w:cs="宋体" w:asciiTheme="minorEastAsia" w:hAnsiTheme="minorEastAsia" w:eastAsiaTheme="minorEastAsia"/>
          <w:szCs w:val="21"/>
          <w:highlight w:val="none"/>
        </w:rPr>
        <w:t>.在向采购人提供服务中造成采购人财物发生盗、窃、失，</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按采购人财务入账价予以赔偿。</w:t>
      </w:r>
    </w:p>
    <w:p>
      <w:pPr>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w:t>
      </w:r>
      <w:r>
        <w:rPr>
          <w:rFonts w:cs="宋体" w:asciiTheme="minorEastAsia" w:hAnsiTheme="minorEastAsia" w:eastAsiaTheme="minorEastAsia"/>
          <w:szCs w:val="21"/>
          <w:highlight w:val="none"/>
        </w:rPr>
        <w:t>.</w:t>
      </w:r>
      <w:r>
        <w:rPr>
          <w:rFonts w:hint="eastAsia" w:cs="宋体" w:asciiTheme="minorEastAsia" w:hAnsiTheme="minorEastAsia" w:eastAsiaTheme="minorEastAsia"/>
          <w:bCs/>
          <w:szCs w:val="21"/>
          <w:highlight w:val="none"/>
        </w:rPr>
        <w:t>成交供应商</w:t>
      </w:r>
      <w:r>
        <w:rPr>
          <w:rFonts w:hint="eastAsia" w:cs="宋体" w:asciiTheme="minorEastAsia" w:hAnsiTheme="minorEastAsia" w:eastAsiaTheme="minorEastAsia"/>
          <w:szCs w:val="21"/>
          <w:highlight w:val="none"/>
        </w:rPr>
        <w:t>负责提供工作人员在院内的一切防护劳保用品，安保器械等，遵守医院管理规定。</w:t>
      </w:r>
    </w:p>
    <w:p>
      <w:pPr>
        <w:pStyle w:val="4"/>
        <w:snapToGrid w:val="0"/>
        <w:spacing w:before="0" w:after="0" w:line="360" w:lineRule="auto"/>
        <w:rPr>
          <w:rFonts w:cs="宋体" w:asciiTheme="minorEastAsia" w:hAnsiTheme="minorEastAsia" w:eastAsiaTheme="minorEastAsia"/>
          <w:kern w:val="2"/>
          <w:sz w:val="21"/>
          <w:szCs w:val="21"/>
          <w:highlight w:val="none"/>
        </w:rPr>
      </w:pPr>
      <w:r>
        <w:rPr>
          <w:rFonts w:cs="宋体" w:asciiTheme="minorEastAsia" w:hAnsiTheme="minorEastAsia" w:eastAsiaTheme="minorEastAsia"/>
          <w:b w:val="0"/>
          <w:bCs w:val="0"/>
          <w:kern w:val="2"/>
          <w:sz w:val="21"/>
          <w:szCs w:val="21"/>
          <w:highlight w:val="none"/>
        </w:rPr>
        <w:br w:type="page"/>
      </w:r>
      <w:bookmarkStart w:id="2" w:name="_Toc508733372"/>
      <w:r>
        <w:rPr>
          <w:rFonts w:hint="eastAsia" w:cs="宋体" w:asciiTheme="minorEastAsia" w:hAnsiTheme="minorEastAsia" w:eastAsiaTheme="minorEastAsia"/>
          <w:b/>
          <w:bCs/>
          <w:kern w:val="2"/>
          <w:sz w:val="21"/>
          <w:szCs w:val="21"/>
          <w:highlight w:val="none"/>
        </w:rPr>
        <w:t>七、项目考核</w:t>
      </w:r>
    </w:p>
    <w:tbl>
      <w:tblPr>
        <w:tblStyle w:val="11"/>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659"/>
        <w:gridCol w:w="1628"/>
        <w:gridCol w:w="1700"/>
        <w:gridCol w:w="156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000" w:type="pct"/>
            <w:gridSpan w:val="6"/>
            <w:vAlign w:val="center"/>
          </w:tcPr>
          <w:p>
            <w:pPr>
              <w:snapToGrid w:val="0"/>
              <w:spacing w:line="360" w:lineRule="auto"/>
              <w:jc w:val="center"/>
              <w:rPr>
                <w:szCs w:val="21"/>
                <w:highlight w:val="none"/>
              </w:rPr>
            </w:pPr>
            <w:r>
              <w:rPr>
                <w:rFonts w:hint="eastAsia"/>
                <w:szCs w:val="21"/>
                <w:highlight w:val="none"/>
              </w:rPr>
              <w:t>服务评价表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39" w:type="pct"/>
            <w:vAlign w:val="center"/>
          </w:tcPr>
          <w:p>
            <w:pPr>
              <w:snapToGrid w:val="0"/>
              <w:spacing w:line="360" w:lineRule="auto"/>
              <w:rPr>
                <w:sz w:val="20"/>
                <w:szCs w:val="21"/>
                <w:highlight w:val="none"/>
              </w:rPr>
            </w:pPr>
            <w:r>
              <w:rPr>
                <w:rFonts w:hint="eastAsia"/>
                <w:szCs w:val="21"/>
                <w:highlight w:val="none"/>
              </w:rPr>
              <w:t>评价项目</w:t>
            </w:r>
          </w:p>
        </w:tc>
        <w:tc>
          <w:tcPr>
            <w:tcW w:w="917" w:type="pct"/>
          </w:tcPr>
          <w:p>
            <w:pPr>
              <w:snapToGrid w:val="0"/>
              <w:spacing w:line="360" w:lineRule="auto"/>
              <w:jc w:val="both"/>
              <w:rPr>
                <w:sz w:val="20"/>
                <w:szCs w:val="21"/>
                <w:highlight w:val="none"/>
              </w:rPr>
            </w:pPr>
            <w:r>
              <w:rPr>
                <w:rFonts w:hint="eastAsia"/>
                <w:szCs w:val="21"/>
                <w:highlight w:val="none"/>
              </w:rPr>
              <w:t>工作质量（严格按照服务内容开展工作，确保工作高质量完成）</w:t>
            </w:r>
          </w:p>
        </w:tc>
        <w:tc>
          <w:tcPr>
            <w:tcW w:w="900" w:type="pct"/>
          </w:tcPr>
          <w:p>
            <w:pPr>
              <w:snapToGrid w:val="0"/>
              <w:spacing w:line="360" w:lineRule="auto"/>
              <w:jc w:val="both"/>
              <w:rPr>
                <w:sz w:val="20"/>
                <w:szCs w:val="21"/>
                <w:highlight w:val="none"/>
              </w:rPr>
            </w:pPr>
            <w:r>
              <w:rPr>
                <w:rFonts w:hint="eastAsia"/>
                <w:szCs w:val="21"/>
                <w:highlight w:val="none"/>
              </w:rPr>
              <w:t>工作态度（</w:t>
            </w:r>
            <w:r>
              <w:rPr>
                <w:rFonts w:hint="eastAsia" w:ascii="宋体" w:hAnsi="宋体" w:cs="宋体"/>
                <w:sz w:val="20"/>
                <w:szCs w:val="21"/>
                <w:highlight w:val="none"/>
              </w:rPr>
              <w:t>责任心强，文明服务</w:t>
            </w:r>
            <w:r>
              <w:rPr>
                <w:rFonts w:hint="eastAsia"/>
                <w:szCs w:val="21"/>
                <w:highlight w:val="none"/>
              </w:rPr>
              <w:t>，爱岗敬业，团结协助）</w:t>
            </w:r>
          </w:p>
        </w:tc>
        <w:tc>
          <w:tcPr>
            <w:tcW w:w="940" w:type="pct"/>
          </w:tcPr>
          <w:p>
            <w:pPr>
              <w:snapToGrid w:val="0"/>
              <w:spacing w:line="360" w:lineRule="auto"/>
              <w:jc w:val="both"/>
              <w:rPr>
                <w:sz w:val="20"/>
                <w:szCs w:val="21"/>
                <w:highlight w:val="none"/>
              </w:rPr>
            </w:pPr>
            <w:r>
              <w:rPr>
                <w:rFonts w:hint="eastAsia"/>
                <w:szCs w:val="21"/>
                <w:highlight w:val="none"/>
              </w:rPr>
              <w:t>安全质量（严格落实各项安全措施，坚决做到零疏漏、零差错、零事故）</w:t>
            </w:r>
          </w:p>
        </w:tc>
        <w:tc>
          <w:tcPr>
            <w:tcW w:w="863" w:type="pct"/>
          </w:tcPr>
          <w:p>
            <w:pPr>
              <w:snapToGrid w:val="0"/>
              <w:spacing w:line="360" w:lineRule="auto"/>
              <w:jc w:val="both"/>
              <w:rPr>
                <w:sz w:val="20"/>
                <w:szCs w:val="21"/>
                <w:highlight w:val="none"/>
              </w:rPr>
            </w:pPr>
            <w:r>
              <w:rPr>
                <w:rFonts w:hint="eastAsia"/>
                <w:szCs w:val="21"/>
                <w:highlight w:val="none"/>
              </w:rPr>
              <w:t>服从性（主动配合工作，服从所在科室护士长及相关管理人员的工作安排）</w:t>
            </w:r>
          </w:p>
        </w:tc>
        <w:tc>
          <w:tcPr>
            <w:tcW w:w="941" w:type="pct"/>
          </w:tcPr>
          <w:p>
            <w:pPr>
              <w:snapToGrid w:val="0"/>
              <w:spacing w:line="360" w:lineRule="auto"/>
              <w:jc w:val="both"/>
              <w:rPr>
                <w:sz w:val="20"/>
                <w:szCs w:val="21"/>
                <w:highlight w:val="none"/>
              </w:rPr>
            </w:pPr>
            <w:r>
              <w:rPr>
                <w:rFonts w:hint="eastAsia"/>
                <w:szCs w:val="21"/>
                <w:highlight w:val="none"/>
              </w:rPr>
              <w:t>工作纪律（严格执行医院的各项规章制度和工作流程，不迟到、不早退、不串岗、不脱岗）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439" w:type="pct"/>
            <w:vAlign w:val="center"/>
          </w:tcPr>
          <w:p>
            <w:pPr>
              <w:snapToGrid w:val="0"/>
              <w:spacing w:line="360" w:lineRule="auto"/>
              <w:rPr>
                <w:sz w:val="20"/>
                <w:szCs w:val="21"/>
                <w:highlight w:val="none"/>
              </w:rPr>
            </w:pPr>
            <w:r>
              <w:rPr>
                <w:rFonts w:hint="eastAsia"/>
                <w:szCs w:val="21"/>
                <w:highlight w:val="none"/>
              </w:rPr>
              <w:t>评价结果</w:t>
            </w:r>
          </w:p>
        </w:tc>
        <w:tc>
          <w:tcPr>
            <w:tcW w:w="917" w:type="pct"/>
            <w:vAlign w:val="center"/>
          </w:tcPr>
          <w:p>
            <w:pPr>
              <w:snapToGrid w:val="0"/>
              <w:spacing w:line="360" w:lineRule="auto"/>
              <w:rPr>
                <w:sz w:val="20"/>
                <w:szCs w:val="21"/>
                <w:highlight w:val="none"/>
              </w:rPr>
            </w:pPr>
            <w:r>
              <w:rPr>
                <w:szCs w:val="21"/>
                <w:highlight w:val="none"/>
              </w:rPr>
              <w:t>1.</w:t>
            </w:r>
            <w:r>
              <w:rPr>
                <w:rFonts w:hint="eastAsia"/>
                <w:szCs w:val="21"/>
                <w:highlight w:val="none"/>
              </w:rPr>
              <w:t>优秀（</w:t>
            </w:r>
            <w:r>
              <w:rPr>
                <w:szCs w:val="21"/>
                <w:highlight w:val="none"/>
              </w:rPr>
              <w:t>20</w:t>
            </w:r>
            <w:r>
              <w:rPr>
                <w:rFonts w:hint="eastAsia"/>
                <w:szCs w:val="21"/>
                <w:highlight w:val="none"/>
              </w:rPr>
              <w:t>分）</w:t>
            </w:r>
          </w:p>
          <w:p>
            <w:pPr>
              <w:snapToGrid w:val="0"/>
              <w:spacing w:line="360" w:lineRule="auto"/>
              <w:rPr>
                <w:sz w:val="20"/>
                <w:szCs w:val="21"/>
                <w:highlight w:val="none"/>
              </w:rPr>
            </w:pPr>
            <w:r>
              <w:rPr>
                <w:szCs w:val="21"/>
                <w:highlight w:val="none"/>
              </w:rPr>
              <w:t>2.</w:t>
            </w:r>
            <w:r>
              <w:rPr>
                <w:rFonts w:hint="eastAsia"/>
                <w:szCs w:val="21"/>
                <w:highlight w:val="none"/>
              </w:rPr>
              <w:t>良好（</w:t>
            </w:r>
            <w:r>
              <w:rPr>
                <w:szCs w:val="21"/>
                <w:highlight w:val="none"/>
              </w:rPr>
              <w:t>15</w:t>
            </w:r>
            <w:r>
              <w:rPr>
                <w:rFonts w:hint="eastAsia"/>
                <w:szCs w:val="21"/>
                <w:highlight w:val="none"/>
              </w:rPr>
              <w:t>分）</w:t>
            </w:r>
          </w:p>
          <w:p>
            <w:pPr>
              <w:snapToGrid w:val="0"/>
              <w:spacing w:line="360" w:lineRule="auto"/>
              <w:rPr>
                <w:sz w:val="20"/>
                <w:szCs w:val="21"/>
                <w:highlight w:val="none"/>
              </w:rPr>
            </w:pPr>
            <w:r>
              <w:rPr>
                <w:szCs w:val="21"/>
                <w:highlight w:val="none"/>
              </w:rPr>
              <w:t>3.</w:t>
            </w:r>
            <w:r>
              <w:rPr>
                <w:rFonts w:hint="eastAsia"/>
                <w:szCs w:val="21"/>
                <w:highlight w:val="none"/>
              </w:rPr>
              <w:t>合格（</w:t>
            </w:r>
            <w:r>
              <w:rPr>
                <w:szCs w:val="21"/>
                <w:highlight w:val="none"/>
              </w:rPr>
              <w:t>10</w:t>
            </w:r>
            <w:r>
              <w:rPr>
                <w:rFonts w:hint="eastAsia"/>
                <w:szCs w:val="21"/>
                <w:highlight w:val="none"/>
              </w:rPr>
              <w:t>分）</w:t>
            </w:r>
          </w:p>
          <w:p>
            <w:pPr>
              <w:snapToGrid w:val="0"/>
              <w:spacing w:line="360" w:lineRule="auto"/>
              <w:rPr>
                <w:sz w:val="20"/>
                <w:szCs w:val="21"/>
                <w:highlight w:val="none"/>
              </w:rPr>
            </w:pPr>
            <w:r>
              <w:rPr>
                <w:szCs w:val="21"/>
                <w:highlight w:val="none"/>
              </w:rPr>
              <w:t>4.</w:t>
            </w:r>
            <w:r>
              <w:rPr>
                <w:rFonts w:hint="eastAsia"/>
                <w:szCs w:val="21"/>
                <w:highlight w:val="none"/>
              </w:rPr>
              <w:t>不合格（</w:t>
            </w:r>
            <w:r>
              <w:rPr>
                <w:szCs w:val="21"/>
                <w:highlight w:val="none"/>
              </w:rPr>
              <w:t>5</w:t>
            </w:r>
            <w:r>
              <w:rPr>
                <w:rFonts w:hint="eastAsia"/>
                <w:szCs w:val="21"/>
                <w:highlight w:val="none"/>
              </w:rPr>
              <w:t>分）</w:t>
            </w:r>
          </w:p>
        </w:tc>
        <w:tc>
          <w:tcPr>
            <w:tcW w:w="900" w:type="pct"/>
            <w:vAlign w:val="center"/>
          </w:tcPr>
          <w:p>
            <w:pPr>
              <w:snapToGrid w:val="0"/>
              <w:spacing w:line="360" w:lineRule="auto"/>
              <w:rPr>
                <w:sz w:val="20"/>
                <w:szCs w:val="21"/>
                <w:highlight w:val="none"/>
              </w:rPr>
            </w:pPr>
            <w:r>
              <w:rPr>
                <w:szCs w:val="21"/>
                <w:highlight w:val="none"/>
              </w:rPr>
              <w:t>1.</w:t>
            </w:r>
            <w:r>
              <w:rPr>
                <w:rFonts w:hint="eastAsia"/>
                <w:szCs w:val="21"/>
                <w:highlight w:val="none"/>
              </w:rPr>
              <w:t>优秀（</w:t>
            </w:r>
            <w:r>
              <w:rPr>
                <w:szCs w:val="21"/>
                <w:highlight w:val="none"/>
              </w:rPr>
              <w:t>20</w:t>
            </w:r>
            <w:r>
              <w:rPr>
                <w:rFonts w:hint="eastAsia"/>
                <w:szCs w:val="21"/>
                <w:highlight w:val="none"/>
              </w:rPr>
              <w:t>分）</w:t>
            </w:r>
          </w:p>
          <w:p>
            <w:pPr>
              <w:snapToGrid w:val="0"/>
              <w:spacing w:line="360" w:lineRule="auto"/>
              <w:rPr>
                <w:sz w:val="20"/>
                <w:szCs w:val="21"/>
                <w:highlight w:val="none"/>
              </w:rPr>
            </w:pPr>
            <w:r>
              <w:rPr>
                <w:szCs w:val="21"/>
                <w:highlight w:val="none"/>
              </w:rPr>
              <w:t>2.</w:t>
            </w:r>
            <w:r>
              <w:rPr>
                <w:rFonts w:hint="eastAsia"/>
                <w:szCs w:val="21"/>
                <w:highlight w:val="none"/>
              </w:rPr>
              <w:t>良好（</w:t>
            </w:r>
            <w:r>
              <w:rPr>
                <w:szCs w:val="21"/>
                <w:highlight w:val="none"/>
              </w:rPr>
              <w:t>15</w:t>
            </w:r>
            <w:r>
              <w:rPr>
                <w:rFonts w:hint="eastAsia"/>
                <w:szCs w:val="21"/>
                <w:highlight w:val="none"/>
              </w:rPr>
              <w:t>分）</w:t>
            </w:r>
          </w:p>
          <w:p>
            <w:pPr>
              <w:snapToGrid w:val="0"/>
              <w:spacing w:line="360" w:lineRule="auto"/>
              <w:rPr>
                <w:sz w:val="20"/>
                <w:szCs w:val="21"/>
                <w:highlight w:val="none"/>
              </w:rPr>
            </w:pPr>
            <w:r>
              <w:rPr>
                <w:szCs w:val="21"/>
                <w:highlight w:val="none"/>
              </w:rPr>
              <w:t>3.</w:t>
            </w:r>
            <w:r>
              <w:rPr>
                <w:rFonts w:hint="eastAsia"/>
                <w:szCs w:val="21"/>
                <w:highlight w:val="none"/>
              </w:rPr>
              <w:t>合格（</w:t>
            </w:r>
            <w:r>
              <w:rPr>
                <w:szCs w:val="21"/>
                <w:highlight w:val="none"/>
              </w:rPr>
              <w:t>10</w:t>
            </w:r>
            <w:r>
              <w:rPr>
                <w:rFonts w:hint="eastAsia"/>
                <w:szCs w:val="21"/>
                <w:highlight w:val="none"/>
              </w:rPr>
              <w:t>分）</w:t>
            </w:r>
          </w:p>
          <w:p>
            <w:pPr>
              <w:snapToGrid w:val="0"/>
              <w:spacing w:line="360" w:lineRule="auto"/>
              <w:rPr>
                <w:sz w:val="20"/>
                <w:szCs w:val="21"/>
                <w:highlight w:val="none"/>
              </w:rPr>
            </w:pPr>
            <w:r>
              <w:rPr>
                <w:szCs w:val="21"/>
                <w:highlight w:val="none"/>
              </w:rPr>
              <w:t>4.</w:t>
            </w:r>
            <w:r>
              <w:rPr>
                <w:rFonts w:hint="eastAsia"/>
                <w:szCs w:val="21"/>
                <w:highlight w:val="none"/>
              </w:rPr>
              <w:t>不合格（</w:t>
            </w:r>
            <w:r>
              <w:rPr>
                <w:szCs w:val="21"/>
                <w:highlight w:val="none"/>
              </w:rPr>
              <w:t>5</w:t>
            </w:r>
            <w:r>
              <w:rPr>
                <w:rFonts w:hint="eastAsia"/>
                <w:szCs w:val="21"/>
                <w:highlight w:val="none"/>
              </w:rPr>
              <w:t>分）</w:t>
            </w:r>
          </w:p>
        </w:tc>
        <w:tc>
          <w:tcPr>
            <w:tcW w:w="940" w:type="pct"/>
            <w:vAlign w:val="center"/>
          </w:tcPr>
          <w:p>
            <w:pPr>
              <w:snapToGrid w:val="0"/>
              <w:spacing w:line="360" w:lineRule="auto"/>
              <w:rPr>
                <w:sz w:val="20"/>
                <w:szCs w:val="21"/>
                <w:highlight w:val="none"/>
              </w:rPr>
            </w:pPr>
            <w:r>
              <w:rPr>
                <w:szCs w:val="21"/>
                <w:highlight w:val="none"/>
              </w:rPr>
              <w:t>1.</w:t>
            </w:r>
            <w:r>
              <w:rPr>
                <w:rFonts w:hint="eastAsia"/>
                <w:szCs w:val="21"/>
                <w:highlight w:val="none"/>
              </w:rPr>
              <w:t>优秀（</w:t>
            </w:r>
            <w:r>
              <w:rPr>
                <w:szCs w:val="21"/>
                <w:highlight w:val="none"/>
              </w:rPr>
              <w:t>20</w:t>
            </w:r>
            <w:r>
              <w:rPr>
                <w:rFonts w:hint="eastAsia"/>
                <w:szCs w:val="21"/>
                <w:highlight w:val="none"/>
              </w:rPr>
              <w:t>分）</w:t>
            </w:r>
          </w:p>
          <w:p>
            <w:pPr>
              <w:snapToGrid w:val="0"/>
              <w:spacing w:line="360" w:lineRule="auto"/>
              <w:rPr>
                <w:sz w:val="20"/>
                <w:szCs w:val="21"/>
                <w:highlight w:val="none"/>
              </w:rPr>
            </w:pPr>
            <w:r>
              <w:rPr>
                <w:szCs w:val="21"/>
                <w:highlight w:val="none"/>
              </w:rPr>
              <w:t>2.</w:t>
            </w:r>
            <w:r>
              <w:rPr>
                <w:rFonts w:hint="eastAsia"/>
                <w:szCs w:val="21"/>
                <w:highlight w:val="none"/>
              </w:rPr>
              <w:t>良好（</w:t>
            </w:r>
            <w:r>
              <w:rPr>
                <w:szCs w:val="21"/>
                <w:highlight w:val="none"/>
              </w:rPr>
              <w:t>15</w:t>
            </w:r>
            <w:r>
              <w:rPr>
                <w:rFonts w:hint="eastAsia"/>
                <w:szCs w:val="21"/>
                <w:highlight w:val="none"/>
              </w:rPr>
              <w:t>分）</w:t>
            </w:r>
          </w:p>
          <w:p>
            <w:pPr>
              <w:snapToGrid w:val="0"/>
              <w:spacing w:line="360" w:lineRule="auto"/>
              <w:rPr>
                <w:sz w:val="20"/>
                <w:szCs w:val="21"/>
                <w:highlight w:val="none"/>
              </w:rPr>
            </w:pPr>
            <w:r>
              <w:rPr>
                <w:szCs w:val="21"/>
                <w:highlight w:val="none"/>
              </w:rPr>
              <w:t>3.</w:t>
            </w:r>
            <w:r>
              <w:rPr>
                <w:rFonts w:hint="eastAsia"/>
                <w:szCs w:val="21"/>
                <w:highlight w:val="none"/>
              </w:rPr>
              <w:t>合格（</w:t>
            </w:r>
            <w:r>
              <w:rPr>
                <w:szCs w:val="21"/>
                <w:highlight w:val="none"/>
              </w:rPr>
              <w:t>10</w:t>
            </w:r>
            <w:r>
              <w:rPr>
                <w:rFonts w:hint="eastAsia"/>
                <w:szCs w:val="21"/>
                <w:highlight w:val="none"/>
              </w:rPr>
              <w:t>分）</w:t>
            </w:r>
          </w:p>
          <w:p>
            <w:pPr>
              <w:snapToGrid w:val="0"/>
              <w:spacing w:line="360" w:lineRule="auto"/>
              <w:rPr>
                <w:sz w:val="20"/>
                <w:szCs w:val="21"/>
                <w:highlight w:val="none"/>
              </w:rPr>
            </w:pPr>
            <w:r>
              <w:rPr>
                <w:szCs w:val="21"/>
                <w:highlight w:val="none"/>
              </w:rPr>
              <w:t>4.</w:t>
            </w:r>
            <w:r>
              <w:rPr>
                <w:rFonts w:hint="eastAsia"/>
                <w:szCs w:val="21"/>
                <w:highlight w:val="none"/>
              </w:rPr>
              <w:t>不合格（</w:t>
            </w:r>
            <w:r>
              <w:rPr>
                <w:szCs w:val="21"/>
                <w:highlight w:val="none"/>
              </w:rPr>
              <w:t>5</w:t>
            </w:r>
            <w:r>
              <w:rPr>
                <w:rFonts w:hint="eastAsia"/>
                <w:szCs w:val="21"/>
                <w:highlight w:val="none"/>
              </w:rPr>
              <w:t>分）</w:t>
            </w:r>
          </w:p>
        </w:tc>
        <w:tc>
          <w:tcPr>
            <w:tcW w:w="863" w:type="pct"/>
            <w:vAlign w:val="center"/>
          </w:tcPr>
          <w:p>
            <w:pPr>
              <w:snapToGrid w:val="0"/>
              <w:spacing w:line="360" w:lineRule="auto"/>
              <w:rPr>
                <w:sz w:val="20"/>
                <w:szCs w:val="21"/>
                <w:highlight w:val="none"/>
              </w:rPr>
            </w:pPr>
            <w:r>
              <w:rPr>
                <w:szCs w:val="21"/>
                <w:highlight w:val="none"/>
              </w:rPr>
              <w:t>1.</w:t>
            </w:r>
            <w:r>
              <w:rPr>
                <w:rFonts w:hint="eastAsia"/>
                <w:szCs w:val="21"/>
                <w:highlight w:val="none"/>
              </w:rPr>
              <w:t>优秀（</w:t>
            </w:r>
            <w:r>
              <w:rPr>
                <w:szCs w:val="21"/>
                <w:highlight w:val="none"/>
              </w:rPr>
              <w:t>20</w:t>
            </w:r>
            <w:r>
              <w:rPr>
                <w:rFonts w:hint="eastAsia"/>
                <w:szCs w:val="21"/>
                <w:highlight w:val="none"/>
              </w:rPr>
              <w:t>分）</w:t>
            </w:r>
          </w:p>
          <w:p>
            <w:pPr>
              <w:snapToGrid w:val="0"/>
              <w:spacing w:line="360" w:lineRule="auto"/>
              <w:rPr>
                <w:sz w:val="20"/>
                <w:szCs w:val="21"/>
                <w:highlight w:val="none"/>
              </w:rPr>
            </w:pPr>
            <w:r>
              <w:rPr>
                <w:szCs w:val="21"/>
                <w:highlight w:val="none"/>
              </w:rPr>
              <w:t>2.</w:t>
            </w:r>
            <w:r>
              <w:rPr>
                <w:rFonts w:hint="eastAsia"/>
                <w:szCs w:val="21"/>
                <w:highlight w:val="none"/>
              </w:rPr>
              <w:t>良好（</w:t>
            </w:r>
            <w:r>
              <w:rPr>
                <w:szCs w:val="21"/>
                <w:highlight w:val="none"/>
              </w:rPr>
              <w:t>15</w:t>
            </w:r>
            <w:r>
              <w:rPr>
                <w:rFonts w:hint="eastAsia"/>
                <w:szCs w:val="21"/>
                <w:highlight w:val="none"/>
              </w:rPr>
              <w:t>分）</w:t>
            </w:r>
          </w:p>
          <w:p>
            <w:pPr>
              <w:snapToGrid w:val="0"/>
              <w:spacing w:line="360" w:lineRule="auto"/>
              <w:rPr>
                <w:sz w:val="20"/>
                <w:szCs w:val="21"/>
                <w:highlight w:val="none"/>
              </w:rPr>
            </w:pPr>
            <w:r>
              <w:rPr>
                <w:szCs w:val="21"/>
                <w:highlight w:val="none"/>
              </w:rPr>
              <w:t>3.</w:t>
            </w:r>
            <w:r>
              <w:rPr>
                <w:rFonts w:hint="eastAsia"/>
                <w:szCs w:val="21"/>
                <w:highlight w:val="none"/>
              </w:rPr>
              <w:t>合格（</w:t>
            </w:r>
            <w:r>
              <w:rPr>
                <w:szCs w:val="21"/>
                <w:highlight w:val="none"/>
              </w:rPr>
              <w:t>10</w:t>
            </w:r>
            <w:r>
              <w:rPr>
                <w:rFonts w:hint="eastAsia"/>
                <w:szCs w:val="21"/>
                <w:highlight w:val="none"/>
              </w:rPr>
              <w:t>分）</w:t>
            </w:r>
          </w:p>
          <w:p>
            <w:pPr>
              <w:snapToGrid w:val="0"/>
              <w:spacing w:line="360" w:lineRule="auto"/>
              <w:rPr>
                <w:sz w:val="20"/>
                <w:szCs w:val="21"/>
                <w:highlight w:val="none"/>
              </w:rPr>
            </w:pPr>
            <w:r>
              <w:rPr>
                <w:szCs w:val="21"/>
                <w:highlight w:val="none"/>
              </w:rPr>
              <w:t>4.</w:t>
            </w:r>
            <w:r>
              <w:rPr>
                <w:rFonts w:hint="eastAsia"/>
                <w:szCs w:val="21"/>
                <w:highlight w:val="none"/>
              </w:rPr>
              <w:t>不合格（</w:t>
            </w:r>
            <w:r>
              <w:rPr>
                <w:szCs w:val="21"/>
                <w:highlight w:val="none"/>
              </w:rPr>
              <w:t>5</w:t>
            </w:r>
            <w:r>
              <w:rPr>
                <w:rFonts w:hint="eastAsia"/>
                <w:szCs w:val="21"/>
                <w:highlight w:val="none"/>
              </w:rPr>
              <w:t>分）</w:t>
            </w:r>
          </w:p>
        </w:tc>
        <w:tc>
          <w:tcPr>
            <w:tcW w:w="941" w:type="pct"/>
            <w:vAlign w:val="center"/>
          </w:tcPr>
          <w:p>
            <w:pPr>
              <w:snapToGrid w:val="0"/>
              <w:spacing w:line="360" w:lineRule="auto"/>
              <w:rPr>
                <w:sz w:val="20"/>
                <w:szCs w:val="21"/>
                <w:highlight w:val="none"/>
              </w:rPr>
            </w:pPr>
            <w:r>
              <w:rPr>
                <w:szCs w:val="21"/>
                <w:highlight w:val="none"/>
              </w:rPr>
              <w:t>1.</w:t>
            </w:r>
            <w:r>
              <w:rPr>
                <w:rFonts w:hint="eastAsia"/>
                <w:szCs w:val="21"/>
                <w:highlight w:val="none"/>
              </w:rPr>
              <w:t>优秀（</w:t>
            </w:r>
            <w:r>
              <w:rPr>
                <w:szCs w:val="21"/>
                <w:highlight w:val="none"/>
              </w:rPr>
              <w:t>20</w:t>
            </w:r>
            <w:r>
              <w:rPr>
                <w:rFonts w:hint="eastAsia"/>
                <w:szCs w:val="21"/>
                <w:highlight w:val="none"/>
              </w:rPr>
              <w:t>分）</w:t>
            </w:r>
          </w:p>
          <w:p>
            <w:pPr>
              <w:snapToGrid w:val="0"/>
              <w:spacing w:line="360" w:lineRule="auto"/>
              <w:rPr>
                <w:sz w:val="20"/>
                <w:szCs w:val="21"/>
                <w:highlight w:val="none"/>
              </w:rPr>
            </w:pPr>
            <w:r>
              <w:rPr>
                <w:szCs w:val="21"/>
                <w:highlight w:val="none"/>
              </w:rPr>
              <w:t>2.</w:t>
            </w:r>
            <w:r>
              <w:rPr>
                <w:rFonts w:hint="eastAsia"/>
                <w:szCs w:val="21"/>
                <w:highlight w:val="none"/>
              </w:rPr>
              <w:t>良好（</w:t>
            </w:r>
            <w:r>
              <w:rPr>
                <w:szCs w:val="21"/>
                <w:highlight w:val="none"/>
              </w:rPr>
              <w:t>15</w:t>
            </w:r>
            <w:r>
              <w:rPr>
                <w:rFonts w:hint="eastAsia"/>
                <w:szCs w:val="21"/>
                <w:highlight w:val="none"/>
              </w:rPr>
              <w:t>分）</w:t>
            </w:r>
          </w:p>
          <w:p>
            <w:pPr>
              <w:snapToGrid w:val="0"/>
              <w:spacing w:line="360" w:lineRule="auto"/>
              <w:rPr>
                <w:sz w:val="20"/>
                <w:szCs w:val="21"/>
                <w:highlight w:val="none"/>
              </w:rPr>
            </w:pPr>
            <w:r>
              <w:rPr>
                <w:szCs w:val="21"/>
                <w:highlight w:val="none"/>
              </w:rPr>
              <w:t>3.</w:t>
            </w:r>
            <w:r>
              <w:rPr>
                <w:rFonts w:hint="eastAsia"/>
                <w:szCs w:val="21"/>
                <w:highlight w:val="none"/>
              </w:rPr>
              <w:t>合格（</w:t>
            </w:r>
            <w:r>
              <w:rPr>
                <w:szCs w:val="21"/>
                <w:highlight w:val="none"/>
              </w:rPr>
              <w:t>10</w:t>
            </w:r>
            <w:r>
              <w:rPr>
                <w:rFonts w:hint="eastAsia"/>
                <w:szCs w:val="21"/>
                <w:highlight w:val="none"/>
              </w:rPr>
              <w:t>分）</w:t>
            </w:r>
          </w:p>
          <w:p>
            <w:pPr>
              <w:snapToGrid w:val="0"/>
              <w:spacing w:line="360" w:lineRule="auto"/>
              <w:rPr>
                <w:sz w:val="20"/>
                <w:szCs w:val="21"/>
                <w:highlight w:val="none"/>
              </w:rPr>
            </w:pPr>
            <w:r>
              <w:rPr>
                <w:szCs w:val="21"/>
                <w:highlight w:val="none"/>
              </w:rPr>
              <w:t>4.</w:t>
            </w:r>
            <w:r>
              <w:rPr>
                <w:rFonts w:hint="eastAsia"/>
                <w:szCs w:val="21"/>
                <w:highlight w:val="none"/>
              </w:rPr>
              <w:t>不合格（</w:t>
            </w:r>
            <w:r>
              <w:rPr>
                <w:szCs w:val="21"/>
                <w:highlight w:val="none"/>
              </w:rPr>
              <w:t>5</w:t>
            </w:r>
            <w:r>
              <w:rPr>
                <w:rFonts w:hint="eastAsia"/>
                <w:szCs w:val="21"/>
                <w:highlight w:val="none"/>
              </w:rPr>
              <w:t>分）</w:t>
            </w:r>
          </w:p>
        </w:tc>
      </w:tr>
    </w:tbl>
    <w:p>
      <w:pPr>
        <w:tabs>
          <w:tab w:val="left" w:pos="567"/>
        </w:tabs>
        <w:snapToGrid w:val="0"/>
        <w:spacing w:line="360" w:lineRule="auto"/>
        <w:ind w:firstLine="420" w:firstLineChars="200"/>
        <w:rPr>
          <w:rFonts w:ascii="宋体" w:hAnsi="宋体" w:cs="宋体"/>
          <w:highlight w:val="none"/>
        </w:rPr>
      </w:pPr>
      <w:r>
        <w:rPr>
          <w:rFonts w:ascii="宋体" w:hAnsi="宋体" w:cs="宋体"/>
          <w:highlight w:val="none"/>
        </w:rPr>
        <w:t>1.评价方式：采购人每月根据中标人的服务工作完成情况，进行服务评价考核。</w:t>
      </w:r>
    </w:p>
    <w:p>
      <w:pPr>
        <w:tabs>
          <w:tab w:val="left" w:pos="567"/>
        </w:tabs>
        <w:snapToGrid w:val="0"/>
        <w:spacing w:line="360" w:lineRule="auto"/>
        <w:ind w:firstLine="420" w:firstLineChars="200"/>
        <w:rPr>
          <w:rFonts w:ascii="宋体" w:hAnsi="宋体" w:cs="宋体"/>
          <w:highlight w:val="none"/>
        </w:rPr>
      </w:pPr>
      <w:r>
        <w:rPr>
          <w:rFonts w:ascii="宋体" w:hAnsi="宋体" w:cs="宋体"/>
          <w:highlight w:val="none"/>
        </w:rPr>
        <w:t>2.考核等级：考核得分80分以上的，评为优秀等次；考核得分70-79分的，评为良好等次；考核得分60-69分的，评为合格等次；考核得分60分以下的，评为不合格等次。</w:t>
      </w:r>
    </w:p>
    <w:p>
      <w:pPr>
        <w:pStyle w:val="4"/>
        <w:snapToGrid w:val="0"/>
        <w:spacing w:before="0" w:after="0" w:line="360" w:lineRule="auto"/>
        <w:rPr>
          <w:rFonts w:cs="宋体" w:asciiTheme="minorEastAsia" w:hAnsiTheme="minorEastAsia" w:eastAsiaTheme="minorEastAsia"/>
          <w:kern w:val="2"/>
          <w:sz w:val="21"/>
          <w:szCs w:val="21"/>
          <w:highlight w:val="none"/>
        </w:rPr>
      </w:pPr>
      <w:r>
        <w:rPr>
          <w:rFonts w:hint="eastAsia" w:cs="宋体" w:asciiTheme="minorEastAsia" w:hAnsiTheme="minorEastAsia" w:eastAsiaTheme="minorEastAsia"/>
          <w:b/>
          <w:bCs/>
          <w:kern w:val="2"/>
          <w:sz w:val="21"/>
          <w:szCs w:val="21"/>
          <w:highlight w:val="none"/>
        </w:rPr>
        <w:t>八、陪护管理</w:t>
      </w:r>
    </w:p>
    <w:p>
      <w:pPr>
        <w:pStyle w:val="2"/>
        <w:snapToGrid w:val="0"/>
        <w:spacing w:after="0" w:line="360" w:lineRule="auto"/>
        <w:ind w:firstLine="420" w:firstLineChars="200"/>
        <w:rPr>
          <w:highlight w:val="none"/>
        </w:rPr>
      </w:pPr>
      <w:r>
        <w:rPr>
          <w:rFonts w:hint="eastAsia"/>
          <w:highlight w:val="none"/>
        </w:rPr>
        <w:t>成交供应商全面负责本项目的陪护服务管理工作，采购人无法预计也无法保证成交供应商在服务期限内所将获得的业务量，成交供应商应独立经营、自负盈亏。</w:t>
      </w:r>
    </w:p>
    <w:p>
      <w:pPr>
        <w:pStyle w:val="4"/>
        <w:snapToGrid w:val="0"/>
        <w:spacing w:before="0" w:after="0" w:line="360" w:lineRule="auto"/>
        <w:rPr>
          <w:rFonts w:cs="宋体" w:asciiTheme="minorEastAsia" w:hAnsiTheme="minorEastAsia" w:eastAsiaTheme="minorEastAsia"/>
          <w:kern w:val="2"/>
          <w:sz w:val="21"/>
          <w:szCs w:val="21"/>
          <w:highlight w:val="none"/>
        </w:rPr>
      </w:pPr>
      <w:r>
        <w:rPr>
          <w:rFonts w:hint="eastAsia" w:cs="宋体" w:asciiTheme="minorEastAsia" w:hAnsiTheme="minorEastAsia" w:eastAsiaTheme="minorEastAsia"/>
          <w:b/>
          <w:bCs/>
          <w:kern w:val="2"/>
          <w:sz w:val="21"/>
          <w:szCs w:val="21"/>
          <w:highlight w:val="none"/>
        </w:rPr>
        <w:t>九、陪护最高限价</w:t>
      </w:r>
    </w:p>
    <w:p>
      <w:pPr>
        <w:pStyle w:val="2"/>
        <w:snapToGrid w:val="0"/>
        <w:spacing w:after="0" w:line="360" w:lineRule="auto"/>
        <w:ind w:firstLine="420"/>
        <w:rPr>
          <w:highlight w:val="none"/>
        </w:rPr>
      </w:pPr>
      <w:r>
        <w:rPr>
          <w:rFonts w:hint="eastAsia"/>
          <w:highlight w:val="none"/>
        </w:rPr>
        <w:t>★（一）陪护人员的服务内容及收费标准应按国家相关规定执行。</w:t>
      </w:r>
      <w:r>
        <w:rPr>
          <w:highlight w:val="none"/>
        </w:rPr>
        <w:t xml:space="preserve"> </w:t>
      </w:r>
    </w:p>
    <w:p>
      <w:pPr>
        <w:snapToGrid w:val="0"/>
        <w:spacing w:line="360" w:lineRule="auto"/>
        <w:ind w:firstLine="420" w:firstLineChars="200"/>
        <w:rPr>
          <w:rFonts w:ascii="宋体" w:hAnsi="宋体"/>
          <w:highlight w:val="none"/>
        </w:rPr>
      </w:pPr>
      <w:r>
        <w:rPr>
          <w:rFonts w:hint="eastAsia" w:ascii="宋体" w:hAnsi="宋体"/>
          <w:szCs w:val="21"/>
          <w:highlight w:val="none"/>
        </w:rPr>
        <w:t>★（二）</w:t>
      </w:r>
      <w:r>
        <w:rPr>
          <w:rFonts w:hint="eastAsia" w:ascii="宋体" w:hAnsi="宋体"/>
          <w:highlight w:val="none"/>
        </w:rPr>
        <w:t>陪护服务费用及报价要求（以下最高限价与国家相关规定不一致的，从其规定）。</w:t>
      </w:r>
    </w:p>
    <w:tbl>
      <w:tblPr>
        <w:tblStyle w:val="10"/>
        <w:tblW w:w="872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583"/>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0" w:type="dxa"/>
            <w:shd w:val="clear" w:color="auto" w:fill="auto"/>
            <w:vAlign w:val="center"/>
          </w:tcPr>
          <w:p>
            <w:pPr>
              <w:snapToGrid w:val="0"/>
              <w:spacing w:line="360" w:lineRule="auto"/>
              <w:jc w:val="center"/>
              <w:rPr>
                <w:rFonts w:ascii="宋体" w:hAnsi="宋体"/>
                <w:b/>
                <w:color w:val="000000"/>
                <w:highlight w:val="none"/>
              </w:rPr>
            </w:pPr>
            <w:r>
              <w:rPr>
                <w:rFonts w:hint="eastAsia" w:ascii="宋体" w:hAnsi="宋体" w:cs="仿宋"/>
                <w:b/>
                <w:color w:val="000000"/>
                <w:szCs w:val="28"/>
                <w:highlight w:val="none"/>
              </w:rPr>
              <w:t>服务类型</w:t>
            </w:r>
          </w:p>
        </w:tc>
        <w:tc>
          <w:tcPr>
            <w:tcW w:w="3583" w:type="dxa"/>
            <w:shd w:val="clear" w:color="auto" w:fill="auto"/>
            <w:vAlign w:val="center"/>
          </w:tcPr>
          <w:p>
            <w:pPr>
              <w:snapToGrid w:val="0"/>
              <w:spacing w:line="360" w:lineRule="auto"/>
              <w:jc w:val="center"/>
              <w:rPr>
                <w:rFonts w:ascii="宋体" w:hAnsi="宋体"/>
                <w:b/>
                <w:color w:val="000000"/>
                <w:highlight w:val="none"/>
              </w:rPr>
            </w:pPr>
            <w:r>
              <w:rPr>
                <w:rFonts w:hint="eastAsia" w:ascii="宋体" w:hAnsi="宋体"/>
                <w:b/>
                <w:color w:val="000000"/>
                <w:highlight w:val="none"/>
              </w:rPr>
              <w:t>陪护服务费用</w:t>
            </w:r>
            <w:r>
              <w:rPr>
                <w:rFonts w:hint="eastAsia" w:ascii="宋体" w:hAnsi="宋体" w:cs="仿宋"/>
                <w:b/>
                <w:color w:val="000000"/>
                <w:szCs w:val="28"/>
                <w:highlight w:val="none"/>
              </w:rPr>
              <w:t>的最高限价</w:t>
            </w:r>
          </w:p>
        </w:tc>
        <w:tc>
          <w:tcPr>
            <w:tcW w:w="2061" w:type="dxa"/>
            <w:shd w:val="clear" w:color="auto" w:fill="auto"/>
            <w:vAlign w:val="center"/>
          </w:tcPr>
          <w:p>
            <w:pPr>
              <w:snapToGrid w:val="0"/>
              <w:spacing w:line="360" w:lineRule="auto"/>
              <w:jc w:val="center"/>
              <w:rPr>
                <w:rFonts w:ascii="宋体" w:hAnsi="宋体"/>
                <w:b/>
                <w:color w:val="000000"/>
                <w:highlight w:val="none"/>
              </w:rPr>
            </w:pPr>
            <w:r>
              <w:rPr>
                <w:rFonts w:hint="eastAsia" w:ascii="宋体"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0" w:type="dxa"/>
            <w:shd w:val="clear" w:color="auto" w:fill="auto"/>
            <w:vAlign w:val="center"/>
          </w:tcPr>
          <w:p>
            <w:pPr>
              <w:snapToGrid w:val="0"/>
              <w:spacing w:line="360" w:lineRule="auto"/>
              <w:jc w:val="center"/>
              <w:rPr>
                <w:rFonts w:ascii="宋体" w:hAnsi="宋体" w:cs="仿宋"/>
                <w:b/>
                <w:color w:val="000000"/>
                <w:szCs w:val="28"/>
                <w:highlight w:val="none"/>
              </w:rPr>
            </w:pPr>
            <w:r>
              <w:rPr>
                <w:rFonts w:hint="eastAsia" w:ascii="宋体" w:hAnsi="宋体" w:cs="仿宋"/>
                <w:b/>
                <w:color w:val="000000"/>
                <w:szCs w:val="28"/>
                <w:highlight w:val="none"/>
              </w:rPr>
              <w:t>一对多服务</w:t>
            </w:r>
          </w:p>
        </w:tc>
        <w:tc>
          <w:tcPr>
            <w:tcW w:w="3583" w:type="dxa"/>
            <w:shd w:val="clear" w:color="auto" w:fill="auto"/>
            <w:vAlign w:val="center"/>
          </w:tcPr>
          <w:p>
            <w:pPr>
              <w:snapToGrid w:val="0"/>
              <w:spacing w:line="360" w:lineRule="auto"/>
              <w:jc w:val="center"/>
              <w:rPr>
                <w:rFonts w:ascii="宋体" w:hAnsi="宋体" w:cs="仿宋"/>
                <w:b/>
                <w:color w:val="000000"/>
                <w:szCs w:val="28"/>
                <w:highlight w:val="none"/>
              </w:rPr>
            </w:pPr>
            <w:r>
              <w:rPr>
                <w:rFonts w:ascii="宋体" w:hAnsi="宋体" w:cs="仿宋"/>
                <w:b/>
                <w:color w:val="000000"/>
                <w:szCs w:val="28"/>
                <w:highlight w:val="none"/>
              </w:rPr>
              <w:t>20/天/人</w:t>
            </w:r>
          </w:p>
        </w:tc>
        <w:tc>
          <w:tcPr>
            <w:tcW w:w="2061" w:type="dxa"/>
            <w:shd w:val="clear" w:color="auto" w:fill="auto"/>
            <w:vAlign w:val="center"/>
          </w:tcPr>
          <w:p>
            <w:pPr>
              <w:snapToGrid w:val="0"/>
              <w:spacing w:line="360" w:lineRule="auto"/>
              <w:jc w:val="center"/>
              <w:rPr>
                <w:rFonts w:ascii="宋体"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0" w:type="dxa"/>
            <w:shd w:val="clear" w:color="auto" w:fill="auto"/>
            <w:vAlign w:val="center"/>
          </w:tcPr>
          <w:p>
            <w:pPr>
              <w:snapToGrid w:val="0"/>
              <w:spacing w:line="360" w:lineRule="auto"/>
              <w:jc w:val="center"/>
              <w:rPr>
                <w:rFonts w:ascii="宋体" w:hAnsi="宋体" w:cs="仿宋"/>
                <w:b/>
                <w:color w:val="000000"/>
                <w:szCs w:val="28"/>
                <w:highlight w:val="none"/>
              </w:rPr>
            </w:pPr>
            <w:r>
              <w:rPr>
                <w:rFonts w:hint="eastAsia" w:ascii="宋体" w:hAnsi="宋体" w:cs="仿宋"/>
                <w:b/>
                <w:color w:val="000000"/>
                <w:szCs w:val="28"/>
                <w:highlight w:val="none"/>
              </w:rPr>
              <w:t>一对一服务</w:t>
            </w:r>
          </w:p>
        </w:tc>
        <w:tc>
          <w:tcPr>
            <w:tcW w:w="3583" w:type="dxa"/>
            <w:shd w:val="clear" w:color="auto" w:fill="auto"/>
            <w:vAlign w:val="center"/>
          </w:tcPr>
          <w:p>
            <w:pPr>
              <w:snapToGrid w:val="0"/>
              <w:spacing w:line="360" w:lineRule="auto"/>
              <w:jc w:val="center"/>
              <w:rPr>
                <w:rFonts w:ascii="宋体" w:hAnsi="宋体" w:cs="仿宋"/>
                <w:b/>
                <w:color w:val="000000"/>
                <w:szCs w:val="28"/>
                <w:highlight w:val="none"/>
              </w:rPr>
            </w:pPr>
            <w:r>
              <w:rPr>
                <w:rFonts w:ascii="宋体" w:hAnsi="宋体" w:cs="仿宋"/>
                <w:b/>
                <w:color w:val="000000"/>
                <w:szCs w:val="28"/>
                <w:highlight w:val="none"/>
              </w:rPr>
              <w:t>300元/天/人</w:t>
            </w:r>
          </w:p>
        </w:tc>
        <w:tc>
          <w:tcPr>
            <w:tcW w:w="2061" w:type="dxa"/>
            <w:shd w:val="clear" w:color="auto" w:fill="auto"/>
            <w:vAlign w:val="center"/>
          </w:tcPr>
          <w:p>
            <w:pPr>
              <w:snapToGrid w:val="0"/>
              <w:spacing w:line="360" w:lineRule="auto"/>
              <w:jc w:val="center"/>
              <w:rPr>
                <w:rFonts w:ascii="宋体"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0" w:type="dxa"/>
            <w:tcBorders>
              <w:bottom w:val="single" w:color="auto" w:sz="4" w:space="0"/>
            </w:tcBorders>
            <w:shd w:val="clear" w:color="auto" w:fill="auto"/>
            <w:vAlign w:val="center"/>
          </w:tcPr>
          <w:p>
            <w:pPr>
              <w:snapToGrid w:val="0"/>
              <w:spacing w:line="360" w:lineRule="auto"/>
              <w:jc w:val="center"/>
              <w:rPr>
                <w:rFonts w:ascii="宋体" w:hAnsi="宋体" w:cs="仿宋"/>
                <w:b/>
                <w:color w:val="000000"/>
                <w:szCs w:val="28"/>
                <w:highlight w:val="none"/>
              </w:rPr>
            </w:pPr>
            <w:r>
              <w:rPr>
                <w:rFonts w:hint="eastAsia" w:ascii="宋体" w:hAnsi="宋体" w:cs="仿宋"/>
                <w:b/>
                <w:color w:val="000000"/>
                <w:szCs w:val="28"/>
                <w:highlight w:val="none"/>
              </w:rPr>
              <w:t>一对（</w:t>
            </w:r>
            <w:r>
              <w:rPr>
                <w:rFonts w:ascii="宋体" w:hAnsi="宋体" w:cs="仿宋"/>
                <w:b/>
                <w:color w:val="000000"/>
                <w:szCs w:val="28"/>
                <w:highlight w:val="none"/>
              </w:rPr>
              <w:t>2-3人）服务</w:t>
            </w:r>
          </w:p>
        </w:tc>
        <w:tc>
          <w:tcPr>
            <w:tcW w:w="3583" w:type="dxa"/>
            <w:tcBorders>
              <w:bottom w:val="single" w:color="auto" w:sz="4" w:space="0"/>
            </w:tcBorders>
            <w:shd w:val="clear" w:color="auto" w:fill="auto"/>
            <w:vAlign w:val="center"/>
          </w:tcPr>
          <w:p>
            <w:pPr>
              <w:snapToGrid w:val="0"/>
              <w:spacing w:line="360" w:lineRule="auto"/>
              <w:jc w:val="center"/>
              <w:rPr>
                <w:rFonts w:ascii="宋体" w:hAnsi="宋体" w:cs="仿宋"/>
                <w:b/>
                <w:color w:val="000000"/>
                <w:szCs w:val="28"/>
                <w:highlight w:val="none"/>
              </w:rPr>
            </w:pPr>
            <w:r>
              <w:rPr>
                <w:rFonts w:ascii="宋体" w:hAnsi="宋体" w:cs="仿宋"/>
                <w:b/>
                <w:color w:val="000000"/>
                <w:szCs w:val="28"/>
                <w:highlight w:val="none"/>
              </w:rPr>
              <w:t>180元/天/人</w:t>
            </w:r>
          </w:p>
        </w:tc>
        <w:tc>
          <w:tcPr>
            <w:tcW w:w="2061" w:type="dxa"/>
            <w:shd w:val="clear" w:color="auto" w:fill="auto"/>
            <w:vAlign w:val="center"/>
          </w:tcPr>
          <w:p>
            <w:pPr>
              <w:snapToGrid w:val="0"/>
              <w:spacing w:line="360" w:lineRule="auto"/>
              <w:jc w:val="center"/>
              <w:rPr>
                <w:rFonts w:ascii="宋体"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0" w:type="dxa"/>
            <w:shd w:val="clear" w:color="auto" w:fill="FFFFFF"/>
            <w:vAlign w:val="center"/>
          </w:tcPr>
          <w:p>
            <w:pPr>
              <w:snapToGrid w:val="0"/>
              <w:spacing w:line="360" w:lineRule="auto"/>
              <w:jc w:val="center"/>
              <w:rPr>
                <w:rFonts w:ascii="宋体" w:hAnsi="宋体" w:cs="仿宋"/>
                <w:b/>
                <w:color w:val="000000"/>
                <w:szCs w:val="28"/>
                <w:highlight w:val="none"/>
              </w:rPr>
            </w:pPr>
            <w:r>
              <w:rPr>
                <w:rFonts w:hint="eastAsia" w:ascii="宋体" w:hAnsi="宋体" w:cs="仿宋"/>
                <w:b/>
                <w:color w:val="000000"/>
                <w:szCs w:val="28"/>
                <w:highlight w:val="none"/>
              </w:rPr>
              <w:t>一对（</w:t>
            </w:r>
            <w:r>
              <w:rPr>
                <w:rFonts w:ascii="宋体" w:hAnsi="宋体" w:cs="仿宋"/>
                <w:b/>
                <w:color w:val="000000"/>
                <w:szCs w:val="28"/>
                <w:highlight w:val="none"/>
              </w:rPr>
              <w:t>4-6人）服务</w:t>
            </w:r>
          </w:p>
        </w:tc>
        <w:tc>
          <w:tcPr>
            <w:tcW w:w="3583" w:type="dxa"/>
            <w:shd w:val="clear" w:color="auto" w:fill="FFFFFF"/>
            <w:vAlign w:val="center"/>
          </w:tcPr>
          <w:p>
            <w:pPr>
              <w:snapToGrid w:val="0"/>
              <w:spacing w:line="360" w:lineRule="auto"/>
              <w:jc w:val="center"/>
              <w:rPr>
                <w:rFonts w:ascii="宋体" w:hAnsi="宋体" w:cs="仿宋"/>
                <w:b/>
                <w:color w:val="000000"/>
                <w:szCs w:val="28"/>
                <w:highlight w:val="none"/>
              </w:rPr>
            </w:pPr>
            <w:r>
              <w:rPr>
                <w:rFonts w:ascii="宋体" w:hAnsi="宋体" w:cs="仿宋"/>
                <w:b/>
                <w:color w:val="000000"/>
                <w:szCs w:val="28"/>
                <w:highlight w:val="none"/>
              </w:rPr>
              <w:t>140元/天/人</w:t>
            </w:r>
          </w:p>
        </w:tc>
        <w:tc>
          <w:tcPr>
            <w:tcW w:w="2061" w:type="dxa"/>
            <w:shd w:val="clear" w:color="auto" w:fill="auto"/>
            <w:vAlign w:val="center"/>
          </w:tcPr>
          <w:p>
            <w:pPr>
              <w:snapToGrid w:val="0"/>
              <w:spacing w:line="360" w:lineRule="auto"/>
              <w:jc w:val="center"/>
              <w:rPr>
                <w:rFonts w:ascii="宋体"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0" w:type="dxa"/>
            <w:shd w:val="clear" w:color="auto" w:fill="FFFFFF"/>
            <w:vAlign w:val="center"/>
          </w:tcPr>
          <w:p>
            <w:pPr>
              <w:snapToGrid w:val="0"/>
              <w:spacing w:line="360" w:lineRule="auto"/>
              <w:jc w:val="center"/>
              <w:rPr>
                <w:rFonts w:ascii="宋体" w:hAnsi="宋体" w:cs="仿宋"/>
                <w:b/>
                <w:color w:val="000000"/>
                <w:szCs w:val="28"/>
                <w:highlight w:val="none"/>
              </w:rPr>
            </w:pPr>
            <w:r>
              <w:rPr>
                <w:rFonts w:hint="eastAsia" w:ascii="宋体" w:hAnsi="宋体" w:cs="仿宋"/>
                <w:b/>
                <w:color w:val="000000"/>
                <w:szCs w:val="28"/>
                <w:highlight w:val="none"/>
              </w:rPr>
              <w:t>一对（</w:t>
            </w:r>
            <w:r>
              <w:rPr>
                <w:rFonts w:ascii="宋体" w:hAnsi="宋体" w:cs="仿宋"/>
                <w:b/>
                <w:color w:val="000000"/>
                <w:szCs w:val="28"/>
                <w:highlight w:val="none"/>
              </w:rPr>
              <w:t>7-9人）服务</w:t>
            </w:r>
          </w:p>
        </w:tc>
        <w:tc>
          <w:tcPr>
            <w:tcW w:w="3583" w:type="dxa"/>
            <w:shd w:val="clear" w:color="auto" w:fill="FFFFFF"/>
            <w:vAlign w:val="center"/>
          </w:tcPr>
          <w:p>
            <w:pPr>
              <w:snapToGrid w:val="0"/>
              <w:spacing w:line="360" w:lineRule="auto"/>
              <w:jc w:val="center"/>
              <w:rPr>
                <w:rFonts w:ascii="宋体" w:hAnsi="宋体" w:cs="仿宋"/>
                <w:b/>
                <w:color w:val="000000"/>
                <w:szCs w:val="28"/>
                <w:highlight w:val="none"/>
              </w:rPr>
            </w:pPr>
            <w:r>
              <w:rPr>
                <w:rFonts w:ascii="宋体" w:hAnsi="宋体" w:cs="仿宋"/>
                <w:b/>
                <w:color w:val="000000"/>
                <w:szCs w:val="28"/>
                <w:highlight w:val="none"/>
              </w:rPr>
              <w:t>120元/天/人</w:t>
            </w:r>
          </w:p>
        </w:tc>
        <w:tc>
          <w:tcPr>
            <w:tcW w:w="2061" w:type="dxa"/>
            <w:shd w:val="clear" w:color="auto" w:fill="auto"/>
            <w:vAlign w:val="center"/>
          </w:tcPr>
          <w:p>
            <w:pPr>
              <w:snapToGrid w:val="0"/>
              <w:spacing w:line="360" w:lineRule="auto"/>
              <w:jc w:val="center"/>
              <w:rPr>
                <w:rFonts w:ascii="宋体" w:hAnsi="宋体"/>
                <w:b/>
                <w:color w:val="000000"/>
                <w:highlight w:val="none"/>
              </w:rPr>
            </w:pPr>
          </w:p>
        </w:tc>
      </w:tr>
    </w:tbl>
    <w:p>
      <w:pPr>
        <w:pStyle w:val="2"/>
        <w:snapToGrid w:val="0"/>
        <w:spacing w:after="0" w:line="360" w:lineRule="auto"/>
        <w:ind w:firstLine="420"/>
        <w:rPr>
          <w:highlight w:val="none"/>
        </w:rPr>
      </w:pPr>
      <w:r>
        <w:rPr>
          <w:rFonts w:hint="eastAsia" w:ascii="宋体" w:hAnsi="宋体"/>
          <w:szCs w:val="21"/>
          <w:highlight w:val="none"/>
        </w:rPr>
        <w:t>★</w:t>
      </w:r>
      <w:r>
        <w:rPr>
          <w:rFonts w:hint="eastAsia"/>
          <w:highlight w:val="none"/>
        </w:rPr>
        <w:t>（三）政府部门支付的陪护费标准，从其规定。</w:t>
      </w:r>
    </w:p>
    <w:p>
      <w:pPr>
        <w:pStyle w:val="2"/>
        <w:snapToGrid w:val="0"/>
        <w:spacing w:after="0" w:line="360" w:lineRule="auto"/>
        <w:ind w:firstLine="420"/>
        <w:rPr>
          <w:highlight w:val="none"/>
        </w:rPr>
      </w:pPr>
      <w:r>
        <w:rPr>
          <w:rFonts w:hint="eastAsia"/>
          <w:highlight w:val="none"/>
        </w:rPr>
        <w:t>（四）陪护服务费用由病人或家属支付给成交供应商，成交供应商向病人或家属提供陪护服务的收据及发票。</w:t>
      </w:r>
    </w:p>
    <w:p>
      <w:pPr>
        <w:pStyle w:val="2"/>
        <w:snapToGrid w:val="0"/>
        <w:spacing w:after="0" w:line="360" w:lineRule="auto"/>
        <w:rPr>
          <w:highlight w:val="none"/>
        </w:rPr>
      </w:pPr>
      <w:r>
        <w:rPr>
          <w:highlight w:val="none"/>
        </w:rPr>
        <w:t xml:space="preserve">    </w:t>
      </w:r>
      <w:r>
        <w:rPr>
          <w:rFonts w:hint="eastAsia"/>
          <w:highlight w:val="none"/>
        </w:rPr>
        <w:t>（五）成交供应商收费前，应公示收费标准。</w:t>
      </w:r>
    </w:p>
    <w:p>
      <w:pPr>
        <w:pStyle w:val="4"/>
        <w:snapToGrid w:val="0"/>
        <w:spacing w:before="0" w:after="0" w:line="360" w:lineRule="auto"/>
        <w:rPr>
          <w:rFonts w:cs="宋体" w:asciiTheme="minorEastAsia" w:hAnsiTheme="minorEastAsia" w:eastAsiaTheme="minorEastAsia"/>
          <w:kern w:val="2"/>
          <w:sz w:val="21"/>
          <w:szCs w:val="21"/>
          <w:highlight w:val="none"/>
        </w:rPr>
      </w:pPr>
      <w:r>
        <w:rPr>
          <w:rFonts w:hint="eastAsia" w:cs="宋体" w:asciiTheme="minorEastAsia" w:hAnsiTheme="minorEastAsia" w:eastAsiaTheme="minorEastAsia"/>
          <w:b/>
          <w:bCs/>
          <w:kern w:val="2"/>
          <w:sz w:val="21"/>
          <w:szCs w:val="21"/>
          <w:highlight w:val="none"/>
        </w:rPr>
        <w:t>十、结算方式</w:t>
      </w:r>
    </w:p>
    <w:p>
      <w:pPr>
        <w:snapToGrid w:val="0"/>
        <w:spacing w:line="360" w:lineRule="auto"/>
        <w:ind w:firstLine="420"/>
        <w:rPr>
          <w:rFonts w:asciiTheme="majorEastAsia" w:hAnsiTheme="majorEastAsia" w:eastAsiaTheme="majorEastAsia"/>
          <w:szCs w:val="21"/>
          <w:highlight w:val="none"/>
        </w:rPr>
      </w:pPr>
      <w:r>
        <w:rPr>
          <w:rFonts w:asciiTheme="majorEastAsia" w:hAnsiTheme="majorEastAsia" w:eastAsiaTheme="majorEastAsia"/>
          <w:szCs w:val="21"/>
          <w:highlight w:val="none"/>
        </w:rPr>
        <w:t>1.按月核算及结算服务费。</w:t>
      </w:r>
    </w:p>
    <w:p>
      <w:pPr>
        <w:pStyle w:val="2"/>
        <w:snapToGrid w:val="0"/>
        <w:spacing w:line="360" w:lineRule="auto"/>
        <w:rPr>
          <w:rFonts w:asciiTheme="majorEastAsia" w:hAnsiTheme="majorEastAsia" w:eastAsiaTheme="majorEastAsia"/>
          <w:szCs w:val="21"/>
          <w:highlight w:val="none"/>
        </w:rPr>
      </w:pPr>
      <w:r>
        <w:rPr>
          <w:rFonts w:hint="eastAsia"/>
          <w:highlight w:val="none"/>
        </w:rPr>
        <w:t xml:space="preserve">    </w:t>
      </w:r>
      <w:r>
        <w:rPr>
          <w:highlight w:val="none"/>
        </w:rPr>
        <w:t>2.</w:t>
      </w:r>
      <w:r>
        <w:rPr>
          <w:rFonts w:hint="eastAsia"/>
          <w:highlight w:val="none"/>
        </w:rPr>
        <w:t>当成交供应商提供的岗位未达到</w:t>
      </w:r>
      <w:r>
        <w:rPr>
          <w:highlight w:val="none"/>
        </w:rPr>
        <w:t>67</w:t>
      </w:r>
      <w:r>
        <w:rPr>
          <w:rFonts w:hint="eastAsia"/>
          <w:highlight w:val="none"/>
        </w:rPr>
        <w:t>个前提下，</w:t>
      </w:r>
      <w:r>
        <w:rPr>
          <w:rFonts w:hint="eastAsia" w:asciiTheme="minorEastAsia" w:hAnsiTheme="minorEastAsia" w:eastAsiaTheme="minorEastAsia"/>
          <w:bCs/>
          <w:szCs w:val="21"/>
          <w:highlight w:val="none"/>
        </w:rPr>
        <w:t>基础护理人员每天工作时间超过</w:t>
      </w:r>
      <w:r>
        <w:rPr>
          <w:rFonts w:asciiTheme="minorEastAsia" w:hAnsiTheme="minorEastAsia" w:eastAsiaTheme="minorEastAsia"/>
          <w:bCs/>
          <w:szCs w:val="21"/>
          <w:highlight w:val="none"/>
        </w:rPr>
        <w:t>8小时部分可以换</w:t>
      </w:r>
      <w:r>
        <w:rPr>
          <w:rFonts w:hint="eastAsia" w:asciiTheme="minorEastAsia" w:hAnsiTheme="minorEastAsia" w:eastAsiaTheme="minorEastAsia"/>
          <w:bCs/>
          <w:szCs w:val="21"/>
          <w:highlight w:val="none"/>
        </w:rPr>
        <w:t>算成岗位数。</w:t>
      </w:r>
    </w:p>
    <w:p>
      <w:pPr>
        <w:pStyle w:val="9"/>
        <w:widowControl/>
        <w:snapToGrid w:val="0"/>
        <w:spacing w:beforeAutospacing="0" w:afterAutospacing="0" w:line="360" w:lineRule="auto"/>
        <w:ind w:right="465" w:firstLine="420"/>
        <w:jc w:val="both"/>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3</w:t>
      </w:r>
      <w:r>
        <w:rPr>
          <w:rFonts w:asciiTheme="majorEastAsia" w:hAnsiTheme="majorEastAsia" w:eastAsiaTheme="majorEastAsia"/>
          <w:sz w:val="21"/>
          <w:szCs w:val="21"/>
          <w:highlight w:val="none"/>
        </w:rPr>
        <w:t>.</w:t>
      </w:r>
      <w:r>
        <w:rPr>
          <w:rFonts w:asciiTheme="majorEastAsia" w:hAnsiTheme="majorEastAsia" w:eastAsiaTheme="majorEastAsia"/>
          <w:bCs/>
          <w:sz w:val="21"/>
          <w:szCs w:val="21"/>
          <w:highlight w:val="none"/>
        </w:rPr>
        <w:t xml:space="preserve"> </w:t>
      </w:r>
      <w:r>
        <w:rPr>
          <w:rFonts w:hint="eastAsia" w:asciiTheme="majorEastAsia" w:hAnsiTheme="majorEastAsia" w:eastAsiaTheme="majorEastAsia"/>
          <w:bCs/>
          <w:sz w:val="21"/>
          <w:szCs w:val="21"/>
          <w:highlight w:val="none"/>
        </w:rPr>
        <w:t>每月</w:t>
      </w:r>
      <w:r>
        <w:rPr>
          <w:rFonts w:hint="eastAsia" w:asciiTheme="majorEastAsia" w:hAnsiTheme="majorEastAsia" w:eastAsiaTheme="majorEastAsia"/>
          <w:sz w:val="21"/>
          <w:szCs w:val="21"/>
          <w:highlight w:val="none"/>
        </w:rPr>
        <w:t>结算服务费用＝（中标金额</w:t>
      </w:r>
      <w:r>
        <w:rPr>
          <w:rFonts w:hint="eastAsia" w:asciiTheme="majorEastAsia" w:hAnsiTheme="majorEastAsia" w:eastAsiaTheme="majorEastAsia"/>
          <w:sz w:val="24"/>
          <w:szCs w:val="21"/>
          <w:highlight w:val="none"/>
        </w:rPr>
        <w:t>÷</w:t>
      </w:r>
      <w:r>
        <w:rPr>
          <w:rFonts w:asciiTheme="majorEastAsia" w:hAnsiTheme="majorEastAsia" w:eastAsiaTheme="majorEastAsia"/>
          <w:sz w:val="24"/>
          <w:szCs w:val="21"/>
          <w:highlight w:val="none"/>
        </w:rPr>
        <w:t>12）</w:t>
      </w:r>
      <w:r>
        <w:rPr>
          <w:rFonts w:hint="eastAsia" w:asciiTheme="majorEastAsia" w:hAnsiTheme="majorEastAsia" w:eastAsiaTheme="majorEastAsia"/>
          <w:sz w:val="21"/>
          <w:szCs w:val="21"/>
          <w:highlight w:val="none"/>
        </w:rPr>
        <w:t>－未到岗</w:t>
      </w:r>
      <w:r>
        <w:rPr>
          <w:rFonts w:hint="eastAsia" w:asciiTheme="majorEastAsia" w:hAnsiTheme="majorEastAsia" w:eastAsiaTheme="majorEastAsia"/>
          <w:bCs/>
          <w:sz w:val="21"/>
          <w:szCs w:val="21"/>
          <w:highlight w:val="none"/>
        </w:rPr>
        <w:t>基础护理岗位人</w:t>
      </w:r>
      <w:r>
        <w:rPr>
          <w:rFonts w:asciiTheme="majorEastAsia" w:hAnsiTheme="majorEastAsia" w:eastAsiaTheme="majorEastAsia"/>
          <w:bCs/>
          <w:sz w:val="21"/>
          <w:szCs w:val="21"/>
          <w:highlight w:val="none"/>
        </w:rPr>
        <w:t>数</w:t>
      </w:r>
      <w:r>
        <w:rPr>
          <w:rFonts w:hint="eastAsia" w:asciiTheme="majorEastAsia" w:hAnsiTheme="majorEastAsia" w:eastAsiaTheme="majorEastAsia"/>
          <w:bCs/>
          <w:sz w:val="21"/>
          <w:szCs w:val="21"/>
          <w:highlight w:val="none"/>
        </w:rPr>
        <w:t>×</w:t>
      </w:r>
      <w:r>
        <w:rPr>
          <w:rFonts w:hint="eastAsia" w:asciiTheme="majorEastAsia" w:hAnsiTheme="majorEastAsia" w:eastAsiaTheme="majorEastAsia"/>
          <w:sz w:val="21"/>
          <w:szCs w:val="21"/>
          <w:highlight w:val="none"/>
        </w:rPr>
        <w:t>岗位综合单价－</w:t>
      </w:r>
      <w:r>
        <w:rPr>
          <w:rFonts w:asciiTheme="majorEastAsia" w:hAnsiTheme="majorEastAsia" w:eastAsiaTheme="majorEastAsia"/>
          <w:bCs/>
          <w:sz w:val="21"/>
          <w:szCs w:val="21"/>
          <w:highlight w:val="none"/>
        </w:rPr>
        <w:t>每月陪护费</w:t>
      </w:r>
      <w:r>
        <w:rPr>
          <w:rFonts w:hint="eastAsia" w:asciiTheme="majorEastAsia" w:hAnsiTheme="majorEastAsia" w:eastAsiaTheme="majorEastAsia"/>
          <w:bCs/>
          <w:sz w:val="21"/>
          <w:szCs w:val="21"/>
          <w:highlight w:val="none"/>
        </w:rPr>
        <w:t>（政府支付</w:t>
      </w:r>
      <w:r>
        <w:rPr>
          <w:rFonts w:hint="eastAsia" w:asciiTheme="majorEastAsia" w:hAnsiTheme="majorEastAsia" w:eastAsiaTheme="majorEastAsia"/>
          <w:bCs/>
          <w:sz w:val="21"/>
          <w:szCs w:val="21"/>
          <w:highlight w:val="none"/>
        </w:rPr>
        <w:t>或患者支付</w:t>
      </w:r>
      <w:r>
        <w:rPr>
          <w:rFonts w:hint="eastAsia" w:asciiTheme="majorEastAsia" w:hAnsiTheme="majorEastAsia" w:eastAsiaTheme="majorEastAsia"/>
          <w:bCs/>
          <w:sz w:val="21"/>
          <w:szCs w:val="21"/>
          <w:highlight w:val="none"/>
        </w:rPr>
        <w:t>且陪护工作由</w:t>
      </w:r>
      <w:r>
        <w:rPr>
          <w:rFonts w:hint="eastAsia" w:asciiTheme="minorEastAsia" w:hAnsiTheme="minorEastAsia" w:eastAsiaTheme="minorEastAsia"/>
          <w:bCs/>
          <w:sz w:val="21"/>
          <w:szCs w:val="21"/>
          <w:highlight w:val="none"/>
        </w:rPr>
        <w:t>基础护理人员履行</w:t>
      </w:r>
      <w:r>
        <w:rPr>
          <w:rFonts w:hint="eastAsia" w:asciiTheme="majorEastAsia" w:hAnsiTheme="majorEastAsia" w:eastAsiaTheme="majorEastAsia"/>
          <w:bCs/>
          <w:sz w:val="21"/>
          <w:szCs w:val="21"/>
          <w:highlight w:val="none"/>
        </w:rPr>
        <w:t>）×</w:t>
      </w:r>
      <w:r>
        <w:rPr>
          <w:rFonts w:hint="eastAsia" w:asciiTheme="majorEastAsia" w:hAnsiTheme="majorEastAsia" w:eastAsiaTheme="majorEastAsia"/>
          <w:bCs/>
          <w:sz w:val="21"/>
          <w:szCs w:val="21"/>
          <w:highlight w:val="none"/>
        </w:rPr>
        <w:t>80</w:t>
      </w:r>
      <w:r>
        <w:rPr>
          <w:rFonts w:asciiTheme="majorEastAsia" w:hAnsiTheme="majorEastAsia" w:eastAsiaTheme="majorEastAsia"/>
          <w:sz w:val="21"/>
          <w:szCs w:val="21"/>
          <w:highlight w:val="none"/>
        </w:rPr>
        <w:t>%－</w:t>
      </w:r>
      <w:r>
        <w:rPr>
          <w:rFonts w:hint="eastAsia" w:asciiTheme="majorEastAsia" w:hAnsiTheme="majorEastAsia" w:eastAsiaTheme="majorEastAsia"/>
          <w:bCs/>
          <w:sz w:val="21"/>
          <w:szCs w:val="21"/>
          <w:highlight w:val="none"/>
        </w:rPr>
        <w:t>其他应扣减</w:t>
      </w:r>
      <w:r>
        <w:rPr>
          <w:rFonts w:hint="eastAsia" w:asciiTheme="majorEastAsia" w:hAnsiTheme="majorEastAsia" w:eastAsiaTheme="majorEastAsia"/>
          <w:sz w:val="21"/>
          <w:szCs w:val="21"/>
          <w:highlight w:val="none"/>
        </w:rPr>
        <w:t>费用。如</w:t>
      </w:r>
      <w:r>
        <w:rPr>
          <w:rFonts w:hint="eastAsia" w:asciiTheme="majorEastAsia" w:hAnsiTheme="majorEastAsia" w:eastAsiaTheme="majorEastAsia"/>
          <w:bCs/>
          <w:sz w:val="21"/>
          <w:szCs w:val="21"/>
          <w:highlight w:val="none"/>
        </w:rPr>
        <w:t>每月</w:t>
      </w:r>
      <w:r>
        <w:rPr>
          <w:rFonts w:hint="eastAsia" w:asciiTheme="majorEastAsia" w:hAnsiTheme="majorEastAsia" w:eastAsiaTheme="majorEastAsia"/>
          <w:sz w:val="21"/>
          <w:szCs w:val="21"/>
          <w:highlight w:val="none"/>
        </w:rPr>
        <w:t>结算服务费为负数，则剩余的陪护费在次月继续抵扣，无法继续抵扣的，则作为资源占用费交回采购人。</w:t>
      </w:r>
    </w:p>
    <w:p>
      <w:pPr>
        <w:pStyle w:val="9"/>
        <w:widowControl/>
        <w:snapToGrid w:val="0"/>
        <w:spacing w:beforeAutospacing="0" w:afterAutospacing="0" w:line="360" w:lineRule="auto"/>
        <w:ind w:right="465" w:firstLine="420"/>
        <w:jc w:val="both"/>
        <w:rPr>
          <w:rFonts w:asciiTheme="majorEastAsia" w:hAnsiTheme="majorEastAsia" w:eastAsiaTheme="majorEastAsia"/>
          <w:sz w:val="21"/>
          <w:szCs w:val="21"/>
          <w:highlight w:val="none"/>
        </w:rPr>
      </w:pPr>
      <w:r>
        <w:rPr>
          <w:rFonts w:asciiTheme="majorEastAsia" w:hAnsiTheme="majorEastAsia" w:eastAsiaTheme="majorEastAsia"/>
          <w:sz w:val="21"/>
          <w:szCs w:val="21"/>
          <w:highlight w:val="none"/>
        </w:rPr>
        <w:t>4.</w:t>
      </w:r>
      <w:r>
        <w:rPr>
          <w:rFonts w:asciiTheme="minorHAnsi" w:hAnsiTheme="minorHAnsi" w:eastAsiaTheme="minorEastAsia"/>
          <w:sz w:val="24"/>
          <w:szCs w:val="24"/>
          <w:highlight w:val="none"/>
        </w:rPr>
        <w:t xml:space="preserve"> </w:t>
      </w:r>
      <w:r>
        <w:rPr>
          <w:rFonts w:hint="eastAsia" w:asciiTheme="majorEastAsia" w:hAnsiTheme="majorEastAsia" w:eastAsiaTheme="majorEastAsia"/>
          <w:sz w:val="21"/>
          <w:szCs w:val="21"/>
          <w:highlight w:val="none"/>
        </w:rPr>
        <w:t>每月由成交供应商另外聘请员工提供的一对一和一对多陪护服务且员工所有成本等一切费用均由成交供应商承担的，由患者支付的陪护费，按实际上岗陪护员工的人数，成交供应商以10元/人/天的标准向采购人支付水、电、场地等资源占用费。资源占用费每月支付一次，于次月结算服务费时一并扣除。</w:t>
      </w:r>
    </w:p>
    <w:p>
      <w:pPr>
        <w:pStyle w:val="2"/>
        <w:snapToGrid w:val="0"/>
        <w:spacing w:after="0"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5.</w:t>
      </w:r>
      <w:r>
        <w:rPr>
          <w:rFonts w:asciiTheme="majorEastAsia" w:hAnsiTheme="majorEastAsia" w:eastAsiaTheme="majorEastAsia"/>
          <w:bCs/>
          <w:szCs w:val="21"/>
          <w:highlight w:val="none"/>
        </w:rPr>
        <w:t xml:space="preserve"> </w:t>
      </w:r>
      <w:r>
        <w:rPr>
          <w:rFonts w:hint="eastAsia" w:asciiTheme="majorEastAsia" w:hAnsiTheme="majorEastAsia" w:eastAsiaTheme="majorEastAsia"/>
          <w:szCs w:val="21"/>
          <w:highlight w:val="none"/>
        </w:rPr>
        <w:t>岗位综合单价＝</w:t>
      </w:r>
      <w:r>
        <w:rPr>
          <w:rFonts w:hint="eastAsia" w:asciiTheme="majorEastAsia" w:hAnsiTheme="majorEastAsia" w:eastAsiaTheme="majorEastAsia"/>
          <w:bCs/>
          <w:szCs w:val="21"/>
          <w:highlight w:val="none"/>
        </w:rPr>
        <w:t>（</w:t>
      </w:r>
      <w:r>
        <w:rPr>
          <w:rFonts w:hint="eastAsia" w:asciiTheme="majorEastAsia" w:hAnsiTheme="majorEastAsia" w:eastAsiaTheme="majorEastAsia"/>
          <w:szCs w:val="21"/>
          <w:highlight w:val="none"/>
        </w:rPr>
        <w:t>中标金额÷</w:t>
      </w:r>
      <w:r>
        <w:rPr>
          <w:rFonts w:asciiTheme="majorEastAsia" w:hAnsiTheme="majorEastAsia" w:eastAsiaTheme="majorEastAsia"/>
          <w:szCs w:val="21"/>
          <w:highlight w:val="none"/>
        </w:rPr>
        <w:t>12）÷67</w:t>
      </w:r>
      <w:r>
        <w:rPr>
          <w:rFonts w:hint="eastAsia" w:asciiTheme="majorEastAsia" w:hAnsiTheme="majorEastAsia" w:eastAsiaTheme="majorEastAsia"/>
          <w:szCs w:val="21"/>
          <w:highlight w:val="none"/>
        </w:rPr>
        <w:t>岗</w:t>
      </w:r>
      <w:r>
        <w:rPr>
          <w:rFonts w:hint="eastAsia" w:asciiTheme="majorEastAsia" w:hAnsiTheme="majorEastAsia" w:eastAsiaTheme="majorEastAsia"/>
          <w:szCs w:val="21"/>
          <w:highlight w:val="none"/>
        </w:rPr>
        <w:t>。</w:t>
      </w:r>
    </w:p>
    <w:p>
      <w:pPr>
        <w:pStyle w:val="2"/>
        <w:spacing w:line="360" w:lineRule="auto"/>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十一、付款办法</w:t>
      </w:r>
    </w:p>
    <w:p>
      <w:pPr>
        <w:tabs>
          <w:tab w:val="left" w:pos="567"/>
        </w:tabs>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采购人根据</w:t>
      </w:r>
      <w:r>
        <w:rPr>
          <w:rFonts w:hint="eastAsia"/>
          <w:highlight w:val="none"/>
        </w:rPr>
        <w:t>成交供应商</w:t>
      </w:r>
      <w:r>
        <w:rPr>
          <w:rFonts w:hint="eastAsia" w:cs="宋体" w:asciiTheme="minorEastAsia" w:hAnsiTheme="minorEastAsia" w:eastAsiaTheme="minorEastAsia"/>
          <w:szCs w:val="21"/>
          <w:highlight w:val="none"/>
        </w:rPr>
        <w:t>当月核算各岗位服务费及项目考核等级支付当月服务费，考核等级评为优秀按</w:t>
      </w:r>
      <w:r>
        <w:rPr>
          <w:rFonts w:cs="宋体" w:asciiTheme="minorEastAsia" w:hAnsiTheme="minorEastAsia" w:eastAsiaTheme="minorEastAsia"/>
          <w:szCs w:val="21"/>
          <w:highlight w:val="none"/>
        </w:rPr>
        <w:t>100%支付每月服务费，考核等级评为良好按90%支付每月服务费，考核等级评为合格按80%支付服务费、考核等级评为不合格按70%支付服务费，采购人自收取成交供应商开具的正式发票之日起30个工作日内支付服务费，服务费将扣除因成交供应商原因被采购人扣除的罚款以及其他费用后无息支付。</w:t>
      </w:r>
    </w:p>
    <w:p>
      <w:pPr>
        <w:pStyle w:val="2"/>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十二、履约保证金要求：</w:t>
      </w:r>
    </w:p>
    <w:p>
      <w:pPr>
        <w:pStyle w:val="2"/>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1.本项目收取履约保证金。</w:t>
      </w:r>
    </w:p>
    <w:p>
      <w:pPr>
        <w:pStyle w:val="2"/>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2.履约保证金的缴纳形式：保证金以</w:t>
      </w:r>
      <w:r>
        <w:rPr>
          <w:rFonts w:hint="eastAsia" w:asciiTheme="minorEastAsia" w:hAnsiTheme="minorEastAsia" w:eastAsiaTheme="minorEastAsia"/>
          <w:szCs w:val="21"/>
          <w:highlight w:val="none"/>
        </w:rPr>
        <w:t>转帐方式交纳。</w:t>
      </w:r>
    </w:p>
    <w:p>
      <w:pPr>
        <w:pStyle w:val="2"/>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3.履约保证金的缴纳金额：中标金额的2%。</w:t>
      </w:r>
    </w:p>
    <w:p>
      <w:pPr>
        <w:pStyle w:val="2"/>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4.履约保证金的缴纳时间：在合同签订之日起10个工作日内。</w:t>
      </w:r>
    </w:p>
    <w:p>
      <w:pPr>
        <w:pStyle w:val="2"/>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5.履约保证金的退还方式、时间、条件：</w:t>
      </w:r>
      <w:r>
        <w:rPr>
          <w:rFonts w:hint="eastAsia" w:asciiTheme="minorEastAsia" w:hAnsiTheme="minorEastAsia" w:eastAsiaTheme="minorEastAsia"/>
          <w:szCs w:val="21"/>
          <w:highlight w:val="none"/>
        </w:rPr>
        <w:t>履约保证金在项目整体验收合格后</w:t>
      </w:r>
      <w:r>
        <w:rPr>
          <w:rFonts w:asciiTheme="minorEastAsia" w:hAnsiTheme="minorEastAsia" w:eastAsiaTheme="minorEastAsia"/>
          <w:szCs w:val="21"/>
          <w:highlight w:val="none"/>
        </w:rPr>
        <w:t>15个工作日内由采购人财务部门一次性退还</w:t>
      </w:r>
      <w:r>
        <w:rPr>
          <w:rFonts w:hint="eastAsia"/>
          <w:highlight w:val="none"/>
        </w:rPr>
        <w:t>成交供应商</w:t>
      </w:r>
      <w:r>
        <w:rPr>
          <w:rFonts w:hint="eastAsia" w:asciiTheme="minorEastAsia" w:hAnsiTheme="minorEastAsia" w:eastAsiaTheme="minorEastAsia"/>
          <w:szCs w:val="21"/>
          <w:highlight w:val="none"/>
        </w:rPr>
        <w:t>。</w:t>
      </w:r>
    </w:p>
    <w:p>
      <w:pPr>
        <w:pStyle w:val="2"/>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6. </w:t>
      </w:r>
      <w:r>
        <w:rPr>
          <w:rFonts w:hint="eastAsia" w:asciiTheme="minorEastAsia" w:hAnsiTheme="minorEastAsia" w:eastAsiaTheme="minorEastAsia"/>
          <w:szCs w:val="21"/>
          <w:highlight w:val="none"/>
        </w:rPr>
        <w:t>出现以下情形，采购人有权单方面终止合同，扣罚全额履约保证金作为违约金，如违约金不足以弥补采购人损失的，</w:t>
      </w:r>
      <w:r>
        <w:rPr>
          <w:rFonts w:hint="eastAsia"/>
          <w:highlight w:val="none"/>
        </w:rPr>
        <w:t>成交供应商</w:t>
      </w:r>
      <w:r>
        <w:rPr>
          <w:rFonts w:hint="eastAsia" w:asciiTheme="minorEastAsia" w:hAnsiTheme="minorEastAsia" w:eastAsiaTheme="minorEastAsia"/>
          <w:szCs w:val="21"/>
          <w:highlight w:val="none"/>
        </w:rPr>
        <w:t>须承担由此造成的经济损失：</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 xml:space="preserve">1） </w:t>
      </w:r>
      <w:r>
        <w:rPr>
          <w:rFonts w:hint="eastAsia"/>
          <w:highlight w:val="none"/>
        </w:rPr>
        <w:t>成交供应商</w:t>
      </w:r>
      <w:r>
        <w:rPr>
          <w:rFonts w:hint="eastAsia" w:asciiTheme="minorEastAsia" w:hAnsiTheme="minorEastAsia" w:eastAsiaTheme="minorEastAsia"/>
          <w:szCs w:val="21"/>
          <w:highlight w:val="none"/>
        </w:rPr>
        <w:t>转包或分包本项目的；</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 xml:space="preserve">2） </w:t>
      </w:r>
      <w:r>
        <w:rPr>
          <w:rFonts w:hint="eastAsia"/>
          <w:highlight w:val="none"/>
        </w:rPr>
        <w:t>成交供应商</w:t>
      </w:r>
      <w:r>
        <w:rPr>
          <w:rFonts w:hint="eastAsia" w:asciiTheme="minorEastAsia" w:hAnsiTheme="minorEastAsia" w:eastAsiaTheme="minorEastAsia"/>
          <w:szCs w:val="21"/>
          <w:highlight w:val="none"/>
        </w:rPr>
        <w:t>在合同期内未按本用户需求书的要求按时提供服务累计达到</w:t>
      </w:r>
      <w:r>
        <w:rPr>
          <w:rFonts w:asciiTheme="minorEastAsia" w:hAnsiTheme="minorEastAsia" w:eastAsiaTheme="minorEastAsia"/>
          <w:szCs w:val="21"/>
          <w:highlight w:val="none"/>
        </w:rPr>
        <w:t>3次的。</w:t>
      </w:r>
    </w:p>
    <w:bookmarkEnd w:id="2"/>
    <w:p>
      <w:pPr>
        <w:pStyle w:val="2"/>
        <w:spacing w:line="360" w:lineRule="auto"/>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十三、</w:t>
      </w:r>
      <w:bookmarkStart w:id="3" w:name="_GoBack"/>
      <w:bookmarkEnd w:id="3"/>
      <w:r>
        <w:rPr>
          <w:rFonts w:hint="eastAsia" w:asciiTheme="minorEastAsia" w:hAnsiTheme="minorEastAsia" w:eastAsiaTheme="minorEastAsia"/>
          <w:b/>
          <w:szCs w:val="21"/>
          <w:highlight w:val="none"/>
        </w:rPr>
        <w:t>人员配置及其他要求</w:t>
      </w:r>
    </w:p>
    <w:p>
      <w:pPr>
        <w:pStyle w:val="9"/>
        <w:widowControl/>
        <w:snapToGrid w:val="0"/>
        <w:spacing w:beforeAutospacing="0" w:afterAutospacing="0" w:line="360" w:lineRule="auto"/>
        <w:ind w:right="465"/>
        <w:jc w:val="both"/>
        <w:rPr>
          <w:rFonts w:asciiTheme="minorEastAsia" w:hAnsiTheme="minorEastAsia"/>
          <w:bCs/>
          <w:sz w:val="21"/>
          <w:szCs w:val="21"/>
          <w:highlight w:val="none"/>
        </w:rPr>
      </w:pPr>
      <w:r>
        <w:rPr>
          <w:rFonts w:hint="eastAsia" w:asciiTheme="minorEastAsia" w:hAnsiTheme="minorEastAsia" w:eastAsiaTheme="minorEastAsia"/>
          <w:b w:val="0"/>
          <w:bCs w:val="0"/>
          <w:sz w:val="24"/>
          <w:szCs w:val="21"/>
          <w:highlight w:val="none"/>
        </w:rPr>
        <w:t>★</w:t>
      </w:r>
      <w:r>
        <w:rPr>
          <w:rFonts w:asciiTheme="minorEastAsia" w:hAnsiTheme="minorEastAsia" w:eastAsiaTheme="minorEastAsia"/>
          <w:b w:val="0"/>
          <w:bCs/>
          <w:sz w:val="21"/>
          <w:szCs w:val="21"/>
          <w:highlight w:val="none"/>
        </w:rPr>
        <w:t>1.本项目预算费用支付人员配置：</w:t>
      </w:r>
      <w:r>
        <w:rPr>
          <w:rFonts w:hint="eastAsia" w:asciiTheme="majorEastAsia" w:hAnsiTheme="majorEastAsia" w:eastAsiaTheme="majorEastAsia"/>
          <w:b w:val="0"/>
          <w:bCs/>
          <w:sz w:val="21"/>
          <w:szCs w:val="21"/>
          <w:highlight w:val="none"/>
        </w:rPr>
        <w:t>成交供应商每天配置</w:t>
      </w:r>
      <w:r>
        <w:rPr>
          <w:rFonts w:asciiTheme="majorEastAsia" w:hAnsiTheme="majorEastAsia" w:eastAsiaTheme="majorEastAsia"/>
          <w:b w:val="0"/>
          <w:bCs/>
          <w:sz w:val="21"/>
          <w:szCs w:val="21"/>
          <w:highlight w:val="none"/>
        </w:rPr>
        <w:t>67</w:t>
      </w:r>
      <w:r>
        <w:rPr>
          <w:rFonts w:hint="eastAsia" w:asciiTheme="majorEastAsia" w:hAnsiTheme="majorEastAsia" w:eastAsiaTheme="majorEastAsia"/>
          <w:b w:val="0"/>
          <w:bCs/>
          <w:sz w:val="21"/>
          <w:szCs w:val="21"/>
          <w:highlight w:val="none"/>
        </w:rPr>
        <w:t>人</w:t>
      </w:r>
      <w:r>
        <w:rPr>
          <w:rFonts w:hint="eastAsia" w:asciiTheme="minorEastAsia" w:hAnsiTheme="minorEastAsia" w:eastAsiaTheme="minorEastAsia"/>
          <w:b w:val="0"/>
          <w:bCs/>
          <w:sz w:val="21"/>
          <w:szCs w:val="21"/>
          <w:highlight w:val="none"/>
        </w:rPr>
        <w:t>基础护理人员在岗。</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2.服务期内，</w:t>
      </w:r>
      <w:r>
        <w:rPr>
          <w:rFonts w:hint="eastAsia"/>
          <w:highlight w:val="none"/>
        </w:rPr>
        <w:t>成交供应商</w:t>
      </w:r>
      <w:r>
        <w:rPr>
          <w:rFonts w:hint="eastAsia" w:asciiTheme="minorEastAsia" w:hAnsiTheme="minorEastAsia" w:eastAsiaTheme="minorEastAsia"/>
          <w:szCs w:val="21"/>
          <w:highlight w:val="none"/>
        </w:rPr>
        <w:t>必须按照采购人的人员需求计划执行。</w:t>
      </w:r>
    </w:p>
    <w:p>
      <w:pPr>
        <w:pStyle w:val="2"/>
        <w:spacing w:line="360" w:lineRule="auto"/>
        <w:rPr>
          <w:sz w:val="24"/>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服务期间，成交供应商因自身原因无法继续履行合同，需提前</w:t>
      </w: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个月通知采购人，扣罚全额履约保证金以弥补采购人的损失</w:t>
      </w:r>
      <w:r>
        <w:rPr>
          <w:rFonts w:hint="eastAsia" w:asciiTheme="minorEastAsia" w:hAnsiTheme="minorEastAsia" w:eastAsiaTheme="minorEastAsia"/>
          <w:b w:val="0"/>
          <w:bCs w:val="0"/>
          <w:sz w:val="21"/>
          <w:szCs w:val="21"/>
          <w:highlight w:val="none"/>
        </w:rPr>
        <w:t>。否则采购人有权停止支付未结算服务经费并按违约处理。</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4.服务期内，因政策或上级部门要求需增加的费用</w:t>
      </w:r>
      <w:r>
        <w:rPr>
          <w:rFonts w:hint="eastAsia" w:asciiTheme="minorEastAsia" w:hAnsiTheme="minorEastAsia" w:eastAsiaTheme="minorEastAsia"/>
          <w:szCs w:val="21"/>
          <w:highlight w:val="none"/>
        </w:rPr>
        <w:t>由</w:t>
      </w:r>
      <w:r>
        <w:rPr>
          <w:rFonts w:hint="eastAsia"/>
          <w:highlight w:val="none"/>
        </w:rPr>
        <w:t>成交供应商</w:t>
      </w:r>
      <w:r>
        <w:rPr>
          <w:rFonts w:hint="eastAsia" w:asciiTheme="minorEastAsia" w:hAnsiTheme="minorEastAsia" w:eastAsiaTheme="minorEastAsia"/>
          <w:szCs w:val="21"/>
          <w:highlight w:val="none"/>
        </w:rPr>
        <w:t>承担；减免的费用由</w:t>
      </w:r>
      <w:r>
        <w:rPr>
          <w:rFonts w:hint="eastAsia"/>
          <w:highlight w:val="none"/>
        </w:rPr>
        <w:t>成交供应商</w:t>
      </w:r>
      <w:r>
        <w:rPr>
          <w:rFonts w:hint="eastAsia" w:asciiTheme="minorEastAsia" w:hAnsiTheme="minorEastAsia" w:eastAsiaTheme="minorEastAsia"/>
          <w:szCs w:val="21"/>
          <w:highlight w:val="none"/>
        </w:rPr>
        <w:t>按相关要求执行。</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5.服务期内，减免或</w:t>
      </w:r>
      <w:r>
        <w:rPr>
          <w:rFonts w:hint="eastAsia"/>
          <w:highlight w:val="none"/>
        </w:rPr>
        <w:t>成交供应商</w:t>
      </w:r>
      <w:r>
        <w:rPr>
          <w:rFonts w:hint="eastAsia" w:asciiTheme="minorEastAsia" w:hAnsiTheme="minorEastAsia" w:eastAsiaTheme="minorEastAsia"/>
          <w:szCs w:val="21"/>
          <w:highlight w:val="none"/>
        </w:rPr>
        <w:t>少缴交的费用（包括基本养老保险、医疗保险、工伤保险、失业保险及生育保险），</w:t>
      </w:r>
      <w:r>
        <w:rPr>
          <w:rFonts w:hint="eastAsia"/>
          <w:highlight w:val="none"/>
        </w:rPr>
        <w:t>成交供应商</w:t>
      </w:r>
      <w:r>
        <w:rPr>
          <w:rFonts w:hint="eastAsia" w:asciiTheme="minorEastAsia" w:hAnsiTheme="minorEastAsia" w:eastAsiaTheme="minorEastAsia"/>
          <w:szCs w:val="21"/>
          <w:highlight w:val="none"/>
        </w:rPr>
        <w:t>应退回采购人，或在费用结算时相应扣减。</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b w:val="0"/>
          <w:bCs w:val="0"/>
          <w:sz w:val="21"/>
          <w:szCs w:val="21"/>
          <w:highlight w:val="none"/>
        </w:rPr>
        <w:t>★</w:t>
      </w:r>
      <w:r>
        <w:rPr>
          <w:rFonts w:asciiTheme="minorEastAsia" w:hAnsiTheme="minorEastAsia" w:eastAsiaTheme="minorEastAsia"/>
          <w:b w:val="0"/>
          <w:bCs w:val="0"/>
          <w:sz w:val="21"/>
          <w:szCs w:val="21"/>
          <w:highlight w:val="none"/>
        </w:rPr>
        <w:t>6.为了保障护工队伍稳定，中标供应商支付人员的工资福利待遇不低于原标准。</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b w:val="0"/>
          <w:bCs w:val="0"/>
          <w:sz w:val="21"/>
          <w:szCs w:val="21"/>
          <w:highlight w:val="none"/>
        </w:rPr>
        <w:t>★</w:t>
      </w:r>
      <w:r>
        <w:rPr>
          <w:rFonts w:asciiTheme="minorEastAsia" w:hAnsiTheme="minorEastAsia" w:eastAsiaTheme="minorEastAsia"/>
          <w:b w:val="0"/>
          <w:bCs w:val="0"/>
          <w:sz w:val="21"/>
          <w:szCs w:val="21"/>
          <w:highlight w:val="none"/>
        </w:rPr>
        <w:t>7.中标供应商必须每月支付200元</w:t>
      </w:r>
      <w:r>
        <w:rPr>
          <w:rFonts w:hint="eastAsia" w:ascii="宋体" w:hAnsi="宋体" w:eastAsia="宋体" w:cs="宋体"/>
          <w:b w:val="0"/>
          <w:bCs w:val="0"/>
          <w:sz w:val="21"/>
          <w:szCs w:val="21"/>
          <w:highlight w:val="none"/>
        </w:rPr>
        <w:t>防疫补贴</w:t>
      </w:r>
      <w:r>
        <w:rPr>
          <w:rFonts w:hint="eastAsia" w:asciiTheme="minorEastAsia" w:hAnsiTheme="minorEastAsia" w:eastAsiaTheme="minorEastAsia"/>
          <w:b w:val="0"/>
          <w:bCs w:val="0"/>
          <w:sz w:val="21"/>
          <w:szCs w:val="21"/>
          <w:highlight w:val="none"/>
        </w:rPr>
        <w:t>给负责隔离过渡病区基础护理岗位工作人员。</w:t>
      </w:r>
    </w:p>
    <w:p>
      <w:pPr>
        <w:pStyle w:val="2"/>
        <w:spacing w:line="360" w:lineRule="auto"/>
        <w:rPr>
          <w:rFonts w:asciiTheme="minorEastAsia" w:hAnsiTheme="minorEastAsia" w:eastAsiaTheme="minorEastAsia"/>
          <w:szCs w:val="21"/>
          <w:highlight w:val="none"/>
        </w:rPr>
      </w:pPr>
      <w:r>
        <w:rPr>
          <w:rFonts w:hint="eastAsia" w:asciiTheme="minorEastAsia" w:hAnsiTheme="minorEastAsia" w:eastAsiaTheme="minorEastAsia"/>
          <w:b w:val="0"/>
          <w:bCs w:val="0"/>
          <w:sz w:val="21"/>
          <w:szCs w:val="21"/>
          <w:highlight w:val="none"/>
        </w:rPr>
        <w:t>★</w:t>
      </w:r>
      <w:r>
        <w:rPr>
          <w:rFonts w:asciiTheme="minorEastAsia" w:hAnsiTheme="minorEastAsia" w:eastAsiaTheme="minorEastAsia"/>
          <w:b w:val="0"/>
          <w:bCs w:val="0"/>
          <w:sz w:val="21"/>
          <w:szCs w:val="21"/>
          <w:highlight w:val="none"/>
        </w:rPr>
        <w:t>8.中标供应商必须每月支付</w:t>
      </w:r>
      <w:r>
        <w:rPr>
          <w:rFonts w:hint="eastAsia" w:asciiTheme="minorEastAsia" w:hAnsiTheme="minorEastAsia" w:eastAsiaTheme="minorEastAsia"/>
          <w:szCs w:val="21"/>
          <w:highlight w:val="none"/>
        </w:rPr>
        <w:t>200</w:t>
      </w:r>
      <w:r>
        <w:rPr>
          <w:rFonts w:asciiTheme="minorEastAsia" w:hAnsiTheme="minorEastAsia" w:eastAsiaTheme="minorEastAsia"/>
          <w:b w:val="0"/>
          <w:bCs w:val="0"/>
          <w:sz w:val="21"/>
          <w:szCs w:val="21"/>
          <w:highlight w:val="none"/>
        </w:rPr>
        <w:t>元护理</w:t>
      </w:r>
      <w:r>
        <w:rPr>
          <w:rFonts w:hint="eastAsia" w:ascii="宋体" w:hAnsi="宋体" w:eastAsia="宋体" w:cs="宋体"/>
          <w:b w:val="0"/>
          <w:bCs w:val="0"/>
          <w:sz w:val="21"/>
          <w:szCs w:val="21"/>
          <w:highlight w:val="none"/>
        </w:rPr>
        <w:t>补贴给负责护理生活不能自理患者科室</w:t>
      </w:r>
      <w:r>
        <w:rPr>
          <w:rFonts w:hint="eastAsia" w:asciiTheme="minorEastAsia" w:hAnsiTheme="minorEastAsia" w:eastAsiaTheme="minorEastAsia"/>
          <w:b w:val="0"/>
          <w:bCs w:val="0"/>
          <w:sz w:val="21"/>
          <w:szCs w:val="21"/>
          <w:highlight w:val="none"/>
        </w:rPr>
        <w:t>的基础护理岗位工作人员。</w:t>
      </w:r>
    </w:p>
    <w:p>
      <w:pPr>
        <w:pStyle w:val="2"/>
        <w:snapToGrid w:val="0"/>
        <w:spacing w:after="0" w:line="360" w:lineRule="auto"/>
        <w:ind w:firstLine="420" w:firstLineChars="200"/>
        <w:rPr>
          <w:rFonts w:asciiTheme="minorEastAsia" w:hAnsiTheme="minorEastAsia" w:eastAsiaTheme="minorEastAsia"/>
          <w:szCs w:val="21"/>
          <w:highlight w:val="none"/>
        </w:rPr>
      </w:pPr>
    </w:p>
    <w:p>
      <w:pPr>
        <w:pStyle w:val="2"/>
        <w:snapToGrid w:val="0"/>
        <w:spacing w:line="360" w:lineRule="auto"/>
        <w:ind w:firstLine="420" w:firstLineChars="200"/>
        <w:rPr>
          <w:rFonts w:asciiTheme="minorEastAsia" w:hAnsiTheme="minorEastAsia" w:eastAsiaTheme="minorEastAsia"/>
          <w:szCs w:val="21"/>
          <w:highlight w:val="none"/>
        </w:rPr>
      </w:pPr>
    </w:p>
    <w:p>
      <w:pPr>
        <w:pStyle w:val="2"/>
        <w:snapToGrid w:val="0"/>
        <w:spacing w:line="360" w:lineRule="auto"/>
        <w:rPr>
          <w:rFonts w:asciiTheme="minorEastAsia" w:hAnsiTheme="minorEastAsia" w:eastAsiaTheme="minorEastAsia"/>
          <w:szCs w:val="21"/>
          <w:highlight w:val="none"/>
        </w:rPr>
      </w:pPr>
    </w:p>
    <w:p>
      <w:pPr>
        <w:snapToGrid w:val="0"/>
        <w:spacing w:line="360" w:lineRule="auto"/>
        <w:rPr>
          <w:rFonts w:asciiTheme="minorEastAsia" w:hAnsiTheme="minorEastAsia" w:eastAsiaTheme="minorEastAsia"/>
          <w:szCs w:val="21"/>
          <w:highlight w:val="none"/>
        </w:rPr>
      </w:pPr>
    </w:p>
    <w:sectPr>
      <w:footerReference r:id="rId3" w:type="default"/>
      <w:pgSz w:w="11906" w:h="16838"/>
      <w:pgMar w:top="1440" w:right="1797" w:bottom="1440"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1701138"/>
    </w:sdtPr>
    <w:sdtContent>
      <w:sdt>
        <w:sdtPr>
          <w:id w:val="-1669238322"/>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Y4NzYwZDAyNGRhNGEzYTZmNDIwM2Y0YTM2OWQ2MzYifQ=="/>
  </w:docVars>
  <w:rsids>
    <w:rsidRoot w:val="008771C7"/>
    <w:rsid w:val="00013A36"/>
    <w:rsid w:val="0002060C"/>
    <w:rsid w:val="00025F85"/>
    <w:rsid w:val="00036F32"/>
    <w:rsid w:val="0004241C"/>
    <w:rsid w:val="000752B8"/>
    <w:rsid w:val="000775BD"/>
    <w:rsid w:val="00080257"/>
    <w:rsid w:val="000827AC"/>
    <w:rsid w:val="00087327"/>
    <w:rsid w:val="00092E88"/>
    <w:rsid w:val="00095505"/>
    <w:rsid w:val="000B0C52"/>
    <w:rsid w:val="000B383C"/>
    <w:rsid w:val="000B7B10"/>
    <w:rsid w:val="000C6C15"/>
    <w:rsid w:val="000D49D7"/>
    <w:rsid w:val="000E713E"/>
    <w:rsid w:val="000F28A5"/>
    <w:rsid w:val="000F48F8"/>
    <w:rsid w:val="00116094"/>
    <w:rsid w:val="00117015"/>
    <w:rsid w:val="00140DFC"/>
    <w:rsid w:val="00152F91"/>
    <w:rsid w:val="00166CE1"/>
    <w:rsid w:val="0017724F"/>
    <w:rsid w:val="001876A2"/>
    <w:rsid w:val="00187C86"/>
    <w:rsid w:val="001A2194"/>
    <w:rsid w:val="001E26AC"/>
    <w:rsid w:val="001F1499"/>
    <w:rsid w:val="001F24F7"/>
    <w:rsid w:val="001F31CD"/>
    <w:rsid w:val="00205DE1"/>
    <w:rsid w:val="00225B86"/>
    <w:rsid w:val="00251124"/>
    <w:rsid w:val="00253D27"/>
    <w:rsid w:val="00257A19"/>
    <w:rsid w:val="0028351B"/>
    <w:rsid w:val="002876A0"/>
    <w:rsid w:val="002B08DF"/>
    <w:rsid w:val="002B3782"/>
    <w:rsid w:val="002D0E33"/>
    <w:rsid w:val="00315160"/>
    <w:rsid w:val="00334DE5"/>
    <w:rsid w:val="00335CDA"/>
    <w:rsid w:val="00353A12"/>
    <w:rsid w:val="0036653B"/>
    <w:rsid w:val="00370EDA"/>
    <w:rsid w:val="00383D73"/>
    <w:rsid w:val="00384CFE"/>
    <w:rsid w:val="003A327F"/>
    <w:rsid w:val="003B06BE"/>
    <w:rsid w:val="003B1BE5"/>
    <w:rsid w:val="003C797A"/>
    <w:rsid w:val="003D3697"/>
    <w:rsid w:val="003E30A9"/>
    <w:rsid w:val="003E50E3"/>
    <w:rsid w:val="003F47C2"/>
    <w:rsid w:val="00420BAC"/>
    <w:rsid w:val="0042337D"/>
    <w:rsid w:val="004310BA"/>
    <w:rsid w:val="00437604"/>
    <w:rsid w:val="004415E6"/>
    <w:rsid w:val="0045538D"/>
    <w:rsid w:val="00484A7E"/>
    <w:rsid w:val="00487CB6"/>
    <w:rsid w:val="00497AA6"/>
    <w:rsid w:val="004C7097"/>
    <w:rsid w:val="004D3B08"/>
    <w:rsid w:val="004F7017"/>
    <w:rsid w:val="005160D5"/>
    <w:rsid w:val="00517C09"/>
    <w:rsid w:val="00536D8C"/>
    <w:rsid w:val="005433F6"/>
    <w:rsid w:val="00554112"/>
    <w:rsid w:val="00556C60"/>
    <w:rsid w:val="00561733"/>
    <w:rsid w:val="00563AD8"/>
    <w:rsid w:val="00567E7F"/>
    <w:rsid w:val="00570139"/>
    <w:rsid w:val="005746B4"/>
    <w:rsid w:val="005917BD"/>
    <w:rsid w:val="00594094"/>
    <w:rsid w:val="00595282"/>
    <w:rsid w:val="005A0F61"/>
    <w:rsid w:val="005B246E"/>
    <w:rsid w:val="005B44BF"/>
    <w:rsid w:val="005B72FC"/>
    <w:rsid w:val="005D2E54"/>
    <w:rsid w:val="005D4A52"/>
    <w:rsid w:val="00611686"/>
    <w:rsid w:val="00632E38"/>
    <w:rsid w:val="00634147"/>
    <w:rsid w:val="00636284"/>
    <w:rsid w:val="00642532"/>
    <w:rsid w:val="00646607"/>
    <w:rsid w:val="0066551C"/>
    <w:rsid w:val="00675442"/>
    <w:rsid w:val="0068257C"/>
    <w:rsid w:val="0069082C"/>
    <w:rsid w:val="00693802"/>
    <w:rsid w:val="006A3376"/>
    <w:rsid w:val="006B45A6"/>
    <w:rsid w:val="006B6928"/>
    <w:rsid w:val="006D0A5D"/>
    <w:rsid w:val="006D1DC0"/>
    <w:rsid w:val="006E0FD7"/>
    <w:rsid w:val="006F7420"/>
    <w:rsid w:val="00702748"/>
    <w:rsid w:val="00710CD2"/>
    <w:rsid w:val="00712C99"/>
    <w:rsid w:val="00712DA1"/>
    <w:rsid w:val="00742456"/>
    <w:rsid w:val="00760B21"/>
    <w:rsid w:val="00782F68"/>
    <w:rsid w:val="007A4FC4"/>
    <w:rsid w:val="007C0D4B"/>
    <w:rsid w:val="007D1603"/>
    <w:rsid w:val="007D29D5"/>
    <w:rsid w:val="007F5FB9"/>
    <w:rsid w:val="00811A27"/>
    <w:rsid w:val="00815CF1"/>
    <w:rsid w:val="00843584"/>
    <w:rsid w:val="00852789"/>
    <w:rsid w:val="00857BF9"/>
    <w:rsid w:val="00860C73"/>
    <w:rsid w:val="00862659"/>
    <w:rsid w:val="008771C7"/>
    <w:rsid w:val="00884C9A"/>
    <w:rsid w:val="008861C8"/>
    <w:rsid w:val="008939EE"/>
    <w:rsid w:val="008A0887"/>
    <w:rsid w:val="008A24A4"/>
    <w:rsid w:val="008C0E4D"/>
    <w:rsid w:val="00914F06"/>
    <w:rsid w:val="00923CF4"/>
    <w:rsid w:val="0094650C"/>
    <w:rsid w:val="00946641"/>
    <w:rsid w:val="0096140E"/>
    <w:rsid w:val="00970BF1"/>
    <w:rsid w:val="00970EEA"/>
    <w:rsid w:val="00992C63"/>
    <w:rsid w:val="009A0A37"/>
    <w:rsid w:val="009B0D55"/>
    <w:rsid w:val="009C58E4"/>
    <w:rsid w:val="009D6310"/>
    <w:rsid w:val="009E2F3A"/>
    <w:rsid w:val="009E3DFE"/>
    <w:rsid w:val="00A071E7"/>
    <w:rsid w:val="00A26083"/>
    <w:rsid w:val="00A33BBB"/>
    <w:rsid w:val="00A40EEA"/>
    <w:rsid w:val="00A52ADB"/>
    <w:rsid w:val="00A91FA7"/>
    <w:rsid w:val="00AA25DC"/>
    <w:rsid w:val="00AA3252"/>
    <w:rsid w:val="00AD0A07"/>
    <w:rsid w:val="00AD5854"/>
    <w:rsid w:val="00AE2606"/>
    <w:rsid w:val="00AF0407"/>
    <w:rsid w:val="00AF200A"/>
    <w:rsid w:val="00AF669F"/>
    <w:rsid w:val="00B54AA6"/>
    <w:rsid w:val="00B5629B"/>
    <w:rsid w:val="00BA0897"/>
    <w:rsid w:val="00BA290F"/>
    <w:rsid w:val="00BA67CA"/>
    <w:rsid w:val="00BC7134"/>
    <w:rsid w:val="00BD067F"/>
    <w:rsid w:val="00BD7566"/>
    <w:rsid w:val="00BE1E6B"/>
    <w:rsid w:val="00BE641F"/>
    <w:rsid w:val="00C11222"/>
    <w:rsid w:val="00C16943"/>
    <w:rsid w:val="00C24DEB"/>
    <w:rsid w:val="00C36C6D"/>
    <w:rsid w:val="00C462E4"/>
    <w:rsid w:val="00C71638"/>
    <w:rsid w:val="00C82BE4"/>
    <w:rsid w:val="00C85FDA"/>
    <w:rsid w:val="00C92AC4"/>
    <w:rsid w:val="00C92EAF"/>
    <w:rsid w:val="00C9689F"/>
    <w:rsid w:val="00CD526C"/>
    <w:rsid w:val="00CE45A0"/>
    <w:rsid w:val="00CE47E8"/>
    <w:rsid w:val="00D05C2B"/>
    <w:rsid w:val="00D10785"/>
    <w:rsid w:val="00D1654F"/>
    <w:rsid w:val="00D335E0"/>
    <w:rsid w:val="00D45CBF"/>
    <w:rsid w:val="00D938BA"/>
    <w:rsid w:val="00DF0AE5"/>
    <w:rsid w:val="00DF3C71"/>
    <w:rsid w:val="00E01850"/>
    <w:rsid w:val="00E039EF"/>
    <w:rsid w:val="00E07E0B"/>
    <w:rsid w:val="00E101A0"/>
    <w:rsid w:val="00E14A03"/>
    <w:rsid w:val="00E23E4B"/>
    <w:rsid w:val="00E30CEE"/>
    <w:rsid w:val="00E75929"/>
    <w:rsid w:val="00E91066"/>
    <w:rsid w:val="00E915DB"/>
    <w:rsid w:val="00E97E04"/>
    <w:rsid w:val="00EB20E7"/>
    <w:rsid w:val="00EB3CD7"/>
    <w:rsid w:val="00EE1ECE"/>
    <w:rsid w:val="00EE3885"/>
    <w:rsid w:val="00EF5B98"/>
    <w:rsid w:val="00F002C8"/>
    <w:rsid w:val="00F012D3"/>
    <w:rsid w:val="00F20578"/>
    <w:rsid w:val="00F40618"/>
    <w:rsid w:val="00F60175"/>
    <w:rsid w:val="00F62D41"/>
    <w:rsid w:val="00F64E01"/>
    <w:rsid w:val="00F75172"/>
    <w:rsid w:val="00F97954"/>
    <w:rsid w:val="00F97AC6"/>
    <w:rsid w:val="00FA4E23"/>
    <w:rsid w:val="00FC667F"/>
    <w:rsid w:val="00FC66C6"/>
    <w:rsid w:val="00FC6D07"/>
    <w:rsid w:val="00FF017E"/>
    <w:rsid w:val="00FF2498"/>
    <w:rsid w:val="0241408E"/>
    <w:rsid w:val="045D3817"/>
    <w:rsid w:val="0B453431"/>
    <w:rsid w:val="0EA5733F"/>
    <w:rsid w:val="0F2101D9"/>
    <w:rsid w:val="12F236DC"/>
    <w:rsid w:val="158268F6"/>
    <w:rsid w:val="17A600E0"/>
    <w:rsid w:val="19D833B4"/>
    <w:rsid w:val="1E686F05"/>
    <w:rsid w:val="226F36EE"/>
    <w:rsid w:val="22CA56D0"/>
    <w:rsid w:val="29E612BD"/>
    <w:rsid w:val="2C0C0892"/>
    <w:rsid w:val="2E3B56D4"/>
    <w:rsid w:val="2EB56352"/>
    <w:rsid w:val="365E7F82"/>
    <w:rsid w:val="3B061A15"/>
    <w:rsid w:val="3D606EFC"/>
    <w:rsid w:val="40411998"/>
    <w:rsid w:val="408C7C2A"/>
    <w:rsid w:val="456120EC"/>
    <w:rsid w:val="497B5963"/>
    <w:rsid w:val="4A0B606B"/>
    <w:rsid w:val="4A713F14"/>
    <w:rsid w:val="4C185501"/>
    <w:rsid w:val="4DB2059E"/>
    <w:rsid w:val="504272CC"/>
    <w:rsid w:val="57603613"/>
    <w:rsid w:val="5C894B1F"/>
    <w:rsid w:val="5D0F555E"/>
    <w:rsid w:val="5DB15F7A"/>
    <w:rsid w:val="5F7E3F1E"/>
    <w:rsid w:val="60DF73CF"/>
    <w:rsid w:val="69DB5D7E"/>
    <w:rsid w:val="6B421F06"/>
    <w:rsid w:val="704E717F"/>
    <w:rsid w:val="715A61BF"/>
    <w:rsid w:val="75093410"/>
    <w:rsid w:val="784362D6"/>
    <w:rsid w:val="79395E73"/>
    <w:rsid w:val="7E5F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1"/>
      <w:lang w:val="en-US" w:eastAsia="zh-CN" w:bidi="ar-SA"/>
    </w:rPr>
  </w:style>
  <w:style w:type="paragraph" w:styleId="3">
    <w:name w:val="heading 1"/>
    <w:basedOn w:val="1"/>
    <w:next w:val="1"/>
    <w:link w:val="15"/>
    <w:qFormat/>
    <w:uiPriority w:val="9"/>
    <w:pPr>
      <w:keepNext/>
      <w:keepLines/>
      <w:spacing w:before="340" w:after="330" w:line="576" w:lineRule="auto"/>
      <w:outlineLvl w:val="0"/>
    </w:pPr>
    <w:rPr>
      <w:rFonts w:cs="宋体"/>
      <w:b/>
      <w:bCs/>
      <w:kern w:val="44"/>
      <w:sz w:val="44"/>
      <w:szCs w:val="44"/>
    </w:rPr>
  </w:style>
  <w:style w:type="paragraph" w:styleId="4">
    <w:name w:val="heading 2"/>
    <w:basedOn w:val="1"/>
    <w:next w:val="1"/>
    <w:link w:val="17"/>
    <w:unhideWhenUsed/>
    <w:qFormat/>
    <w:uiPriority w:val="0"/>
    <w:pPr>
      <w:keepNext/>
      <w:keepLines/>
      <w:spacing w:before="260" w:after="260" w:line="412"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qFormat/>
    <w:uiPriority w:val="99"/>
    <w:pPr>
      <w:spacing w:after="120"/>
    </w:pPr>
  </w:style>
  <w:style w:type="paragraph" w:styleId="5">
    <w:name w:val="annotation text"/>
    <w:basedOn w:val="1"/>
    <w:link w:val="20"/>
    <w:qFormat/>
    <w:uiPriority w:val="0"/>
    <w:pPr>
      <w:widowControl w:val="0"/>
    </w:pPr>
    <w:rPr>
      <w:rFonts w:ascii="Times New Roman" w:hAnsi="Times New Roman"/>
      <w:kern w:val="2"/>
      <w:szCs w:val="24"/>
    </w:r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8">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Normal (Web)"/>
    <w:basedOn w:val="1"/>
    <w:qFormat/>
    <w:uiPriority w:val="0"/>
    <w:pPr>
      <w:widowControl w:val="0"/>
      <w:spacing w:beforeAutospacing="1" w:afterAutospacing="1"/>
    </w:pPr>
    <w:rPr>
      <w:rFonts w:asciiTheme="minorHAnsi" w:hAnsiTheme="minorHAnsi" w:eastAsiaTheme="minorEastAsia"/>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标题 1 Char"/>
    <w:basedOn w:val="12"/>
    <w:link w:val="3"/>
    <w:qFormat/>
    <w:uiPriority w:val="9"/>
    <w:rPr>
      <w:rFonts w:ascii="Calibri" w:hAnsi="Calibri" w:eastAsia="宋体" w:cs="宋体"/>
      <w:b/>
      <w:bCs/>
      <w:kern w:val="44"/>
      <w:sz w:val="44"/>
      <w:szCs w:val="44"/>
    </w:rPr>
  </w:style>
  <w:style w:type="character" w:customStyle="1" w:styleId="16">
    <w:name w:val="标题 2 Char"/>
    <w:basedOn w:val="12"/>
    <w:semiHidden/>
    <w:qFormat/>
    <w:uiPriority w:val="9"/>
    <w:rPr>
      <w:rFonts w:asciiTheme="majorHAnsi" w:hAnsiTheme="majorHAnsi" w:eastAsiaTheme="majorEastAsia" w:cstheme="majorBidi"/>
      <w:b/>
      <w:bCs/>
      <w:kern w:val="0"/>
      <w:sz w:val="32"/>
      <w:szCs w:val="32"/>
    </w:rPr>
  </w:style>
  <w:style w:type="character" w:customStyle="1" w:styleId="17">
    <w:name w:val="标题 2 Char1"/>
    <w:link w:val="4"/>
    <w:qFormat/>
    <w:locked/>
    <w:uiPriority w:val="0"/>
    <w:rPr>
      <w:rFonts w:ascii="Arial" w:hAnsi="Arial" w:eastAsia="黑体" w:cs="Times New Roman"/>
      <w:b/>
      <w:bCs/>
      <w:kern w:val="0"/>
      <w:sz w:val="32"/>
      <w:szCs w:val="32"/>
    </w:rPr>
  </w:style>
  <w:style w:type="character" w:customStyle="1" w:styleId="18">
    <w:name w:val="正文文本 Char"/>
    <w:basedOn w:val="12"/>
    <w:link w:val="2"/>
    <w:qFormat/>
    <w:uiPriority w:val="99"/>
    <w:rPr>
      <w:rFonts w:ascii="Calibri" w:hAnsi="Calibri" w:eastAsia="宋体" w:cs="Times New Roman"/>
      <w:kern w:val="0"/>
      <w:szCs w:val="20"/>
    </w:rPr>
  </w:style>
  <w:style w:type="paragraph" w:customStyle="1" w:styleId="19">
    <w:name w:val="Table Paragraph"/>
    <w:basedOn w:val="1"/>
    <w:qFormat/>
    <w:uiPriority w:val="99"/>
    <w:pPr>
      <w:widowControl w:val="0"/>
      <w:autoSpaceDE w:val="0"/>
      <w:autoSpaceDN w:val="0"/>
      <w:spacing w:before="43"/>
      <w:ind w:left="18"/>
    </w:pPr>
    <w:rPr>
      <w:rFonts w:ascii="宋体" w:hAnsi="宋体" w:cs="宋体"/>
      <w:sz w:val="22"/>
      <w:szCs w:val="22"/>
      <w:lang w:val="zh-CN" w:bidi="zh-CN"/>
    </w:rPr>
  </w:style>
  <w:style w:type="character" w:customStyle="1" w:styleId="20">
    <w:name w:val="批注文字 Char"/>
    <w:basedOn w:val="12"/>
    <w:link w:val="5"/>
    <w:qFormat/>
    <w:uiPriority w:val="0"/>
    <w:rPr>
      <w:rFonts w:ascii="Times New Roman" w:hAnsi="Times New Roman" w:eastAsia="宋体" w:cs="Times New Roman"/>
      <w:szCs w:val="24"/>
    </w:rPr>
  </w:style>
  <w:style w:type="character" w:customStyle="1" w:styleId="21">
    <w:name w:val="批注框文本 Char"/>
    <w:basedOn w:val="12"/>
    <w:link w:val="6"/>
    <w:semiHidden/>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6135A-6E2E-4B89-8494-33806CAD4285}">
  <ds:schemaRefs/>
</ds:datastoreItem>
</file>

<file path=docProps/app.xml><?xml version="1.0" encoding="utf-8"?>
<Properties xmlns="http://schemas.openxmlformats.org/officeDocument/2006/extended-properties" xmlns:vt="http://schemas.openxmlformats.org/officeDocument/2006/docPropsVTypes">
  <Template>Normal</Template>
  <Pages>1</Pages>
  <Words>1085</Words>
  <Characters>6188</Characters>
  <Lines>51</Lines>
  <Paragraphs>14</Paragraphs>
  <TotalTime>179</TotalTime>
  <ScaleCrop>false</ScaleCrop>
  <LinksUpToDate>false</LinksUpToDate>
  <CharactersWithSpaces>7259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2021-08-30T03:38:00Z</dcterms:created>
  <dc:creator>Administrator</dc:creator>
  <cp:lastModifiedBy>黎绮雯</cp:lastModifiedBy>
  <cp:lastPrinted>2022-10-24T02:25:00Z</cp:lastPrinted>
  <dcterms:modified xsi:type="dcterms:W3CDTF">2022-10-25T08:36:33Z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00261F3D48EA4A5FB17070FB63064653</vt:lpwstr>
  </property>
</Properties>
</file>