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949"/>
        <w:gridCol w:w="1733"/>
        <w:gridCol w:w="2461"/>
        <w:gridCol w:w="2461"/>
        <w:gridCol w:w="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ZZZJ02306004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 w:bidi="ar"/>
              </w:rPr>
              <w:t>广东医科大学附属第二医院自动止血带系统采购项目</w:t>
            </w:r>
            <w:bookmarkStart w:id="0" w:name="_GoBack"/>
            <w:bookmarkEnd w:id="0"/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ZGViY2I3ZDkzYzE5MzU5MWZjMTRkNmNiNDk3Zm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912F5C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DEF1817"/>
    <w:rsid w:val="71ED2068"/>
    <w:rsid w:val="740C7939"/>
    <w:rsid w:val="743565A4"/>
    <w:rsid w:val="750A58E9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1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181</Characters>
  <Lines>2</Lines>
  <Paragraphs>1</Paragraphs>
  <TotalTime>0</TotalTime>
  <ScaleCrop>false</ScaleCrop>
  <LinksUpToDate>false</LinksUpToDate>
  <CharactersWithSpaces>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Z</cp:lastModifiedBy>
  <dcterms:modified xsi:type="dcterms:W3CDTF">2023-06-20T08:10:21Z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E6B0A46D46394772937BCFD342E7C3D2_13</vt:lpwstr>
  </property>
</Properties>
</file>