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748" w:rsidRDefault="00393EE0">
      <w:pPr>
        <w:spacing w:before="480" w:after="480" w:line="587" w:lineRule="atLeast"/>
        <w:jc w:val="center"/>
        <w:rPr>
          <w:rFonts w:ascii="彩虹小标宋" w:eastAsia="彩虹小标宋" w:hAnsi="彩虹小标宋" w:cs="彩虹小标宋"/>
          <w:bCs/>
          <w:sz w:val="36"/>
          <w:szCs w:val="36"/>
        </w:rPr>
      </w:pPr>
      <w:r>
        <w:rPr>
          <w:rFonts w:ascii="彩虹小标宋" w:eastAsia="彩虹小标宋" w:hAnsi="彩虹小标宋" w:cs="彩虹小标宋" w:hint="eastAsia"/>
          <w:bCs/>
          <w:sz w:val="36"/>
          <w:szCs w:val="36"/>
        </w:rPr>
        <w:t>珠海市分行宣传策划及零星制作服务采购需求</w:t>
      </w:r>
    </w:p>
    <w:p w:rsidR="00085748" w:rsidRDefault="00393EE0" w:rsidP="005F1F0F">
      <w:pPr>
        <w:spacing w:line="587" w:lineRule="atLeast"/>
        <w:ind w:firstLineChars="200" w:firstLine="640"/>
        <w:jc w:val="left"/>
        <w:outlineLvl w:val="1"/>
        <w:rPr>
          <w:rFonts w:ascii="彩虹黑体" w:eastAsia="彩虹黑体" w:hAnsi="彩虹黑体" w:cs="彩虹黑体"/>
          <w:bCs/>
          <w:sz w:val="32"/>
          <w:szCs w:val="32"/>
        </w:rPr>
      </w:pPr>
      <w:bookmarkStart w:id="0" w:name="heading_0"/>
      <w:r>
        <w:rPr>
          <w:rFonts w:ascii="彩虹黑体" w:eastAsia="彩虹黑体" w:hAnsi="彩虹黑体" w:cs="彩虹黑体" w:hint="eastAsia"/>
          <w:bCs/>
          <w:sz w:val="32"/>
          <w:szCs w:val="32"/>
        </w:rPr>
        <w:t>一、</w:t>
      </w:r>
      <w:bookmarkStart w:id="1" w:name="heading_1"/>
      <w:bookmarkEnd w:id="0"/>
      <w:r>
        <w:rPr>
          <w:rFonts w:ascii="彩虹黑体" w:eastAsia="彩虹黑体" w:hAnsi="彩虹黑体" w:cs="彩虹黑体" w:hint="eastAsia"/>
          <w:bCs/>
          <w:sz w:val="32"/>
          <w:szCs w:val="32"/>
        </w:rPr>
        <w:t>服务品类</w:t>
      </w:r>
      <w:bookmarkStart w:id="2" w:name="_GoBack"/>
      <w:bookmarkEnd w:id="1"/>
      <w:bookmarkEnd w:id="2"/>
    </w:p>
    <w:p w:rsidR="005F1F0F" w:rsidRPr="007524AA" w:rsidRDefault="005F1F0F">
      <w:pPr>
        <w:spacing w:line="587" w:lineRule="atLeast"/>
        <w:ind w:firstLineChars="200" w:firstLine="640"/>
        <w:jc w:val="left"/>
        <w:outlineLvl w:val="1"/>
        <w:rPr>
          <w:rFonts w:ascii="彩虹粗仿宋" w:eastAsia="彩虹粗仿宋" w:hAnsi="彩虹粗仿宋" w:cs="彩虹粗仿宋"/>
          <w:bCs/>
          <w:sz w:val="32"/>
          <w:szCs w:val="32"/>
        </w:rPr>
      </w:pPr>
      <w:bookmarkStart w:id="3" w:name="heading_2"/>
      <w:r w:rsidRPr="007524AA">
        <w:rPr>
          <w:rFonts w:ascii="彩虹粗仿宋" w:eastAsia="彩虹粗仿宋" w:hAnsi="彩虹粗仿宋" w:cs="彩虹粗仿宋" w:hint="eastAsia"/>
          <w:bCs/>
          <w:sz w:val="32"/>
          <w:szCs w:val="32"/>
        </w:rPr>
        <w:t>宣传设计制作服务</w:t>
      </w:r>
    </w:p>
    <w:p w:rsidR="00085748" w:rsidRDefault="005F1F0F">
      <w:pPr>
        <w:spacing w:line="587" w:lineRule="atLeast"/>
        <w:ind w:firstLineChars="200" w:firstLine="640"/>
        <w:jc w:val="left"/>
        <w:outlineLvl w:val="1"/>
        <w:rPr>
          <w:rFonts w:ascii="彩虹黑体" w:eastAsia="彩虹黑体" w:hAnsi="彩虹黑体" w:cs="彩虹黑体"/>
          <w:bCs/>
          <w:sz w:val="32"/>
          <w:szCs w:val="32"/>
        </w:rPr>
      </w:pPr>
      <w:r>
        <w:rPr>
          <w:rFonts w:ascii="彩虹黑体" w:eastAsia="彩虹黑体" w:hAnsi="彩虹黑体" w:cs="彩虹黑体" w:hint="eastAsia"/>
          <w:bCs/>
          <w:sz w:val="32"/>
          <w:szCs w:val="32"/>
        </w:rPr>
        <w:t>二</w:t>
      </w:r>
      <w:r w:rsidR="00393EE0">
        <w:rPr>
          <w:rFonts w:ascii="彩虹黑体" w:eastAsia="彩虹黑体" w:hAnsi="彩虹黑体" w:cs="彩虹黑体" w:hint="eastAsia"/>
          <w:bCs/>
          <w:sz w:val="32"/>
          <w:szCs w:val="32"/>
        </w:rPr>
        <w:t>、服务内容</w:t>
      </w:r>
      <w:bookmarkEnd w:id="3"/>
    </w:p>
    <w:p w:rsidR="00085748" w:rsidRDefault="00393EE0">
      <w:pPr>
        <w:spacing w:line="587" w:lineRule="atLeast"/>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bCs/>
          <w:sz w:val="32"/>
          <w:szCs w:val="32"/>
        </w:rPr>
        <w:t>（一）各类零星宣传用品的创意构思、方案设计、稿件制作、成品加工服务；</w:t>
      </w:r>
    </w:p>
    <w:p w:rsidR="00085748" w:rsidRDefault="00393EE0">
      <w:pPr>
        <w:spacing w:line="587" w:lineRule="atLeast"/>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bCs/>
          <w:sz w:val="32"/>
          <w:szCs w:val="32"/>
        </w:rPr>
        <w:t>（二）宣传横幅、各类指示标识牌、网点展示栏、海报、展架、宣传折页及其他品牌宣传类定制物料。</w:t>
      </w:r>
    </w:p>
    <w:p w:rsidR="00085748" w:rsidRDefault="005F1F0F">
      <w:pPr>
        <w:spacing w:line="587" w:lineRule="atLeast"/>
        <w:ind w:firstLineChars="200" w:firstLine="640"/>
        <w:jc w:val="left"/>
        <w:outlineLvl w:val="1"/>
        <w:rPr>
          <w:rFonts w:ascii="彩虹黑体" w:eastAsia="彩虹黑体" w:hAnsi="彩虹黑体" w:cs="彩虹黑体"/>
          <w:bCs/>
          <w:sz w:val="32"/>
          <w:szCs w:val="32"/>
        </w:rPr>
      </w:pPr>
      <w:bookmarkStart w:id="4" w:name="heading_3"/>
      <w:r>
        <w:rPr>
          <w:rFonts w:ascii="彩虹黑体" w:eastAsia="彩虹黑体" w:hAnsi="彩虹黑体" w:cs="彩虹黑体" w:hint="eastAsia"/>
          <w:bCs/>
          <w:sz w:val="32"/>
          <w:szCs w:val="32"/>
        </w:rPr>
        <w:t>三</w:t>
      </w:r>
      <w:r w:rsidR="00393EE0">
        <w:rPr>
          <w:rFonts w:ascii="彩虹黑体" w:eastAsia="彩虹黑体" w:hAnsi="彩虹黑体" w:cs="彩虹黑体" w:hint="eastAsia"/>
          <w:bCs/>
          <w:sz w:val="32"/>
          <w:szCs w:val="32"/>
        </w:rPr>
        <w:t>、服务团队配置要求</w:t>
      </w:r>
      <w:bookmarkEnd w:id="4"/>
    </w:p>
    <w:p w:rsidR="00085748" w:rsidRDefault="00393EE0">
      <w:pPr>
        <w:spacing w:line="587" w:lineRule="atLeast"/>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bCs/>
          <w:sz w:val="32"/>
          <w:szCs w:val="32"/>
        </w:rPr>
        <w:t>（一）供应商需针对本项目成立专属综合服务团队，配备固定的1名项目负责人及1名售后专员，全程专项对接采购方宣传策划及零星制作全流程业务，确保服务对接顺畅、责任明确；</w:t>
      </w:r>
    </w:p>
    <w:p w:rsidR="00085748" w:rsidRDefault="00393EE0" w:rsidP="005F1F0F">
      <w:pPr>
        <w:spacing w:line="587" w:lineRule="atLeast"/>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bCs/>
          <w:sz w:val="32"/>
          <w:szCs w:val="32"/>
        </w:rPr>
        <w:t>（二）供应商需建立高效响应机制，严格执行需求响应时限要求：自收到采购方宣传策划方案、物料设计制作需求及相关资料起，48小时内完成初步样稿出具并反馈，紧急需求需在</w:t>
      </w:r>
      <w:r>
        <w:rPr>
          <w:rFonts w:ascii="彩虹粗仿宋" w:eastAsia="彩虹粗仿宋" w:hAnsi="彩虹粗仿宋" w:cs="彩虹粗仿宋" w:hint="eastAsia"/>
          <w:b/>
          <w:sz w:val="32"/>
          <w:szCs w:val="32"/>
        </w:rPr>
        <w:t>24小时加急响应</w:t>
      </w:r>
      <w:r>
        <w:rPr>
          <w:rFonts w:ascii="彩虹粗仿宋" w:eastAsia="彩虹粗仿宋" w:hAnsi="彩虹粗仿宋" w:cs="彩虹粗仿宋" w:hint="eastAsia"/>
          <w:bCs/>
          <w:sz w:val="32"/>
          <w:szCs w:val="32"/>
        </w:rPr>
        <w:t>，保障业务推进时效。</w:t>
      </w:r>
    </w:p>
    <w:p w:rsidR="00085748" w:rsidRDefault="005F1F0F">
      <w:pPr>
        <w:spacing w:line="587" w:lineRule="atLeast"/>
        <w:ind w:firstLineChars="200" w:firstLine="640"/>
        <w:jc w:val="left"/>
        <w:outlineLvl w:val="1"/>
        <w:rPr>
          <w:rFonts w:ascii="彩虹黑体" w:eastAsia="彩虹黑体" w:hAnsi="彩虹黑体" w:cs="彩虹黑体"/>
          <w:bCs/>
          <w:sz w:val="32"/>
          <w:szCs w:val="32"/>
        </w:rPr>
      </w:pPr>
      <w:bookmarkStart w:id="5" w:name="heading_4"/>
      <w:r>
        <w:rPr>
          <w:rFonts w:ascii="彩虹黑体" w:eastAsia="彩虹黑体" w:hAnsi="彩虹黑体" w:cs="彩虹黑体" w:hint="eastAsia"/>
          <w:bCs/>
          <w:sz w:val="32"/>
          <w:szCs w:val="32"/>
        </w:rPr>
        <w:t>四</w:t>
      </w:r>
      <w:r w:rsidR="00393EE0">
        <w:rPr>
          <w:rFonts w:ascii="彩虹黑体" w:eastAsia="彩虹黑体" w:hAnsi="彩虹黑体" w:cs="彩虹黑体" w:hint="eastAsia"/>
          <w:bCs/>
          <w:sz w:val="32"/>
          <w:szCs w:val="32"/>
        </w:rPr>
        <w:t>、服务质量标准要求</w:t>
      </w:r>
      <w:bookmarkEnd w:id="5"/>
    </w:p>
    <w:p w:rsidR="00085748" w:rsidRDefault="00393EE0">
      <w:pPr>
        <w:spacing w:line="587" w:lineRule="atLeast"/>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bCs/>
          <w:sz w:val="32"/>
          <w:szCs w:val="32"/>
        </w:rPr>
        <w:t>（一）供应商提供的所有设计方案、制作产品，其制作工艺、安装施工、材质选用等各项技术指标，必须严格符合国家现行相关标准、行业规范及技术要求；若无国家及行业通用标准，需遵循双方约定的质量标准，确保产品</w:t>
      </w:r>
      <w:r>
        <w:rPr>
          <w:rFonts w:ascii="彩虹粗仿宋" w:eastAsia="彩虹粗仿宋" w:hAnsi="彩虹粗仿宋" w:cs="彩虹粗仿宋" w:hint="eastAsia"/>
          <w:bCs/>
          <w:sz w:val="32"/>
          <w:szCs w:val="32"/>
        </w:rPr>
        <w:lastRenderedPageBreak/>
        <w:t>安全、耐用、合规；</w:t>
      </w:r>
    </w:p>
    <w:p w:rsidR="00085748" w:rsidRDefault="00393EE0">
      <w:pPr>
        <w:spacing w:line="587" w:lineRule="atLeast"/>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bCs/>
          <w:sz w:val="32"/>
          <w:szCs w:val="32"/>
        </w:rPr>
        <w:t>（二）所有设计成果、制作物料的视觉呈现、品牌标识使用、色彩规范、版式布局等，必须完全符合中国建设银行企业形象识别系统（VI）及分行品牌管理相关规定，不得出现标识误用、色彩偏差、版式违规等问题；</w:t>
      </w:r>
    </w:p>
    <w:p w:rsidR="00085748" w:rsidRDefault="005F1F0F">
      <w:pPr>
        <w:spacing w:line="587" w:lineRule="atLeast"/>
        <w:ind w:firstLineChars="200" w:firstLine="640"/>
        <w:jc w:val="left"/>
        <w:outlineLvl w:val="1"/>
        <w:rPr>
          <w:rFonts w:ascii="彩虹黑体" w:eastAsia="彩虹黑体" w:hAnsi="彩虹黑体" w:cs="彩虹黑体"/>
          <w:bCs/>
          <w:sz w:val="32"/>
          <w:szCs w:val="32"/>
        </w:rPr>
      </w:pPr>
      <w:bookmarkStart w:id="6" w:name="heading_5"/>
      <w:r>
        <w:rPr>
          <w:rFonts w:ascii="彩虹黑体" w:eastAsia="彩虹黑体" w:hAnsi="彩虹黑体" w:cs="彩虹黑体" w:hint="eastAsia"/>
          <w:bCs/>
          <w:sz w:val="32"/>
          <w:szCs w:val="32"/>
        </w:rPr>
        <w:t>五</w:t>
      </w:r>
      <w:r w:rsidR="00393EE0">
        <w:rPr>
          <w:rFonts w:ascii="彩虹黑体" w:eastAsia="彩虹黑体" w:hAnsi="彩虹黑体" w:cs="彩虹黑体" w:hint="eastAsia"/>
          <w:bCs/>
          <w:sz w:val="32"/>
          <w:szCs w:val="32"/>
        </w:rPr>
        <w:t>、服务数量与定制化要求</w:t>
      </w:r>
      <w:bookmarkEnd w:id="6"/>
    </w:p>
    <w:p w:rsidR="00085748" w:rsidRDefault="00393EE0">
      <w:pPr>
        <w:spacing w:line="587" w:lineRule="atLeast"/>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bCs/>
          <w:sz w:val="32"/>
          <w:szCs w:val="32"/>
        </w:rPr>
        <w:t>（一）供应商需提供多样化的宣传用品制作品类，满足采购方不同场景、不同预算的宣传需求，具备充足的产品选择空间；</w:t>
      </w:r>
    </w:p>
    <w:p w:rsidR="00085748" w:rsidRDefault="00393EE0">
      <w:pPr>
        <w:spacing w:line="587" w:lineRule="atLeast"/>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bCs/>
          <w:sz w:val="32"/>
          <w:szCs w:val="32"/>
        </w:rPr>
        <w:t>（二）协议供货期内，采购方根据实际业务需求，在中选供应商范围内自主选择采购服务及产品，最终结算金额以双方确认的实际供货数量、服务内容为准。</w:t>
      </w:r>
    </w:p>
    <w:p w:rsidR="00085748" w:rsidRDefault="005F1F0F">
      <w:pPr>
        <w:spacing w:line="587" w:lineRule="atLeast"/>
        <w:ind w:firstLineChars="200" w:firstLine="640"/>
        <w:jc w:val="left"/>
        <w:outlineLvl w:val="1"/>
        <w:rPr>
          <w:rFonts w:ascii="彩虹黑体" w:eastAsia="彩虹黑体" w:hAnsi="彩虹黑体" w:cs="彩虹黑体"/>
          <w:bCs/>
          <w:sz w:val="32"/>
          <w:szCs w:val="32"/>
        </w:rPr>
      </w:pPr>
      <w:bookmarkStart w:id="7" w:name="heading_6"/>
      <w:r>
        <w:rPr>
          <w:rFonts w:ascii="彩虹黑体" w:eastAsia="彩虹黑体" w:hAnsi="彩虹黑体" w:cs="彩虹黑体" w:hint="eastAsia"/>
          <w:bCs/>
          <w:sz w:val="32"/>
          <w:szCs w:val="32"/>
        </w:rPr>
        <w:t>六</w:t>
      </w:r>
      <w:r w:rsidR="00393EE0">
        <w:rPr>
          <w:rFonts w:ascii="彩虹黑体" w:eastAsia="彩虹黑体" w:hAnsi="彩虹黑体" w:cs="彩虹黑体" w:hint="eastAsia"/>
          <w:bCs/>
          <w:sz w:val="32"/>
          <w:szCs w:val="32"/>
        </w:rPr>
        <w:t>、服务供应与履约要求</w:t>
      </w:r>
      <w:bookmarkEnd w:id="7"/>
    </w:p>
    <w:p w:rsidR="00085748" w:rsidRDefault="00393EE0">
      <w:pPr>
        <w:spacing w:line="587" w:lineRule="atLeast"/>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bCs/>
          <w:sz w:val="32"/>
          <w:szCs w:val="32"/>
        </w:rPr>
        <w:t>供应商需提交完整的供货服务方案及书面服务承诺，方案需明确以下核心内容：</w:t>
      </w:r>
    </w:p>
    <w:p w:rsidR="00085748" w:rsidRDefault="00393EE0">
      <w:pPr>
        <w:spacing w:line="587" w:lineRule="atLeast"/>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bCs/>
          <w:sz w:val="32"/>
          <w:szCs w:val="32"/>
        </w:rPr>
        <w:t>（一）供货安装期限：自收到采购方正式订货通知及确认稿件后，7个自然日内完成所有产品的制作、运输、安装及调试工作，并交付采购方验收；</w:t>
      </w:r>
    </w:p>
    <w:p w:rsidR="00085748" w:rsidRDefault="00393EE0">
      <w:pPr>
        <w:spacing w:line="587" w:lineRule="atLeast"/>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bCs/>
          <w:sz w:val="32"/>
          <w:szCs w:val="32"/>
        </w:rPr>
        <w:t>（二）售后服务保障：指定专属售后专员全程跟踪服务，建立常态化沟通机制，及时处理产品调整、售后维修等相关问题。</w:t>
      </w:r>
    </w:p>
    <w:p w:rsidR="00085748" w:rsidRDefault="00393EE0">
      <w:pPr>
        <w:spacing w:line="587" w:lineRule="atLeast"/>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bCs/>
          <w:sz w:val="32"/>
          <w:szCs w:val="32"/>
        </w:rPr>
        <w:t>（三）供应商需严格按照合同约定价格提供服务及产品，不得擅自加价、变相收费，供货价格包含制作费、安</w:t>
      </w:r>
      <w:r>
        <w:rPr>
          <w:rFonts w:ascii="彩虹粗仿宋" w:eastAsia="彩虹粗仿宋" w:hAnsi="彩虹粗仿宋" w:cs="彩虹粗仿宋" w:hint="eastAsia"/>
          <w:bCs/>
          <w:sz w:val="32"/>
          <w:szCs w:val="32"/>
        </w:rPr>
        <w:lastRenderedPageBreak/>
        <w:t>装费、运输费、税费、售后服务费等全部相关费用，无任何额外费用；</w:t>
      </w:r>
    </w:p>
    <w:p w:rsidR="00085748" w:rsidRDefault="00393EE0">
      <w:pPr>
        <w:spacing w:line="587" w:lineRule="atLeast"/>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bCs/>
          <w:sz w:val="32"/>
          <w:szCs w:val="32"/>
        </w:rPr>
        <w:t>（四）若产品出现质量瑕疵、规格不符、破损等问题，供应商需无条件无偿更换，并承担因产品问题给采购方造成的全部经济损失；</w:t>
      </w:r>
    </w:p>
    <w:p w:rsidR="00085748" w:rsidRDefault="00393EE0">
      <w:pPr>
        <w:spacing w:line="587" w:lineRule="atLeast"/>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bCs/>
          <w:sz w:val="32"/>
          <w:szCs w:val="32"/>
        </w:rPr>
        <w:t>（五）若报价样品对应的产品出现缺货情况，供应商需提供同等或更高品质、同等价格的替代产品，替代产品需经采购方书面确认，不得降低产品质量、增加采购成本，且需按时完成供货安装。</w:t>
      </w:r>
    </w:p>
    <w:p w:rsidR="00085748" w:rsidRDefault="005F1F0F">
      <w:pPr>
        <w:spacing w:line="587" w:lineRule="atLeast"/>
        <w:ind w:firstLineChars="200" w:firstLine="640"/>
        <w:jc w:val="left"/>
        <w:outlineLvl w:val="1"/>
        <w:rPr>
          <w:rFonts w:ascii="彩虹黑体" w:eastAsia="彩虹黑体" w:hAnsi="彩虹黑体" w:cs="彩虹黑体"/>
          <w:bCs/>
          <w:sz w:val="32"/>
          <w:szCs w:val="32"/>
        </w:rPr>
      </w:pPr>
      <w:bookmarkStart w:id="8" w:name="heading_7"/>
      <w:r>
        <w:rPr>
          <w:rFonts w:ascii="彩虹黑体" w:eastAsia="彩虹黑体" w:hAnsi="彩虹黑体" w:cs="彩虹黑体" w:hint="eastAsia"/>
          <w:bCs/>
          <w:sz w:val="32"/>
          <w:szCs w:val="32"/>
        </w:rPr>
        <w:t>七</w:t>
      </w:r>
      <w:r w:rsidR="00393EE0">
        <w:rPr>
          <w:rFonts w:ascii="彩虹黑体" w:eastAsia="彩虹黑体" w:hAnsi="彩虹黑体" w:cs="彩虹黑体" w:hint="eastAsia"/>
          <w:bCs/>
          <w:sz w:val="32"/>
          <w:szCs w:val="32"/>
        </w:rPr>
        <w:t>、款项支付要求</w:t>
      </w:r>
      <w:bookmarkEnd w:id="8"/>
    </w:p>
    <w:p w:rsidR="00085748" w:rsidRDefault="00393EE0">
      <w:pPr>
        <w:spacing w:line="587" w:lineRule="atLeast"/>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sz w:val="32"/>
          <w:szCs w:val="32"/>
          <w:shd w:val="clear" w:color="auto" w:fill="FFFFFF"/>
        </w:rPr>
        <w:t>采购方的需求均通过龙集采平台向供应商下达，服务完成、采购方</w:t>
      </w:r>
      <w:r>
        <w:rPr>
          <w:rFonts w:ascii="彩虹粗仿宋" w:eastAsia="彩虹粗仿宋" w:hAnsi="彩虹粗仿宋" w:cs="彩虹粗仿宋" w:hint="eastAsia"/>
          <w:bCs/>
          <w:sz w:val="32"/>
          <w:szCs w:val="32"/>
        </w:rPr>
        <w:t>验收合格，</w:t>
      </w:r>
      <w:r>
        <w:rPr>
          <w:rFonts w:ascii="彩虹粗仿宋" w:eastAsia="彩虹粗仿宋" w:hAnsi="彩虹粗仿宋" w:cs="彩虹粗仿宋" w:hint="eastAsia"/>
          <w:sz w:val="32"/>
          <w:szCs w:val="32"/>
          <w:shd w:val="clear" w:color="auto" w:fill="FFFFFF"/>
        </w:rPr>
        <w:t>确认收货后</w:t>
      </w:r>
      <w:r>
        <w:rPr>
          <w:rFonts w:ascii="彩虹粗仿宋" w:eastAsia="彩虹粗仿宋" w:hAnsi="彩虹粗仿宋" w:cs="彩虹粗仿宋" w:hint="eastAsia"/>
          <w:bCs/>
          <w:sz w:val="32"/>
          <w:szCs w:val="32"/>
        </w:rPr>
        <w:t>，由供应商向采购方开具符合国家税务规定的增值税专用发票；采购方在收到合格发票及验收合格证明后，7个工作日内以银行转账方式，将对应货款支付至供应商指定的银行账户。</w:t>
      </w:r>
    </w:p>
    <w:p w:rsidR="00085748" w:rsidRDefault="005F1F0F">
      <w:pPr>
        <w:spacing w:line="587" w:lineRule="atLeast"/>
        <w:ind w:firstLineChars="200" w:firstLine="640"/>
        <w:jc w:val="left"/>
        <w:outlineLvl w:val="1"/>
        <w:rPr>
          <w:rFonts w:ascii="彩虹黑体" w:eastAsia="彩虹黑体" w:hAnsi="彩虹黑体" w:cs="彩虹黑体"/>
          <w:bCs/>
          <w:sz w:val="32"/>
          <w:szCs w:val="32"/>
        </w:rPr>
      </w:pPr>
      <w:bookmarkStart w:id="9" w:name="heading_8"/>
      <w:r>
        <w:rPr>
          <w:rFonts w:ascii="彩虹黑体" w:eastAsia="彩虹黑体" w:hAnsi="彩虹黑体" w:cs="彩虹黑体" w:hint="eastAsia"/>
          <w:bCs/>
          <w:sz w:val="32"/>
          <w:szCs w:val="32"/>
        </w:rPr>
        <w:t>八</w:t>
      </w:r>
      <w:r w:rsidR="00393EE0">
        <w:rPr>
          <w:rFonts w:ascii="彩虹黑体" w:eastAsia="彩虹黑体" w:hAnsi="彩虹黑体" w:cs="彩虹黑体" w:hint="eastAsia"/>
          <w:bCs/>
          <w:sz w:val="32"/>
          <w:szCs w:val="32"/>
        </w:rPr>
        <w:t>、其他要求</w:t>
      </w:r>
      <w:bookmarkEnd w:id="9"/>
    </w:p>
    <w:p w:rsidR="00085748" w:rsidRDefault="00393EE0">
      <w:pPr>
        <w:spacing w:line="560" w:lineRule="exact"/>
        <w:ind w:firstLineChars="200" w:firstLine="640"/>
        <w:jc w:val="left"/>
        <w:rPr>
          <w:rFonts w:ascii="彩虹粗仿宋" w:eastAsia="彩虹粗仿宋" w:hAnsi="彩虹粗仿宋" w:cs="彩虹粗仿宋"/>
          <w:sz w:val="32"/>
          <w:szCs w:val="32"/>
          <w:shd w:val="clear" w:color="auto" w:fill="FFFFFF"/>
        </w:rPr>
      </w:pPr>
      <w:r>
        <w:rPr>
          <w:rFonts w:ascii="彩虹粗仿宋" w:eastAsia="彩虹粗仿宋" w:hAnsi="彩虹粗仿宋" w:cs="彩虹粗仿宋" w:hint="eastAsia"/>
          <w:sz w:val="32"/>
          <w:szCs w:val="32"/>
          <w:shd w:val="clear" w:color="auto" w:fill="FFFFFF"/>
        </w:rPr>
        <w:t>（一）除采购方提供的素材/设计产品外，入选供应商应保证本项目的服务或其任何一部分不会产生因第三方提出侵犯其专利权、商标权或其他知识产权而引起的法律和经济纠纷，如因第三方提出其专利权、商标权或其他知识产权的侵权之诉，则一切法律责任由入选供应商承担，并承担因侵权给采购方造成的一切损失。</w:t>
      </w:r>
    </w:p>
    <w:p w:rsidR="00085748" w:rsidRDefault="00393EE0">
      <w:pPr>
        <w:spacing w:line="560" w:lineRule="exact"/>
        <w:ind w:firstLineChars="200" w:firstLine="640"/>
        <w:jc w:val="left"/>
        <w:rPr>
          <w:rFonts w:ascii="彩虹粗仿宋" w:eastAsia="彩虹粗仿宋" w:hAnsi="彩虹粗仿宋" w:cs="彩虹粗仿宋"/>
          <w:sz w:val="32"/>
          <w:szCs w:val="32"/>
          <w:shd w:val="clear" w:color="auto" w:fill="FFFFFF"/>
        </w:rPr>
      </w:pPr>
      <w:r>
        <w:rPr>
          <w:rFonts w:ascii="彩虹粗仿宋" w:eastAsia="彩虹粗仿宋" w:hAnsi="彩虹粗仿宋" w:cs="彩虹粗仿宋" w:hint="eastAsia"/>
          <w:sz w:val="32"/>
          <w:szCs w:val="32"/>
          <w:shd w:val="clear" w:color="auto" w:fill="FFFFFF"/>
        </w:rPr>
        <w:t>（二）最终确定的采购协议价格包括所有应支付的对专利权和版权、设计或其他知识产权而须要向其他方支付</w:t>
      </w:r>
      <w:r>
        <w:rPr>
          <w:rFonts w:ascii="彩虹粗仿宋" w:eastAsia="彩虹粗仿宋" w:hAnsi="彩虹粗仿宋" w:cs="彩虹粗仿宋" w:hint="eastAsia"/>
          <w:sz w:val="32"/>
          <w:szCs w:val="32"/>
          <w:shd w:val="clear" w:color="auto" w:fill="FFFFFF"/>
        </w:rPr>
        <w:lastRenderedPageBreak/>
        <w:t>的相关费用。</w:t>
      </w:r>
    </w:p>
    <w:p w:rsidR="00085748" w:rsidRDefault="00393EE0">
      <w:pPr>
        <w:spacing w:line="560" w:lineRule="exact"/>
        <w:ind w:firstLineChars="200" w:firstLine="640"/>
        <w:jc w:val="left"/>
        <w:rPr>
          <w:rFonts w:ascii="彩虹粗仿宋" w:eastAsia="彩虹粗仿宋" w:hAnsi="彩虹粗仿宋" w:cs="彩虹粗仿宋"/>
          <w:sz w:val="32"/>
          <w:szCs w:val="32"/>
          <w:shd w:val="clear" w:color="auto" w:fill="FFFFFF"/>
        </w:rPr>
      </w:pPr>
      <w:r>
        <w:rPr>
          <w:rFonts w:ascii="彩虹粗仿宋" w:eastAsia="彩虹粗仿宋" w:hAnsi="彩虹粗仿宋" w:cs="彩虹粗仿宋" w:hint="eastAsia"/>
          <w:sz w:val="32"/>
          <w:szCs w:val="32"/>
          <w:shd w:val="clear" w:color="auto" w:fill="FFFFFF"/>
        </w:rPr>
        <w:t>（三）入选供应商不拥有相应的知识产权的，则在报价中必须包括有合法获取该知识产权的相关费用，否则，由此而产生的一切法律和经济纠纷由入选供应商承担责任。</w:t>
      </w:r>
    </w:p>
    <w:p w:rsidR="00085748" w:rsidRDefault="00393EE0">
      <w:pPr>
        <w:adjustRightInd w:val="0"/>
        <w:snapToGrid w:val="0"/>
        <w:spacing w:line="560" w:lineRule="exact"/>
        <w:ind w:firstLineChars="200" w:firstLine="640"/>
        <w:jc w:val="left"/>
        <w:rPr>
          <w:rFonts w:ascii="彩虹粗仿宋" w:eastAsia="彩虹粗仿宋" w:hAnsi="彩虹粗仿宋" w:cs="彩虹粗仿宋"/>
          <w:sz w:val="32"/>
          <w:szCs w:val="32"/>
          <w:shd w:val="clear" w:color="auto" w:fill="FFFFFF"/>
        </w:rPr>
      </w:pPr>
      <w:r>
        <w:rPr>
          <w:rFonts w:ascii="彩虹粗仿宋" w:eastAsia="彩虹粗仿宋" w:hAnsi="彩虹粗仿宋" w:cs="彩虹粗仿宋" w:hint="eastAsia"/>
          <w:sz w:val="32"/>
          <w:szCs w:val="32"/>
          <w:shd w:val="clear" w:color="auto" w:fill="FFFFFF"/>
        </w:rPr>
        <w:t>（四）保证在项目履行过程中知悉或获得的所有有关的商业秘密、客户资料等信息（即“保密信息”）予以保密。包括保证对在服务过程中获知的企业信息、客户信息等，无论在服务期间或服务结束后，均予以保密；保证不得向第三方谈论采购方的客户以及与邀请函和协议有关的其他信息。</w:t>
      </w:r>
      <w:r>
        <w:rPr>
          <w:rFonts w:ascii="彩虹粗仿宋" w:eastAsia="彩虹粗仿宋" w:hAnsi="宋体" w:hint="eastAsia"/>
          <w:snapToGrid w:val="0"/>
          <w:sz w:val="32"/>
          <w:szCs w:val="32"/>
        </w:rPr>
        <w:t>未经采购方书面同意，供应商不得将保密信息用于本合作项目以外，不得在市场宣传中使用与采购方的合作案例，不得将采购方作为业务合作伙伴进行宣传，不得使用采购方的商标、标志语、徽标等(采购方同意的除外)。</w:t>
      </w:r>
    </w:p>
    <w:p w:rsidR="00085748" w:rsidRDefault="00393EE0">
      <w:pPr>
        <w:spacing w:line="560" w:lineRule="exact"/>
        <w:ind w:firstLineChars="200" w:firstLine="640"/>
        <w:jc w:val="left"/>
        <w:rPr>
          <w:rFonts w:ascii="彩虹粗仿宋" w:eastAsia="彩虹粗仿宋" w:hAnsi="彩虹粗仿宋" w:cs="彩虹粗仿宋"/>
          <w:sz w:val="32"/>
          <w:szCs w:val="32"/>
          <w:shd w:val="clear" w:color="auto" w:fill="FFFFFF"/>
        </w:rPr>
      </w:pPr>
      <w:r>
        <w:rPr>
          <w:rFonts w:ascii="彩虹粗仿宋" w:eastAsia="彩虹粗仿宋" w:hAnsi="彩虹粗仿宋" w:cs="彩虹粗仿宋" w:hint="eastAsia"/>
          <w:sz w:val="32"/>
          <w:szCs w:val="32"/>
          <w:shd w:val="clear" w:color="auto" w:fill="FFFFFF"/>
        </w:rPr>
        <w:t>（五）供应商应按协议约定提供服务，不得转包、分包，否则采购方有权单方解除协议，项目另行处理，入选供应商承担由此给采购方造成的经济损失。对于采购方提出的单次服务需求，如入选供应商经书面通知后仍无法在约定的服务能力或服务响应时间内满足的，采购方有权就该次需求另行委托其他第三方提供服务。除采购方可委托第三方提供服务外，入选供应商还应承担相应费用，给采购方造成损失的应承担相应赔偿责任。</w:t>
      </w:r>
    </w:p>
    <w:p w:rsidR="00085748" w:rsidRDefault="00393EE0">
      <w:pPr>
        <w:spacing w:line="560" w:lineRule="exact"/>
        <w:ind w:firstLineChars="200" w:firstLine="640"/>
        <w:jc w:val="left"/>
        <w:rPr>
          <w:rFonts w:ascii="彩虹粗仿宋" w:eastAsia="彩虹粗仿宋" w:hAnsi="彩虹粗仿宋" w:cs="彩虹粗仿宋"/>
          <w:sz w:val="32"/>
          <w:szCs w:val="32"/>
          <w:shd w:val="clear" w:color="auto" w:fill="FFFFFF"/>
        </w:rPr>
      </w:pPr>
      <w:r>
        <w:rPr>
          <w:rFonts w:ascii="彩虹粗仿宋" w:eastAsia="彩虹粗仿宋" w:hAnsi="彩虹粗仿宋" w:cs="彩虹粗仿宋" w:hint="eastAsia"/>
          <w:sz w:val="32"/>
          <w:szCs w:val="32"/>
          <w:shd w:val="clear" w:color="auto" w:fill="FFFFFF"/>
        </w:rPr>
        <w:t>（六）价格必须严格按最终磋商价格执行，入选供应商应按磋商价格执行，入选供应商不得以数量、价值的多</w:t>
      </w:r>
      <w:r>
        <w:rPr>
          <w:rFonts w:ascii="彩虹粗仿宋" w:eastAsia="彩虹粗仿宋" w:hAnsi="彩虹粗仿宋" w:cs="彩虹粗仿宋" w:hint="eastAsia"/>
          <w:sz w:val="32"/>
          <w:szCs w:val="32"/>
          <w:shd w:val="clear" w:color="auto" w:fill="FFFFFF"/>
        </w:rPr>
        <w:lastRenderedPageBreak/>
        <w:t>少为由增加报价或拒绝接单。否则采购方有权取消入选供应商合作资格，并终止协议。</w:t>
      </w:r>
    </w:p>
    <w:p w:rsidR="00085748" w:rsidRDefault="00393EE0">
      <w:pPr>
        <w:spacing w:line="587" w:lineRule="atLeast"/>
        <w:ind w:firstLineChars="200" w:firstLine="640"/>
        <w:jc w:val="left"/>
        <w:rPr>
          <w:rFonts w:ascii="彩虹粗仿宋" w:eastAsia="彩虹粗仿宋" w:hAnsi="彩虹粗仿宋" w:cs="彩虹粗仿宋"/>
          <w:bCs/>
          <w:sz w:val="32"/>
          <w:szCs w:val="32"/>
        </w:rPr>
      </w:pPr>
      <w:r>
        <w:rPr>
          <w:rFonts w:ascii="彩虹粗仿宋" w:eastAsia="彩虹粗仿宋" w:hAnsi="彩虹粗仿宋" w:cs="彩虹粗仿宋" w:hint="eastAsia"/>
          <w:sz w:val="32"/>
          <w:szCs w:val="32"/>
          <w:shd w:val="clear" w:color="auto" w:fill="FFFFFF"/>
        </w:rPr>
        <w:t>（七）除第（五）约定的转包、分包情形外，如供应商未能有效履行协议（具体违约情形由采购方解释），包括但不限于不能按质、按量、按时提供服务，协议期内累计3次，或供应商拒不执行磋商价格，采购方有权单方解除协议。</w:t>
      </w:r>
    </w:p>
    <w:sectPr w:rsidR="00085748">
      <w:pgSz w:w="11905" w:h="16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567" w:rsidRDefault="00672567">
      <w:r>
        <w:separator/>
      </w:r>
    </w:p>
  </w:endnote>
  <w:endnote w:type="continuationSeparator" w:id="0">
    <w:p w:rsidR="00672567" w:rsidRDefault="00672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彩虹黑体">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567" w:rsidRDefault="00672567">
      <w:r>
        <w:separator/>
      </w:r>
    </w:p>
  </w:footnote>
  <w:footnote w:type="continuationSeparator" w:id="0">
    <w:p w:rsidR="00672567" w:rsidRDefault="006725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splitPgBreakAndParaMark/>
    <w:compatSetting w:name="compatibilityMode" w:uri="http://schemas.microsoft.com/office/word" w:val="12"/>
  </w:compat>
  <w:rsids>
    <w:rsidRoot w:val="00085748"/>
    <w:rsid w:val="EF9B5E61"/>
    <w:rsid w:val="EFFAE47A"/>
    <w:rsid w:val="F79B37F2"/>
    <w:rsid w:val="FF3FEFB7"/>
    <w:rsid w:val="FFDE039B"/>
    <w:rsid w:val="FFE79E83"/>
    <w:rsid w:val="00085748"/>
    <w:rsid w:val="00393EE0"/>
    <w:rsid w:val="005F1F0F"/>
    <w:rsid w:val="00672567"/>
    <w:rsid w:val="007524AA"/>
    <w:rsid w:val="06BBD657"/>
    <w:rsid w:val="3EDD1BB2"/>
    <w:rsid w:val="3F7ECD51"/>
    <w:rsid w:val="4EEB1415"/>
    <w:rsid w:val="54E716ED"/>
    <w:rsid w:val="66EDB39B"/>
    <w:rsid w:val="6DADCF5B"/>
    <w:rsid w:val="6FFD3CC8"/>
    <w:rsid w:val="72F5933F"/>
    <w:rsid w:val="77FF06BB"/>
    <w:rsid w:val="7FFF060E"/>
    <w:rsid w:val="96FEC432"/>
    <w:rsid w:val="A91D9FF0"/>
    <w:rsid w:val="ABFB9959"/>
    <w:rsid w:val="BB29695D"/>
    <w:rsid w:val="D4B71F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4376F1-8EC1-4D92-8ED9-5ABC33F80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5F1F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F1F0F"/>
    <w:rPr>
      <w:sz w:val="18"/>
      <w:szCs w:val="18"/>
    </w:rPr>
  </w:style>
  <w:style w:type="paragraph" w:styleId="a4">
    <w:name w:val="footer"/>
    <w:basedOn w:val="a"/>
    <w:link w:val="Char0"/>
    <w:rsid w:val="005F1F0F"/>
    <w:pPr>
      <w:tabs>
        <w:tab w:val="center" w:pos="4153"/>
        <w:tab w:val="right" w:pos="8306"/>
      </w:tabs>
      <w:snapToGrid w:val="0"/>
      <w:jc w:val="left"/>
    </w:pPr>
    <w:rPr>
      <w:sz w:val="18"/>
      <w:szCs w:val="18"/>
    </w:rPr>
  </w:style>
  <w:style w:type="character" w:customStyle="1" w:styleId="Char0">
    <w:name w:val="页脚 Char"/>
    <w:basedOn w:val="a0"/>
    <w:link w:val="a4"/>
    <w:rsid w:val="005F1F0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310</Words>
  <Characters>1771</Characters>
  <Application>Microsoft Office Word</Application>
  <DocSecurity>0</DocSecurity>
  <Lines>14</Lines>
  <Paragraphs>4</Paragraphs>
  <ScaleCrop>false</ScaleCrop>
  <Company/>
  <LinksUpToDate>false</LinksUpToDate>
  <CharactersWithSpaces>2077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黄思羽</cp:lastModifiedBy>
  <cp:revision>3</cp:revision>
  <dcterms:created xsi:type="dcterms:W3CDTF">2026-04-05T11:03:00Z</dcterms:created>
  <dcterms:modified xsi:type="dcterms:W3CDTF">2026-05-06T09:53:00Z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865E98EA5B62BFA1D92ECF6982C7A02C_42</vt:lpwstr>
  </property>
</Properties>
</file>