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442000-2024-02887</w:t>
      </w:r>
    </w:p>
    <w:p>
      <w:pPr>
        <w:pStyle w:val="null3"/>
        <w:jc w:val="center"/>
        <w:outlineLvl w:val="3"/>
      </w:pPr>
      <w:r>
        <w:rPr>
          <w:sz w:val="24"/>
          <w:b/>
        </w:rPr>
        <w:t>采购项目编号：</w:t>
      </w:r>
      <w:r>
        <w:rPr>
          <w:sz w:val="24"/>
          <w:b/>
        </w:rPr>
        <w:t>ZZ22405738</w:t>
      </w:r>
    </w:p>
    <w:p>
      <w:pPr>
        <w:pStyle w:val="null3"/>
        <w:jc w:val="center"/>
        <w:outlineLvl w:val="3"/>
      </w:pPr>
      <w:r>
        <w:rPr>
          <w:sz w:val="24"/>
          <w:b/>
        </w:rPr>
        <w:t>项目名称：</w:t>
      </w:r>
      <w:r>
        <w:rPr>
          <w:sz w:val="24"/>
          <w:b/>
        </w:rPr>
        <w:t>中山市骨科医院西门子CT及床边DR等设备维保项目</w:t>
      </w:r>
    </w:p>
    <w:p>
      <w:pPr>
        <w:pStyle w:val="null3"/>
        <w:jc w:val="center"/>
        <w:outlineLvl w:val="3"/>
      </w:pPr>
      <w:r>
        <w:rPr>
          <w:sz w:val="24"/>
          <w:b/>
        </w:rPr>
        <w:t>采购人：</w:t>
      </w:r>
      <w:r>
        <w:rPr>
          <w:sz w:val="24"/>
          <w:b/>
        </w:rPr>
        <w:t>中山市骨科医院</w:t>
      </w:r>
    </w:p>
    <w:p>
      <w:pPr>
        <w:pStyle w:val="null3"/>
        <w:jc w:val="center"/>
        <w:outlineLvl w:val="3"/>
      </w:pPr>
      <w:r>
        <w:rPr>
          <w:sz w:val="24"/>
          <w:b/>
        </w:rPr>
        <w:t>采购代理机构：</w:t>
      </w:r>
      <w:r>
        <w:rPr>
          <w:sz w:val="24"/>
          <w:b/>
        </w:rPr>
        <w:t>广东志正招标有限公司中山分公司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广东志正招标有限公司中山分公司</w:t>
      </w:r>
      <w:r>
        <w:rPr/>
        <w:t>受</w:t>
      </w:r>
      <w:r>
        <w:rPr/>
        <w:t>中山市骨科医院</w:t>
      </w:r>
      <w:r>
        <w:rPr/>
        <w:t>的委托，采用</w:t>
      </w:r>
      <w:r>
        <w:rPr/>
        <w:t>公开招标</w:t>
      </w:r>
      <w:r>
        <w:rPr/>
        <w:t>方式组织采购</w:t>
      </w:r>
      <w:r>
        <w:rPr/>
        <w:t>中山市骨科医院西门子CT及床边DR等设备维保项目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中山市骨科医院西门子CT及床边DR等设备维保项目</w:t>
      </w:r>
    </w:p>
    <w:p>
      <w:pPr>
        <w:pStyle w:val="null3"/>
        <w:ind w:firstLine="480"/>
      </w:pPr>
      <w:r>
        <w:rPr/>
        <w:t>采购计划编号：</w:t>
      </w:r>
      <w:r>
        <w:rPr/>
        <w:t>442000-2024-02887</w:t>
      </w:r>
    </w:p>
    <w:p>
      <w:pPr>
        <w:pStyle w:val="null3"/>
        <w:ind w:firstLine="480"/>
      </w:pPr>
      <w:r>
        <w:rPr/>
        <w:t>采购项目编号：</w:t>
      </w:r>
      <w:r>
        <w:rPr/>
        <w:t>ZZ22405738</w:t>
      </w:r>
    </w:p>
    <w:p>
      <w:pPr>
        <w:pStyle w:val="null3"/>
        <w:ind w:firstLine="480"/>
      </w:pPr>
      <w:r>
        <w:rPr/>
        <w:t>采购方式：</w:t>
      </w:r>
      <w:r>
        <w:rPr/>
        <w:t>公开招标</w:t>
      </w:r>
    </w:p>
    <w:p>
      <w:pPr>
        <w:pStyle w:val="null3"/>
        <w:ind w:firstLine="480"/>
      </w:pPr>
      <w:r>
        <w:rPr/>
        <w:t>预算金额：</w:t>
      </w:r>
      <w:r>
        <w:rPr/>
        <w:t>2,980,000.00</w:t>
      </w:r>
      <w:r>
        <w:rPr/>
        <w:t>元</w:t>
      </w:r>
    </w:p>
    <w:p>
      <w:pPr>
        <w:pStyle w:val="null3"/>
        <w:outlineLvl w:val="3"/>
      </w:pPr>
      <w:r>
        <w:rPr>
          <w:sz w:val="24"/>
          <w:b/>
        </w:rPr>
        <w:t>2.项目内容及需求情况（采购项目技术规格、参数及要求）</w:t>
      </w:r>
    </w:p>
    <w:p>
      <w:pPr>
        <w:pStyle w:val="null3"/>
      </w:pPr>
      <w:r>
        <w:rPr/>
        <w:t>采购包1(中山市骨科医院西门子CT及床边DR等设备维保项目):</w:t>
      </w:r>
    </w:p>
    <w:p>
      <w:pPr>
        <w:pStyle w:val="null3"/>
      </w:pPr>
      <w:r>
        <w:rPr/>
        <w:t>采购包预算金额：2,980,000.00元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医疗设备维修和保养服务</w:t>
            </w:r>
          </w:p>
        </w:tc>
        <w:tc>
          <w:tcPr>
            <w:tcW w:type="dxa" w:w="2136"/>
          </w:tcPr>
          <w:p>
            <w:pPr>
              <w:pStyle w:val="null3"/>
            </w:pPr>
            <w:r>
              <w:rPr/>
              <w:t>中山市骨科医院西门子CT及床边DR等设备维保项目</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合同履行期限：自合同签订之日起3年。</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2）有依法缴纳税收和社会保障资金的良好记录：提供投标截止日前6个月内任意1个月依法缴纳税收和社会保障资金的相关（如依法免税或不需要缴纳社会保障资金的， 提供相应证明材料。）或提供《政府采购供应商资格信用承诺函》。</w:t>
      </w:r>
    </w:p>
    <w:p>
      <w:pPr>
        <w:pStyle w:val="null3"/>
      </w:pPr>
      <w:r>
        <w:rPr/>
        <w:t>3）具有良好的商业信誉和健全的财务会计制度：供应商必须具有良好的商业信誉和健全的财务会计制度（提供2023年财务报告（或2023年6月至今任意一个月份财务报表）关键页或由基本开户银行出具的资信证明或政府采购专业担保机构出具的投标担保函或提供《政府采购供应商资格信用承诺函》。） 。</w:t>
      </w:r>
    </w:p>
    <w:p>
      <w:pPr>
        <w:pStyle w:val="null3"/>
      </w:pPr>
      <w:r>
        <w:rPr/>
        <w:t>4）履行合同所必需的设备和专业技术能力：提供承诺函（格式自拟，承诺内容包括但不限于：“我方具有履行本项目合同所必需的设备及专业技术能力”）或提供《设备和专业技术能力情况表》（格式自拟，需同时提供设备和专业技术能力（人员）两类信息）。</w:t>
      </w:r>
    </w:p>
    <w:p>
      <w:pPr>
        <w:pStyle w:val="null3"/>
      </w:pPr>
      <w:r>
        <w:rPr/>
        <w:t>5）参加采购活动前3年内，在经营活动中没有重大违法记录：参照投标（报价）函相关承诺格式内容或提供《政府采购供应商资格信用承诺函》。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采购包1（中山市骨科医院西门子CT及床边DR等设备维保项目）：</w:t>
      </w:r>
      <w:r>
        <w:rPr/>
        <w:t>本项目不属于专门面向中小企业采购的项目。</w:t>
      </w:r>
    </w:p>
    <w:p>
      <w:pPr>
        <w:pStyle w:val="null3"/>
        <w:outlineLvl w:val="3"/>
      </w:pPr>
      <w:r>
        <w:rPr>
          <w:sz w:val="24"/>
          <w:b/>
        </w:rPr>
        <w:t>3.本项目特定的资格要求：</w:t>
      </w:r>
    </w:p>
    <w:p>
      <w:pPr>
        <w:pStyle w:val="null3"/>
      </w:pPr>
      <w:r>
        <w:rPr/>
        <w:t>采购包1（中山市骨科医院西门子CT及床边DR等设备维保项目）：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中山市骨科医院</w:t>
      </w:r>
    </w:p>
    <w:p>
      <w:pPr>
        <w:pStyle w:val="null3"/>
        <w:ind w:firstLine="480"/>
      </w:pPr>
      <w:r>
        <w:rPr/>
        <w:t xml:space="preserve"> 地址：</w:t>
      </w:r>
      <w:r>
        <w:rPr/>
        <w:t>中山市南区茶亭路163号</w:t>
      </w:r>
    </w:p>
    <w:p>
      <w:pPr>
        <w:pStyle w:val="null3"/>
        <w:ind w:firstLine="480"/>
      </w:pPr>
      <w:r>
        <w:rPr/>
        <w:t xml:space="preserve"> 联系方式：</w:t>
      </w:r>
      <w:r>
        <w:rPr/>
        <w:t>0760-89907792</w:t>
      </w:r>
    </w:p>
    <w:p>
      <w:pPr>
        <w:pStyle w:val="null3"/>
        <w:outlineLvl w:val="3"/>
      </w:pPr>
      <w:r>
        <w:rPr>
          <w:sz w:val="24"/>
          <w:b/>
        </w:rPr>
        <w:t xml:space="preserve"> 2.采购代理机构信息</w:t>
      </w:r>
    </w:p>
    <w:p>
      <w:pPr>
        <w:pStyle w:val="null3"/>
        <w:ind w:firstLine="480"/>
      </w:pPr>
      <w:r>
        <w:rPr/>
        <w:t xml:space="preserve"> 名称：</w:t>
      </w:r>
      <w:r>
        <w:rPr/>
        <w:t>广东志正招标有限公司中山分公司</w:t>
      </w:r>
    </w:p>
    <w:p>
      <w:pPr>
        <w:pStyle w:val="null3"/>
        <w:ind w:firstLine="480"/>
      </w:pPr>
      <w:r>
        <w:rPr/>
        <w:t xml:space="preserve"> 地址：</w:t>
      </w:r>
      <w:r>
        <w:rPr/>
        <w:t>广东省中山市东区中山四路亨尾大街3号软件园东园区2楼22室</w:t>
      </w:r>
    </w:p>
    <w:p>
      <w:pPr>
        <w:pStyle w:val="null3"/>
        <w:ind w:firstLine="480"/>
      </w:pPr>
      <w:r>
        <w:rPr/>
        <w:t xml:space="preserve"> 联系方式：</w:t>
      </w:r>
      <w:r>
        <w:rPr/>
        <w:t>0760-88808187、88811601</w:t>
      </w:r>
    </w:p>
    <w:p>
      <w:pPr>
        <w:pStyle w:val="null3"/>
        <w:outlineLvl w:val="3"/>
      </w:pPr>
      <w:r>
        <w:rPr>
          <w:sz w:val="24"/>
          <w:b/>
        </w:rPr>
        <w:t xml:space="preserve"> 3.项目联系方式</w:t>
      </w:r>
    </w:p>
    <w:p>
      <w:pPr>
        <w:pStyle w:val="null3"/>
        <w:ind w:firstLine="480"/>
      </w:pPr>
      <w:r>
        <w:rPr/>
        <w:t xml:space="preserve"> 项目联系人：</w:t>
      </w:r>
      <w:r>
        <w:rPr/>
        <w:t>李小姐</w:t>
      </w:r>
    </w:p>
    <w:p>
      <w:pPr>
        <w:pStyle w:val="null3"/>
        <w:ind w:firstLine="480"/>
      </w:pPr>
      <w:r>
        <w:rPr/>
        <w:t xml:space="preserve"> 电话：</w:t>
      </w:r>
      <w:r>
        <w:rPr/>
        <w:t>0760-88808187、88811601</w:t>
      </w:r>
    </w:p>
    <w:p>
      <w:pPr>
        <w:pStyle w:val="null3"/>
        <w:outlineLvl w:val="3"/>
      </w:pPr>
      <w:r>
        <w:rPr>
          <w:sz w:val="24"/>
          <w:b/>
        </w:rPr>
        <w:t xml:space="preserve"> 4.技术支持联系方式</w:t>
      </w:r>
    </w:p>
    <w:p>
      <w:pPr>
        <w:pStyle w:val="null3"/>
        <w:ind w:firstLine="480"/>
      </w:pPr>
      <w:r>
        <w:rPr/>
        <w:t>云平台联系方式：020-88696588</w:t>
      </w:r>
    </w:p>
    <w:p>
      <w:pPr>
        <w:pStyle w:val="null3"/>
      </w:pPr>
      <w:r>
        <w:rPr/>
        <w:t xml:space="preserve"> 采购代理机构：</w:t>
      </w:r>
      <w:r>
        <w:rPr/>
        <w:t>广东志正招标有限公司中山分公司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t>1、投标人报价应包括完成本项目全部内容的费用，相关人工费、材料费、差旅费、税费及服务过程中的不可预见费等均包含在投标总价中。</w:t>
      </w:r>
      <w:r>
        <w:br/>
      </w:r>
      <w:r>
        <w:rPr/>
        <w:t xml:space="preserve"> 2、在招标文件中凡有“★”标识的内容条款被视为重要的响应要求、技术指标要求和性能要求。投标人必须对此作出回答并完全满足这些要求不可以出现任何负偏离，如果出现负偏离则将被视为无效投标。</w:t>
      </w:r>
      <w:r>
        <w:br/>
      </w:r>
      <w:r>
        <w:rPr/>
        <w:t xml:space="preserve"> 3、招标文件中，如标有“▲”的条款均为评审的重要评分指标，投标人若有部分“▲”条款未响应或不满足，将导致其响应性评审严重扣分。</w:t>
      </w:r>
      <w:r>
        <w:br/>
      </w:r>
      <w:r>
        <w:rPr/>
        <w:t xml:space="preserve"> 4、本项目由中标人负责招标文件对中标人要求的一切事宜及责任，如果投标人在中标并签署合同后，在项目实施过程中出现报价内容的任何遗漏，均由中标人负责，采购人将不再支付任何费用。</w:t>
      </w:r>
      <w:r>
        <w:br/>
      </w:r>
      <w:r>
        <w:rPr/>
        <w:t xml:space="preserve"> 5、本项目由中标人承包及负责招标文件对中标人要求的一切事宜及责任。</w:t>
      </w:r>
      <w:r>
        <w:br/>
      </w:r>
      <w:r>
        <w:rPr/>
        <w:t xml:space="preserve"> 6、本项目不接受联合体投标。</w:t>
      </w:r>
      <w:r>
        <w:br/>
      </w:r>
      <w:r>
        <w:rPr/>
        <w:t xml:space="preserve"> 7、中标人不得以任何方式转包本项目。</w:t>
      </w:r>
    </w:p>
    <w:p>
      <w:pPr>
        <w:pStyle w:val="null3"/>
      </w:pPr>
      <w:r>
        <w:rPr/>
        <w:t>采购包1（中山市骨科医院西门子CT及床边DR等设备维保项目）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自合同签订之日起3年，合同一年一签</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1期：支付比例100%,由采购人按下列程序付款：1、中标人在履行合同期间，采购人每半年支付一次，合同一年一签。采购人在收到发票后一个月内一次性支付（银行汇款）。 2、每次付款前，中标人凭以下材料向采购人提出付款申请：（1）中标通知书复印件；（2）经双方签字盖章的本合同复印件；（3）中标人开具的完税发票及发票真伪验证；（4）维保相关记录资料</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1期：按采购文件及相关法律法规要求执行。</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其他，1.项目内容：西门子CT、床边DR、C臂、3D C臂维保项目。 2.项目时间：3年，合同一年一签。 3.本项目报价应包括：设备保养、设备检测、设备系统升级、故障排除、配件更换、技术支持、培训等维护工作所需费用、税费等在内的全部费用。</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医疗设备维修和保养服务</w:t>
            </w:r>
          </w:p>
        </w:tc>
        <w:tc>
          <w:tcPr>
            <w:tcW w:type="dxa" w:w="933"/>
          </w:tcPr>
          <w:p>
            <w:pPr>
              <w:pStyle w:val="null3"/>
              <w:jc w:val="left"/>
            </w:pPr>
            <w:r>
              <w:rPr/>
              <w:t>中山市骨科医院西门子CT及床边DR等设备维保项目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2,980,000.00</w:t>
            </w:r>
          </w:p>
        </w:tc>
        <w:tc>
          <w:tcPr>
            <w:tcW w:type="dxa" w:w="933"/>
          </w:tcPr>
          <w:p>
            <w:pPr>
              <w:pStyle w:val="null3"/>
              <w:jc w:val="right"/>
            </w:pPr>
            <w:r>
              <w:rPr/>
              <w:t>2,980,000.00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中山市骨科医院西门子CT及床边DR等设备维保项目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b/>
              </w:rPr>
              <w:t>一、项目内容</w:t>
            </w:r>
            <w:r>
              <w:br/>
            </w:r>
            <w:r>
              <w:rPr/>
              <w:t xml:space="preserve"> 1．维保设备：SOMATOM Definition AS 128 CT 一台+ARCADIS Orbic Gen2 3DC臂一台+ MOBILETT Mira Max 三台+SIREMOBIL Compact L三台</w:t>
            </w:r>
            <w:r>
              <w:br/>
            </w:r>
            <w:r>
              <w:rPr/>
              <w:t xml:space="preserve"> ★2．维保范围：SOMATOM Definition AS 128 CT（整机维保服务+ Straton球管一支），ARCADIS Orbic Gen2全保（含保养、维修）（不含影像增强器和球管），MOBILETT Mira Max每台一年一次保养服务，SIREMOBIL Compact L 每台一年一次保养服务。</w:t>
            </w:r>
            <w:r>
              <w:br/>
            </w:r>
            <w:r>
              <w:rPr/>
              <w:t xml:space="preserve"> ▲3.保修的备件维修更换（费用包含在投标报价中），备件必须是原厂认证未拆封正品货物，更换和退回的备件应该符合国家相关的法律规定。</w:t>
            </w:r>
          </w:p>
        </w:tc>
      </w:tr>
      <w:tr>
        <w:tc>
          <w:tcPr>
            <w:tcW w:type="dxa" w:w="2076"/>
          </w:tcPr>
          <w:p/>
        </w:tc>
        <w:tc>
          <w:tcPr>
            <w:tcW w:type="dxa" w:w="415"/>
          </w:tcPr>
          <w:p>
            <w:pPr>
              <w:pStyle w:val="null3"/>
            </w:pPr>
            <w:r>
              <w:rPr/>
              <w:t>2</w:t>
            </w:r>
          </w:p>
        </w:tc>
        <w:tc>
          <w:tcPr>
            <w:tcW w:type="dxa" w:w="5814"/>
          </w:tcPr>
          <w:p>
            <w:pPr>
              <w:pStyle w:val="null3"/>
            </w:pPr>
            <w:r>
              <w:rPr>
                <w:b/>
              </w:rPr>
              <w:t>二、维保服务技术要求：</w:t>
            </w:r>
            <w:r>
              <w:br/>
            </w:r>
            <w:r>
              <w:rPr/>
              <w:t xml:space="preserve"> 1、维修工时：包含在合同期内所需的人工费用，享有供应商优先派工的权利，365天×24小时提供服务。电话报修要求2小时内响应，如果合同设备宕机且需要现场服务，工程师需在48小时内到达维修现场。</w:t>
            </w:r>
            <w:r>
              <w:br/>
            </w:r>
            <w:r>
              <w:rPr/>
              <w:t xml:space="preserve"> 2、安全检查：安全检查将按照厂家标准及当地规定执行，在每次设备保养时，具体包括：</w:t>
            </w:r>
            <w:r>
              <w:br/>
            </w:r>
            <w:r>
              <w:rPr/>
              <w:t xml:space="preserve"> （1）制定检查计划</w:t>
            </w:r>
            <w:r>
              <w:br/>
            </w:r>
            <w:r>
              <w:rPr/>
              <w:t xml:space="preserve"> （2）机械安全检查</w:t>
            </w:r>
            <w:r>
              <w:br/>
            </w:r>
            <w:r>
              <w:rPr/>
              <w:t xml:space="preserve"> （3）电气安全检查</w:t>
            </w:r>
            <w:r>
              <w:br/>
            </w:r>
            <w:r>
              <w:rPr/>
              <w:t xml:space="preserve"> （4）记录检查结果</w:t>
            </w:r>
            <w:r>
              <w:br/>
            </w:r>
            <w:r>
              <w:rPr/>
              <w:t xml:space="preserve"> （5）出具安全检测报告</w:t>
            </w:r>
            <w:r>
              <w:br/>
            </w:r>
            <w:r>
              <w:rPr/>
              <w:t xml:space="preserve"> 3、质量保证：通过以下任务和工作以保证设备质量达到厂家颁布的质量标准。</w:t>
            </w:r>
            <w:r>
              <w:br/>
            </w:r>
            <w:r>
              <w:rPr/>
              <w:t xml:space="preserve"> （1）制定检查计划</w:t>
            </w:r>
            <w:r>
              <w:br/>
            </w:r>
            <w:r>
              <w:rPr/>
              <w:t xml:space="preserve"> （2）图象质量（效果）检查</w:t>
            </w:r>
            <w:r>
              <w:br/>
            </w:r>
            <w:r>
              <w:rPr/>
              <w:t xml:space="preserve"> （3）评判参数结果</w:t>
            </w:r>
            <w:r>
              <w:br/>
            </w:r>
            <w:r>
              <w:rPr/>
              <w:t xml:space="preserve"> （4）调整/校准</w:t>
            </w:r>
            <w:r>
              <w:br/>
            </w:r>
            <w:r>
              <w:rPr/>
              <w:t xml:space="preserve"> （5）记录检查结果</w:t>
            </w:r>
            <w:r>
              <w:br/>
            </w:r>
            <w:r>
              <w:rPr/>
              <w:t xml:space="preserve"> 4、安全升级：提供系统安全所必须的软件升级服务</w:t>
            </w:r>
            <w:r>
              <w:br/>
            </w:r>
            <w:r>
              <w:rPr/>
              <w:t xml:space="preserve"> 5、技术电话支持：全国范围内免费热线电话，由中标人设备运行保障中心提供快速诊断和支持服务。</w:t>
            </w:r>
            <w:r>
              <w:br/>
            </w:r>
            <w:r>
              <w:rPr/>
              <w:t xml:space="preserve"> ▲6、包含备件：包含设备SOMATOM Definition AS 128 CT、ARCADIS Orbic Gen2维修时所需更换的问题备件，并负责备件的运输，具体包括：</w:t>
            </w:r>
            <w:r>
              <w:br/>
            </w:r>
            <w:r>
              <w:rPr/>
              <w:t xml:space="preserve"> （1）提供保修所需的备件供应要及时、充足</w:t>
            </w:r>
            <w:r>
              <w:br/>
            </w:r>
            <w:r>
              <w:rPr/>
              <w:t xml:space="preserve"> （2）备件应是原厂认证未拆封的正品货物</w:t>
            </w:r>
            <w:r>
              <w:br/>
            </w:r>
            <w:r>
              <w:rPr/>
              <w:t xml:space="preserve"> （3）优先运送零配件，回收报废部件,并保证更换和退回的配件符合国家法律规定</w:t>
            </w:r>
            <w:r>
              <w:br/>
            </w:r>
            <w:r>
              <w:rPr/>
              <w:t xml:space="preserve"> 7、预防性保养：每合同年度内一次，按照计划提供，以保证设备处于最佳运行状态，包括：</w:t>
            </w:r>
            <w:r>
              <w:br/>
            </w:r>
            <w:r>
              <w:rPr/>
              <w:t xml:space="preserve"> （1）记录并安排保养时间</w:t>
            </w:r>
            <w:r>
              <w:br/>
            </w:r>
            <w:r>
              <w:rPr/>
              <w:t xml:space="preserve"> （2）保养计划更换损耗部件</w:t>
            </w:r>
            <w:r>
              <w:br/>
            </w:r>
            <w:r>
              <w:rPr/>
              <w:t xml:space="preserve"> （3）检测</w:t>
            </w:r>
            <w:r>
              <w:br/>
            </w:r>
            <w:r>
              <w:rPr/>
              <w:t xml:space="preserve"> （4）按照厂家标准进行调校</w:t>
            </w:r>
            <w:r>
              <w:br/>
            </w:r>
            <w:r>
              <w:rPr/>
              <w:t xml:space="preserve"> （5）确认各项技术指标及性能</w:t>
            </w:r>
            <w:r>
              <w:br/>
            </w:r>
            <w:r>
              <w:rPr/>
              <w:t xml:space="preserve"> （6）记录设备状况</w:t>
            </w:r>
            <w:r>
              <w:br/>
            </w:r>
            <w:r>
              <w:rPr/>
              <w:t xml:space="preserve"> （7）提供设备原厂保养内容清单</w:t>
            </w:r>
            <w:r>
              <w:br/>
            </w:r>
            <w:r>
              <w:rPr/>
              <w:t xml:space="preserve"> 8、预防性保养损耗品：预防性保养中需更换的损耗品的耗材费应包含在投标报价中。</w:t>
            </w:r>
            <w:r>
              <w:br/>
            </w:r>
            <w:r>
              <w:rPr/>
              <w:t xml:space="preserve"> 9、开机率：设备SOMATOM Definition AS 128 CT和ARCADIS Orbic Gen2在合同期内保证95%的开机率（停机时间少于5%），按一年365个日历日计算。如果此开机率由于中标人的原因未能达到，对于开机率低于95%的每一个百分点，合同期限将相应延长7个日历日。</w:t>
            </w:r>
            <w:r>
              <w:br/>
            </w:r>
            <w:r>
              <w:rPr/>
              <w:t xml:space="preserve"> 10、在维保服务期限内必须为该维保设备出具年度设备运行评估报告。</w:t>
            </w:r>
            <w:r>
              <w:br/>
            </w:r>
            <w:r>
              <w:rPr/>
              <w:t xml:space="preserve"> ▲11、为保证维修服务的及时性，服务商应在国内设有维修站，并配备有相应的维修工程师。</w:t>
            </w:r>
            <w:r>
              <w:rPr>
                <w:b/>
              </w:rPr>
              <w:t>（提供维修站相应证明如租赁合同等）</w:t>
            </w:r>
            <w:r>
              <w:rPr/>
              <w:t>。</w:t>
            </w:r>
            <w:r>
              <w:br/>
            </w:r>
            <w:r>
              <w:rPr/>
              <w:t xml:space="preserve"> ▲12、投标人在国内设备有零备件仓库，备件储备充足（不受法定节假日的限制）</w:t>
            </w:r>
            <w:r>
              <w:rPr>
                <w:b/>
              </w:rPr>
              <w:t>（提供备件库相应证明如租赁合同等）</w:t>
            </w:r>
            <w:r>
              <w:rPr/>
              <w:t>。</w:t>
            </w:r>
            <w:r>
              <w:br/>
            </w:r>
            <w:r>
              <w:rPr/>
              <w:t xml:space="preserve"> 13、投标人须承诺所更换的零配件必须为同一型号的原厂配件，更换以后不会给设备带来任何伤害。</w:t>
            </w:r>
            <w:r>
              <w:br/>
            </w:r>
            <w:r>
              <w:rPr/>
              <w:t xml:space="preserve"> ▲14、投标人须提供能够使用于医院现有机器机型Definition AS 128，且不必更改原机器技术参数的原厂未拆封球管。</w:t>
            </w:r>
            <w:r>
              <w:rPr>
                <w:b/>
              </w:rPr>
              <w:t>（提供以往购销记录等证明材料）</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1.采购代理机构：本项目是指广东志正招标有限公司中山分公司，负责整个采购活动的组织，依法负责编制和发布招标文件，对招标文件拥有最终的解释权，不以任何身份出任评标委员会成员。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中山市骨科医院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采购机构代理服务收费标准：(1)本项目以预算金额为基准价，按下列规定按差额定率累进法计算标准的90%收取（若低于5000元则按5000元收取）: 1.中标金额（100万元或以下），招标收费费率1.5%； 2.中标金额（100万元（不含）-500万元（含）），招标收费费率0.8%； 3.中标金额（500万元（不含）-1000万元（含）），招标收费费率0.45%；4.中标金额（1000万元（不含）-5000万元（含）），招标收费费率0.25%； (2)代理服务费的货币为人民币； (3)代理服务费支付方式：一次性以银行划帐、电汇、汇票或支票的形式支付； (4)代理服务费支付时间：代理服务费必须在中标人领取《中标通知书》时一次性付清，如果中标人未能按时交纳代理服务费，采购代理机构/采购人保留追究其法律责任的权利； (5)代理服务费不在报价中单列。</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关于中山市政府采购支持中小微企业质押融资优惠政策，1.根据《中国人民银行中山市中心支行 中山市财政局 中山市经济和信息化局 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 截至当前，辖内开展政府采购质押融资业务的银行机构报备的联系方式如下： 序号 银行机构 经办部门 联系人 联系方式 1 中国农业发展银行中山市分行 客户业务部 邹可仕 18802598981 信贷与风险管理部 陈小龙 15889891688 2 中国工商银行中山分行 普惠金融事业部 陈炳菁 18928108782 普惠金融事业部 杨培鹏 15900085352 3 中国农业银行中山分行 普惠金融事业部 赖思韵 22644682 4 广发银行中山分行 普惠金融部 林光宇 88862643 5 中国邮政储蓄银行中山市分行 小企业金融部 黄嘉霖 13824720741 6 中山农村商业银行 总行公司业务部 杜保森 88884181 7 平安银行中山分行 普惠金融部 林晓冰 13823931817 8 兴业银行中山分行 企业金融部 刘中芳 0760-88368666-203172 9 招商银行中山分行 公司金融事业部 唐庆颖 13924998608 10 中国光大银行中山分行 公司业务管理部 张梓颖 0760-88858067 11 广州银行中山分行 公司金融部 杨顺龙 88776919 12 中信银行中山分行 普惠金融部 陈廷忠 15113386853 普惠金融部 余超贤 15918291829 13 渤海银行中山分行 公司金融部 李建夏 13631124024、0760-87911816 分行营业部 徐艺 13928142042、0760-87911808 14 华夏银行中山分行 营销管理部 叶怡 28137855 15 东莞银行中山分行 业务部 赵荣耀 13042854636/86939959 16 东亚银行（中国）有限公司中山支行 中山支行 王涛 89986282/18926998881 17 浦发银行中山分行 交易银行部 付涛 0760-89982303 2.中小微企业有融资需求的，可通过应收账款融资服务平台（网址：www.crcrfsp.com ）和中山市社会征信和金融服务一体化系统（网址：www.zsythxt.zs.gov.cn ）向辖内特定或非特定银行机构咨询并提出融资申请。 3.采购人应当及时在应收账款融资服务平台（网址：www.crcrfsp.com ）确认债权债务关系，支持中小微企业融资。 4.中小微企业与银行机构签订政府采购质押融资合同的，由采购人牵头与中小微企业和银行机构三方签署《政府采购合同项下政府采购资金唯一回款账户确认函》，确保合同款支付到中小微企业在融资银行机构开立的回款账号。 5.财政部门根据《政府采购法》等相关法规、规章规定，对参加政府采购活动的供应商的不良行为予以记录，并纳入中山市社会征信和金融服务一体化系统，供银行机构融资授信时审慎性参考。</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广东志正招标有限公司中山分公司</w:t>
      </w:r>
      <w:r>
        <w:rPr/>
        <w:t>代收。具体操作要求详见</w:t>
      </w:r>
      <w:r>
        <w:rPr/>
        <w:t>广东志正招标有限公司中山分公司</w:t>
      </w:r>
      <w:r>
        <w:rPr/>
        <w:t>有关指引，递交事宜请自行咨询</w:t>
      </w:r>
      <w:r>
        <w:rPr/>
        <w:t>广东志正招标有限公司中山分公司</w:t>
      </w:r>
      <w:r>
        <w:rPr/>
        <w:t>；请各投标人在投标文件递交截止时间前按须知前附表规定的金额递交至</w:t>
      </w:r>
      <w:r>
        <w:rPr/>
        <w:t>广东志正招标有限公司中山分公司</w:t>
      </w:r>
      <w:r>
        <w:rPr/>
        <w:t>，到账情况以开标时</w:t>
      </w:r>
      <w:r>
        <w:rPr/>
        <w:t>广东志正招标有限公司中山分公司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李小姐</w:t>
      </w:r>
    </w:p>
    <w:p>
      <w:pPr>
        <w:pStyle w:val="null3"/>
        <w:ind w:firstLine="480"/>
      </w:pPr>
      <w:r>
        <w:rPr/>
        <w:t>电话：</w:t>
      </w:r>
      <w:r>
        <w:rPr/>
        <w:t>0760-88808187、88811601</w:t>
      </w:r>
    </w:p>
    <w:p>
      <w:pPr>
        <w:pStyle w:val="null3"/>
        <w:ind w:firstLine="480"/>
      </w:pPr>
      <w:r>
        <w:rPr/>
        <w:t>传真：</w:t>
      </w:r>
      <w:r>
        <w:rPr/>
        <w:t>/</w:t>
      </w:r>
    </w:p>
    <w:p>
      <w:pPr>
        <w:pStyle w:val="null3"/>
        <w:ind w:firstLine="480"/>
      </w:pPr>
      <w:r>
        <w:rPr/>
        <w:t>邮箱：</w:t>
      </w:r>
      <w:r>
        <w:rPr/>
        <w:t>tenderzs@163.com</w:t>
      </w:r>
    </w:p>
    <w:p>
      <w:pPr>
        <w:pStyle w:val="null3"/>
        <w:ind w:firstLine="480"/>
      </w:pPr>
      <w:r>
        <w:rPr/>
        <w:t>地址：</w:t>
      </w:r>
      <w:r>
        <w:rPr/>
        <w:t>广东省中山市东区中山四路亨尾大街3号软件园东园区2楼22室</w:t>
      </w:r>
    </w:p>
    <w:p>
      <w:pPr>
        <w:pStyle w:val="null3"/>
        <w:ind w:firstLine="480"/>
      </w:pPr>
      <w:r>
        <w:rPr/>
        <w:t>邮编：</w:t>
      </w:r>
      <w:r>
        <w:rPr/>
        <w:t>528400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政府采购监督管理机构名称：中山市财政局政府采购监管科</w:t>
      </w:r>
    </w:p>
    <w:p>
      <w:pPr>
        <w:pStyle w:val="null3"/>
      </w:pPr>
      <w:r>
        <w:rPr/>
        <w:t>地 址：广东省中山市兴中道63号101室</w:t>
      </w:r>
    </w:p>
    <w:p>
      <w:pPr>
        <w:pStyle w:val="null3"/>
      </w:pPr>
      <w:r>
        <w:rPr/>
        <w:t>电 话：0760-88266297、88266299</w:t>
      </w:r>
    </w:p>
    <w:p>
      <w:pPr>
        <w:pStyle w:val="null3"/>
      </w:pPr>
      <w:r>
        <w:rPr/>
        <w:t>邮 编：528400</w:t>
      </w:r>
    </w:p>
    <w:p>
      <w:pPr>
        <w:pStyle w:val="null3"/>
      </w:pPr>
      <w:r>
        <w:rPr/>
        <w:t>传 真：0760-88266215</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1.3合同条款中应规定，乙方完全遵守《中华人民共和国劳动合同法》有关规定和《中华人民共和国妇女权益保障法》中关于“劳动和社会保障权益”的有关要求。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中山市骨科医院西门子CT及床边DR等设备维保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广东志正招标有限公司中山分公司</w:t>
      </w:r>
      <w:r>
        <w:rPr/>
        <w:t>统一对外发布。</w:t>
      </w:r>
    </w:p>
    <w:p>
      <w:pPr>
        <w:pStyle w:val="null3"/>
        <w:ind w:firstLine="480"/>
      </w:pPr>
      <w:r>
        <w:rPr/>
        <w:t>（2）对</w:t>
      </w:r>
      <w:r>
        <w:rPr/>
        <w:t>广东志正招标有限公司中山分公司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采购包1（中山市骨科医院西门子CT及床边DR等设备维保项目）：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采购包1（中山市骨科医院西门子CT及床边DR等设备维保项目）：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提供投标截止日前6个月内任意1个月依法缴纳税收和社会保障资金的相关（如依法免税或不需要缴纳社会保障资金的， 提供相应证明材料。）或提供《政府采购供应商资格信用承诺函》。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财务报告（或2023年6月至今任意一个月份财务报表）关键页或由基本开户银行出具的资信证明或政府采购专业担保机构出具的投标担保函或提供《政府采购供应商资格信用承诺函》。） 。</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承诺函（格式自拟，承诺内容包括但不限于：“我方具有履行本项目合同所必需的设备及专业技术能力”）或提供《设备和专业技术能力情况表》（格式自拟，需同时提供设备和专业技术能力（人员）两类信息）。</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参照投标（报价）函相关承诺格式内容或提供《政府采购供应商资格信用承诺函》。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落实政府采购政策需满足的资格要求</w:t>
            </w:r>
          </w:p>
        </w:tc>
        <w:tc>
          <w:tcPr>
            <w:tcW w:type="dxa" w:w="4238"/>
          </w:tcPr>
          <w:p>
            <w:pPr>
              <w:pStyle w:val="null3"/>
            </w:pPr>
            <w:r>
              <w:rPr/>
              <w:t>本项目不属于专门面向中小企业采购的项目。</w:t>
            </w:r>
          </w:p>
        </w:tc>
      </w:tr>
    </w:tbl>
    <w:p>
      <w:pPr>
        <w:pStyle w:val="null3"/>
        <w:ind w:firstLine="480"/>
      </w:pPr>
      <w:r>
        <w:rPr/>
        <w:t>表二符合性审查表：</w:t>
      </w:r>
    </w:p>
    <w:p>
      <w:pPr>
        <w:pStyle w:val="null3"/>
      </w:pPr>
      <w:r>
        <w:rPr/>
        <w:t>采购包1（中山市骨科医院西门子CT及床边DR等设备维保项目）：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符合招标文件要求的投标有效期</w:t>
            </w:r>
          </w:p>
        </w:tc>
      </w:tr>
      <w:tr>
        <w:tc>
          <w:tcPr>
            <w:tcW w:type="dxa" w:w="890"/>
          </w:tcPr>
          <w:p>
            <w:pPr>
              <w:pStyle w:val="null3"/>
            </w:pPr>
            <w:r>
              <w:rPr/>
              <w:t>2</w:t>
            </w:r>
          </w:p>
        </w:tc>
        <w:tc>
          <w:tcPr>
            <w:tcW w:type="dxa" w:w="3178"/>
          </w:tcPr>
          <w:p>
            <w:pPr>
              <w:pStyle w:val="null3"/>
            </w:pPr>
            <w:r>
              <w:rPr/>
              <w:t>按招标文件规定填写并按要求签署、盖章</w:t>
            </w:r>
          </w:p>
        </w:tc>
        <w:tc>
          <w:tcPr>
            <w:tcW w:type="dxa" w:w="4238"/>
          </w:tcPr>
          <w:p>
            <w:pPr>
              <w:pStyle w:val="null3"/>
            </w:pPr>
            <w:r>
              <w:rPr/>
              <w:t>投标文件按照招标文件规定填写并按要求签署、盖章，包括：①投标函②开标一览表③分项报价表④法定代表人证明书或法定代表人授权委托书</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投标报价没有超出预算价或最高限价</w:t>
            </w:r>
          </w:p>
        </w:tc>
      </w:tr>
      <w:tr>
        <w:tc>
          <w:tcPr>
            <w:tcW w:type="dxa" w:w="890"/>
          </w:tcPr>
          <w:p>
            <w:pPr>
              <w:pStyle w:val="null3"/>
            </w:pPr>
            <w:r>
              <w:rPr/>
              <w:t>4</w:t>
            </w:r>
          </w:p>
        </w:tc>
        <w:tc>
          <w:tcPr>
            <w:tcW w:type="dxa" w:w="3178"/>
          </w:tcPr>
          <w:p>
            <w:pPr>
              <w:pStyle w:val="null3"/>
            </w:pPr>
            <w:r>
              <w:rPr/>
              <w:t>实质性条款响应情况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其他投标无效的情况</w:t>
            </w:r>
          </w:p>
        </w:tc>
        <w:tc>
          <w:tcPr>
            <w:tcW w:type="dxa" w:w="4238"/>
          </w:tcPr>
          <w:p>
            <w:pPr>
              <w:pStyle w:val="null3"/>
            </w:pPr>
            <w:r>
              <w:rPr/>
              <w:t>未出现有关法律、法规、规章或招标文件规定的属于投标无效的情形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采购包1(中山市骨科医院西门子CT及床边DR等设备维保项目):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技术部分50.0分</w:t>
            </w:r>
          </w:p>
          <w:p>
            <w:pPr>
              <w:pStyle w:val="null3"/>
            </w:pPr>
            <w:r>
              <w:rPr/>
              <w:t>报价得分20.0分</w:t>
            </w:r>
          </w:p>
        </w:tc>
      </w:tr>
      <w:tr>
        <w:tc>
          <w:tcPr>
            <w:tcW w:type="dxa" w:w="922"/>
            <w:gridSpan w:val="2"/>
            <w:vMerge w:val="restart"/>
          </w:tcPr>
          <w:p>
            <w:pPr>
              <w:pStyle w:val="null3"/>
              <w:jc w:val="center"/>
            </w:pPr>
            <w:r>
              <w:rPr/>
              <w:t>技术部分</w:t>
            </w:r>
          </w:p>
        </w:tc>
        <w:tc>
          <w:tcPr>
            <w:tcW w:type="dxa" w:w="2307"/>
          </w:tcPr>
          <w:p>
            <w:pPr>
              <w:pStyle w:val="null3"/>
              <w:jc w:val="left"/>
            </w:pPr>
            <w:r>
              <w:rPr/>
              <w:t>重要条款响应程度 (10.0分)</w:t>
            </w:r>
          </w:p>
        </w:tc>
        <w:tc>
          <w:tcPr>
            <w:tcW w:type="dxa" w:w="5076"/>
          </w:tcPr>
          <w:p>
            <w:pPr>
              <w:pStyle w:val="null3"/>
              <w:jc w:val="left"/>
            </w:pPr>
            <w:r>
              <w:rPr/>
              <w:t>根据投标文件对招标文件“第二章 采购需求”中“2.技术标准与要求”的重要条款（“▲”号条款）响应情况进行评审： 完全响应或优于招标文件要求的，得10分；负偏离≤5项的，每项扣2分；负偏离＞5项的，得0分。 注：以“技术和服务要求响应表”及应招标文件要求提供的相关证明材料作为评审依据。</w:t>
            </w:r>
          </w:p>
        </w:tc>
      </w:tr>
      <w:tr>
        <w:tc>
          <w:tcPr>
            <w:tcW w:type="dxa" w:w="922"/>
            <w:gridSpan w:val="2"/>
            <w:vMerge/>
          </w:tcPr>
          <w:p/>
        </w:tc>
        <w:tc>
          <w:tcPr>
            <w:tcW w:type="dxa" w:w="2307"/>
          </w:tcPr>
          <w:p>
            <w:pPr>
              <w:pStyle w:val="null3"/>
              <w:jc w:val="left"/>
            </w:pPr>
            <w:r>
              <w:rPr/>
              <w:t>一般条款响应程度 (10.0分)</w:t>
            </w:r>
          </w:p>
        </w:tc>
        <w:tc>
          <w:tcPr>
            <w:tcW w:type="dxa" w:w="5076"/>
          </w:tcPr>
          <w:p>
            <w:pPr>
              <w:pStyle w:val="null3"/>
              <w:jc w:val="left"/>
            </w:pPr>
            <w:r>
              <w:rPr/>
              <w:t>根据投标文件对招标文件“第二章 采购需求”中“2.技术标准与要求”的一般条款（非“★”非“▲”号条款）响应情况进行评审： 完全响应或优于招标文件要求的，得10分；负偏离≤25项的，每项扣0.4分；负偏离＞25项的，得0分。 注：以“技术和服务要求响应表”及应招标文件要求提供的相关证明材料作为评审依据。</w:t>
            </w:r>
          </w:p>
        </w:tc>
      </w:tr>
      <w:tr>
        <w:tc>
          <w:tcPr>
            <w:tcW w:type="dxa" w:w="922"/>
            <w:gridSpan w:val="2"/>
            <w:vMerge/>
          </w:tcPr>
          <w:p/>
        </w:tc>
        <w:tc>
          <w:tcPr>
            <w:tcW w:type="dxa" w:w="2307"/>
          </w:tcPr>
          <w:p>
            <w:pPr>
              <w:pStyle w:val="null3"/>
              <w:jc w:val="left"/>
            </w:pPr>
            <w:r>
              <w:rPr/>
              <w:t>服务方案 (13.0分)</w:t>
            </w:r>
            <w:r>
              <w:rPr/>
              <w:t>，（等次分值选择：</w:t>
            </w:r>
            <w:r>
              <w:rPr/>
              <w:t>0.0;</w:t>
            </w:r>
            <w:r>
              <w:rPr/>
              <w:t>1.0;</w:t>
            </w:r>
            <w:r>
              <w:rPr/>
              <w:t>4.0;</w:t>
            </w:r>
            <w:r>
              <w:rPr/>
              <w:t>7.0;</w:t>
            </w:r>
            <w:r>
              <w:rPr/>
              <w:t>10.0;</w:t>
            </w:r>
            <w:r>
              <w:rPr/>
              <w:t>13.0;</w:t>
            </w:r>
            <w:r>
              <w:rPr/>
              <w:t>）</w:t>
            </w:r>
          </w:p>
        </w:tc>
        <w:tc>
          <w:tcPr>
            <w:tcW w:type="dxa" w:w="5076"/>
          </w:tcPr>
          <w:p>
            <w:pPr>
              <w:pStyle w:val="null3"/>
              <w:jc w:val="left"/>
            </w:pPr>
            <w:r>
              <w:rPr/>
              <w:t>（1）承诺的质量保证内容明确，且优于招标文件要求，维护计划内容详细、可行，服务专业、解决问题效率高，响应时间等优于需求要求，得13分； （2）承诺的质量保证内容明确，符合招标文件要求，维护计划内容较为详细、可行，解决问题效率良好，响应时间等不低于需求要求，得10分； （3）承诺的质量保证内容较为明确，满足招标文件要求，维护计划内容基本明确，基本上能解决问题、效率一般，响应时间等满足需求要求，得7分； （4）承诺的质量保证内容基本明确，维护计划内容基本满足招标文件要求，售后服务内容一般，响应时间等满足需求要求，得4分； （5）维护计划内容、质量保证内容模糊不清，服务较差，解决问题效率一般，影响正常工作，响应时间等不满足需求要求，得1分； （6）质量保证内容没有说明，服务缺位，服务内容较差，严重影响正常工作，得0分。</w:t>
            </w:r>
          </w:p>
        </w:tc>
      </w:tr>
      <w:tr>
        <w:tc>
          <w:tcPr>
            <w:tcW w:type="dxa" w:w="922"/>
            <w:gridSpan w:val="2"/>
            <w:vMerge/>
          </w:tcPr>
          <w:p/>
        </w:tc>
        <w:tc>
          <w:tcPr>
            <w:tcW w:type="dxa" w:w="2307"/>
          </w:tcPr>
          <w:p>
            <w:pPr>
              <w:pStyle w:val="null3"/>
              <w:jc w:val="left"/>
            </w:pPr>
            <w:r>
              <w:rPr/>
              <w:t>应急方案 (9.0分)</w:t>
            </w:r>
            <w:r>
              <w:rPr/>
              <w:t>，（等次分值选择：</w:t>
            </w:r>
            <w:r>
              <w:rPr/>
              <w:t>0.0;</w:t>
            </w:r>
            <w:r>
              <w:rPr/>
              <w:t>1.0;</w:t>
            </w:r>
            <w:r>
              <w:rPr/>
              <w:t>3.0;</w:t>
            </w:r>
            <w:r>
              <w:rPr/>
              <w:t>6.0;</w:t>
            </w:r>
            <w:r>
              <w:rPr/>
              <w:t>9.0;</w:t>
            </w:r>
            <w:r>
              <w:rPr/>
              <w:t>）</w:t>
            </w:r>
          </w:p>
        </w:tc>
        <w:tc>
          <w:tcPr>
            <w:tcW w:type="dxa" w:w="5076"/>
          </w:tcPr>
          <w:p>
            <w:pPr>
              <w:pStyle w:val="null3"/>
              <w:jc w:val="left"/>
            </w:pPr>
            <w:r>
              <w:rPr/>
              <w:t>根据投标人提供的突发事件的处理方案、应急预案和应急检查预案进行评审： （1）突发情况下有应急措施，应急方案及应急流程合理，完全满足本项目需要、有充足的人员应对突发情况，得9分； （2）突发情况下应急措施、应急方案及应急流程较合理、基本满足本项目需要，有较充足的人员应对突发情况，得6分； （3）突发情况下应急措施欠妥，应急方案及应急流程欠妥，得3分； （4）突发情况下没有应急方案或应急措施差，得1分； （5）没有提供应急方案的不得分。</w:t>
            </w:r>
          </w:p>
        </w:tc>
      </w:tr>
      <w:tr>
        <w:tc>
          <w:tcPr>
            <w:tcW w:type="dxa" w:w="922"/>
            <w:gridSpan w:val="2"/>
            <w:vMerge/>
          </w:tcPr>
          <w:p/>
        </w:tc>
        <w:tc>
          <w:tcPr>
            <w:tcW w:type="dxa" w:w="2307"/>
          </w:tcPr>
          <w:p>
            <w:pPr>
              <w:pStyle w:val="null3"/>
              <w:jc w:val="left"/>
            </w:pPr>
            <w:r>
              <w:rPr/>
              <w:t>服务响应 (8.0分)</w:t>
            </w:r>
            <w:r>
              <w:rPr/>
              <w:t>，（等次分值选择：</w:t>
            </w:r>
            <w:r>
              <w:rPr/>
              <w:t>0.0;</w:t>
            </w:r>
            <w:r>
              <w:rPr/>
              <w:t>2.0;</w:t>
            </w:r>
            <w:r>
              <w:rPr/>
              <w:t>5.0;</w:t>
            </w:r>
            <w:r>
              <w:rPr/>
              <w:t>8.0;</w:t>
            </w:r>
            <w:r>
              <w:rPr/>
              <w:t>）</w:t>
            </w:r>
          </w:p>
        </w:tc>
        <w:tc>
          <w:tcPr>
            <w:tcW w:type="dxa" w:w="5076"/>
          </w:tcPr>
          <w:p>
            <w:pPr>
              <w:pStyle w:val="null3"/>
              <w:jc w:val="left"/>
            </w:pPr>
            <w:r>
              <w:rPr/>
              <w:t>根据投标人提供的服务便利性、响应时间、备品备件情况进行评审： （1）服务便利性高，响应时间快，处理能力强，备品备件充足，得8分； （2）服务较便利，响应时间较快，处理能力较强，备品备件较充足，得5分； （3）服务便利性较弱、响应时间缓慢，处理能力较弱，备品备件有待完善，得2分； （4）响应时间慢，处理能力差，不满足项目需要，备品备件不足，得0分。</w:t>
            </w:r>
          </w:p>
        </w:tc>
      </w:tr>
      <w:tr>
        <w:tc>
          <w:tcPr>
            <w:tcW w:type="dxa" w:w="922"/>
            <w:gridSpan w:val="2"/>
            <w:vMerge w:val="restart"/>
          </w:tcPr>
          <w:p>
            <w:pPr>
              <w:pStyle w:val="null3"/>
              <w:jc w:val="center"/>
            </w:pPr>
            <w:r>
              <w:rPr/>
              <w:t>商务部分</w:t>
            </w:r>
          </w:p>
        </w:tc>
        <w:tc>
          <w:tcPr>
            <w:tcW w:type="dxa" w:w="2307"/>
          </w:tcPr>
          <w:p>
            <w:pPr>
              <w:pStyle w:val="null3"/>
              <w:jc w:val="left"/>
            </w:pPr>
            <w:r>
              <w:rPr/>
              <w:t>商务响应 (6.0分)</w:t>
            </w:r>
          </w:p>
        </w:tc>
        <w:tc>
          <w:tcPr>
            <w:tcW w:type="dxa" w:w="5076"/>
          </w:tcPr>
          <w:p>
            <w:pPr>
              <w:pStyle w:val="null3"/>
              <w:jc w:val="left"/>
            </w:pPr>
            <w:r>
              <w:rPr/>
              <w:t>对招标文件“第二章 采购需求”中“1. 主要商务要求”的内容（除“★”和“▲”条款外）响应情况： （1）全部响应无偏离或优于招标文件要求，得6分； （2）有负偏离，得2分； （3）不响应，得0分。 注：以“商务条件响应表”作为评审依据。</w:t>
            </w:r>
          </w:p>
        </w:tc>
      </w:tr>
      <w:tr>
        <w:tc>
          <w:tcPr>
            <w:tcW w:type="dxa" w:w="922"/>
            <w:gridSpan w:val="2"/>
            <w:vMerge/>
          </w:tcPr>
          <w:p/>
        </w:tc>
        <w:tc>
          <w:tcPr>
            <w:tcW w:type="dxa" w:w="2307"/>
          </w:tcPr>
          <w:p>
            <w:pPr>
              <w:pStyle w:val="null3"/>
              <w:jc w:val="left"/>
            </w:pPr>
            <w:r>
              <w:rPr/>
              <w:t>技术人员 (10.0分)</w:t>
            </w:r>
          </w:p>
        </w:tc>
        <w:tc>
          <w:tcPr>
            <w:tcW w:type="dxa" w:w="5076"/>
          </w:tcPr>
          <w:p>
            <w:pPr>
              <w:pStyle w:val="null3"/>
              <w:jc w:val="left"/>
            </w:pPr>
            <w:r>
              <w:rPr/>
              <w:t>投标人拟投入本项目技术人员具有本项目维保设备原厂厂商出具的培训证明，每提供1人得2分，满分10分。 注：（1）投标文件中需提供上述人员的证明文件复印件（加盖公章）。 （2）关于人员用工形式的证明（投标人满足以下任意一项即可，未按要求提供的不得分）： a）提供投标人为其购买的投标文件提交截止时间为止近一年内任意1个月的社保证明复印件（代缴个税税单或参加社会保险的《投保单》或《社会保险参保人员证明》等证明均可）； b）如果投标人成立时间或该人员入职不足1个月，则提供人员入职证明或用工证明资料； c）如果投标人上述人员为其他用工形式，则供应商需提供该人员用工关系的证明资料且人员用工关系证明中须列明该人员的用工期限，用工期限应涵盖本项目服务时间； d）提供投入相应人员的承诺函并加盖公章。（承诺函格式自行编制，承诺函内容包括但不限于以下内容：若我单位中标，我司保证按招标文件要求投入本项目的人员，否则视为我单位放弃中标资格）。 （3）未按上述（1）、（2）点要求提供证明材料或提供不全的不得分。</w:t>
            </w:r>
          </w:p>
        </w:tc>
      </w:tr>
      <w:tr>
        <w:tc>
          <w:tcPr>
            <w:tcW w:type="dxa" w:w="922"/>
            <w:gridSpan w:val="2"/>
            <w:vMerge/>
          </w:tcPr>
          <w:p/>
        </w:tc>
        <w:tc>
          <w:tcPr>
            <w:tcW w:type="dxa" w:w="2307"/>
          </w:tcPr>
          <w:p>
            <w:pPr>
              <w:pStyle w:val="null3"/>
              <w:jc w:val="left"/>
            </w:pPr>
            <w:r>
              <w:rPr/>
              <w:t>业绩 (10.0分)</w:t>
            </w:r>
          </w:p>
        </w:tc>
        <w:tc>
          <w:tcPr>
            <w:tcW w:type="dxa" w:w="5076"/>
          </w:tcPr>
          <w:p>
            <w:pPr>
              <w:pStyle w:val="null3"/>
              <w:jc w:val="left"/>
            </w:pPr>
            <w:r>
              <w:rPr/>
              <w:t>投标人2021年以来（以签订时间为准）承接同类项目业绩情况，每提供一个业绩得2分，满分10分。 注：投标文件中提供合同复印件并加盖公章，未按要求提供不得分。</w:t>
            </w:r>
          </w:p>
        </w:tc>
      </w:tr>
      <w:tr>
        <w:tc>
          <w:tcPr>
            <w:tcW w:type="dxa" w:w="922"/>
            <w:gridSpan w:val="2"/>
            <w:vMerge/>
          </w:tcPr>
          <w:p/>
        </w:tc>
        <w:tc>
          <w:tcPr>
            <w:tcW w:type="dxa" w:w="2307"/>
          </w:tcPr>
          <w:p>
            <w:pPr>
              <w:pStyle w:val="null3"/>
              <w:jc w:val="left"/>
            </w:pPr>
            <w:r>
              <w:rPr/>
              <w:t>高级诊断 (4.0分)</w:t>
            </w:r>
          </w:p>
        </w:tc>
        <w:tc>
          <w:tcPr>
            <w:tcW w:type="dxa" w:w="5076"/>
          </w:tcPr>
          <w:p>
            <w:pPr>
              <w:pStyle w:val="null3"/>
              <w:jc w:val="left"/>
            </w:pPr>
            <w:r>
              <w:rPr/>
              <w:t>投标（响应）供应商整个合同期内都能合法获得设备生产厂商高级故障诊断软件的诊断维修钥匙（service key）的，得4分。 （注：投标文件需说明其合法获取途径，并加盖投标人公章，否则不得分。）</w:t>
            </w:r>
          </w:p>
        </w:tc>
      </w:tr>
      <w:tr>
        <w:tc>
          <w:tcPr>
            <w:tcW w:type="dxa" w:w="922"/>
            <w:gridSpan w:val="2"/>
          </w:tcPr>
          <w:p>
            <w:pPr>
              <w:pStyle w:val="null3"/>
              <w:jc w:val="center"/>
            </w:pPr>
            <w:r>
              <w:rPr/>
              <w:t>投标报价</w:t>
            </w:r>
          </w:p>
        </w:tc>
        <w:tc>
          <w:tcPr>
            <w:tcW w:type="dxa" w:w="2307"/>
          </w:tcPr>
          <w:p>
            <w:pPr>
              <w:pStyle w:val="null3"/>
              <w:jc w:val="left"/>
            </w:pPr>
            <w:r>
              <w:rPr/>
              <w:t>投标报价得分 (20.0分)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广东省政府采购</w:t>
      </w:r>
    </w:p>
    <w:p>
      <w:pPr>
        <w:pStyle w:val="null3"/>
        <w:spacing w:before="150" w:after="150"/>
        <w:ind w:left="0" w:right="0"/>
        <w:jc w:val="both"/>
      </w:pPr>
      <w:r>
        <w:rPr>
          <w:sz w:val="27"/>
          <w:color w:val="222222"/>
        </w:rPr>
        <w:t xml:space="preserve"> </w:t>
      </w:r>
    </w:p>
    <w:p>
      <w:pPr>
        <w:pStyle w:val="null3"/>
        <w:spacing w:before="0" w:after="0"/>
        <w:ind w:left="0" w:right="0"/>
        <w:jc w:val="center"/>
      </w:pPr>
      <w:r>
        <w:rPr>
          <w:b/>
        </w:rPr>
        <w:t>合　同　书</w:t>
      </w:r>
    </w:p>
    <w:p>
      <w:pPr>
        <w:pStyle w:val="null3"/>
        <w:spacing w:before="0" w:after="0"/>
        <w:ind w:left="0" w:right="0"/>
        <w:jc w:val="center"/>
      </w:pPr>
      <w:r>
        <w:br/>
      </w:r>
      <w:r>
        <w:br/>
      </w:r>
      <w:r>
        <w:br/>
      </w:r>
      <w:r>
        <w:br/>
      </w:r>
      <w:r>
        <w:br/>
      </w:r>
      <w:r>
        <w:br/>
      </w:r>
      <w:r>
        <w:br/>
      </w:r>
      <w:r>
        <w:br/>
      </w:r>
      <w:r>
        <w:rPr>
          <w:sz w:val="27"/>
          <w:color w:val="222222"/>
        </w:rPr>
        <w:t xml:space="preserve"> </w:t>
      </w:r>
    </w:p>
    <w:p>
      <w:pPr>
        <w:pStyle w:val="null3"/>
        <w:spacing w:before="0" w:after="0"/>
        <w:ind w:left="0" w:right="0"/>
        <w:jc w:val="center"/>
      </w:pPr>
      <w:r>
        <w:rPr>
          <w:sz w:val="28"/>
          <w:color w:val="222222"/>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jc w:val="both"/>
      </w:pPr>
      <w:r>
        <w:br/>
      </w:r>
      <w:r>
        <w:rPr>
          <w:sz w:val="27"/>
          <w:color w:val="222222"/>
        </w:rPr>
        <w:t xml:space="preserve"> </w:t>
      </w:r>
    </w:p>
    <w:p>
      <w:pPr>
        <w:pStyle w:val="null3"/>
        <w:spacing w:before="0" w:after="0"/>
        <w:ind w:left="0" w:right="0"/>
        <w:jc w:val="both"/>
      </w:pPr>
      <w:r>
        <w:rPr>
          <w:b/>
        </w:rPr>
        <w:t>甲方：</w:t>
      </w:r>
      <w:r>
        <w:rPr>
          <w:b/>
        </w:rPr>
        <w:t xml:space="preserve"> </w:t>
      </w:r>
      <w:r>
        <w:rPr>
          <w:u w:val="single"/>
        </w:rPr>
        <w:t>　　　　　</w:t>
      </w:r>
      <w:r>
        <w:rPr>
          <w:u w:val="single"/>
        </w:rPr>
        <w:t xml:space="preserve"> </w:t>
      </w:r>
      <w:r>
        <w:rPr>
          <w:u w:val="single"/>
        </w:rPr>
        <w:t xml:space="preserve"> </w:t>
      </w:r>
    </w:p>
    <w:p>
      <w:pPr>
        <w:pStyle w:val="null3"/>
        <w:spacing w:before="0" w:after="0"/>
        <w:ind w:left="0" w:right="0"/>
        <w:jc w:val="both"/>
      </w:pPr>
      <w:r>
        <w:rPr>
          <w:sz w:val="27"/>
          <w:color w:val="222222"/>
        </w:rPr>
        <w:t>电话：</w:t>
      </w:r>
      <w:r>
        <w:rPr>
          <w:sz w:val="27"/>
          <w:color w:val="222222"/>
        </w:rPr>
        <w:t xml:space="preserve"> </w:t>
      </w:r>
      <w:r>
        <w:rPr>
          <w:u w:val="single"/>
        </w:rPr>
        <w:t>　　　　</w:t>
      </w:r>
      <w:r>
        <w:rPr>
          <w:u w:val="single"/>
        </w:rPr>
        <w:t xml:space="preserve"> </w:t>
      </w:r>
      <w:r>
        <w:rPr>
          <w:u w:val="single"/>
        </w:rPr>
        <w:t xml:space="preserve"> </w:t>
      </w:r>
      <w:r>
        <w:rPr>
          <w:sz w:val="27"/>
          <w:color w:val="222222"/>
        </w:rPr>
        <w:t>传真</w:t>
      </w:r>
      <w:r>
        <w:rPr>
          <w:sz w:val="27"/>
          <w:color w:val="222222"/>
        </w:rPr>
        <w:t xml:space="preserve"> </w:t>
      </w:r>
      <w:r>
        <w:rPr>
          <w:sz w:val="27"/>
          <w:color w:val="222222"/>
        </w:rPr>
        <w:t>：</w:t>
      </w:r>
      <w:r>
        <w:rPr>
          <w:sz w:val="27"/>
          <w:color w:val="222222"/>
        </w:rPr>
        <w:t xml:space="preserve"> </w:t>
      </w:r>
      <w:r>
        <w:rPr>
          <w:u w:val="single"/>
        </w:rPr>
        <w:t>　　　</w:t>
      </w:r>
      <w:r>
        <w:rPr>
          <w:u w:val="single"/>
        </w:rPr>
        <w:t xml:space="preserve"> </w:t>
      </w:r>
      <w:r>
        <w:rPr>
          <w:u w:val="single"/>
        </w:rPr>
        <w:t xml:space="preserve"> </w:t>
      </w:r>
      <w:r>
        <w:rPr>
          <w:sz w:val="27"/>
          <w:color w:val="222222"/>
        </w:rPr>
        <w:t>地址：</w:t>
      </w:r>
      <w:r>
        <w:rPr>
          <w:sz w:val="27"/>
          <w:color w:val="222222"/>
        </w:rPr>
        <w:t xml:space="preserve"> </w:t>
      </w:r>
      <w:r>
        <w:rPr>
          <w:u w:val="single"/>
        </w:rPr>
        <w:t>　　　</w:t>
      </w:r>
      <w:r>
        <w:rPr>
          <w:u w:val="single"/>
        </w:rPr>
        <w:t xml:space="preserve"> </w:t>
      </w:r>
      <w:r>
        <w:rPr>
          <w:u w:val="single"/>
        </w:rPr>
        <w:t xml:space="preserve"> </w:t>
      </w:r>
      <w:r>
        <w:rPr>
          <w:u w:val="single"/>
        </w:rPr>
        <w:t xml:space="preserve"> </w:t>
      </w:r>
    </w:p>
    <w:p>
      <w:pPr>
        <w:pStyle w:val="null3"/>
        <w:spacing w:before="0" w:after="0"/>
        <w:ind w:left="0" w:right="0"/>
        <w:jc w:val="both"/>
      </w:pPr>
      <w:r>
        <w:rPr>
          <w:b/>
        </w:rPr>
        <w:t>乙方：</w:t>
      </w:r>
      <w:r>
        <w:rPr>
          <w:b/>
        </w:rPr>
        <w:t xml:space="preserve"> </w:t>
      </w:r>
      <w:r>
        <w:rPr>
          <w:u w:val="single"/>
        </w:rPr>
        <w:t>　　　　　</w:t>
      </w:r>
      <w:r>
        <w:rPr>
          <w:u w:val="single"/>
        </w:rPr>
        <w:t xml:space="preserve"> </w:t>
      </w:r>
      <w:r>
        <w:rPr>
          <w:u w:val="single"/>
        </w:rPr>
        <w:t xml:space="preserve"> </w:t>
      </w:r>
    </w:p>
    <w:p>
      <w:pPr>
        <w:pStyle w:val="null3"/>
        <w:spacing w:before="0" w:after="0"/>
        <w:ind w:left="0" w:right="0"/>
        <w:jc w:val="both"/>
      </w:pPr>
      <w:r>
        <w:rPr>
          <w:sz w:val="27"/>
          <w:color w:val="222222"/>
        </w:rPr>
        <w:t>电话：</w:t>
      </w:r>
      <w:r>
        <w:rPr>
          <w:sz w:val="27"/>
          <w:color w:val="222222"/>
        </w:rPr>
        <w:t xml:space="preserve"> </w:t>
      </w:r>
      <w:r>
        <w:rPr>
          <w:u w:val="single"/>
        </w:rPr>
        <w:t>　　　　</w:t>
      </w:r>
      <w:r>
        <w:rPr>
          <w:u w:val="single"/>
        </w:rPr>
        <w:t xml:space="preserve"> </w:t>
      </w:r>
      <w:r>
        <w:rPr>
          <w:u w:val="single"/>
        </w:rPr>
        <w:t xml:space="preserve"> </w:t>
      </w:r>
      <w:r>
        <w:rPr>
          <w:u w:val="single"/>
        </w:rPr>
        <w:t xml:space="preserve"> </w:t>
      </w:r>
      <w:r>
        <w:rPr>
          <w:sz w:val="27"/>
          <w:color w:val="222222"/>
        </w:rPr>
        <w:t>传真：</w:t>
      </w:r>
      <w:r>
        <w:rPr>
          <w:u w:val="single"/>
        </w:rPr>
        <w:t>　　　</w:t>
      </w:r>
      <w:r>
        <w:rPr>
          <w:u w:val="single"/>
        </w:rPr>
        <w:t xml:space="preserve"> </w:t>
      </w:r>
      <w:r>
        <w:rPr>
          <w:u w:val="single"/>
        </w:rPr>
        <w:t xml:space="preserve"> </w:t>
      </w:r>
      <w:r>
        <w:rPr>
          <w:u w:val="single"/>
        </w:rPr>
        <w:t xml:space="preserve"> </w:t>
      </w:r>
      <w:r>
        <w:rPr>
          <w:sz w:val="27"/>
          <w:color w:val="222222"/>
        </w:rPr>
        <w:t>地址：</w:t>
      </w:r>
      <w:r>
        <w:rPr>
          <w:sz w:val="27"/>
          <w:color w:val="222222"/>
        </w:rPr>
        <w:t xml:space="preserve"> </w:t>
      </w:r>
      <w:r>
        <w:rPr>
          <w:u w:val="single"/>
        </w:rPr>
        <w:t>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both"/>
      </w:pPr>
      <w:r>
        <w:rPr>
          <w:sz w:val="27"/>
          <w:color w:val="222222"/>
        </w:rPr>
        <w:t xml:space="preserve"> </w:t>
      </w:r>
      <w:r>
        <w:rPr>
          <w:sz w:val="27"/>
          <w:color w:val="222222"/>
        </w:rPr>
        <w:t xml:space="preserve"> </w:t>
      </w:r>
      <w:r>
        <w:rPr>
          <w:sz w:val="27"/>
          <w:color w:val="222222"/>
        </w:rPr>
        <w:t>根据</w:t>
      </w:r>
      <w:r>
        <w:rPr>
          <w:sz w:val="27"/>
          <w:color w:val="222222"/>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项目</w:t>
      </w:r>
      <w:r>
        <w:rPr>
          <w:u w:val="single"/>
        </w:rPr>
        <w:t xml:space="preserve"> </w:t>
      </w:r>
      <w:r>
        <w:rPr>
          <w:sz w:val="27"/>
          <w:color w:val="222222"/>
        </w:rPr>
        <w:t>的采购结果，按照《中华人民共和国政府采购法》，《</w:t>
      </w:r>
      <w:r>
        <w:rPr>
          <w:sz w:val="27"/>
          <w:color w:val="222222"/>
        </w:rPr>
        <w:t>中华人民共和国民法典(合同编)</w:t>
      </w:r>
      <w:r>
        <w:rPr>
          <w:sz w:val="27"/>
          <w:color w:val="222222"/>
        </w:rPr>
        <w:t>》的规定，经双方协商，本着平等互利和诚实信用的原则，一致同意遵守本合同如下。</w:t>
      </w:r>
    </w:p>
    <w:p>
      <w:pPr>
        <w:pStyle w:val="null3"/>
        <w:spacing w:before="0" w:after="0"/>
        <w:ind w:left="0" w:right="0"/>
        <w:jc w:val="both"/>
      </w:pPr>
      <w:r>
        <w:rPr>
          <w:b/>
        </w:rPr>
        <w:t>一、合同金额</w:t>
      </w:r>
    </w:p>
    <w:p>
      <w:pPr>
        <w:pStyle w:val="null3"/>
        <w:spacing w:before="0" w:after="0"/>
        <w:ind w:left="0" w:right="0"/>
        <w:jc w:val="both"/>
      </w:pPr>
      <w:r>
        <w:rPr>
          <w:sz w:val="27"/>
          <w:color w:val="222222"/>
        </w:rPr>
        <w:t>　　合同金额为（大写）：_____________元（￥_________元）人民币。</w:t>
      </w:r>
    </w:p>
    <w:p>
      <w:pPr>
        <w:pStyle w:val="null3"/>
        <w:spacing w:before="0" w:after="0"/>
        <w:ind w:left="0" w:right="0"/>
        <w:jc w:val="both"/>
      </w:pPr>
      <w:r>
        <w:rPr>
          <w:b/>
        </w:rPr>
        <w:t>二、服务范围</w:t>
      </w:r>
    </w:p>
    <w:p>
      <w:pPr>
        <w:pStyle w:val="null3"/>
        <w:spacing w:before="0" w:after="0"/>
        <w:ind w:left="0" w:right="0"/>
        <w:jc w:val="both"/>
      </w:pPr>
      <w:r>
        <w:rPr>
          <w:sz w:val="27"/>
          <w:color w:val="222222"/>
        </w:rPr>
        <w:t>　　甲方聘请乙方提供以下服务：</w:t>
      </w:r>
    </w:p>
    <w:p>
      <w:pPr>
        <w:pStyle w:val="null3"/>
        <w:spacing w:before="0" w:after="0"/>
        <w:ind w:left="0" w:right="0"/>
        <w:jc w:val="both"/>
      </w:pPr>
      <w:r>
        <w:rPr>
          <w:sz w:val="27"/>
          <w:color w:val="222222"/>
        </w:rPr>
        <w:t>　　1．</w:t>
      </w:r>
      <w:r>
        <w:rPr>
          <w:u w:val="single"/>
        </w:rPr>
        <w:t>　　　　　　　　　　　</w:t>
      </w:r>
      <w:r>
        <w:rPr>
          <w:sz w:val="27"/>
          <w:color w:val="222222"/>
        </w:rPr>
        <w:t>。</w:t>
      </w:r>
    </w:p>
    <w:p>
      <w:pPr>
        <w:pStyle w:val="null3"/>
        <w:spacing w:before="0" w:after="0"/>
        <w:ind w:left="0" w:right="0"/>
        <w:jc w:val="both"/>
      </w:pPr>
      <w:r>
        <w:rPr>
          <w:sz w:val="27"/>
          <w:color w:val="222222"/>
        </w:rPr>
        <w:t>　　2．</w:t>
      </w:r>
      <w:r>
        <w:rPr>
          <w:u w:val="single"/>
        </w:rPr>
        <w:t>　　　　　　　　　　　</w:t>
      </w:r>
    </w:p>
    <w:p>
      <w:pPr>
        <w:pStyle w:val="null3"/>
        <w:spacing w:before="0" w:after="0"/>
        <w:ind w:left="0" w:right="0"/>
        <w:jc w:val="both"/>
      </w:pPr>
      <w:r>
        <w:rPr>
          <w:sz w:val="27"/>
          <w:color w:val="222222"/>
        </w:rPr>
        <w:t>……</w:t>
      </w:r>
    </w:p>
    <w:p>
      <w:pPr>
        <w:pStyle w:val="null3"/>
        <w:spacing w:before="0" w:after="0"/>
        <w:ind w:left="0" w:right="0"/>
        <w:jc w:val="both"/>
      </w:pPr>
      <w:r>
        <w:rPr>
          <w:b/>
        </w:rPr>
        <w:t>三、甲方乙方的权利和义务</w:t>
      </w:r>
    </w:p>
    <w:p>
      <w:pPr>
        <w:pStyle w:val="null3"/>
        <w:spacing w:before="0" w:after="0"/>
        <w:ind w:left="0" w:right="0"/>
        <w:jc w:val="both"/>
      </w:pPr>
      <w:r>
        <w:rPr>
          <w:sz w:val="27"/>
          <w:color w:val="222222"/>
        </w:rPr>
        <w:t>　　1.甲方的权利和义务</w:t>
      </w:r>
    </w:p>
    <w:p>
      <w:pPr>
        <w:pStyle w:val="null3"/>
        <w:spacing w:before="0" w:after="0"/>
        <w:ind w:left="0" w:right="0"/>
        <w:jc w:val="both"/>
      </w:pPr>
      <w:r>
        <w:rPr>
          <w:sz w:val="27"/>
          <w:color w:val="222222"/>
        </w:rPr>
        <w:t>　　2.乙方的权利和义务</w:t>
      </w:r>
    </w:p>
    <w:p>
      <w:pPr>
        <w:pStyle w:val="null3"/>
        <w:spacing w:before="0" w:after="0"/>
        <w:ind w:left="0" w:right="0"/>
        <w:jc w:val="both"/>
      </w:pPr>
      <w:r>
        <w:rPr>
          <w:b/>
        </w:rPr>
        <w:t>四、服务期间（项目完成期限）</w:t>
      </w:r>
    </w:p>
    <w:p>
      <w:pPr>
        <w:pStyle w:val="null3"/>
        <w:spacing w:before="0" w:after="0"/>
        <w:ind w:left="0" w:right="0"/>
        <w:jc w:val="both"/>
      </w:pPr>
      <w:r>
        <w:rPr>
          <w:sz w:val="27"/>
          <w:color w:val="222222"/>
        </w:rPr>
        <w:t>　　1.委托服务期间自______年______月至______年______月止。</w:t>
      </w:r>
    </w:p>
    <w:p>
      <w:pPr>
        <w:pStyle w:val="null3"/>
        <w:spacing w:before="0" w:after="0"/>
        <w:ind w:left="0" w:right="0"/>
        <w:jc w:val="both"/>
      </w:pPr>
      <w:r>
        <w:rPr>
          <w:b/>
        </w:rPr>
        <w:t>五、付款方式</w:t>
      </w:r>
    </w:p>
    <w:p>
      <w:pPr>
        <w:pStyle w:val="null3"/>
        <w:spacing w:before="0" w:after="0"/>
        <w:ind w:left="0" w:right="0"/>
        <w:jc w:val="both"/>
      </w:pPr>
      <w:r>
        <w:rPr>
          <w:b/>
        </w:rPr>
        <w:t>六、知识产权归属</w:t>
      </w:r>
    </w:p>
    <w:p>
      <w:pPr>
        <w:pStyle w:val="null3"/>
        <w:spacing w:before="0" w:after="0"/>
        <w:ind w:left="0" w:right="0"/>
        <w:jc w:val="both"/>
      </w:pPr>
      <w:r>
        <w:rPr>
          <w:b/>
        </w:rPr>
        <w:t>七、保密</w:t>
      </w:r>
    </w:p>
    <w:p>
      <w:pPr>
        <w:pStyle w:val="null3"/>
        <w:spacing w:before="0" w:after="0"/>
        <w:ind w:left="0" w:right="0"/>
        <w:jc w:val="both"/>
      </w:pPr>
      <w:r>
        <w:rPr>
          <w:b/>
        </w:rPr>
        <w:t>八、违约责任与赔偿损失</w:t>
      </w:r>
    </w:p>
    <w:p>
      <w:pPr>
        <w:pStyle w:val="null3"/>
        <w:spacing w:before="0" w:after="0"/>
        <w:ind w:left="0" w:right="0"/>
        <w:jc w:val="both"/>
      </w:pPr>
      <w:r>
        <w:rPr>
          <w:sz w:val="27"/>
          <w:color w:val="222222"/>
        </w:rPr>
        <w:t>　　1.乙方提供的服务不符合本合同规定的，甲方有权拒收，并且乙方须向甲方方支付本合同总价5%的违约金。</w:t>
      </w:r>
    </w:p>
    <w:p>
      <w:pPr>
        <w:pStyle w:val="null3"/>
        <w:spacing w:before="0" w:after="0"/>
        <w:ind w:left="0" w:right="0"/>
        <w:jc w:val="both"/>
      </w:pPr>
      <w:r>
        <w:rPr>
          <w:sz w:val="27"/>
          <w:color w:val="222222"/>
        </w:rPr>
        <w:t>　　2.乙方未能按本合同规定的交货时间提供服务，从逾期之日起每日按本合同总价3‰的数额向甲方支付违约金；逾期半个月以上的，甲方有权终止合同，由此造成的甲方经济损失由乙方承担。</w:t>
      </w:r>
    </w:p>
    <w:p>
      <w:pPr>
        <w:pStyle w:val="null3"/>
        <w:spacing w:before="0" w:after="0"/>
        <w:ind w:left="0" w:right="0"/>
        <w:jc w:val="both"/>
      </w:pPr>
      <w:r>
        <w:rPr>
          <w:sz w:val="27"/>
          <w:color w:val="222222"/>
        </w:rPr>
        <w:t>　　3.甲方无正当理由拒收接受服务，到期拒付服务款项的，甲方向乙方偿付本合同总的5%的违约金。甲方人逾期付款，则每日按本合同总价的3‰向乙方偿付违约金。</w:t>
      </w:r>
    </w:p>
    <w:p>
      <w:pPr>
        <w:pStyle w:val="null3"/>
        <w:spacing w:before="0" w:after="0"/>
        <w:ind w:left="0" w:right="0"/>
        <w:jc w:val="both"/>
      </w:pPr>
      <w:r>
        <w:rPr>
          <w:sz w:val="27"/>
          <w:color w:val="222222"/>
        </w:rPr>
        <w:t>　　4.对于因甲方原因导致变更、中止或者终止政府采购合同的，甲方应当依照以下合同约定对供应商受到的损失予以赔偿或者补偿：</w:t>
      </w:r>
    </w:p>
    <w:p>
      <w:pPr>
        <w:pStyle w:val="null3"/>
        <w:spacing w:before="0" w:after="0"/>
        <w:ind w:left="0" w:right="0"/>
        <w:jc w:val="both"/>
      </w:pP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0" w:after="0"/>
        <w:ind w:left="0" w:right="0"/>
        <w:jc w:val="both"/>
      </w:pPr>
      <w:r>
        <w:rPr>
          <w:sz w:val="27"/>
          <w:color w:val="222222"/>
        </w:rPr>
        <w:t>　　5.其它违约责任按《</w:t>
      </w:r>
      <w:r>
        <w:rPr>
          <w:sz w:val="27"/>
          <w:color w:val="222222"/>
        </w:rPr>
        <w:t>中华人民共和国民法典(合同编)</w:t>
      </w:r>
      <w:r>
        <w:rPr>
          <w:sz w:val="27"/>
          <w:color w:val="222222"/>
        </w:rPr>
        <w:t>》处理。</w:t>
      </w:r>
    </w:p>
    <w:p>
      <w:pPr>
        <w:pStyle w:val="null3"/>
        <w:spacing w:before="0" w:after="0"/>
        <w:ind w:left="0" w:right="0"/>
        <w:jc w:val="both"/>
      </w:pPr>
      <w:r>
        <w:rPr>
          <w:b/>
        </w:rPr>
        <w:t>九、争议的解决</w:t>
      </w:r>
    </w:p>
    <w:p>
      <w:pPr>
        <w:pStyle w:val="null3"/>
        <w:spacing w:before="0" w:after="0"/>
        <w:ind w:left="0" w:right="0" w:firstLine="400"/>
        <w:jc w:val="both"/>
      </w:pPr>
      <w:r>
        <w:rPr>
          <w:sz w:val="27"/>
          <w:color w:val="222222"/>
        </w:rPr>
        <w:t>合同执行过程中发生的任何争议，如双方不能通过友好协商解决，按相关法律法规处理。</w:t>
      </w:r>
      <w:r>
        <w:rPr>
          <w:sz w:val="27"/>
          <w:color w:val="222222"/>
        </w:rPr>
        <w:t xml:space="preserve"> </w:t>
      </w:r>
      <w:r>
        <w:rPr>
          <w:sz w:val="27"/>
          <w:color w:val="222222"/>
        </w:rPr>
        <w:t xml:space="preserve"> </w:t>
      </w:r>
      <w:r>
        <w:rPr>
          <w:sz w:val="27"/>
          <w:color w:val="222222"/>
        </w:rPr>
        <w:t xml:space="preserve"> </w:t>
      </w:r>
      <w:r>
        <w:rPr>
          <w:sz w:val="27"/>
          <w:color w:val="222222"/>
        </w:rPr>
        <w:t xml:space="preserve"> </w:t>
      </w:r>
      <w:r>
        <w:rPr>
          <w:sz w:val="27"/>
          <w:color w:val="222222"/>
        </w:rPr>
        <w:t xml:space="preserve"> </w:t>
      </w:r>
    </w:p>
    <w:p>
      <w:pPr>
        <w:pStyle w:val="null3"/>
        <w:spacing w:before="0" w:after="0"/>
        <w:ind w:left="0" w:right="0"/>
        <w:jc w:val="both"/>
      </w:pPr>
      <w:r>
        <w:rPr>
          <w:b/>
        </w:rPr>
        <w:t>十、不可抗力</w:t>
      </w:r>
    </w:p>
    <w:p>
      <w:pPr>
        <w:pStyle w:val="null3"/>
        <w:spacing w:before="0" w:after="0"/>
        <w:ind w:left="0" w:right="0"/>
        <w:jc w:val="both"/>
      </w:pPr>
      <w:r>
        <w:rPr>
          <w:sz w:val="27"/>
          <w:color w:val="222222"/>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spacing w:before="0" w:after="0"/>
        <w:ind w:left="0" w:right="0"/>
        <w:jc w:val="both"/>
      </w:pPr>
      <w:r>
        <w:rPr>
          <w:b/>
        </w:rPr>
        <w:t>十一、税费</w:t>
      </w:r>
    </w:p>
    <w:p>
      <w:pPr>
        <w:pStyle w:val="null3"/>
        <w:spacing w:before="0" w:after="0"/>
        <w:ind w:left="0" w:right="0"/>
        <w:jc w:val="both"/>
      </w:pPr>
      <w:r>
        <w:rPr>
          <w:sz w:val="27"/>
          <w:color w:val="222222"/>
        </w:rPr>
        <w:t>　　在中国境内、外发生的与本合同执行有关的一切税费均由乙方负担。</w:t>
      </w:r>
    </w:p>
    <w:p>
      <w:pPr>
        <w:pStyle w:val="null3"/>
        <w:spacing w:before="0" w:after="0"/>
        <w:ind w:left="0" w:right="0"/>
        <w:jc w:val="both"/>
      </w:pPr>
      <w:r>
        <w:rPr>
          <w:b/>
        </w:rPr>
        <w:t>十二、其它</w:t>
      </w:r>
    </w:p>
    <w:p>
      <w:pPr>
        <w:pStyle w:val="null3"/>
        <w:spacing w:before="0" w:after="0"/>
        <w:ind w:left="0" w:right="0"/>
        <w:jc w:val="both"/>
      </w:pPr>
      <w:r>
        <w:rPr>
          <w:sz w:val="27"/>
          <w:color w:val="222222"/>
        </w:rPr>
        <w:t>　　1.本合同所有附件、招标文件、投标文件、中标通知书均为合同的有效组成部分，与本合同具有同等法律效力。</w:t>
      </w:r>
    </w:p>
    <w:p>
      <w:pPr>
        <w:pStyle w:val="null3"/>
        <w:spacing w:before="0" w:after="0"/>
        <w:ind w:left="0" w:right="0"/>
        <w:jc w:val="both"/>
      </w:pPr>
      <w:r>
        <w:rPr>
          <w:sz w:val="27"/>
          <w:color w:val="222222"/>
        </w:rPr>
        <w:t>　　2.在执行本合同的过程中，所有经双方签署确认的文件（包括会议纪要、补充协议、往来信函）即成为本合同的有效组成部分。</w:t>
      </w:r>
    </w:p>
    <w:p>
      <w:pPr>
        <w:pStyle w:val="null3"/>
        <w:spacing w:before="0" w:after="0"/>
        <w:ind w:left="0" w:right="0"/>
        <w:jc w:val="both"/>
      </w:pPr>
      <w:r>
        <w:rPr>
          <w:sz w:val="27"/>
          <w:color w:val="222222"/>
        </w:rPr>
        <w:t>　　3.如一方地址、电话、传真号码有变更，应在变更当日内书面通知对方，否则，应承担相应责任。</w:t>
      </w:r>
    </w:p>
    <w:p>
      <w:pPr>
        <w:pStyle w:val="null3"/>
        <w:spacing w:before="0" w:after="0"/>
        <w:ind w:left="0" w:right="0"/>
        <w:jc w:val="both"/>
      </w:pPr>
      <w:r>
        <w:rPr>
          <w:sz w:val="27"/>
          <w:color w:val="222222"/>
        </w:rPr>
        <w:t>　　4.除甲方事先书面同意外，乙方不得部分或全部转让其应履行的合同项下的义务。</w:t>
      </w:r>
    </w:p>
    <w:p>
      <w:pPr>
        <w:pStyle w:val="null3"/>
        <w:spacing w:before="0" w:after="0"/>
        <w:ind w:left="0" w:right="0"/>
        <w:jc w:val="both"/>
      </w:pPr>
      <w:r>
        <w:rPr>
          <w:b/>
        </w:rPr>
        <w:t>十三、合同生效</w:t>
      </w:r>
    </w:p>
    <w:p>
      <w:pPr>
        <w:pStyle w:val="null3"/>
        <w:spacing w:before="0" w:after="0"/>
        <w:ind w:left="0" w:right="0"/>
        <w:jc w:val="both"/>
      </w:pPr>
      <w:r>
        <w:rPr>
          <w:sz w:val="27"/>
          <w:color w:val="222222"/>
        </w:rPr>
        <w:t>　　1.本合同在甲乙双方法人代表或其授权代表签字盖章后生效。</w:t>
      </w:r>
    </w:p>
    <w:p>
      <w:pPr>
        <w:pStyle w:val="null3"/>
        <w:spacing w:before="0" w:after="0"/>
        <w:ind w:left="0" w:right="0"/>
        <w:jc w:val="both"/>
      </w:pPr>
      <w:r>
        <w:rPr>
          <w:sz w:val="27"/>
          <w:color w:val="222222"/>
        </w:rPr>
        <w:t>　　2.合同一式</w:t>
      </w:r>
      <w:r>
        <w:rPr>
          <w:u w:val="single"/>
        </w:rPr>
        <w:t xml:space="preserve"> </w:t>
      </w:r>
      <w:r>
        <w:rPr>
          <w:u w:val="single"/>
        </w:rPr>
        <w:t xml:space="preserve"> </w:t>
      </w:r>
      <w:r>
        <w:rPr>
          <w:u w:val="single"/>
        </w:rPr>
        <w:t xml:space="preserve"> </w:t>
      </w:r>
      <w:r>
        <w:rPr>
          <w:sz w:val="27"/>
          <w:color w:val="222222"/>
        </w:rPr>
        <w:t xml:space="preserve"> </w:t>
      </w:r>
      <w:r>
        <w:rPr>
          <w:sz w:val="27"/>
          <w:color w:val="222222"/>
        </w:rPr>
        <w:t>份。</w:t>
      </w:r>
    </w:p>
    <w:p>
      <w:pPr>
        <w:pStyle w:val="null3"/>
        <w:spacing w:before="150" w:after="150"/>
        <w:ind w:left="0" w:right="0"/>
        <w:jc w:val="both"/>
      </w:pPr>
      <w:r>
        <w:rPr>
          <w:sz w:val="27"/>
          <w:color w:val="222222"/>
        </w:rPr>
        <w:t xml:space="preserve"> </w:t>
      </w:r>
    </w:p>
    <w:p>
      <w:pPr>
        <w:pStyle w:val="null3"/>
        <w:spacing w:before="0" w:after="0"/>
        <w:ind w:left="0" w:right="0"/>
        <w:jc w:val="both"/>
      </w:pPr>
      <w:r>
        <w:rPr>
          <w:b/>
        </w:rPr>
        <w:t>甲方（盖章）：</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乙方（盖章）：</w:t>
      </w:r>
    </w:p>
    <w:p>
      <w:pPr>
        <w:pStyle w:val="null3"/>
        <w:spacing w:before="0" w:after="0"/>
        <w:ind w:left="0" w:right="0"/>
        <w:jc w:val="both"/>
      </w:pPr>
      <w:r>
        <w:rPr>
          <w:b/>
        </w:rPr>
        <w:t>代表：</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代表：</w:t>
      </w:r>
    </w:p>
    <w:p>
      <w:pPr>
        <w:pStyle w:val="null3"/>
        <w:spacing w:before="0" w:after="0"/>
        <w:ind w:left="0" w:right="0"/>
        <w:jc w:val="both"/>
      </w:pPr>
      <w:r>
        <w:rPr>
          <w:sz w:val="27"/>
          <w:color w:val="222222"/>
        </w:rPr>
        <w:t>签订地点：</w:t>
      </w:r>
    </w:p>
    <w:p>
      <w:pPr>
        <w:pStyle w:val="null3"/>
        <w:spacing w:before="0" w:after="0"/>
        <w:ind w:left="0" w:right="0"/>
        <w:jc w:val="both"/>
      </w:pPr>
      <w:r>
        <w:rPr>
          <w:sz w:val="27"/>
          <w:color w:val="222222"/>
        </w:rPr>
        <w:t>签订日期：　　　年　　月　　日</w:t>
      </w:r>
      <w:r>
        <w:rPr>
          <w:sz w:val="27"/>
          <w:color w:val="222222"/>
        </w:rPr>
        <w:t xml:space="preserve"> </w:t>
      </w:r>
      <w:r>
        <w:rPr>
          <w:sz w:val="27"/>
          <w:color w:val="222222"/>
        </w:rPr>
        <w:t xml:space="preserve"> 签订日期：　　　年　　月　　日</w:t>
      </w:r>
    </w:p>
    <w:p>
      <w:pPr>
        <w:pStyle w:val="null3"/>
        <w:spacing w:before="0" w:after="0"/>
        <w:ind w:left="0" w:right="0"/>
        <w:jc w:val="both"/>
      </w:pPr>
      <w:r>
        <w:rPr>
          <w:sz w:val="27"/>
          <w:color w:val="222222"/>
        </w:rPr>
        <w:t>开户名称：</w:t>
      </w:r>
    </w:p>
    <w:p>
      <w:pPr>
        <w:pStyle w:val="null3"/>
        <w:spacing w:before="0" w:after="0"/>
        <w:ind w:left="0" w:right="0"/>
        <w:jc w:val="both"/>
      </w:pPr>
      <w:r>
        <w:rPr>
          <w:sz w:val="27"/>
          <w:color w:val="222222"/>
        </w:rPr>
        <w:t>银行帐号：</w:t>
      </w:r>
    </w:p>
    <w:p>
      <w:pPr>
        <w:pStyle w:val="null3"/>
        <w:spacing w:before="0" w:after="0"/>
        <w:ind w:left="0" w:right="0"/>
        <w:jc w:val="both"/>
      </w:pPr>
      <w:r>
        <w:rPr>
          <w:sz w:val="27"/>
          <w:color w:val="222222"/>
        </w:rPr>
        <w:t>开 户 行：</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442000-2024-02887</w:t>
      </w:r>
    </w:p>
    <w:p>
      <w:pPr>
        <w:pStyle w:val="null3"/>
        <w:jc w:val="center"/>
        <w:outlineLvl w:val="3"/>
      </w:pPr>
      <w:r>
        <w:rPr>
          <w:sz w:val="24"/>
          <w:b/>
        </w:rPr>
        <w:t>采购项目编号：</w:t>
      </w:r>
      <w:r>
        <w:rPr>
          <w:sz w:val="24"/>
          <w:b/>
        </w:rPr>
        <w:t>ZZ22405738</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广东志正招标有限公司中山分公司</w:t>
      </w:r>
    </w:p>
    <w:p>
      <w:pPr>
        <w:pStyle w:val="null3"/>
        <w:ind w:firstLine="480"/>
      </w:pPr>
      <w:r>
        <w:rPr/>
        <w:t xml:space="preserve"> 你方组织的</w:t>
      </w:r>
      <w:r>
        <w:rPr>
          <w:u w:val="single"/>
        </w:rPr>
        <w:t>“</w:t>
      </w:r>
      <w:r>
        <w:rPr>
          <w:u w:val="single"/>
        </w:rPr>
        <w:t>中山市骨科医院西门子CT及床边DR等设备维保项目</w:t>
      </w:r>
      <w:r>
        <w:rPr>
          <w:u w:val="single"/>
        </w:rPr>
        <w:t>”</w:t>
      </w:r>
      <w:r>
        <w:rPr/>
        <w:t>项目的招标[采购项目编号为：</w:t>
      </w:r>
      <w:r>
        <w:rPr>
          <w:u w:val="single"/>
        </w:rPr>
        <w:t>ZZ22405738</w:t>
      </w:r>
      <w:r>
        <w:rPr/>
        <w:t>]，我方愿参与投标。</w:t>
      </w:r>
    </w:p>
    <w:p>
      <w:pPr>
        <w:pStyle w:val="null3"/>
        <w:ind w:firstLine="480"/>
      </w:pPr>
      <w:r>
        <w:rPr/>
        <w:t>我方确认收到贵方提供的</w:t>
      </w:r>
      <w:r>
        <w:rPr>
          <w:u w:val="single"/>
        </w:rPr>
        <w:t>“</w:t>
      </w:r>
      <w:r>
        <w:rPr>
          <w:u w:val="single"/>
        </w:rPr>
        <w:t>中山市骨科医院西门子CT及床边DR等设备维保项目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（十三）我方承诺遵守《中华人民共和国劳动合同法》有关规定和《中华人民共和国妇女权益保障法》中关于“劳动和社会保障权益”的有关要求。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广东志正招标有限公司中山分公司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中山市骨科医院西门子CT及床边DR等设备维保项目</w:t>
      </w:r>
      <w:r>
        <w:rPr/>
        <w:t>”项目采购[采购项目编号为</w:t>
      </w:r>
      <w:r>
        <w:rPr/>
        <w:t>ZZ22405738</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中山市骨科医院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广东志正招标有限公司中山分公司</w:t>
      </w:r>
    </w:p>
    <w:p>
      <w:pPr>
        <w:pStyle w:val="null3"/>
        <w:ind w:firstLine="480"/>
      </w:pPr>
      <w:r>
        <w:rPr/>
        <w:t xml:space="preserve"> 如果我方在贵采购代理机构组织的</w:t>
      </w:r>
      <w:r>
        <w:rPr/>
        <w:t>中山市骨科医院西门子CT及床边DR等设备维保项目</w:t>
      </w:r>
      <w:r>
        <w:rPr/>
        <w:t>招标中获中标（采购项目编号：</w:t>
      </w:r>
      <w:r>
        <w:rPr/>
        <w:t>ZZ22405738</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广东志正招标有限公司中山分公司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广东志正招标有限公司中山分公司</w:t>
      </w:r>
    </w:p>
    <w:p>
      <w:pPr>
        <w:pStyle w:val="null3"/>
        <w:ind w:firstLine="480"/>
      </w:pPr>
      <w:r>
        <w:rPr/>
        <w:t>我单位已登记并准备参与“</w:t>
      </w:r>
      <w:r>
        <w:rPr/>
        <w:t>中山市骨科医院西门子CT及床边DR等设备维保项目</w:t>
      </w:r>
      <w:r>
        <w:rPr/>
        <w:t>”项目（采购项目编号：</w:t>
      </w:r>
      <w:r>
        <w:rPr/>
        <w:t>ZZ22405738</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