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442000-2025-02617</w:t>
      </w:r>
    </w:p>
    <w:p>
      <w:pPr>
        <w:pStyle w:val="null3"/>
        <w:jc w:val="center"/>
        <w:outlineLvl w:val="3"/>
      </w:pPr>
      <w:r>
        <w:rPr>
          <w:sz w:val="24"/>
          <w:b/>
        </w:rPr>
        <w:t>采购项目编号：</w:t>
      </w:r>
      <w:r>
        <w:rPr>
          <w:sz w:val="24"/>
          <w:b/>
        </w:rPr>
        <w:t>ZZ22506138</w:t>
      </w:r>
    </w:p>
    <w:p>
      <w:pPr>
        <w:pStyle w:val="null3"/>
        <w:jc w:val="center"/>
        <w:outlineLvl w:val="3"/>
      </w:pPr>
      <w:r>
        <w:rPr>
          <w:sz w:val="24"/>
          <w:b/>
        </w:rPr>
        <w:t>项目名称：</w:t>
      </w:r>
      <w:r>
        <w:rPr>
          <w:sz w:val="24"/>
          <w:b/>
        </w:rPr>
        <w:t>中山市疾病预防控制中心招聘第三方消杀公司开展登革热现场消杀服务采购项目</w:t>
      </w:r>
    </w:p>
    <w:p>
      <w:pPr>
        <w:pStyle w:val="null3"/>
        <w:jc w:val="center"/>
        <w:outlineLvl w:val="3"/>
      </w:pPr>
      <w:r>
        <w:rPr>
          <w:sz w:val="24"/>
          <w:b/>
        </w:rPr>
        <w:t>采购人：</w:t>
      </w:r>
      <w:r>
        <w:rPr>
          <w:sz w:val="24"/>
          <w:b/>
        </w:rPr>
        <w:t>中山市疾病预防控制中心</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广东志正招标有限公司中山分公司</w:t>
      </w:r>
      <w:r>
        <w:rPr/>
        <w:t>受</w:t>
      </w:r>
      <w:r>
        <w:rPr/>
        <w:t>中山市疾病预防控制中心</w:t>
      </w:r>
      <w:r>
        <w:rPr/>
        <w:t>的委托，采用</w:t>
      </w:r>
      <w:r>
        <w:rPr/>
        <w:t>竞争性磋商</w:t>
      </w:r>
      <w:r>
        <w:rPr/>
        <w:t>方式组织采购</w:t>
      </w:r>
      <w:r>
        <w:rPr/>
        <w:t>中山市疾病预防控制中心招聘第三方消杀公司开展登革热现场消杀服务采购项目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中山市疾病预防控制中心招聘第三方消杀公司开展登革热现场消杀服务采购项目</w:t>
      </w:r>
    </w:p>
    <w:p>
      <w:pPr>
        <w:pStyle w:val="null3"/>
        <w:ind w:firstLine="480"/>
      </w:pPr>
      <w:r>
        <w:rPr/>
        <w:t>采购计划编号：</w:t>
      </w:r>
      <w:r>
        <w:rPr/>
        <w:t>442000-2025-02617</w:t>
      </w:r>
    </w:p>
    <w:p>
      <w:pPr>
        <w:pStyle w:val="null3"/>
        <w:ind w:firstLine="480"/>
      </w:pPr>
      <w:r>
        <w:rPr/>
        <w:t>采购项目编号：</w:t>
      </w:r>
      <w:r>
        <w:rPr/>
        <w:t>ZZ22506138</w:t>
      </w:r>
    </w:p>
    <w:p>
      <w:pPr>
        <w:pStyle w:val="null3"/>
        <w:ind w:firstLine="480"/>
      </w:pPr>
      <w:r>
        <w:rPr/>
        <w:t>采购方式：</w:t>
      </w:r>
      <w:r>
        <w:rPr/>
        <w:t>竞争性磋商</w:t>
      </w:r>
    </w:p>
    <w:p>
      <w:pPr>
        <w:pStyle w:val="null3"/>
        <w:ind w:firstLine="480"/>
      </w:pPr>
      <w:r>
        <w:rPr/>
        <w:t>预算金额：</w:t>
      </w:r>
      <w:r>
        <w:rPr/>
        <w:t>1,540,000.00</w:t>
      </w:r>
      <w:r>
        <w:rPr/>
        <w:t>元</w:t>
      </w:r>
    </w:p>
    <w:p>
      <w:pPr>
        <w:pStyle w:val="null3"/>
        <w:outlineLvl w:val="3"/>
      </w:pPr>
      <w:r>
        <w:rPr>
          <w:sz w:val="24"/>
          <w:b/>
        </w:rPr>
        <w:t>2.项目内容及需求情况（采购项目技术规格、参数及要求）</w:t>
      </w:r>
    </w:p>
    <w:p>
      <w:pPr>
        <w:pStyle w:val="null3"/>
      </w:pPr>
      <w:r>
        <w:rPr/>
        <w:t>采购包1(第三方消杀公司开展登革热现场消杀服务采购项目):</w:t>
      </w:r>
    </w:p>
    <w:p>
      <w:pPr>
        <w:pStyle w:val="null3"/>
      </w:pPr>
      <w:r>
        <w:rPr/>
        <w:t>采购包预算金额：520,000.00元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传染病防控服务</w:t>
            </w:r>
          </w:p>
        </w:tc>
        <w:tc>
          <w:tcPr>
            <w:tcW w:type="dxa" w:w="2052"/>
          </w:tcPr>
          <w:p>
            <w:pPr>
              <w:pStyle w:val="null3"/>
            </w:pPr>
            <w:r>
              <w:rPr/>
              <w:t>第三方消杀公司开展登革热现场消杀服务采购项目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520,000.00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合同履行期限：自合同签订之日起至2025年12月20日</w:t>
      </w:r>
    </w:p>
    <w:p>
      <w:pPr>
        <w:pStyle w:val="null3"/>
      </w:pPr>
      <w:r>
        <w:rPr/>
        <w:t>采购包2(第三方消杀公司开展登革热现场消杀服务采购项目):</w:t>
      </w:r>
    </w:p>
    <w:p>
      <w:pPr>
        <w:pStyle w:val="null3"/>
      </w:pPr>
      <w:r>
        <w:rPr/>
        <w:t>采购包预算金额：510,000.00元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传染病防控服务</w:t>
            </w:r>
          </w:p>
        </w:tc>
        <w:tc>
          <w:tcPr>
            <w:tcW w:type="dxa" w:w="2052"/>
          </w:tcPr>
          <w:p>
            <w:pPr>
              <w:pStyle w:val="null3"/>
            </w:pPr>
            <w:r>
              <w:rPr/>
              <w:t>第三方消杀公司开展登革热现场消杀服务采购项目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510,000.00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合同履行期限：自合同签订之日起至2025年12月20日</w:t>
      </w:r>
    </w:p>
    <w:p>
      <w:pPr>
        <w:pStyle w:val="null3"/>
      </w:pPr>
      <w:r>
        <w:rPr/>
        <w:t>采购包3(第三方消杀公司开展登革热现场消杀服务采购项目):</w:t>
      </w:r>
    </w:p>
    <w:p>
      <w:pPr>
        <w:pStyle w:val="null3"/>
      </w:pPr>
      <w:r>
        <w:rPr/>
        <w:t>采购包预算金额：510,000.00元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传染病防控服务</w:t>
            </w:r>
          </w:p>
        </w:tc>
        <w:tc>
          <w:tcPr>
            <w:tcW w:type="dxa" w:w="2052"/>
          </w:tcPr>
          <w:p>
            <w:pPr>
              <w:pStyle w:val="null3"/>
            </w:pPr>
            <w:r>
              <w:rPr/>
              <w:t>第三方消杀公司开展登革热现场消杀服务采购项目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510,000.00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合同履行期限：自合同签订之日起至2025年12月20日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2024年财务状况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w:t>
      </w:r>
    </w:p>
    <w:p>
      <w:pPr>
        <w:pStyle w:val="null3"/>
      </w:pPr>
      <w:r>
        <w:rPr/>
        <w:t>5）参加采购活动前3年内，在经营活动中没有重大违法记录：参照响应承诺函相关承诺格式内容或提供《政府采购供应商资格信用承诺函》。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采购包1（第三方消杀公司开展登革热现场消杀服务采购项目）：</w:t>
      </w: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工程、服务）》（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Pr>
        <w:pStyle w:val="null3"/>
        <w:jc w:val="left"/>
      </w:pPr>
      <w:r>
        <w:rPr/>
        <w:t>采购包2（第三方消杀公司开展登革热现场消杀服务采购项目）：</w:t>
      </w: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工程、服务）》（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Pr>
        <w:pStyle w:val="null3"/>
        <w:jc w:val="left"/>
      </w:pPr>
      <w:r>
        <w:rPr/>
        <w:t>采购包3（第三方消杀公司开展登革热现场消杀服务采购项目）：</w:t>
      </w: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工程、服务）》（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采购包1（第三方消杀公司开展登革热现场消杀服务采购项目）：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采购包2（第三方消杀公司开展登革热现场消杀服务采购项目）：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采购包3（第三方消杀公司开展登革热现场消杀服务采购项目）：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中山市疾病预防控制中心</w:t>
      </w:r>
    </w:p>
    <w:p>
      <w:pPr>
        <w:pStyle w:val="null3"/>
        <w:ind w:firstLine="480"/>
      </w:pPr>
      <w:r>
        <w:rPr/>
        <w:t>地址：</w:t>
      </w:r>
      <w:r>
        <w:rPr/>
        <w:t>中山市东区长江路70号</w:t>
      </w:r>
    </w:p>
    <w:p>
      <w:pPr>
        <w:pStyle w:val="null3"/>
        <w:ind w:firstLine="480"/>
      </w:pPr>
      <w:r>
        <w:rPr/>
        <w:t>联系方式：</w:t>
      </w:r>
      <w:r>
        <w:rPr/>
        <w:t>0760-88266709</w:t>
      </w:r>
    </w:p>
    <w:p>
      <w:pPr>
        <w:pStyle w:val="null3"/>
        <w:outlineLvl w:val="3"/>
      </w:pPr>
      <w:r>
        <w:rPr>
          <w:sz w:val="24"/>
          <w:b/>
        </w:rPr>
        <w:t>2.采购代理机构信息</w:t>
      </w:r>
    </w:p>
    <w:p>
      <w:pPr>
        <w:pStyle w:val="null3"/>
        <w:ind w:firstLine="480"/>
      </w:pPr>
      <w:r>
        <w:rPr/>
        <w:t>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1.</w:t>
      </w:r>
      <w:r>
        <w:rPr>
          <w:b/>
        </w:rPr>
        <w:t>项目概况：</w:t>
      </w:r>
      <w:r>
        <w:rPr/>
        <w:t>为有效应对</w:t>
      </w:r>
      <w:r>
        <w:rPr/>
        <w:t xml:space="preserve">2025 </w:t>
      </w:r>
      <w:r>
        <w:rPr/>
        <w:t>年中山市出现的登革热、基孔肯雅热等虫媒急性传染病疫情，通过规范应急消杀流程、强化社会化服务合作、提升消杀队伍专业素养等措施，构建高效、科学的传染病应急消杀体系，降低疫情传播风险，切实保障人民群众身体健康和生命安全</w:t>
      </w:r>
      <w:r>
        <w:rPr/>
        <w:t>。</w:t>
      </w:r>
      <w:r>
        <w:rPr/>
        <w:t>本项目</w:t>
      </w:r>
      <w:r>
        <w:rPr/>
        <w:t>通过</w:t>
      </w:r>
      <w:r>
        <w:rPr/>
        <w:t>公开</w:t>
      </w:r>
      <w:r>
        <w:rPr/>
        <w:t>的方式，评选</w:t>
      </w:r>
      <w:r>
        <w:rPr/>
        <w:t>3</w:t>
      </w:r>
      <w:r>
        <w:rPr/>
        <w:t>家</w:t>
      </w:r>
      <w:r>
        <w:rPr/>
        <w:t>（</w:t>
      </w:r>
      <w:r>
        <w:rPr/>
        <w:t>每个</w:t>
      </w:r>
      <w:r>
        <w:rPr/>
        <w:t>采购包</w:t>
      </w:r>
      <w:r>
        <w:rPr/>
        <w:t>1</w:t>
      </w:r>
      <w:r>
        <w:rPr/>
        <w:t>家</w:t>
      </w:r>
      <w:r>
        <w:rPr/>
        <w:t>）</w:t>
      </w:r>
      <w:r>
        <w:rPr/>
        <w:t>供应商</w:t>
      </w:r>
      <w:r>
        <w:rPr/>
        <w:t>参与疫点消杀工作，提升中山市处置登革热、基孔肯雅热等蚊媒传染疾病疫情的工作能力</w:t>
      </w:r>
      <w:r>
        <w:rPr/>
        <w:t>。</w:t>
      </w:r>
    </w:p>
    <w:p>
      <w:pPr>
        <w:pStyle w:val="null3"/>
      </w:pPr>
      <w:r>
        <w:rPr>
          <w:b/>
        </w:rPr>
        <w:t>2.</w:t>
      </w:r>
      <w:r>
        <w:rPr>
          <w:b/>
        </w:rPr>
        <w:t>服务期限：</w:t>
      </w:r>
      <w:r>
        <w:rPr/>
        <w:t>自合同签订之日起至</w:t>
      </w:r>
      <w:r>
        <w:rPr/>
        <w:t>2025</w:t>
      </w:r>
      <w:r>
        <w:rPr/>
        <w:t>年</w:t>
      </w:r>
      <w:r>
        <w:rPr/>
        <w:t>12</w:t>
      </w:r>
      <w:r>
        <w:rPr/>
        <w:t>月</w:t>
      </w:r>
      <w:r>
        <w:rPr/>
        <w:t>20</w:t>
      </w:r>
      <w:r>
        <w:rPr/>
        <w:t>日。</w:t>
      </w:r>
      <w:r>
        <w:rPr/>
        <w:t>服务</w:t>
      </w:r>
      <w:r>
        <w:rPr/>
        <w:t>期限结束或</w:t>
      </w:r>
      <w:r>
        <w:rPr/>
        <w:t>结算</w:t>
      </w:r>
      <w:r>
        <w:rPr/>
        <w:t>金额</w:t>
      </w:r>
      <w:r>
        <w:rPr/>
        <w:t>累计达到</w:t>
      </w:r>
      <w:r>
        <w:rPr/>
        <w:t>对应</w:t>
      </w:r>
      <w:r>
        <w:rPr/>
        <w:t>包组</w:t>
      </w:r>
      <w:r>
        <w:rPr/>
        <w:t>采购预算，合同终止</w:t>
      </w:r>
      <w:r>
        <w:rPr/>
        <w:t>（</w:t>
      </w:r>
      <w:r>
        <w:rPr/>
        <w:t>以先到达的</w:t>
      </w:r>
      <w:r>
        <w:rPr/>
        <w:t>为准</w:t>
      </w:r>
      <w:r>
        <w:rPr/>
        <w:t>）</w:t>
      </w:r>
      <w:r>
        <w:rPr/>
        <w:t>。</w:t>
      </w:r>
    </w:p>
    <w:p>
      <w:pPr>
        <w:pStyle w:val="null3"/>
      </w:pPr>
      <w:r>
        <w:rPr/>
        <w:t>3</w:t>
      </w:r>
      <w:r>
        <w:rPr/>
        <w:t>.</w:t>
      </w:r>
      <w:r>
        <w:rPr/>
        <w:t>成交供应商未经采购人批准</w:t>
      </w:r>
      <w:r>
        <w:rPr/>
        <w:t>,</w:t>
      </w:r>
      <w:r>
        <w:rPr/>
        <w:t>不得以任何方式转包或分包本项目。</w:t>
      </w:r>
    </w:p>
    <w:p>
      <w:pPr>
        <w:pStyle w:val="null3"/>
      </w:pPr>
      <w:r>
        <w:rPr/>
        <w:t>4</w:t>
      </w:r>
      <w:r>
        <w:rPr/>
        <w:t>.</w:t>
      </w:r>
      <w:r>
        <w:rPr/>
        <w:t>本项目不接受联合体响应。</w:t>
      </w:r>
    </w:p>
    <w:p>
      <w:pPr>
        <w:pStyle w:val="null3"/>
      </w:pPr>
      <w:r>
        <w:rPr/>
        <w:t>5</w:t>
      </w:r>
      <w:r>
        <w:rPr/>
        <w:t>.</w:t>
      </w:r>
      <w:r>
        <w:rPr/>
        <w:t>在磋商文件中凡有</w:t>
      </w:r>
      <w:r>
        <w:rPr/>
        <w:t>“★”</w:t>
      </w:r>
      <w:r>
        <w:rPr/>
        <w:t>标识的内容条款被视为重要的响应要求、技术指标要求和服务要求。供应商必须对此作出回答</w:t>
      </w:r>
      <w:r>
        <w:rPr/>
        <w:t>,</w:t>
      </w:r>
      <w:r>
        <w:rPr/>
        <w:t>并完全满足这些要求不可以出现任何负偏离，如果出现负偏离则将被视为无效报价。</w:t>
      </w:r>
    </w:p>
    <w:p>
      <w:pPr>
        <w:pStyle w:val="null3"/>
      </w:pPr>
      <w:r>
        <w:rPr/>
        <w:t xml:space="preserve"> </w:t>
      </w:r>
    </w:p>
    <w:p>
      <w:pPr>
        <w:pStyle w:val="null3"/>
      </w:pPr>
      <w:r>
        <w:rPr/>
        <w:t>采购包1（第三方消杀公司开展登革热现场消杀服务采购项目）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自合同签订之日起至2025年12月20日。服务期限结束或结算金额累计达到对应包组采购预算，合同终止（以先到达的为准）</w:t>
            </w:r>
          </w:p>
        </w:tc>
      </w:tr>
      <w:tr>
        <w:tc>
          <w:tcPr>
            <w:tcW w:type="dxa" w:w="4153"/>
          </w:tcPr>
          <w:p>
            <w:pPr>
              <w:pStyle w:val="null3"/>
            </w:pPr>
            <w:r>
              <w:rPr/>
              <w:t>标的提供的地点</w:t>
            </w:r>
          </w:p>
        </w:tc>
        <w:tc>
          <w:tcPr>
            <w:tcW w:type="dxa" w:w="4153"/>
          </w:tcPr>
          <w:p>
            <w:pPr>
              <w:pStyle w:val="null3"/>
            </w:pPr>
            <w:r>
              <w:rPr/>
              <w:t>中山市内，根据实际工作要求确定具体地点</w:t>
            </w:r>
          </w:p>
        </w:tc>
      </w:tr>
      <w:tr>
        <w:tc>
          <w:tcPr>
            <w:tcW w:type="dxa" w:w="4153"/>
          </w:tcPr>
          <w:p>
            <w:pPr>
              <w:pStyle w:val="null3"/>
            </w:pPr>
            <w:r>
              <w:rPr/>
              <w:t>付款方式</w:t>
            </w:r>
          </w:p>
        </w:tc>
        <w:tc>
          <w:tcPr>
            <w:tcW w:type="dxa" w:w="4153"/>
          </w:tcPr>
          <w:p>
            <w:pPr>
              <w:pStyle w:val="null3"/>
            </w:pPr>
            <w:r>
              <w:rPr/>
              <w:t>1期：支付比例100%,以月为单位，按照服务次数结算，即按成交单价×服务次数，作为最终结算金额。采购方收到供应商提供的合法发票之日起5个工作日内，向供应商支付剩余应付实际的款项。收款方、出具发票方、合同乙方均必须与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1期：采用按月考核与不定期随机抽查方式开展服务项目质量考核，并根据月度考核结果进行综合评估，最终依据评分作为每月支付项目经费数额。</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方式：本项目单价最高限价：4000元/次（注：每次按4小时*10人计算，单价费用包括人员工资、管理费用、消杀药物费用、设备折旧费、交通费、餐费、各项税费等一切与完成本项目相关费用及合同实施过程中应预见和不可预见的费用成本）。供应商须结合本项目的服务要求和内容，对本项目涵盖的所有服务进行单价报价，单价报价不得高于最高单价限价（4000元/次）。 2.响应报价为实施本项目所须的一切费用：包括人工费、车辆费、监测消杀器械费、税费、消杀药物费等合同实施过程中的应预见和不可预见费用等完成合同规定责任和义务、达到本项目合同目的的一切费用及企业利润。 3.供应商必须自行考虑本项目在实施期间的一切可能产生的费用。在本项目合同执行过程中，采购方将不再另行支付与本项目相关的任何费用，一切额外服务和特殊情况所需的费用均包含在响应报价内。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传染病防控服务</w:t>
            </w:r>
          </w:p>
        </w:tc>
        <w:tc>
          <w:tcPr>
            <w:tcW w:type="dxa" w:w="933"/>
          </w:tcPr>
          <w:p>
            <w:pPr>
              <w:pStyle w:val="null3"/>
              <w:jc w:val="left"/>
            </w:pPr>
            <w:r>
              <w:rPr/>
              <w:t>第三方消杀公司开展登革热现场消杀服务采购项目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520,000.00</w:t>
            </w:r>
          </w:p>
        </w:tc>
        <w:tc>
          <w:tcPr>
            <w:tcW w:type="dxa" w:w="933"/>
          </w:tcPr>
          <w:p>
            <w:pPr>
              <w:pStyle w:val="null3"/>
              <w:jc w:val="right"/>
            </w:pPr>
            <w:r>
              <w:rPr/>
              <w:t>520,000.00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第三方消杀公司开展登革热现场消杀服务采购项目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一、项目内容及要求</w:t>
            </w:r>
          </w:p>
          <w:p>
            <w:pPr>
              <w:pStyle w:val="null3"/>
            </w:pPr>
            <w:r>
              <w:rPr>
                <w:sz w:val="20"/>
              </w:rPr>
              <w:t>（一）媒介伊蚊控制工作</w:t>
            </w:r>
          </w:p>
          <w:p>
            <w:pPr>
              <w:pStyle w:val="null3"/>
            </w:pPr>
            <w:r>
              <w:rPr>
                <w:sz w:val="20"/>
              </w:rPr>
              <w:t>在登革热、基孔肯雅热等传染病疫情发生时，供应商根据采购方对疫情风险评估和应急处置要求，协同镇街的消杀队伍开展疫点处置工作。迅速将疫点核心区（不小于</w:t>
            </w:r>
            <w:r>
              <w:rPr>
                <w:sz w:val="20"/>
              </w:rPr>
              <w:t>100米）范围内成蚊密度控制在登革热疫情防控要求。</w:t>
            </w:r>
          </w:p>
          <w:p>
            <w:pPr>
              <w:pStyle w:val="null3"/>
            </w:pPr>
            <w:r>
              <w:rPr>
                <w:sz w:val="20"/>
              </w:rPr>
              <w:t>接到采购方通知后，供应商须按配置要求组织不少于</w:t>
            </w:r>
            <w:r>
              <w:rPr>
                <w:sz w:val="20"/>
              </w:rPr>
              <w:t>10名专业人员及配套药械在规定时间到达指定地点，在一定时间内高质量完成应急处置任务，处置结束后24小时内向采购方提交现场处置情况书面报告及施工台账，具体内容包括消杀起止时间、地点、出动人数、消杀方法、药械、药剂使用量、消杀范围（空间体积、物表面积、水表面积等）、存在问题、工作难点以及下一步工作建议等。</w:t>
            </w:r>
          </w:p>
          <w:p>
            <w:pPr>
              <w:pStyle w:val="null3"/>
            </w:pPr>
            <w:r>
              <w:rPr>
                <w:sz w:val="20"/>
              </w:rPr>
              <w:t>（二）队伍能力建设</w:t>
            </w:r>
          </w:p>
          <w:p>
            <w:pPr>
              <w:pStyle w:val="null3"/>
            </w:pPr>
            <w:r>
              <w:rPr>
                <w:sz w:val="20"/>
              </w:rPr>
              <w:t xml:space="preserve"> </w:t>
            </w:r>
            <w:r>
              <w:rPr>
                <w:sz w:val="20"/>
              </w:rPr>
              <w:t>供应商每年至少开展</w:t>
            </w:r>
            <w:r>
              <w:rPr>
                <w:sz w:val="20"/>
              </w:rPr>
              <w:t>2次业务技能培训，至少组织开展一次应急技能培训和处置演练，能够在接到采购方通知后迅速整备人员和药械，做到快速响应，并确保应急预备队熟悉应急处置流程，提升队伍应急保障能力和意识。</w:t>
            </w:r>
          </w:p>
        </w:tc>
      </w:tr>
      <w:tr>
        <w:tc>
          <w:tcPr>
            <w:tcW w:type="dxa" w:w="2076"/>
          </w:tcPr>
          <w:p/>
        </w:tc>
        <w:tc>
          <w:tcPr>
            <w:tcW w:type="dxa" w:w="415"/>
          </w:tcPr>
          <w:p>
            <w:pPr>
              <w:pStyle w:val="null3"/>
            </w:pPr>
            <w:r>
              <w:rPr/>
              <w:t>2</w:t>
            </w:r>
          </w:p>
        </w:tc>
        <w:tc>
          <w:tcPr>
            <w:tcW w:type="dxa" w:w="5814"/>
          </w:tcPr>
          <w:p>
            <w:pPr>
              <w:pStyle w:val="null3"/>
            </w:pPr>
            <w:r>
              <w:rPr>
                <w:sz w:val="20"/>
                <w:b/>
              </w:rPr>
              <w:t>二、业务管理</w:t>
            </w:r>
            <w:r>
              <w:br/>
            </w:r>
            <w:r>
              <w:rPr>
                <w:sz w:val="20"/>
              </w:rPr>
              <w:t>（一）采购方负责对供应商的服务项目进行日常管理、质量考核（详见附件）。</w:t>
            </w:r>
          </w:p>
          <w:p>
            <w:pPr>
              <w:pStyle w:val="null3"/>
            </w:pPr>
            <w:r>
              <w:rPr>
                <w:sz w:val="20"/>
              </w:rPr>
              <w:t>（二）供应商主要负责现场施工操作，处置结束后</w:t>
            </w:r>
            <w:r>
              <w:rPr>
                <w:sz w:val="20"/>
              </w:rPr>
              <w:t>24小时内向采购方提交场处置情况书面报告及台账，并且对相关资料归档备案。</w:t>
            </w:r>
          </w:p>
          <w:p>
            <w:pPr>
              <w:pStyle w:val="null3"/>
            </w:pPr>
            <w:r>
              <w:rPr>
                <w:sz w:val="20"/>
              </w:rPr>
              <w:t>（三）采购方统一要求、分配和管理供应商涉及本项目的业务工作；供应商负责对消杀人员开展培训、记录考勤和考评职责落实情况，确保应急消杀作业和处置等所需的人员、器械、设备、药物、车辆等落实到位。</w:t>
            </w:r>
          </w:p>
        </w:tc>
      </w:tr>
      <w:tr>
        <w:tc>
          <w:tcPr>
            <w:tcW w:type="dxa" w:w="2076"/>
          </w:tcPr>
          <w:p/>
        </w:tc>
        <w:tc>
          <w:tcPr>
            <w:tcW w:type="dxa" w:w="415"/>
          </w:tcPr>
          <w:p>
            <w:pPr>
              <w:pStyle w:val="null3"/>
            </w:pPr>
            <w:r>
              <w:rPr/>
              <w:t>3</w:t>
            </w:r>
          </w:p>
        </w:tc>
        <w:tc>
          <w:tcPr>
            <w:tcW w:type="dxa" w:w="5814"/>
          </w:tcPr>
          <w:p>
            <w:pPr>
              <w:pStyle w:val="null3"/>
            </w:pPr>
            <w:r>
              <w:rPr>
                <w:sz w:val="20"/>
                <w:b/>
              </w:rPr>
              <w:t>三、人员管理</w:t>
            </w:r>
            <w:r>
              <w:br/>
            </w:r>
            <w:r>
              <w:rPr>
                <w:sz w:val="20"/>
              </w:rPr>
              <w:t>（一）供应商直接参与本项目专业人员不少于</w:t>
            </w:r>
            <w:r>
              <w:rPr>
                <w:sz w:val="20"/>
              </w:rPr>
              <w:t>11</w:t>
            </w:r>
            <w:r>
              <w:rPr>
                <w:sz w:val="20"/>
              </w:rPr>
              <w:t>人，其中</w:t>
            </w:r>
            <w:r>
              <w:rPr>
                <w:sz w:val="20"/>
              </w:rPr>
              <w:t>项目</w:t>
            </w:r>
            <w:r>
              <w:rPr>
                <w:sz w:val="20"/>
              </w:rPr>
              <w:t>负责人</w:t>
            </w:r>
            <w:r>
              <w:rPr>
                <w:sz w:val="20"/>
              </w:rPr>
              <w:t>1人</w:t>
            </w:r>
            <w:r>
              <w:rPr>
                <w:sz w:val="20"/>
              </w:rPr>
              <w:t>、</w:t>
            </w:r>
            <w:r>
              <w:rPr>
                <w:sz w:val="20"/>
              </w:rPr>
              <w:t>管理人员</w:t>
            </w:r>
            <w:r>
              <w:rPr>
                <w:sz w:val="20"/>
              </w:rPr>
              <w:t>1名、组长2名、技术人员至少7名，并确保队伍人员稳定。</w:t>
            </w:r>
          </w:p>
          <w:p>
            <w:pPr>
              <w:pStyle w:val="null3"/>
            </w:pPr>
            <w:r>
              <w:rPr>
                <w:sz w:val="20"/>
              </w:rPr>
              <w:t>（二）该队伍主管人员确保电话</w:t>
            </w:r>
            <w:r>
              <w:rPr>
                <w:sz w:val="20"/>
              </w:rPr>
              <w:t>24小时畅通，做好人员分工和排班表，巡查并掌握本项目工作区域具体情况，组长应做好日常监督巡查工作。</w:t>
            </w:r>
          </w:p>
          <w:p>
            <w:pPr>
              <w:pStyle w:val="null3"/>
            </w:pPr>
            <w:r>
              <w:rPr>
                <w:sz w:val="20"/>
              </w:rPr>
              <w:t>（三）该队伍专业人员须经培训合格后持</w:t>
            </w:r>
            <w:r>
              <w:rPr>
                <w:sz w:val="20"/>
              </w:rPr>
              <w:t>有害生物防制员</w:t>
            </w:r>
            <w:r>
              <w:rPr>
                <w:sz w:val="20"/>
              </w:rPr>
              <w:t>证</w:t>
            </w:r>
            <w:r>
              <w:rPr>
                <w:sz w:val="20"/>
              </w:rPr>
              <w:t>上岗</w:t>
            </w:r>
            <w:r>
              <w:rPr>
                <w:sz w:val="20"/>
              </w:rPr>
              <w:t>，并熟练掌握相关器械、药物的使用方法，具备安全生产职业素养。施工作业时穿着工作服（或穿着普通长袖，外面套穿由采购方提供应急马甲），保持衣冠整洁，阴天或夜间作业穿着反光衣。</w:t>
            </w:r>
          </w:p>
          <w:p>
            <w:pPr>
              <w:pStyle w:val="null3"/>
            </w:pPr>
            <w:r>
              <w:rPr>
                <w:sz w:val="20"/>
              </w:rPr>
              <w:t>（四）该队伍施工作业时，工作人员须做好个人防护、遵纪守法、文明作业，不得吸烟、饮酒、进食、瞌睡、聚众闲聊、收集废品和从事其他与作业无关的事项。</w:t>
            </w:r>
          </w:p>
          <w:p>
            <w:pPr>
              <w:pStyle w:val="null3"/>
            </w:pPr>
            <w:r>
              <w:rPr>
                <w:sz w:val="20"/>
              </w:rPr>
              <w:t>（五）项目组人员须按要求全程参与本项目，在合同期内不得擅自更换。供应商如因特别原因，需要更换项目组人员时，应事前向采购方提出书面申请。如供应商未经采购方书面同意擅自更换项目组人员，扣减分值为</w:t>
            </w:r>
            <w:r>
              <w:rPr>
                <w:sz w:val="20"/>
              </w:rPr>
              <w:t>10</w:t>
            </w:r>
            <w:r>
              <w:rPr>
                <w:sz w:val="20"/>
              </w:rPr>
              <w:t>分</w:t>
            </w:r>
            <w:r>
              <w:rPr>
                <w:sz w:val="20"/>
              </w:rPr>
              <w:t>/人。</w:t>
            </w:r>
          </w:p>
          <w:p>
            <w:pPr>
              <w:pStyle w:val="null3"/>
            </w:pPr>
            <w:r>
              <w:rPr>
                <w:sz w:val="20"/>
              </w:rPr>
              <w:t>（六）采购方有权以书面形式要求供应商更换不能按规定履行合同的人员，采购方要求或同意更换的人员，其代替人员的资质仍应得到采购方的认可，且其资历和经验均不低于被更换人员。</w:t>
            </w:r>
          </w:p>
        </w:tc>
      </w:tr>
      <w:tr>
        <w:tc>
          <w:tcPr>
            <w:tcW w:type="dxa" w:w="2076"/>
          </w:tcPr>
          <w:p/>
        </w:tc>
        <w:tc>
          <w:tcPr>
            <w:tcW w:type="dxa" w:w="415"/>
          </w:tcPr>
          <w:p>
            <w:pPr>
              <w:pStyle w:val="null3"/>
            </w:pPr>
            <w:r>
              <w:rPr/>
              <w:t>4</w:t>
            </w:r>
          </w:p>
        </w:tc>
        <w:tc>
          <w:tcPr>
            <w:tcW w:type="dxa" w:w="5814"/>
          </w:tcPr>
          <w:p>
            <w:pPr>
              <w:pStyle w:val="null3"/>
              <w:jc w:val="both"/>
            </w:pPr>
            <w:r>
              <w:rPr>
                <w:sz w:val="20"/>
                <w:b/>
              </w:rPr>
              <w:t>四、</w:t>
            </w:r>
            <w:r>
              <w:rPr>
                <w:sz w:val="20"/>
                <w:b/>
              </w:rPr>
              <w:t>药械管理</w:t>
            </w:r>
          </w:p>
          <w:p>
            <w:pPr>
              <w:pStyle w:val="null3"/>
              <w:ind w:firstLine="400"/>
              <w:jc w:val="both"/>
            </w:pPr>
            <w:r>
              <w:rPr>
                <w:sz w:val="20"/>
              </w:rPr>
              <w:t>供应商严格按本项目要求配备并满足登革热疫点消杀所需的器械、设备和药物等物资，同时保证产品合格、技术过关和质量达标</w:t>
            </w:r>
            <w:r>
              <w:rPr>
                <w:sz w:val="20"/>
              </w:rPr>
              <w:t>。</w:t>
            </w:r>
          </w:p>
          <w:p>
            <w:pPr>
              <w:pStyle w:val="null3"/>
              <w:ind w:firstLine="400"/>
              <w:jc w:val="both"/>
            </w:pPr>
            <w:r>
              <w:rPr>
                <w:sz w:val="20"/>
              </w:rPr>
              <w:t>供应商须设立独立仓库分类、分层存放药械，保持通风良好，设置规范标签，专人管理和维护，同时确保涉及本项目的药械专项专用。消杀器械配备要求不低于以下标准：背负式超低容量喷雾器</w:t>
            </w:r>
            <w:r>
              <w:rPr>
                <w:sz w:val="20"/>
              </w:rPr>
              <w:t>8台、常量喷雾器8台、热烟雾喷雾器2台和车载机动低容量喷雾器1台。</w:t>
            </w:r>
          </w:p>
        </w:tc>
      </w:tr>
      <w:tr>
        <w:tc>
          <w:tcPr>
            <w:tcW w:type="dxa" w:w="2076"/>
          </w:tcPr>
          <w:p/>
        </w:tc>
        <w:tc>
          <w:tcPr>
            <w:tcW w:type="dxa" w:w="415"/>
          </w:tcPr>
          <w:p>
            <w:pPr>
              <w:pStyle w:val="null3"/>
            </w:pPr>
            <w:r>
              <w:rPr/>
              <w:t>5</w:t>
            </w:r>
          </w:p>
        </w:tc>
        <w:tc>
          <w:tcPr>
            <w:tcW w:type="dxa" w:w="5814"/>
          </w:tcPr>
          <w:p>
            <w:pPr>
              <w:pStyle w:val="null3"/>
              <w:jc w:val="both"/>
            </w:pPr>
            <w:r>
              <w:rPr>
                <w:sz w:val="20"/>
                <w:b/>
              </w:rPr>
              <w:t>五、技术要求</w:t>
            </w:r>
          </w:p>
          <w:p>
            <w:pPr>
              <w:pStyle w:val="null3"/>
              <w:jc w:val="both"/>
            </w:pPr>
            <w:r>
              <w:rPr>
                <w:sz w:val="20"/>
                <w:b/>
              </w:rPr>
              <w:t>1.基本要求</w:t>
            </w:r>
          </w:p>
          <w:p>
            <w:pPr>
              <w:pStyle w:val="null3"/>
              <w:jc w:val="both"/>
            </w:pPr>
            <w:r>
              <w:rPr>
                <w:sz w:val="20"/>
              </w:rPr>
              <w:t>（</w:t>
            </w:r>
            <w:r>
              <w:rPr>
                <w:sz w:val="20"/>
              </w:rPr>
              <w:t>1）供应商具有健全的组织机构和内部管理制度，拥有完善的质量控制制度和技术档案管理制度</w:t>
            </w:r>
            <w:r>
              <w:rPr>
                <w:sz w:val="20"/>
              </w:rPr>
              <w:t>；</w:t>
            </w:r>
          </w:p>
          <w:p>
            <w:pPr>
              <w:pStyle w:val="null3"/>
              <w:jc w:val="both"/>
            </w:pPr>
            <w:r>
              <w:rPr>
                <w:sz w:val="20"/>
              </w:rPr>
              <w:t>（</w:t>
            </w:r>
            <w:r>
              <w:rPr>
                <w:sz w:val="20"/>
              </w:rPr>
              <w:t>2）供应商消杀人力充足、消杀药械储备充裕、自备运输和作业用交通工具，能够及时将消杀力量投送至目标地点，且具备同时开展多起应急处置工作的能力。</w:t>
            </w:r>
          </w:p>
          <w:p>
            <w:pPr>
              <w:pStyle w:val="null3"/>
              <w:jc w:val="both"/>
            </w:pPr>
            <w:r>
              <w:rPr>
                <w:sz w:val="20"/>
              </w:rPr>
              <w:t>（</w:t>
            </w:r>
            <w:r>
              <w:rPr>
                <w:sz w:val="20"/>
              </w:rPr>
              <w:t>3）供应商技术服务水平高、操作规范、管理规范、制度完善、质量控制严格，近3年无数据严重质量问题。</w:t>
            </w:r>
          </w:p>
          <w:p>
            <w:pPr>
              <w:pStyle w:val="null3"/>
              <w:jc w:val="both"/>
            </w:pPr>
            <w:r>
              <w:rPr>
                <w:sz w:val="20"/>
              </w:rPr>
              <w:t>（</w:t>
            </w:r>
            <w:r>
              <w:rPr>
                <w:sz w:val="20"/>
              </w:rPr>
              <w:t>4）供应商沟通协调能力强，与各级部门和单位合作融洽，经查证核实近3年未受到合作单位投诉。</w:t>
            </w:r>
          </w:p>
          <w:p>
            <w:pPr>
              <w:pStyle w:val="null3"/>
              <w:jc w:val="both"/>
            </w:pPr>
            <w:r>
              <w:rPr>
                <w:sz w:val="20"/>
              </w:rPr>
              <w:t>（</w:t>
            </w:r>
            <w:r>
              <w:rPr>
                <w:sz w:val="20"/>
              </w:rPr>
              <w:t>5）供应商应具备基本的职业能力，严格按照国际国内的相关标准开展消杀工作，根据采购方的需求完成应急处置工作，同时做好工作记录台账并及时上报。</w:t>
            </w:r>
          </w:p>
          <w:p>
            <w:pPr>
              <w:pStyle w:val="null3"/>
              <w:jc w:val="both"/>
            </w:pPr>
            <w:r>
              <w:rPr>
                <w:sz w:val="20"/>
              </w:rPr>
              <w:t>（</w:t>
            </w:r>
            <w:r>
              <w:rPr>
                <w:sz w:val="20"/>
              </w:rPr>
              <w:t>6）涉及消杀的全部情况包括数据及结果，供应商必须对结果及数据等信息保密，不得向除采购方外的任何单位与个人透露。</w:t>
            </w:r>
          </w:p>
          <w:p>
            <w:pPr>
              <w:pStyle w:val="null3"/>
              <w:jc w:val="both"/>
            </w:pPr>
            <w:r>
              <w:rPr>
                <w:sz w:val="20"/>
              </w:rPr>
              <w:t>（</w:t>
            </w:r>
            <w:r>
              <w:rPr>
                <w:sz w:val="20"/>
              </w:rPr>
              <w:t>7）供应商对其消杀的点位负责，消杀记录结果反映评估点的真实状况。</w:t>
            </w:r>
          </w:p>
          <w:p>
            <w:pPr>
              <w:pStyle w:val="null3"/>
              <w:jc w:val="both"/>
            </w:pPr>
            <w:r>
              <w:rPr>
                <w:sz w:val="20"/>
              </w:rPr>
              <w:t>（</w:t>
            </w:r>
            <w:r>
              <w:rPr>
                <w:sz w:val="20"/>
              </w:rPr>
              <w:t>8）供应商应针对每次任务提供承接项目的质量保障计划、措施和结果，保证原始记录规范完整，并接受采购方组织的专家检查及评估。</w:t>
            </w:r>
          </w:p>
          <w:p>
            <w:pPr>
              <w:pStyle w:val="null3"/>
              <w:jc w:val="both"/>
            </w:pPr>
            <w:r>
              <w:rPr>
                <w:sz w:val="20"/>
                <w:b/>
              </w:rPr>
              <w:t>2. 工作要求</w:t>
            </w:r>
          </w:p>
          <w:p>
            <w:pPr>
              <w:pStyle w:val="null3"/>
              <w:jc w:val="both"/>
            </w:pPr>
            <w:r>
              <w:rPr>
                <w:sz w:val="20"/>
              </w:rPr>
              <w:t>（</w:t>
            </w:r>
            <w:r>
              <w:rPr>
                <w:sz w:val="20"/>
              </w:rPr>
              <w:t>1）疫点消杀工作方案：由供应商按照采购方要求提供具体的项目实施方案，经采购方审核通过后实施。</w:t>
            </w:r>
          </w:p>
          <w:p>
            <w:pPr>
              <w:pStyle w:val="null3"/>
              <w:jc w:val="both"/>
            </w:pPr>
            <w:r>
              <w:rPr>
                <w:sz w:val="20"/>
              </w:rPr>
              <w:t>（</w:t>
            </w:r>
            <w:r>
              <w:rPr>
                <w:sz w:val="20"/>
              </w:rPr>
              <w:t>2）地点：中山市内，根据实际工作要求确定具体地点。</w:t>
            </w:r>
          </w:p>
          <w:p>
            <w:pPr>
              <w:pStyle w:val="null3"/>
              <w:jc w:val="both"/>
            </w:pPr>
            <w:r>
              <w:rPr>
                <w:sz w:val="20"/>
              </w:rPr>
              <w:t>（</w:t>
            </w:r>
            <w:r>
              <w:rPr>
                <w:sz w:val="20"/>
              </w:rPr>
              <w:t>3）疫点消杀工作人员：供应商每次消杀任务能够安排充足的消杀人员（登革热疫点媒介伊蚊控制工作至少10名消杀人员），在规定时间内携带充足药械到达指定地点，并迅速完成应急处置任务。消杀人员应经过培训，并掌握消杀要求。</w:t>
            </w:r>
          </w:p>
          <w:p>
            <w:pPr>
              <w:pStyle w:val="null3"/>
              <w:jc w:val="both"/>
            </w:pPr>
            <w:r>
              <w:rPr>
                <w:sz w:val="20"/>
              </w:rPr>
              <w:t>（</w:t>
            </w:r>
            <w:r>
              <w:rPr>
                <w:sz w:val="20"/>
              </w:rPr>
              <w:t>4）结果上报：处置结束后24小时内向采购方报送现场处置情况书面报告及施工台账，内容包括消杀起止时间、地点、出动人数、消杀方法、药械、药剂使用量、消杀范围（空间体积、物表面积、水表面积等）、存在问题、工作难点以及下一步工作建议等。</w:t>
            </w:r>
          </w:p>
          <w:p>
            <w:pPr>
              <w:pStyle w:val="null3"/>
              <w:jc w:val="both"/>
            </w:pPr>
            <w:r>
              <w:rPr>
                <w:sz w:val="20"/>
              </w:rPr>
              <w:t>（</w:t>
            </w:r>
            <w:r>
              <w:rPr>
                <w:sz w:val="20"/>
              </w:rPr>
              <w:t>5）提出工作合理化建议：供应商应根据采购方不同时期的工作需求，向采购方提出具有可操作性的工作调整计划或建议。</w:t>
            </w:r>
          </w:p>
          <w:p>
            <w:pPr>
              <w:pStyle w:val="null3"/>
              <w:jc w:val="both"/>
            </w:pPr>
            <w:r>
              <w:rPr>
                <w:sz w:val="20"/>
              </w:rPr>
              <w:t>（</w:t>
            </w:r>
            <w:r>
              <w:rPr>
                <w:sz w:val="20"/>
              </w:rPr>
              <w:t>6）应急消杀服务：采购方需要实施应急消杀时，供应商应及时协助采购方制定消杀方案，并且需在1小时内到达指定地点按要求开展消杀工作。</w:t>
            </w:r>
          </w:p>
          <w:p>
            <w:pPr>
              <w:pStyle w:val="null3"/>
              <w:jc w:val="both"/>
            </w:pPr>
            <w:r>
              <w:rPr>
                <w:sz w:val="20"/>
              </w:rPr>
              <w:t>（</w:t>
            </w:r>
            <w:r>
              <w:rPr>
                <w:sz w:val="20"/>
              </w:rPr>
              <w:t>7）质控要求：在进行登革热、基孔肯雅热等疫点消杀时，供应商需严格按照《病媒生物化学防治技术指南 空间喷雾》GB/T 31714-2015及《病媒生物化学防治技术指南 滞留喷洒》GB/T 31715-2015操作要求进行质控。</w:t>
            </w:r>
          </w:p>
          <w:p>
            <w:pPr>
              <w:pStyle w:val="null3"/>
              <w:jc w:val="both"/>
            </w:pPr>
            <w:r>
              <w:rPr>
                <w:sz w:val="20"/>
                <w:b/>
              </w:rPr>
              <w:t>3. 其他要求</w:t>
            </w:r>
          </w:p>
          <w:p>
            <w:pPr>
              <w:pStyle w:val="null3"/>
              <w:jc w:val="both"/>
            </w:pPr>
            <w:r>
              <w:rPr>
                <w:sz w:val="20"/>
              </w:rPr>
              <w:t>★（1）供应商必须如实提供响应所需证明材料，不得使用虚假资料响应，一经发现，立即取消成交资格，并追究法律责任。</w:t>
            </w:r>
            <w:r>
              <w:rPr>
                <w:sz w:val="20"/>
                <w:b/>
              </w:rPr>
              <w:t>（供应商须提供承诺函，并加盖公章，格式</w:t>
            </w:r>
            <w:r>
              <w:rPr>
                <w:sz w:val="20"/>
                <w:b/>
              </w:rPr>
              <w:t>自拟</w:t>
            </w:r>
            <w:r>
              <w:rPr>
                <w:sz w:val="20"/>
                <w:b/>
              </w:rPr>
              <w:t>）</w:t>
            </w:r>
          </w:p>
          <w:p>
            <w:pPr>
              <w:pStyle w:val="null3"/>
              <w:jc w:val="both"/>
            </w:pPr>
            <w:r>
              <w:rPr>
                <w:sz w:val="20"/>
              </w:rPr>
              <w:t>★（2）供应商在接受采购方委托任务过程中，要严格按照法律法规和采购方要求的工作规范开展监测工作。</w:t>
            </w:r>
            <w:r>
              <w:rPr>
                <w:sz w:val="20"/>
                <w:b/>
              </w:rPr>
              <w:t>（供应商须提供承诺函，并加盖公章，格式</w:t>
            </w:r>
            <w:r>
              <w:rPr>
                <w:sz w:val="20"/>
                <w:b/>
              </w:rPr>
              <w:t>自拟</w:t>
            </w:r>
            <w:r>
              <w:rPr>
                <w:sz w:val="20"/>
                <w:b/>
              </w:rPr>
              <w:t>）</w:t>
            </w:r>
          </w:p>
          <w:p>
            <w:pPr>
              <w:pStyle w:val="null3"/>
              <w:jc w:val="both"/>
            </w:pPr>
            <w:r>
              <w:rPr>
                <w:sz w:val="20"/>
              </w:rPr>
              <w:t>（</w:t>
            </w:r>
            <w:r>
              <w:rPr>
                <w:sz w:val="20"/>
              </w:rPr>
              <w:t>3）供应商应当建立本次采购项目的台账，建立健全财务报告制度，按要求向采购方提供项目实施资金的使用情况、项目执行情况、成果总结等相关的材料。</w:t>
            </w:r>
          </w:p>
          <w:p>
            <w:pPr>
              <w:pStyle w:val="null3"/>
              <w:jc w:val="both"/>
            </w:pPr>
            <w:r>
              <w:rPr>
                <w:sz w:val="20"/>
              </w:rPr>
              <w:t>（</w:t>
            </w:r>
            <w:r>
              <w:rPr>
                <w:sz w:val="20"/>
              </w:rPr>
              <w:t>4）供应商应当严格遵守相关财务规定，规范管理和使用本次政府购买服务项目资金。</w:t>
            </w:r>
          </w:p>
          <w:p>
            <w:pPr>
              <w:pStyle w:val="null3"/>
              <w:jc w:val="both"/>
            </w:pPr>
            <w:r>
              <w:rPr>
                <w:sz w:val="20"/>
              </w:rPr>
              <w:t>（</w:t>
            </w:r>
            <w:r>
              <w:rPr>
                <w:sz w:val="20"/>
              </w:rPr>
              <w:t>5）供应商应当积极配合相关部门对资金使用情况进行监督检查与绩效评价。</w:t>
            </w:r>
          </w:p>
          <w:p>
            <w:pPr>
              <w:pStyle w:val="null3"/>
              <w:jc w:val="both"/>
            </w:pPr>
            <w:r>
              <w:rPr>
                <w:sz w:val="20"/>
              </w:rPr>
              <w:t>（</w:t>
            </w:r>
            <w:r>
              <w:rPr>
                <w:sz w:val="20"/>
              </w:rPr>
              <w:t>6）若任务开展中出现违法违规、弄虚作假的情况，立即终止本项目合同，采购方有权拒绝支付费用并要求赔偿、追究其法律责任。</w:t>
            </w:r>
          </w:p>
          <w:p>
            <w:pPr>
              <w:pStyle w:val="null3"/>
              <w:jc w:val="both"/>
            </w:pPr>
            <w:r>
              <w:rPr>
                <w:sz w:val="20"/>
              </w:rPr>
              <w:t>（</w:t>
            </w:r>
            <w:r>
              <w:rPr>
                <w:sz w:val="20"/>
              </w:rPr>
              <w:t>7）出现重大工作失误、差错或出具的书面报告及工作台账存在严重漏洞、错误的，采购方有权停止委托任务1个月；项目合同期内，若出现2次或以上重大差错的，采购方有权终止项目合同并对此不作任何补偿。</w:t>
            </w:r>
          </w:p>
          <w:p>
            <w:pPr>
              <w:pStyle w:val="null3"/>
              <w:jc w:val="both"/>
            </w:pPr>
            <w:r>
              <w:rPr>
                <w:sz w:val="20"/>
              </w:rPr>
              <w:t>★（8）本项目协议所涉及工作的有关信息、数据和结果，为采购方所有，供应商负有保密义务。供应商未经采购方允许，不得将有关信息向第三方披露，否则取消供应商承检资格，如造成经济损失或不良影响的，将追究经济赔偿责任和法律责任。</w:t>
            </w:r>
            <w:r>
              <w:rPr>
                <w:sz w:val="20"/>
                <w:b/>
              </w:rPr>
              <w:t>（供应商须提供承诺函，并加盖公章，格式</w:t>
            </w:r>
            <w:r>
              <w:rPr>
                <w:sz w:val="20"/>
                <w:b/>
              </w:rPr>
              <w:t>自拟</w:t>
            </w:r>
            <w:r>
              <w:rPr>
                <w:sz w:val="20"/>
                <w:b/>
              </w:rPr>
              <w:t>）</w:t>
            </w:r>
          </w:p>
          <w:p>
            <w:pPr>
              <w:pStyle w:val="null3"/>
              <w:jc w:val="both"/>
            </w:pPr>
            <w:r>
              <w:rPr>
                <w:sz w:val="20"/>
              </w:rPr>
              <w:t>（</w:t>
            </w:r>
            <w:r>
              <w:rPr>
                <w:sz w:val="20"/>
              </w:rPr>
              <w:t>9）供应商须严格按照响应文件承诺内容提供相应服务，采购方有权对供应商关于项目准备情况、实施过程、售后服务情况进行检查、考核和客观评价。采购方在开展抽检消杀过程中，发现供应商弄虚作假或不配合采购方开展工作的，取消其项目承接资格，并追究其经济赔偿责任和法律责任。</w:t>
            </w:r>
          </w:p>
        </w:tc>
      </w:tr>
      <w:tr>
        <w:tc>
          <w:tcPr>
            <w:tcW w:type="dxa" w:w="2076"/>
          </w:tcPr>
          <w:p/>
        </w:tc>
        <w:tc>
          <w:tcPr>
            <w:tcW w:type="dxa" w:w="415"/>
          </w:tcPr>
          <w:p>
            <w:pPr>
              <w:pStyle w:val="null3"/>
            </w:pPr>
            <w:r>
              <w:rPr/>
              <w:t>6</w:t>
            </w:r>
          </w:p>
        </w:tc>
        <w:tc>
          <w:tcPr>
            <w:tcW w:type="dxa" w:w="5814"/>
          </w:tcPr>
          <w:p>
            <w:pPr>
              <w:pStyle w:val="null3"/>
            </w:pPr>
            <w:r>
              <w:rPr>
                <w:sz w:val="20"/>
                <w:b/>
              </w:rPr>
              <w:t>六、</w:t>
            </w:r>
            <w:r>
              <w:rPr>
                <w:sz w:val="20"/>
                <w:b/>
              </w:rPr>
              <w:t>服务质量考核及处罚</w:t>
            </w:r>
          </w:p>
          <w:p>
            <w:pPr>
              <w:pStyle w:val="null3"/>
            </w:pPr>
            <w:r>
              <w:rPr>
                <w:sz w:val="20"/>
              </w:rPr>
              <w:t>（一）采购方每月对供应商的服务实行考核计分制，每月</w:t>
            </w:r>
            <w:r>
              <w:rPr>
                <w:sz w:val="20"/>
              </w:rPr>
              <w:t>100分，并根据附表《质量考核表》（附件）进行评分：80分（含）为合格，80分以下为不合格。</w:t>
            </w:r>
          </w:p>
          <w:p>
            <w:pPr>
              <w:pStyle w:val="null3"/>
            </w:pPr>
            <w:r>
              <w:rPr>
                <w:sz w:val="20"/>
              </w:rPr>
              <w:t>若当月实际得分</w:t>
            </w:r>
            <w:r>
              <w:rPr>
                <w:sz w:val="20"/>
              </w:rPr>
              <w:t>80分（含）以上，全额支付当月服务费；</w:t>
            </w:r>
          </w:p>
          <w:p>
            <w:pPr>
              <w:pStyle w:val="null3"/>
            </w:pPr>
            <w:r>
              <w:rPr>
                <w:sz w:val="20"/>
              </w:rPr>
              <w:t>若当月实际得分少于</w:t>
            </w:r>
            <w:r>
              <w:rPr>
                <w:sz w:val="20"/>
              </w:rPr>
              <w:t>80分（不含），则每少1分，当月服务费扣罚200元/分；</w:t>
            </w:r>
          </w:p>
          <w:p>
            <w:pPr>
              <w:pStyle w:val="null3"/>
            </w:pPr>
            <w:r>
              <w:rPr>
                <w:sz w:val="20"/>
              </w:rPr>
              <w:t>若当月实际得分少于</w:t>
            </w:r>
            <w:r>
              <w:rPr>
                <w:sz w:val="20"/>
              </w:rPr>
              <w:t>60分（不含），则扣罚当月服务费。</w:t>
            </w:r>
          </w:p>
          <w:p>
            <w:pPr>
              <w:pStyle w:val="null3"/>
            </w:pPr>
            <w:r>
              <w:rPr>
                <w:sz w:val="20"/>
              </w:rPr>
              <w:t>（二）供应商单月得分少于</w:t>
            </w:r>
            <w:r>
              <w:rPr>
                <w:sz w:val="20"/>
              </w:rPr>
              <w:t>80分（不含）的，采购方有权向供应商发出限期整改通知书，供应商须按要求整改。</w:t>
            </w:r>
          </w:p>
          <w:p>
            <w:pPr>
              <w:pStyle w:val="null3"/>
            </w:pPr>
            <w:r>
              <w:rPr>
                <w:sz w:val="20"/>
              </w:rPr>
              <w:t>（三）供应商累计</w:t>
            </w:r>
            <w:r>
              <w:rPr>
                <w:sz w:val="20"/>
              </w:rPr>
              <w:t>2个月的单月得分少于80分（不含）或单月得分少于60分（不含）的，采购方有权与供应商终止或解除合同</w:t>
            </w:r>
            <w:r>
              <w:rPr>
                <w:sz w:val="20"/>
              </w:rPr>
              <w:t>，由此产生的一切经济和法律责任由供应商承担。</w:t>
            </w:r>
          </w:p>
          <w:p>
            <w:pPr>
              <w:pStyle w:val="null3"/>
            </w:pPr>
            <w:r>
              <w:rPr>
                <w:sz w:val="20"/>
              </w:rPr>
              <w:t>（四）供应商工作人员泄露传染病疫情信息、监测数据和其他涉及本项目工作内容，可能或已经造成不良影响和后果的，一经查实，采购方有权追究相应法律责任，并有权终止合同</w:t>
            </w:r>
            <w:r>
              <w:rPr>
                <w:sz w:val="20"/>
              </w:rPr>
              <w:t>。</w:t>
            </w:r>
          </w:p>
          <w:p>
            <w:pPr>
              <w:pStyle w:val="null3"/>
            </w:pPr>
            <w:r>
              <w:rPr>
                <w:sz w:val="20"/>
              </w:rPr>
              <w:t>（五）供应商须将涉及本项目全部工作人员的个人详细信息（包括基本信息、学历学位、资格证书、工作经历等）备齐后交给采购方备案，服务期间不能出现冒名顶替或学历学位造假等情况，否则一经查实，采购方有权追究相应的法律责任，并有权终止合同。</w:t>
            </w:r>
          </w:p>
          <w:p>
            <w:pPr>
              <w:pStyle w:val="null3"/>
            </w:pPr>
            <w:r>
              <w:rPr>
                <w:sz w:val="20"/>
              </w:rPr>
              <w:t>（六）供应商在本项目服务工作期间，出现不统一着装、不佩带证件上岗等情况时，第一次采购方给予扣减分值</w:t>
            </w:r>
            <w:r>
              <w:rPr>
                <w:sz w:val="20"/>
              </w:rPr>
              <w:t>5分/人，第二次扣减分值10分/人，第三次采购方有权终止合同。</w:t>
            </w:r>
          </w:p>
          <w:p>
            <w:pPr>
              <w:pStyle w:val="null3"/>
            </w:pPr>
            <w:r>
              <w:rPr>
                <w:sz w:val="20"/>
              </w:rPr>
              <w:t>（七）供应商接到采购方应急处置通知后，未能在</w:t>
            </w:r>
            <w:r>
              <w:rPr>
                <w:sz w:val="20"/>
              </w:rPr>
              <w:t>1小时内到达疫点的，采购方按每10分钟扣减分值2分，当次累计扣减分值达10分的，采购方有权终止合同。</w:t>
            </w:r>
          </w:p>
          <w:p>
            <w:pPr>
              <w:pStyle w:val="null3"/>
            </w:pPr>
            <w:r>
              <w:rPr>
                <w:sz w:val="20"/>
              </w:rPr>
              <w:t>（八）供应商开展蚊媒传染病疫点应急控制工作，采购方在消杀后</w:t>
            </w:r>
            <w:r>
              <w:rPr>
                <w:sz w:val="20"/>
              </w:rPr>
              <w:t>12-48小时内于核心区开展3人次停落指数监测，监测过程建议供应商派人陪同。停落指数＜1则达标；1≤停落指数＜3记为效果不佳，扣10分；停落指数≥3记为不达标，扣30分。若连续2次不达标，采购方有权终止合同。</w:t>
            </w:r>
          </w:p>
          <w:p>
            <w:pPr>
              <w:pStyle w:val="null3"/>
            </w:pPr>
            <w:r>
              <w:rPr>
                <w:sz w:val="20"/>
              </w:rPr>
              <w:t>（九）供应商</w:t>
            </w:r>
            <w:r>
              <w:rPr>
                <w:sz w:val="20"/>
              </w:rPr>
              <w:t>在应急处置过程中</w:t>
            </w:r>
            <w:r>
              <w:rPr>
                <w:sz w:val="20"/>
              </w:rPr>
              <w:t>应</w:t>
            </w:r>
            <w:r>
              <w:rPr>
                <w:sz w:val="20"/>
              </w:rPr>
              <w:t>保证</w:t>
            </w:r>
            <w:r>
              <w:rPr>
                <w:sz w:val="20"/>
              </w:rPr>
              <w:t>严格按规范和要求使用，不得出现使用禁用药物、高抗药物、过期药物或未按指定浓度使用药物等情况，否则一经核实，第一次采购方给予扣减分值</w:t>
            </w:r>
            <w:r>
              <w:rPr>
                <w:sz w:val="20"/>
              </w:rPr>
              <w:t>20分/次</w:t>
            </w:r>
            <w:r>
              <w:rPr>
                <w:sz w:val="20"/>
              </w:rPr>
              <w:t>并要求供应商限时整改，第二次采购方有权终止合同。</w:t>
            </w:r>
          </w:p>
          <w:tbl>
            <w:tblPr>
              <w:tblBorders>
                <w:top w:val="none" w:color="000000" w:sz="4"/>
                <w:left w:val="none" w:color="000000" w:sz="4"/>
                <w:bottom w:val="none" w:color="000000" w:sz="4"/>
                <w:right w:val="none" w:color="000000" w:sz="4"/>
                <w:insideH w:val="none"/>
                <w:insideV w:val="none"/>
              </w:tblBorders>
            </w:tblPr>
            <w:tblGrid>
              <w:gridCol w:w="585"/>
              <w:gridCol w:w="360"/>
              <w:gridCol w:w="1180"/>
              <w:gridCol w:w="1158"/>
              <w:gridCol w:w="1158"/>
            </w:tblGrid>
            <w:tr>
              <w:tc>
                <w:tcPr>
                  <w:tcW w:type="dxa" w:w="444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附件</w:t>
                  </w:r>
                  <w:r>
                    <w:rPr>
                      <w:sz w:val="20"/>
                      <w:b/>
                      <w:color w:val="000000"/>
                    </w:rPr>
                    <w:t>：应急消杀社会化服务项目质量考核表</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考核项目</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分值</w:t>
                  </w:r>
                </w:p>
              </w:tc>
              <w:tc>
                <w:tcPr>
                  <w:tcW w:type="dxa" w:w="1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评分标准</w:t>
                  </w:r>
                </w:p>
              </w:tc>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考核情况</w:t>
                  </w:r>
                </w:p>
              </w:tc>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得分</w:t>
                  </w:r>
                </w:p>
              </w:tc>
            </w:tr>
            <w:tr>
              <w:tc>
                <w:tcPr>
                  <w:tcW w:type="dxa" w:w="5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组织管理</w:t>
                  </w:r>
                </w:p>
              </w:tc>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1.未制定施工方案（要求、人员、药械、计划、考评、结果报送等），每次扣2分；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2.消杀药械不满足技术要求、维护管理不规范以及无使用记录扣5分；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3.未经采购方同意擅自更换项目组人员，每次扣</w:t>
                  </w:r>
                  <w:r>
                    <w:rPr>
                      <w:sz w:val="20"/>
                      <w:color w:val="000000"/>
                    </w:rPr>
                    <w:t>1</w:t>
                  </w:r>
                  <w:r>
                    <w:rPr>
                      <w:sz w:val="20"/>
                      <w:color w:val="000000"/>
                    </w:rPr>
                    <w:t>0</w:t>
                  </w:r>
                  <w:r>
                    <w:rPr>
                      <w:sz w:val="20"/>
                      <w:color w:val="000000"/>
                    </w:rPr>
                    <w:t>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4.泄露疫情信息、监测数据和其他涉密信息扣</w:t>
                  </w:r>
                  <w:r>
                    <w:rPr>
                      <w:sz w:val="20"/>
                      <w:color w:val="000000"/>
                    </w:rPr>
                    <w:t>10</w:t>
                  </w:r>
                  <w:r>
                    <w:rPr>
                      <w:sz w:val="20"/>
                      <w:color w:val="000000"/>
                    </w:rPr>
                    <w:t>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现场操作</w:t>
                  </w:r>
                </w:p>
              </w:tc>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50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1.因无法联系管理人员或其他因供应商主观原因导致施工团队不能开展现场施工任务，每次扣30分；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2.工作团队迟到等情况每10分钟扣2分；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3.施工作业时未持证上岗，或穿不统一，每人每次扣5分；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4.施工人员有抽烟、饮食、聚堆闲聊、收集废品或从事其他与作业无关的事项时每人每次扣5分；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5.消杀工作未按计划开展，如未按时完成、减少消杀范围、简化处理措施等（经和采购方协商同意调整的计划除外）每项扣5分；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6.登革热疫情处置出动人员少于10人或物资不全每人每项扣5分；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7.消杀药物为该区域中高抗卫生杀虫剂扣10分；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8.登革热疫情处置中出动消杀器械少于5台超低容量喷雾器、2台常量喷雾器，或使用药物剂型不符合要求每项扣5分；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9.施药不规范（包括喷杀时间、喷杀半径、遗漏死角、药剂种类、施药剂量、用药方法、风速风向）每项扣5分；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10.入户施药过程中未主动告知住户喷药过程中的注意事项和风险，每户扣5分；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控制效果</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参考中山市登革热疫点蚊媒消杀工作指南</w:t>
                  </w:r>
                  <w:r>
                    <w:br/>
                  </w:r>
                  <w:r>
                    <w:rPr>
                      <w:sz w:val="20"/>
                      <w:color w:val="000000"/>
                    </w:rPr>
                    <w:t>（</w:t>
                  </w:r>
                  <w:r>
                    <w:rPr>
                      <w:sz w:val="20"/>
                      <w:color w:val="000000"/>
                    </w:rPr>
                    <w:t>2025 年版），消杀后12-48小时内在核心区开展3人次的停落指数监测，评测过程建议供应商派人陪同，停落指数＜1则达标，1≤停落指数＜3扣10分，停落指数大于等于3扣30分。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相关资料</w:t>
                  </w:r>
                </w:p>
              </w:tc>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1.未按时报送工作计划、总结、台账的每项扣10分；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2.团队有关培训、考勤或考评记录缺失每项扣5分；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3.无季度工作总结、图片和施工记录等每项扣3分；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合计</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注：得分等于该项分值减去该项扣分，扣完即止。</w:t>
                  </w:r>
                </w:p>
              </w:tc>
            </w:tr>
            <w:tr>
              <w:tc>
                <w:tcPr>
                  <w:tcW w:type="dxa" w:w="44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考核单位：</w:t>
                  </w:r>
                  <w:r>
                    <w:rPr>
                      <w:sz w:val="20"/>
                      <w:color w:val="000000"/>
                    </w:rPr>
                    <w:t xml:space="preserve">               </w:t>
                  </w:r>
                  <w:r>
                    <w:rPr>
                      <w:sz w:val="20"/>
                      <w:color w:val="000000"/>
                    </w:rPr>
                    <w:t>考核人：</w:t>
                  </w:r>
                  <w:r>
                    <w:rPr>
                      <w:sz w:val="20"/>
                      <w:color w:val="000000"/>
                    </w:rPr>
                    <w:t xml:space="preserve">             </w:t>
                  </w:r>
                  <w:r>
                    <w:rPr>
                      <w:sz w:val="20"/>
                      <w:color w:val="000000"/>
                    </w:rPr>
                    <w:t>考核时间：</w:t>
                  </w:r>
                  <w:r>
                    <w:rPr>
                      <w:sz w:val="20"/>
                      <w:color w:val="000000"/>
                    </w:rPr>
                    <w:t xml:space="preserve">            </w:t>
                  </w:r>
                  <w:r>
                    <w:rPr>
                      <w:sz w:val="20"/>
                      <w:color w:val="000000"/>
                    </w:rPr>
                    <w:t>被考核单位签章：</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采购包2（第三方消杀公司开展登革热现场消杀服务采购项目）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自合同签订之日起至2025年12月20日。服务期限结束或结算金额累计达到对应包组采购预算，合同终止（以先到达的为准）</w:t>
            </w:r>
          </w:p>
        </w:tc>
      </w:tr>
      <w:tr>
        <w:tc>
          <w:tcPr>
            <w:tcW w:type="dxa" w:w="4153"/>
          </w:tcPr>
          <w:p>
            <w:pPr>
              <w:pStyle w:val="null3"/>
            </w:pPr>
            <w:r>
              <w:rPr/>
              <w:t>标的提供的地点</w:t>
            </w:r>
          </w:p>
        </w:tc>
        <w:tc>
          <w:tcPr>
            <w:tcW w:type="dxa" w:w="4153"/>
          </w:tcPr>
          <w:p>
            <w:pPr>
              <w:pStyle w:val="null3"/>
            </w:pPr>
            <w:r>
              <w:rPr/>
              <w:t>中山市内，根据实际工作要求确定具体地点</w:t>
            </w:r>
          </w:p>
        </w:tc>
      </w:tr>
      <w:tr>
        <w:tc>
          <w:tcPr>
            <w:tcW w:type="dxa" w:w="4153"/>
          </w:tcPr>
          <w:p>
            <w:pPr>
              <w:pStyle w:val="null3"/>
            </w:pPr>
            <w:r>
              <w:rPr/>
              <w:t>付款方式</w:t>
            </w:r>
          </w:p>
        </w:tc>
        <w:tc>
          <w:tcPr>
            <w:tcW w:type="dxa" w:w="4153"/>
          </w:tcPr>
          <w:p>
            <w:pPr>
              <w:pStyle w:val="null3"/>
            </w:pPr>
            <w:r>
              <w:rPr/>
              <w:t>1期：支付比例100%,以月为单位，按照服务次数结算，即按成交单价×服务次数，作为最终结算金额。采购方收到供应商提供的合法发票之日起5个工作日内，向供应商支付剩余应付实际的款项。收款方、出具发票方、合同乙方均必须与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1期：采用按月考核与不定期随机抽查方式开展服务项目质量考核，并根据月度考核结果进行综合评估，最终依据评分作为每月支付项目经费数额。</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方式：本项目单价最高限价：4000元/次（注：每次按4小时*10人计算，单价费用包括人员工资、管理费用、消杀药物费用、设备折旧费、交通费、餐费、各项税费等一切与完成本项目相关费用及合同实施过程中应预见和不可预见的费用成本）。供应商须结合本项目的服务要求和内容，对本项目涵盖的所有服务进行单价报价，单价报价不得高于最高单价限价（4000元/次）。 2.响应报价为实施本项目所须的一切费用：包括人工费、车辆费、监测消杀器械费、税费、消杀药物费等合同实施过程中的应预见和不可预见费用等完成合同规定责任和义务、达到本项目合同目的的一切费用及企业利润。 3.供应商必须自行考虑本项目在实施期间的一切可能产生的费用。在本项目合同执行过程中，采购方将不再另行支付与本项目相关的任何费用，一切额外服务和特殊情况所需的费用均包含在响应报价内。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传染病防控服务</w:t>
            </w:r>
          </w:p>
        </w:tc>
        <w:tc>
          <w:tcPr>
            <w:tcW w:type="dxa" w:w="933"/>
          </w:tcPr>
          <w:p>
            <w:pPr>
              <w:pStyle w:val="null3"/>
              <w:jc w:val="left"/>
            </w:pPr>
            <w:r>
              <w:rPr/>
              <w:t>第三方消杀公司开展登革热现场消杀服务采购项目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510,000.00</w:t>
            </w:r>
          </w:p>
        </w:tc>
        <w:tc>
          <w:tcPr>
            <w:tcW w:type="dxa" w:w="933"/>
          </w:tcPr>
          <w:p>
            <w:pPr>
              <w:pStyle w:val="null3"/>
              <w:jc w:val="right"/>
            </w:pPr>
            <w:r>
              <w:rPr/>
              <w:t>510,000.00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第三方消杀公司开展登革热现场消杀服务采购项目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一、项目内容及要求</w:t>
            </w:r>
          </w:p>
          <w:p>
            <w:pPr>
              <w:pStyle w:val="null3"/>
            </w:pPr>
            <w:r>
              <w:rPr>
                <w:sz w:val="20"/>
              </w:rPr>
              <w:t>（一）媒介伊蚊控制工作</w:t>
            </w:r>
          </w:p>
          <w:p>
            <w:pPr>
              <w:pStyle w:val="null3"/>
            </w:pPr>
            <w:r>
              <w:rPr>
                <w:sz w:val="20"/>
              </w:rPr>
              <w:t>在登革热、基孔肯雅热等传染病疫情发生时，供应商根据采购方对疫情风险评估和应急处置要求，协同镇街的消杀队伍开展疫点处置工作。迅速将疫点核心区（不小于</w:t>
            </w:r>
            <w:r>
              <w:rPr>
                <w:sz w:val="20"/>
              </w:rPr>
              <w:t>100米）范围内成蚊密度控制在登革热疫情防控要求。</w:t>
            </w:r>
          </w:p>
          <w:p>
            <w:pPr>
              <w:pStyle w:val="null3"/>
            </w:pPr>
            <w:r>
              <w:rPr>
                <w:sz w:val="20"/>
              </w:rPr>
              <w:t>接到采购方通知后，供应商须按配置要求组织不少于</w:t>
            </w:r>
            <w:r>
              <w:rPr>
                <w:sz w:val="20"/>
              </w:rPr>
              <w:t>10名专业人员及配套药械在规定时间到达指定地点，在一定时间内高质量完成应急处置任务，处置结束后24小时内向采购方提交现场处置情况书面报告及施工台账，具体内容包括消杀起止时间、地点、出动人数、消杀方法、药械、药剂使用量、消杀范围（空间体积、物表面积、水表面积等）、存在问题、工作难点以及下一步工作建议等。</w:t>
            </w:r>
          </w:p>
          <w:p>
            <w:pPr>
              <w:pStyle w:val="null3"/>
            </w:pPr>
            <w:r>
              <w:rPr>
                <w:sz w:val="20"/>
              </w:rPr>
              <w:t>（二）队伍能力建设</w:t>
            </w:r>
          </w:p>
          <w:p>
            <w:pPr>
              <w:pStyle w:val="null3"/>
            </w:pPr>
            <w:r>
              <w:rPr>
                <w:sz w:val="20"/>
              </w:rPr>
              <w:t xml:space="preserve"> </w:t>
            </w:r>
            <w:r>
              <w:rPr>
                <w:sz w:val="20"/>
              </w:rPr>
              <w:t>供应商每年至少开展</w:t>
            </w:r>
            <w:r>
              <w:rPr>
                <w:sz w:val="20"/>
              </w:rPr>
              <w:t>2次业务技能培训，至少组织开展一次应急技能培训和处置演练，能够在接到采购方通知后迅速整备人员和药械，做到快速响应，并确保应急预备队熟悉应急处置流程，提升队伍应急保障能力和意识。</w:t>
            </w:r>
          </w:p>
        </w:tc>
      </w:tr>
      <w:tr>
        <w:tc>
          <w:tcPr>
            <w:tcW w:type="dxa" w:w="2076"/>
          </w:tcPr>
          <w:p/>
        </w:tc>
        <w:tc>
          <w:tcPr>
            <w:tcW w:type="dxa" w:w="415"/>
          </w:tcPr>
          <w:p>
            <w:pPr>
              <w:pStyle w:val="null3"/>
            </w:pPr>
            <w:r>
              <w:rPr/>
              <w:t>2</w:t>
            </w:r>
          </w:p>
        </w:tc>
        <w:tc>
          <w:tcPr>
            <w:tcW w:type="dxa" w:w="5814"/>
          </w:tcPr>
          <w:p>
            <w:pPr>
              <w:pStyle w:val="null3"/>
            </w:pPr>
            <w:r>
              <w:rPr>
                <w:sz w:val="20"/>
                <w:b/>
              </w:rPr>
              <w:t>二、业务管理</w:t>
            </w:r>
            <w:r>
              <w:br/>
            </w:r>
            <w:r>
              <w:rPr>
                <w:sz w:val="20"/>
              </w:rPr>
              <w:t>（一）采购方负责对供应商的服务项目进行日常管理、质量考核（详见附件）。</w:t>
            </w:r>
          </w:p>
          <w:p>
            <w:pPr>
              <w:pStyle w:val="null3"/>
            </w:pPr>
            <w:r>
              <w:rPr>
                <w:sz w:val="20"/>
              </w:rPr>
              <w:t>（二）供应商主要负责现场施工操作，处置结束后</w:t>
            </w:r>
            <w:r>
              <w:rPr>
                <w:sz w:val="20"/>
              </w:rPr>
              <w:t>24小时内向采购方提交场处置情况书面报告及台账，并且对相关资料归档备案。</w:t>
            </w:r>
          </w:p>
          <w:p>
            <w:pPr>
              <w:pStyle w:val="null3"/>
            </w:pPr>
            <w:r>
              <w:rPr>
                <w:sz w:val="20"/>
              </w:rPr>
              <w:t>（三）采购方统一要求、分配和管理供应商涉及本项目的业务工作；供应商负责对消杀人员开展培训、记录考勤和考评职责落实情况，确保应急消杀作业和处置等所需的人员、器械、设备、药物、车辆等落实到位。</w:t>
            </w:r>
          </w:p>
        </w:tc>
      </w:tr>
      <w:tr>
        <w:tc>
          <w:tcPr>
            <w:tcW w:type="dxa" w:w="2076"/>
          </w:tcPr>
          <w:p/>
        </w:tc>
        <w:tc>
          <w:tcPr>
            <w:tcW w:type="dxa" w:w="415"/>
          </w:tcPr>
          <w:p>
            <w:pPr>
              <w:pStyle w:val="null3"/>
            </w:pPr>
            <w:r>
              <w:rPr/>
              <w:t>3</w:t>
            </w:r>
          </w:p>
        </w:tc>
        <w:tc>
          <w:tcPr>
            <w:tcW w:type="dxa" w:w="5814"/>
          </w:tcPr>
          <w:p>
            <w:pPr>
              <w:pStyle w:val="null3"/>
            </w:pPr>
            <w:r>
              <w:rPr>
                <w:sz w:val="20"/>
                <w:b/>
              </w:rPr>
              <w:t>三、人员管理</w:t>
            </w:r>
            <w:r>
              <w:br/>
            </w:r>
            <w:r>
              <w:rPr>
                <w:sz w:val="20"/>
              </w:rPr>
              <w:t>（一）供应商直接参与本项目专业人员不少于</w:t>
            </w:r>
            <w:r>
              <w:rPr>
                <w:sz w:val="20"/>
              </w:rPr>
              <w:t>11</w:t>
            </w:r>
            <w:r>
              <w:rPr>
                <w:sz w:val="20"/>
              </w:rPr>
              <w:t>人，其中</w:t>
            </w:r>
            <w:r>
              <w:rPr>
                <w:sz w:val="20"/>
              </w:rPr>
              <w:t>项目</w:t>
            </w:r>
            <w:r>
              <w:rPr>
                <w:sz w:val="20"/>
              </w:rPr>
              <w:t>负责人</w:t>
            </w:r>
            <w:r>
              <w:rPr>
                <w:sz w:val="20"/>
              </w:rPr>
              <w:t>1人</w:t>
            </w:r>
            <w:r>
              <w:rPr>
                <w:sz w:val="20"/>
              </w:rPr>
              <w:t>、</w:t>
            </w:r>
            <w:r>
              <w:rPr>
                <w:sz w:val="20"/>
              </w:rPr>
              <w:t>管理人员</w:t>
            </w:r>
            <w:r>
              <w:rPr>
                <w:sz w:val="20"/>
              </w:rPr>
              <w:t>1名、组长2名、技术人员至少7名，并确保队伍人员稳定。</w:t>
            </w:r>
          </w:p>
          <w:p>
            <w:pPr>
              <w:pStyle w:val="null3"/>
            </w:pPr>
            <w:r>
              <w:rPr>
                <w:sz w:val="20"/>
              </w:rPr>
              <w:t>（二）该队伍主管人员确保电话</w:t>
            </w:r>
            <w:r>
              <w:rPr>
                <w:sz w:val="20"/>
              </w:rPr>
              <w:t>24小时畅通，做好人员分工和排班表，巡查并掌握本项目工作区域具体情况，组长应做好日常监督巡查工作。</w:t>
            </w:r>
          </w:p>
          <w:p>
            <w:pPr>
              <w:pStyle w:val="null3"/>
            </w:pPr>
            <w:r>
              <w:rPr>
                <w:sz w:val="20"/>
              </w:rPr>
              <w:t>（三）该队伍专业人员须经培训合格后持</w:t>
            </w:r>
            <w:r>
              <w:rPr>
                <w:sz w:val="20"/>
              </w:rPr>
              <w:t>有害生物防制员</w:t>
            </w:r>
            <w:r>
              <w:rPr>
                <w:sz w:val="20"/>
              </w:rPr>
              <w:t>证</w:t>
            </w:r>
            <w:r>
              <w:rPr>
                <w:sz w:val="20"/>
              </w:rPr>
              <w:t>上岗</w:t>
            </w:r>
            <w:r>
              <w:rPr>
                <w:sz w:val="20"/>
              </w:rPr>
              <w:t>，并熟练掌握相关器械、药物的使用方法，具备安全生产职业素养。施工作业时穿着工作服（或穿着普通长袖，外面套穿由采购方提供应急马甲），保持衣冠整洁，阴天或夜间作业穿着反光衣。</w:t>
            </w:r>
          </w:p>
          <w:p>
            <w:pPr>
              <w:pStyle w:val="null3"/>
            </w:pPr>
            <w:r>
              <w:rPr>
                <w:sz w:val="20"/>
              </w:rPr>
              <w:t>（四）该队伍施工作业时，工作人员须做好个人防护、遵纪守法、文明作业，不得吸烟、饮酒、进食、瞌睡、聚众闲聊、收集废品和从事其他与作业无关的事项。</w:t>
            </w:r>
          </w:p>
          <w:p>
            <w:pPr>
              <w:pStyle w:val="null3"/>
            </w:pPr>
            <w:r>
              <w:rPr>
                <w:sz w:val="20"/>
              </w:rPr>
              <w:t>（五）项目组人员须按要求全程参与本项目，在合同期内不得擅自更换。供应商如因特别原因，需要更换项目组人员时，应事前向采购方提出书面申请。如供应商未经采购方书面同意擅自更换项目组人员，扣减分值为</w:t>
            </w:r>
            <w:r>
              <w:rPr>
                <w:sz w:val="20"/>
              </w:rPr>
              <w:t>10</w:t>
            </w:r>
            <w:r>
              <w:rPr>
                <w:sz w:val="20"/>
              </w:rPr>
              <w:t>分</w:t>
            </w:r>
            <w:r>
              <w:rPr>
                <w:sz w:val="20"/>
              </w:rPr>
              <w:t>/人。</w:t>
            </w:r>
          </w:p>
          <w:p>
            <w:pPr>
              <w:pStyle w:val="null3"/>
            </w:pPr>
            <w:r>
              <w:rPr>
                <w:sz w:val="20"/>
              </w:rPr>
              <w:t>（六）采购方有权以书面形式要求供应商更换不能按规定履行合同的人员，采购方要求或同意更换的人员，其代替人员的资质仍应得到采购方的认可，且其资历和经验均不低于被更换人员。</w:t>
            </w:r>
          </w:p>
        </w:tc>
      </w:tr>
      <w:tr>
        <w:tc>
          <w:tcPr>
            <w:tcW w:type="dxa" w:w="2076"/>
          </w:tcPr>
          <w:p/>
        </w:tc>
        <w:tc>
          <w:tcPr>
            <w:tcW w:type="dxa" w:w="415"/>
          </w:tcPr>
          <w:p>
            <w:pPr>
              <w:pStyle w:val="null3"/>
            </w:pPr>
            <w:r>
              <w:rPr/>
              <w:t>4</w:t>
            </w:r>
          </w:p>
        </w:tc>
        <w:tc>
          <w:tcPr>
            <w:tcW w:type="dxa" w:w="5814"/>
          </w:tcPr>
          <w:p>
            <w:pPr>
              <w:pStyle w:val="null3"/>
              <w:jc w:val="both"/>
            </w:pPr>
            <w:r>
              <w:rPr>
                <w:sz w:val="20"/>
                <w:b/>
              </w:rPr>
              <w:t>四、</w:t>
            </w:r>
            <w:r>
              <w:rPr>
                <w:sz w:val="20"/>
                <w:b/>
              </w:rPr>
              <w:t>药械管理</w:t>
            </w:r>
          </w:p>
          <w:p>
            <w:pPr>
              <w:pStyle w:val="null3"/>
              <w:ind w:firstLine="400"/>
              <w:jc w:val="both"/>
            </w:pPr>
            <w:r>
              <w:rPr>
                <w:sz w:val="20"/>
              </w:rPr>
              <w:t>供应商严格按本项目要求配备并满足登革热疫点消杀所需的器械、设备和药物等物资，同时保证产品合格、技术过关和质量达标</w:t>
            </w:r>
            <w:r>
              <w:rPr>
                <w:sz w:val="20"/>
              </w:rPr>
              <w:t>。</w:t>
            </w:r>
          </w:p>
          <w:p>
            <w:pPr>
              <w:pStyle w:val="null3"/>
              <w:ind w:firstLine="400"/>
              <w:jc w:val="both"/>
            </w:pPr>
            <w:r>
              <w:rPr>
                <w:sz w:val="20"/>
              </w:rPr>
              <w:t>供应商须设立独立仓库分类、分层存放药械，保持通风良好，设置规范标签，专人管理和维护，同时确保涉及本项目的药械专项专用。消杀器械配备要求不低于以下标准：背负式超低容量喷雾器</w:t>
            </w:r>
            <w:r>
              <w:rPr>
                <w:sz w:val="20"/>
              </w:rPr>
              <w:t>8台、常量喷雾器8台、热烟雾喷雾器2台和车载机动低容量喷雾器1台。</w:t>
            </w:r>
          </w:p>
        </w:tc>
      </w:tr>
      <w:tr>
        <w:tc>
          <w:tcPr>
            <w:tcW w:type="dxa" w:w="2076"/>
          </w:tcPr>
          <w:p/>
        </w:tc>
        <w:tc>
          <w:tcPr>
            <w:tcW w:type="dxa" w:w="415"/>
          </w:tcPr>
          <w:p>
            <w:pPr>
              <w:pStyle w:val="null3"/>
            </w:pPr>
            <w:r>
              <w:rPr/>
              <w:t>5</w:t>
            </w:r>
          </w:p>
        </w:tc>
        <w:tc>
          <w:tcPr>
            <w:tcW w:type="dxa" w:w="5814"/>
          </w:tcPr>
          <w:p>
            <w:pPr>
              <w:pStyle w:val="null3"/>
              <w:jc w:val="both"/>
            </w:pPr>
            <w:r>
              <w:rPr>
                <w:sz w:val="20"/>
                <w:b/>
              </w:rPr>
              <w:t>五、技术要求</w:t>
            </w:r>
          </w:p>
          <w:p>
            <w:pPr>
              <w:pStyle w:val="null3"/>
              <w:jc w:val="both"/>
            </w:pPr>
            <w:r>
              <w:rPr>
                <w:sz w:val="20"/>
                <w:b/>
              </w:rPr>
              <w:t>1.基本要求</w:t>
            </w:r>
          </w:p>
          <w:p>
            <w:pPr>
              <w:pStyle w:val="null3"/>
              <w:jc w:val="both"/>
            </w:pPr>
            <w:r>
              <w:rPr>
                <w:sz w:val="20"/>
              </w:rPr>
              <w:t>（</w:t>
            </w:r>
            <w:r>
              <w:rPr>
                <w:sz w:val="20"/>
              </w:rPr>
              <w:t>1）供应商具有健全的组织机构和内部管理制度，拥有完善的质量控制制度和技术档案管理制度</w:t>
            </w:r>
            <w:r>
              <w:rPr>
                <w:sz w:val="20"/>
              </w:rPr>
              <w:t>；</w:t>
            </w:r>
          </w:p>
          <w:p>
            <w:pPr>
              <w:pStyle w:val="null3"/>
              <w:jc w:val="both"/>
            </w:pPr>
            <w:r>
              <w:rPr>
                <w:sz w:val="20"/>
              </w:rPr>
              <w:t>（</w:t>
            </w:r>
            <w:r>
              <w:rPr>
                <w:sz w:val="20"/>
              </w:rPr>
              <w:t>2）供应商消杀人力充足、消杀药械储备充裕、自备运输和作业用交通工具，能够及时将消杀力量投送至目标地点，且具备同时开展多起应急处置工作的能力。</w:t>
            </w:r>
          </w:p>
          <w:p>
            <w:pPr>
              <w:pStyle w:val="null3"/>
              <w:jc w:val="both"/>
            </w:pPr>
            <w:r>
              <w:rPr>
                <w:sz w:val="20"/>
              </w:rPr>
              <w:t>（</w:t>
            </w:r>
            <w:r>
              <w:rPr>
                <w:sz w:val="20"/>
              </w:rPr>
              <w:t>3）供应商技术服务水平高、操作规范、管理规范、制度完善、质量控制严格，近3年无数据严重质量问题。</w:t>
            </w:r>
          </w:p>
          <w:p>
            <w:pPr>
              <w:pStyle w:val="null3"/>
              <w:jc w:val="both"/>
            </w:pPr>
            <w:r>
              <w:rPr>
                <w:sz w:val="20"/>
              </w:rPr>
              <w:t>（</w:t>
            </w:r>
            <w:r>
              <w:rPr>
                <w:sz w:val="20"/>
              </w:rPr>
              <w:t>4）供应商沟通协调能力强，与各级部门和单位合作融洽，经查证核实近3年未受到合作单位投诉。</w:t>
            </w:r>
          </w:p>
          <w:p>
            <w:pPr>
              <w:pStyle w:val="null3"/>
              <w:jc w:val="both"/>
            </w:pPr>
            <w:r>
              <w:rPr>
                <w:sz w:val="20"/>
              </w:rPr>
              <w:t>（</w:t>
            </w:r>
            <w:r>
              <w:rPr>
                <w:sz w:val="20"/>
              </w:rPr>
              <w:t>5）供应商应具备基本的职业能力，严格按照国际国内的相关标准开展消杀工作，根据采购方的需求完成应急处置工作，同时做好工作记录台账并及时上报。</w:t>
            </w:r>
          </w:p>
          <w:p>
            <w:pPr>
              <w:pStyle w:val="null3"/>
              <w:jc w:val="both"/>
            </w:pPr>
            <w:r>
              <w:rPr>
                <w:sz w:val="20"/>
              </w:rPr>
              <w:t>（</w:t>
            </w:r>
            <w:r>
              <w:rPr>
                <w:sz w:val="20"/>
              </w:rPr>
              <w:t>6）涉及消杀的全部情况包括数据及结果，供应商必须对结果及数据等信息保密，不得向除采购方外的任何单位与个人透露。</w:t>
            </w:r>
          </w:p>
          <w:p>
            <w:pPr>
              <w:pStyle w:val="null3"/>
              <w:jc w:val="both"/>
            </w:pPr>
            <w:r>
              <w:rPr>
                <w:sz w:val="20"/>
              </w:rPr>
              <w:t>（</w:t>
            </w:r>
            <w:r>
              <w:rPr>
                <w:sz w:val="20"/>
              </w:rPr>
              <w:t>7）供应商对其消杀的点位负责，消杀记录结果反映评估点的真实状况。</w:t>
            </w:r>
          </w:p>
          <w:p>
            <w:pPr>
              <w:pStyle w:val="null3"/>
              <w:jc w:val="both"/>
            </w:pPr>
            <w:r>
              <w:rPr>
                <w:sz w:val="20"/>
              </w:rPr>
              <w:t>（</w:t>
            </w:r>
            <w:r>
              <w:rPr>
                <w:sz w:val="20"/>
              </w:rPr>
              <w:t>8）供应商应针对每次任务提供承接项目的质量保障计划、措施和结果，保证原始记录规范完整，并接受采购方组织的专家检查及评估。</w:t>
            </w:r>
          </w:p>
          <w:p>
            <w:pPr>
              <w:pStyle w:val="null3"/>
              <w:jc w:val="both"/>
            </w:pPr>
            <w:r>
              <w:rPr>
                <w:sz w:val="20"/>
                <w:b/>
              </w:rPr>
              <w:t>2. 工作要求</w:t>
            </w:r>
          </w:p>
          <w:p>
            <w:pPr>
              <w:pStyle w:val="null3"/>
              <w:jc w:val="both"/>
            </w:pPr>
            <w:r>
              <w:rPr>
                <w:sz w:val="20"/>
              </w:rPr>
              <w:t>（</w:t>
            </w:r>
            <w:r>
              <w:rPr>
                <w:sz w:val="20"/>
              </w:rPr>
              <w:t>1）疫点消杀工作方案：由供应商按照采购方要求提供具体的项目实施方案，经采购方审核通过后实施。</w:t>
            </w:r>
          </w:p>
          <w:p>
            <w:pPr>
              <w:pStyle w:val="null3"/>
              <w:jc w:val="both"/>
            </w:pPr>
            <w:r>
              <w:rPr>
                <w:sz w:val="20"/>
              </w:rPr>
              <w:t>（</w:t>
            </w:r>
            <w:r>
              <w:rPr>
                <w:sz w:val="20"/>
              </w:rPr>
              <w:t>2）地点：中山市内，根据实际工作要求确定具体地点。</w:t>
            </w:r>
          </w:p>
          <w:p>
            <w:pPr>
              <w:pStyle w:val="null3"/>
              <w:jc w:val="both"/>
            </w:pPr>
            <w:r>
              <w:rPr>
                <w:sz w:val="20"/>
              </w:rPr>
              <w:t>（</w:t>
            </w:r>
            <w:r>
              <w:rPr>
                <w:sz w:val="20"/>
              </w:rPr>
              <w:t>3）疫点消杀工作人员：供应商每次消杀任务能够安排充足的消杀人员（登革热疫点媒介伊蚊控制工作至少10名消杀人员），在规定时间内携带充足药械到达指定地点，并迅速完成应急处置任务。消杀人员应经过培训，并掌握消杀要求。</w:t>
            </w:r>
          </w:p>
          <w:p>
            <w:pPr>
              <w:pStyle w:val="null3"/>
              <w:jc w:val="both"/>
            </w:pPr>
            <w:r>
              <w:rPr>
                <w:sz w:val="20"/>
              </w:rPr>
              <w:t>（</w:t>
            </w:r>
            <w:r>
              <w:rPr>
                <w:sz w:val="20"/>
              </w:rPr>
              <w:t>4）结果上报：处置结束后24小时内向采购方报送现场处置情况书面报告及施工台账，内容包括消杀起止时间、地点、出动人数、消杀方法、药械、药剂使用量、消杀范围（空间体积、物表面积、水表面积等）、存在问题、工作难点以及下一步工作建议等。</w:t>
            </w:r>
          </w:p>
          <w:p>
            <w:pPr>
              <w:pStyle w:val="null3"/>
              <w:jc w:val="both"/>
            </w:pPr>
            <w:r>
              <w:rPr>
                <w:sz w:val="20"/>
              </w:rPr>
              <w:t>（</w:t>
            </w:r>
            <w:r>
              <w:rPr>
                <w:sz w:val="20"/>
              </w:rPr>
              <w:t>5）提出工作合理化建议：供应商应根据采购方不同时期的工作需求，向采购方提出具有可操作性的工作调整计划或建议。</w:t>
            </w:r>
          </w:p>
          <w:p>
            <w:pPr>
              <w:pStyle w:val="null3"/>
              <w:jc w:val="both"/>
            </w:pPr>
            <w:r>
              <w:rPr>
                <w:sz w:val="20"/>
              </w:rPr>
              <w:t>（</w:t>
            </w:r>
            <w:r>
              <w:rPr>
                <w:sz w:val="20"/>
              </w:rPr>
              <w:t>6）应急消杀服务：采购方需要实施应急消杀时，供应商应及时协助采购方制定消杀方案，并且需在1小时内到达指定地点按要求开展消杀工作。</w:t>
            </w:r>
          </w:p>
          <w:p>
            <w:pPr>
              <w:pStyle w:val="null3"/>
              <w:jc w:val="both"/>
            </w:pPr>
            <w:r>
              <w:rPr>
                <w:sz w:val="20"/>
              </w:rPr>
              <w:t>（</w:t>
            </w:r>
            <w:r>
              <w:rPr>
                <w:sz w:val="20"/>
              </w:rPr>
              <w:t>7）质控要求：在进行登革热、基孔肯雅热等疫点消杀时，供应商需严格按照《病媒生物化学防治技术指南 空间喷雾》GB/T 31714-2015及《病媒生物化学防治技术指南 滞留喷洒》GB/T 31715-2015操作要求进行质控。</w:t>
            </w:r>
          </w:p>
          <w:p>
            <w:pPr>
              <w:pStyle w:val="null3"/>
              <w:jc w:val="both"/>
            </w:pPr>
            <w:r>
              <w:rPr>
                <w:sz w:val="20"/>
                <w:b/>
              </w:rPr>
              <w:t>3. 其他要求</w:t>
            </w:r>
          </w:p>
          <w:p>
            <w:pPr>
              <w:pStyle w:val="null3"/>
              <w:jc w:val="both"/>
            </w:pPr>
            <w:r>
              <w:rPr>
                <w:sz w:val="20"/>
              </w:rPr>
              <w:t>★（1）供应商必须如实提供响应所需证明材料，不得使用虚假资料响应，一经发现，立即取消成交资格，并追究法律责任。</w:t>
            </w:r>
            <w:r>
              <w:rPr>
                <w:sz w:val="20"/>
                <w:b/>
              </w:rPr>
              <w:t>（供应商须提供承诺函，并加盖公章，格式</w:t>
            </w:r>
            <w:r>
              <w:rPr>
                <w:sz w:val="20"/>
                <w:b/>
              </w:rPr>
              <w:t>自拟</w:t>
            </w:r>
            <w:r>
              <w:rPr>
                <w:sz w:val="20"/>
                <w:b/>
              </w:rPr>
              <w:t>）</w:t>
            </w:r>
          </w:p>
          <w:p>
            <w:pPr>
              <w:pStyle w:val="null3"/>
              <w:jc w:val="both"/>
            </w:pPr>
            <w:r>
              <w:rPr>
                <w:sz w:val="20"/>
              </w:rPr>
              <w:t>★（2）供应商在接受采购方委托任务过程中，要严格按照法律法规和采购方要求的工作规范开展监测工作。</w:t>
            </w:r>
            <w:r>
              <w:rPr>
                <w:sz w:val="20"/>
                <w:b/>
              </w:rPr>
              <w:t>（供应商须提供承诺函，并加盖公章，格式</w:t>
            </w:r>
            <w:r>
              <w:rPr>
                <w:sz w:val="20"/>
                <w:b/>
              </w:rPr>
              <w:t>自拟</w:t>
            </w:r>
            <w:r>
              <w:rPr>
                <w:sz w:val="20"/>
                <w:b/>
              </w:rPr>
              <w:t>）</w:t>
            </w:r>
          </w:p>
          <w:p>
            <w:pPr>
              <w:pStyle w:val="null3"/>
              <w:jc w:val="both"/>
            </w:pPr>
            <w:r>
              <w:rPr>
                <w:sz w:val="20"/>
              </w:rPr>
              <w:t>（</w:t>
            </w:r>
            <w:r>
              <w:rPr>
                <w:sz w:val="20"/>
              </w:rPr>
              <w:t>3）供应商应当建立本次采购项目的台账，建立健全财务报告制度，按要求向采购方提供项目实施资金的使用情况、项目执行情况、成果总结等相关的材料。</w:t>
            </w:r>
          </w:p>
          <w:p>
            <w:pPr>
              <w:pStyle w:val="null3"/>
              <w:jc w:val="both"/>
            </w:pPr>
            <w:r>
              <w:rPr>
                <w:sz w:val="20"/>
              </w:rPr>
              <w:t>（</w:t>
            </w:r>
            <w:r>
              <w:rPr>
                <w:sz w:val="20"/>
              </w:rPr>
              <w:t>4）供应商应当严格遵守相关财务规定，规范管理和使用本次政府购买服务项目资金。</w:t>
            </w:r>
          </w:p>
          <w:p>
            <w:pPr>
              <w:pStyle w:val="null3"/>
              <w:jc w:val="both"/>
            </w:pPr>
            <w:r>
              <w:rPr>
                <w:sz w:val="20"/>
              </w:rPr>
              <w:t>（</w:t>
            </w:r>
            <w:r>
              <w:rPr>
                <w:sz w:val="20"/>
              </w:rPr>
              <w:t>5）供应商应当积极配合相关部门对资金使用情况进行监督检查与绩效评价。</w:t>
            </w:r>
          </w:p>
          <w:p>
            <w:pPr>
              <w:pStyle w:val="null3"/>
              <w:jc w:val="both"/>
            </w:pPr>
            <w:r>
              <w:rPr>
                <w:sz w:val="20"/>
              </w:rPr>
              <w:t>（</w:t>
            </w:r>
            <w:r>
              <w:rPr>
                <w:sz w:val="20"/>
              </w:rPr>
              <w:t>6）若任务开展中出现违法违规、弄虚作假的情况，立即终止本项目合同，采购方有权拒绝支付费用并要求赔偿、追究其法律责任。</w:t>
            </w:r>
          </w:p>
          <w:p>
            <w:pPr>
              <w:pStyle w:val="null3"/>
              <w:jc w:val="both"/>
            </w:pPr>
            <w:r>
              <w:rPr>
                <w:sz w:val="20"/>
              </w:rPr>
              <w:t>（</w:t>
            </w:r>
            <w:r>
              <w:rPr>
                <w:sz w:val="20"/>
              </w:rPr>
              <w:t>7）出现重大工作失误、差错或出具的书面报告及工作台账存在严重漏洞、错误的，采购方有权停止委托任务1个月；项目合同期内，若出现2次或以上重大差错的，采购方有权终止项目合同并对此不作任何补偿。</w:t>
            </w:r>
          </w:p>
          <w:p>
            <w:pPr>
              <w:pStyle w:val="null3"/>
              <w:jc w:val="both"/>
            </w:pPr>
            <w:r>
              <w:rPr>
                <w:sz w:val="20"/>
              </w:rPr>
              <w:t>★（8）本项目协议所涉及工作的有关信息、数据和结果，为采购方所有，供应商负有保密义务。供应商未经采购方允许，不得将有关信息向第三方披露，否则取消供应商承检资格，如造成经济损失或不良影响的，将追究经济赔偿责任和法律责任。</w:t>
            </w:r>
            <w:r>
              <w:rPr>
                <w:sz w:val="20"/>
                <w:b/>
              </w:rPr>
              <w:t>（供应商须提供承诺函，并加盖公章，格式</w:t>
            </w:r>
            <w:r>
              <w:rPr>
                <w:sz w:val="20"/>
                <w:b/>
              </w:rPr>
              <w:t>自拟</w:t>
            </w:r>
            <w:r>
              <w:rPr>
                <w:sz w:val="20"/>
                <w:b/>
              </w:rPr>
              <w:t>）</w:t>
            </w:r>
          </w:p>
          <w:p>
            <w:pPr>
              <w:pStyle w:val="null3"/>
              <w:jc w:val="both"/>
            </w:pPr>
            <w:r>
              <w:rPr>
                <w:sz w:val="20"/>
              </w:rPr>
              <w:t>（</w:t>
            </w:r>
            <w:r>
              <w:rPr>
                <w:sz w:val="20"/>
              </w:rPr>
              <w:t>9）供应商须严格按照响应文件承诺内容提供相应服务，采购方有权对供应商关于项目准备情况、实施过程、售后服务情况进行检查、考核和客观评价。采购方在开展抽检消杀过程中，发现供应商弄虚作假或不配合采购方开展工作的，取消其项目承接资格，并追究其经济赔偿责任和法律责任。</w:t>
            </w:r>
          </w:p>
        </w:tc>
      </w:tr>
      <w:tr>
        <w:tc>
          <w:tcPr>
            <w:tcW w:type="dxa" w:w="2076"/>
          </w:tcPr>
          <w:p/>
        </w:tc>
        <w:tc>
          <w:tcPr>
            <w:tcW w:type="dxa" w:w="415"/>
          </w:tcPr>
          <w:p>
            <w:pPr>
              <w:pStyle w:val="null3"/>
            </w:pPr>
            <w:r>
              <w:rPr/>
              <w:t>6</w:t>
            </w:r>
          </w:p>
        </w:tc>
        <w:tc>
          <w:tcPr>
            <w:tcW w:type="dxa" w:w="5814"/>
          </w:tcPr>
          <w:p>
            <w:pPr>
              <w:pStyle w:val="null3"/>
            </w:pPr>
            <w:r>
              <w:rPr>
                <w:sz w:val="20"/>
                <w:b/>
              </w:rPr>
              <w:t>六、</w:t>
            </w:r>
            <w:r>
              <w:rPr>
                <w:sz w:val="20"/>
                <w:b/>
              </w:rPr>
              <w:t>服务质量考核及处罚</w:t>
            </w:r>
          </w:p>
          <w:p>
            <w:pPr>
              <w:pStyle w:val="null3"/>
            </w:pPr>
            <w:r>
              <w:rPr>
                <w:sz w:val="20"/>
              </w:rPr>
              <w:t>（一）采购方每月对供应商的服务实行考核计分制，每月</w:t>
            </w:r>
            <w:r>
              <w:rPr>
                <w:sz w:val="20"/>
              </w:rPr>
              <w:t>100分，并根据附表《质量考核表》（附件）进行评分：80分（含）为合格，80分以下为不合格。</w:t>
            </w:r>
          </w:p>
          <w:p>
            <w:pPr>
              <w:pStyle w:val="null3"/>
            </w:pPr>
            <w:r>
              <w:rPr>
                <w:sz w:val="20"/>
              </w:rPr>
              <w:t>若当月实际得分</w:t>
            </w:r>
            <w:r>
              <w:rPr>
                <w:sz w:val="20"/>
              </w:rPr>
              <w:t>80分（含）以上，全额支付当月服务费；</w:t>
            </w:r>
          </w:p>
          <w:p>
            <w:pPr>
              <w:pStyle w:val="null3"/>
            </w:pPr>
            <w:r>
              <w:rPr>
                <w:sz w:val="20"/>
              </w:rPr>
              <w:t>若当月实际得分少于</w:t>
            </w:r>
            <w:r>
              <w:rPr>
                <w:sz w:val="20"/>
              </w:rPr>
              <w:t>80分（不含），则每少1分，当月服务费扣罚200元/分；</w:t>
            </w:r>
          </w:p>
          <w:p>
            <w:pPr>
              <w:pStyle w:val="null3"/>
            </w:pPr>
            <w:r>
              <w:rPr>
                <w:sz w:val="20"/>
              </w:rPr>
              <w:t>若当月实际得分少于</w:t>
            </w:r>
            <w:r>
              <w:rPr>
                <w:sz w:val="20"/>
              </w:rPr>
              <w:t>60分（不含），则扣罚当月服务费。</w:t>
            </w:r>
          </w:p>
          <w:p>
            <w:pPr>
              <w:pStyle w:val="null3"/>
            </w:pPr>
            <w:r>
              <w:rPr>
                <w:sz w:val="20"/>
              </w:rPr>
              <w:t>（二）供应商单月得分少于</w:t>
            </w:r>
            <w:r>
              <w:rPr>
                <w:sz w:val="20"/>
              </w:rPr>
              <w:t>80分（不含）的，采购方有权向供应商发出限期整改通知书，供应商须按要求整改。</w:t>
            </w:r>
          </w:p>
          <w:p>
            <w:pPr>
              <w:pStyle w:val="null3"/>
            </w:pPr>
            <w:r>
              <w:rPr>
                <w:sz w:val="20"/>
              </w:rPr>
              <w:t>（三）供应商累计</w:t>
            </w:r>
            <w:r>
              <w:rPr>
                <w:sz w:val="20"/>
              </w:rPr>
              <w:t>2个月的单月得分少于80分（不含）或单月得分少于60分（不含）的，采购方有权与供应商终止或解除合同</w:t>
            </w:r>
            <w:r>
              <w:rPr>
                <w:sz w:val="20"/>
              </w:rPr>
              <w:t>，由此产生的一切经济和法律责任由供应商承担。</w:t>
            </w:r>
          </w:p>
          <w:p>
            <w:pPr>
              <w:pStyle w:val="null3"/>
            </w:pPr>
            <w:r>
              <w:rPr>
                <w:sz w:val="20"/>
              </w:rPr>
              <w:t>（四）供应商工作人员泄露传染病疫情信息、监测数据和其他涉及本项目工作内容，可能或已经造成不良影响和后果的，一经查实，采购方有权追究相应法律责任，并有权终止合同</w:t>
            </w:r>
            <w:r>
              <w:rPr>
                <w:sz w:val="20"/>
              </w:rPr>
              <w:t>。</w:t>
            </w:r>
          </w:p>
          <w:p>
            <w:pPr>
              <w:pStyle w:val="null3"/>
            </w:pPr>
            <w:r>
              <w:rPr>
                <w:sz w:val="20"/>
              </w:rPr>
              <w:t>（五）供应商须将涉及本项目全部工作人员的个人详细信息（包括基本信息、学历学位、资格证书、工作经历等）备齐后交给采购方备案，服务期间不能出现冒名顶替或学历学位造假等情况，否则一经查实，采购方有权追究相应的法律责任，并有权终止合同。</w:t>
            </w:r>
          </w:p>
          <w:p>
            <w:pPr>
              <w:pStyle w:val="null3"/>
            </w:pPr>
            <w:r>
              <w:rPr>
                <w:sz w:val="20"/>
              </w:rPr>
              <w:t>（六）供应商在本项目服务工作期间，出现不统一着装、不佩带证件上岗等情况时，第一次采购方给予扣减分值</w:t>
            </w:r>
            <w:r>
              <w:rPr>
                <w:sz w:val="20"/>
              </w:rPr>
              <w:t>5分/人，第二次扣减分值10分/人，第三次采购方有权终止合同。</w:t>
            </w:r>
          </w:p>
          <w:p>
            <w:pPr>
              <w:pStyle w:val="null3"/>
            </w:pPr>
            <w:r>
              <w:rPr>
                <w:sz w:val="20"/>
              </w:rPr>
              <w:t>（七）供应商接到采购方应急处置通知后，未能在</w:t>
            </w:r>
            <w:r>
              <w:rPr>
                <w:sz w:val="20"/>
              </w:rPr>
              <w:t>1小时内到达疫点的，采购方按每10分钟扣减分值2分，当次累计扣减分值达10分的，采购方有权终止合同。</w:t>
            </w:r>
          </w:p>
          <w:p>
            <w:pPr>
              <w:pStyle w:val="null3"/>
            </w:pPr>
            <w:r>
              <w:rPr>
                <w:sz w:val="20"/>
              </w:rPr>
              <w:t>（八）供应商开展蚊媒传染病疫点应急控制工作，采购方在消杀后</w:t>
            </w:r>
            <w:r>
              <w:rPr>
                <w:sz w:val="20"/>
              </w:rPr>
              <w:t>12-48小时内于核心区开展3人次停落指数监测，监测过程建议供应商派人陪同。停落指数＜1则达标；1≤停落指数＜3记为效果不佳，扣10分；停落指数≥3记为不达标，扣30分。若连续2次不达标，采购方有权终止合同。</w:t>
            </w:r>
          </w:p>
          <w:p>
            <w:pPr>
              <w:pStyle w:val="null3"/>
            </w:pPr>
            <w:r>
              <w:rPr>
                <w:sz w:val="20"/>
              </w:rPr>
              <w:t>（九）供应商</w:t>
            </w:r>
            <w:r>
              <w:rPr>
                <w:sz w:val="20"/>
              </w:rPr>
              <w:t>在应急处置过程中</w:t>
            </w:r>
            <w:r>
              <w:rPr>
                <w:sz w:val="20"/>
              </w:rPr>
              <w:t>应</w:t>
            </w:r>
            <w:r>
              <w:rPr>
                <w:sz w:val="20"/>
              </w:rPr>
              <w:t>保证</w:t>
            </w:r>
            <w:r>
              <w:rPr>
                <w:sz w:val="20"/>
              </w:rPr>
              <w:t>严格按规范和要求使用，不得出现使用禁用药物、高抗药物、过期药物或未按指定浓度使用药物等情况，否则一经核实，第一次采购方给予扣减分值</w:t>
            </w:r>
            <w:r>
              <w:rPr>
                <w:sz w:val="20"/>
              </w:rPr>
              <w:t>20分/次</w:t>
            </w:r>
            <w:r>
              <w:rPr>
                <w:sz w:val="20"/>
              </w:rPr>
              <w:t>并要求供应商限时整改，第二次采购方有权终止合同。</w:t>
            </w:r>
          </w:p>
          <w:tbl>
            <w:tblPr>
              <w:tblBorders>
                <w:top w:val="none" w:color="000000" w:sz="4"/>
                <w:left w:val="none" w:color="000000" w:sz="4"/>
                <w:bottom w:val="none" w:color="000000" w:sz="4"/>
                <w:right w:val="none" w:color="000000" w:sz="4"/>
                <w:insideH w:val="none"/>
                <w:insideV w:val="none"/>
              </w:tblBorders>
            </w:tblPr>
            <w:tblGrid>
              <w:gridCol w:w="585"/>
              <w:gridCol w:w="360"/>
              <w:gridCol w:w="1180"/>
              <w:gridCol w:w="1158"/>
              <w:gridCol w:w="1158"/>
            </w:tblGrid>
            <w:tr>
              <w:tc>
                <w:tcPr>
                  <w:tcW w:type="dxa" w:w="444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附件</w:t>
                  </w:r>
                  <w:r>
                    <w:rPr>
                      <w:sz w:val="20"/>
                      <w:b/>
                      <w:color w:val="000000"/>
                    </w:rPr>
                    <w:t>：应急消杀社会化服务项目质量考核表</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考核项目</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分值</w:t>
                  </w:r>
                </w:p>
              </w:tc>
              <w:tc>
                <w:tcPr>
                  <w:tcW w:type="dxa" w:w="1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评分标准</w:t>
                  </w:r>
                </w:p>
              </w:tc>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考核情况</w:t>
                  </w:r>
                </w:p>
              </w:tc>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得分</w:t>
                  </w:r>
                </w:p>
              </w:tc>
            </w:tr>
            <w:tr>
              <w:tc>
                <w:tcPr>
                  <w:tcW w:type="dxa" w:w="5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组织管理</w:t>
                  </w:r>
                </w:p>
              </w:tc>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1.未制定施工方案（要求、人员、药械、计划、考评、结果报送等），每次扣2分；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2.消杀药械不满足技术要求、维护管理不规范以及无使用记录扣5分；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3.未经采购方同意擅自更换项目组人员，每次扣</w:t>
                  </w:r>
                  <w:r>
                    <w:rPr>
                      <w:sz w:val="20"/>
                      <w:color w:val="000000"/>
                    </w:rPr>
                    <w:t>1</w:t>
                  </w:r>
                  <w:r>
                    <w:rPr>
                      <w:sz w:val="20"/>
                      <w:color w:val="000000"/>
                    </w:rPr>
                    <w:t>0</w:t>
                  </w:r>
                  <w:r>
                    <w:rPr>
                      <w:sz w:val="20"/>
                      <w:color w:val="000000"/>
                    </w:rPr>
                    <w:t>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4.泄露疫情信息、监测数据和其他涉密信息扣</w:t>
                  </w:r>
                  <w:r>
                    <w:rPr>
                      <w:sz w:val="20"/>
                      <w:color w:val="000000"/>
                    </w:rPr>
                    <w:t>10</w:t>
                  </w:r>
                  <w:r>
                    <w:rPr>
                      <w:sz w:val="20"/>
                      <w:color w:val="000000"/>
                    </w:rPr>
                    <w:t>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现场操作</w:t>
                  </w:r>
                </w:p>
              </w:tc>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50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1.因无法联系管理人员或其他因供应商主观原因导致施工团队不能开展现场施工任务，每次扣30分；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2.工作团队迟到等情况每10分钟扣2分；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3.施工作业时未持证上岗，或穿不统一，每人每次扣5分；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4.施工人员有抽烟、饮食、聚堆闲聊、收集废品或从事其他与作业无关的事项时每人每次扣5分；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5.消杀工作未按计划开展，如未按时完成、减少消杀范围、简化处理措施等（经和采购方协商同意调整的计划除外）每项扣5分；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6.登革热疫情处置出动人员少于10人或物资不全每人每项扣5分；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7.消杀药物为该区域中高抗卫生杀虫剂扣10分；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8.登革热疫情处置中出动消杀器械少于5台超低容量喷雾器、2台常量喷雾器，或使用药物剂型不符合要求每项扣5分；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9.施药不规范（包括喷杀时间、喷杀半径、遗漏死角、药剂种类、施药剂量、用药方法、风速风向）每项扣5分；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10.入户施药过程中未主动告知住户喷药过程中的注意事项和风险，每户扣5分；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控制效果</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参考中山市登革热疫点蚊媒消杀工作指南</w:t>
                  </w:r>
                  <w:r>
                    <w:br/>
                  </w:r>
                  <w:r>
                    <w:rPr>
                      <w:sz w:val="20"/>
                      <w:color w:val="000000"/>
                    </w:rPr>
                    <w:t>（</w:t>
                  </w:r>
                  <w:r>
                    <w:rPr>
                      <w:sz w:val="20"/>
                      <w:color w:val="000000"/>
                    </w:rPr>
                    <w:t>2025 年版），消杀后12-48小时内在核心区开展3人次的停落指数监测，评测过程建议供应商派人陪同，停落指数＜1则达标，1≤停落指数＜3扣10分，停落指数大于等于3扣30分。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相关资料</w:t>
                  </w:r>
                </w:p>
              </w:tc>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1.未按时报送工作计划、总结、台账的每项扣10分；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2.团队有关培训、考勤或考评记录缺失每项扣5分；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3.无季度工作总结、图片和施工记录等每项扣3分；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合计</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注：得分等于该项分值减去该项扣分，扣完即止。</w:t>
                  </w:r>
                </w:p>
              </w:tc>
            </w:tr>
            <w:tr>
              <w:tc>
                <w:tcPr>
                  <w:tcW w:type="dxa" w:w="44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考核单位：</w:t>
                  </w:r>
                  <w:r>
                    <w:rPr>
                      <w:sz w:val="20"/>
                      <w:color w:val="000000"/>
                    </w:rPr>
                    <w:t xml:space="preserve">               </w:t>
                  </w:r>
                  <w:r>
                    <w:rPr>
                      <w:sz w:val="20"/>
                      <w:color w:val="000000"/>
                    </w:rPr>
                    <w:t>考核人：</w:t>
                  </w:r>
                  <w:r>
                    <w:rPr>
                      <w:sz w:val="20"/>
                      <w:color w:val="000000"/>
                    </w:rPr>
                    <w:t xml:space="preserve">             </w:t>
                  </w:r>
                  <w:r>
                    <w:rPr>
                      <w:sz w:val="20"/>
                      <w:color w:val="000000"/>
                    </w:rPr>
                    <w:t>考核时间：</w:t>
                  </w:r>
                  <w:r>
                    <w:rPr>
                      <w:sz w:val="20"/>
                      <w:color w:val="000000"/>
                    </w:rPr>
                    <w:t xml:space="preserve">            </w:t>
                  </w:r>
                  <w:r>
                    <w:rPr>
                      <w:sz w:val="20"/>
                      <w:color w:val="000000"/>
                    </w:rPr>
                    <w:t>被考核单位签章：</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采购包3（第三方消杀公司开展登革热现场消杀服务采购项目）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自合同签订之日起至2025年12月20日。服务期限结束或结算金额累计达到对应包组采购预算，合同终止（以先到达的为准）</w:t>
            </w:r>
          </w:p>
        </w:tc>
      </w:tr>
      <w:tr>
        <w:tc>
          <w:tcPr>
            <w:tcW w:type="dxa" w:w="4153"/>
          </w:tcPr>
          <w:p>
            <w:pPr>
              <w:pStyle w:val="null3"/>
            </w:pPr>
            <w:r>
              <w:rPr/>
              <w:t>标的提供的地点</w:t>
            </w:r>
          </w:p>
        </w:tc>
        <w:tc>
          <w:tcPr>
            <w:tcW w:type="dxa" w:w="4153"/>
          </w:tcPr>
          <w:p>
            <w:pPr>
              <w:pStyle w:val="null3"/>
            </w:pPr>
            <w:r>
              <w:rPr/>
              <w:t>中山市内，根据实际工作要求确定具体地点</w:t>
            </w:r>
          </w:p>
        </w:tc>
      </w:tr>
      <w:tr>
        <w:tc>
          <w:tcPr>
            <w:tcW w:type="dxa" w:w="4153"/>
          </w:tcPr>
          <w:p>
            <w:pPr>
              <w:pStyle w:val="null3"/>
            </w:pPr>
            <w:r>
              <w:rPr/>
              <w:t>付款方式</w:t>
            </w:r>
          </w:p>
        </w:tc>
        <w:tc>
          <w:tcPr>
            <w:tcW w:type="dxa" w:w="4153"/>
          </w:tcPr>
          <w:p>
            <w:pPr>
              <w:pStyle w:val="null3"/>
            </w:pPr>
            <w:r>
              <w:rPr/>
              <w:t>1期：支付比例100%,以月为单位，按照服务次数结算，即按成交单价×服务次数，作为最终结算金额。采购方收到供应商提供的合法发票之日起5个工作日内，向供应商支付剩余应付实际的款项。收款方、出具发票方、合同乙方均必须与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1期：采用按月考核与不定期随机抽查方式开展服务项目质量考核，并根据月度考核结果进行综合评估，最终依据评分作为每月支付项目经费数额。</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方式：本项目单价最高限价：4000元/次（注：每次按4小时*10人计算，单价费用包括人员工资、管理费用、消杀药物费用、设备折旧费、交通费、餐费、各项税费等一切与完成本项目相关费用及合同实施过程中应预见和不可预见的费用成本）。供应商须结合本项目的服务要求和内容，对本项目涵盖的所有服务进行单价报价，单价报价不得高于最高单价限价（4000元/次）。 2.响应报价为实施本项目所须的一切费用：包括人工费、车辆费、监测消杀器械费、税费、消杀药物费等合同实施过程中的应预见和不可预见费用等完成合同规定责任和义务、达到本项目合同目的的一切费用及企业利润。 3.供应商必须自行考虑本项目在实施期间的一切可能产生的费用。在本项目合同执行过程中，采购方将不再另行支付与本项目相关的任何费用，一切额外服务和特殊情况所需的费用均包含在响应报价内。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传染病防控服务</w:t>
            </w:r>
          </w:p>
        </w:tc>
        <w:tc>
          <w:tcPr>
            <w:tcW w:type="dxa" w:w="933"/>
          </w:tcPr>
          <w:p>
            <w:pPr>
              <w:pStyle w:val="null3"/>
              <w:jc w:val="left"/>
            </w:pPr>
            <w:r>
              <w:rPr/>
              <w:t>第三方消杀公司开展登革热现场消杀服务采购项目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510,000.00</w:t>
            </w:r>
          </w:p>
        </w:tc>
        <w:tc>
          <w:tcPr>
            <w:tcW w:type="dxa" w:w="933"/>
          </w:tcPr>
          <w:p>
            <w:pPr>
              <w:pStyle w:val="null3"/>
              <w:jc w:val="right"/>
            </w:pPr>
            <w:r>
              <w:rPr/>
              <w:t>510,000.00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第三方消杀公司开展登革热现场消杀服务采购项目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一、项目内容及要求</w:t>
            </w:r>
          </w:p>
          <w:p>
            <w:pPr>
              <w:pStyle w:val="null3"/>
            </w:pPr>
            <w:r>
              <w:rPr>
                <w:sz w:val="20"/>
              </w:rPr>
              <w:t>（一）媒介伊蚊控制工作</w:t>
            </w:r>
          </w:p>
          <w:p>
            <w:pPr>
              <w:pStyle w:val="null3"/>
            </w:pPr>
            <w:r>
              <w:rPr>
                <w:sz w:val="20"/>
              </w:rPr>
              <w:t>在登革热、基孔肯雅热等传染病疫情发生时，供应商根据采购方对疫情风险评估和应急处置要求，协同镇街的消杀队伍开展疫点处置工作。迅速将疫点核心区（不小于</w:t>
            </w:r>
            <w:r>
              <w:rPr>
                <w:sz w:val="20"/>
              </w:rPr>
              <w:t>100米）范围内成蚊密度控制在登革热疫情防控要求。</w:t>
            </w:r>
          </w:p>
          <w:p>
            <w:pPr>
              <w:pStyle w:val="null3"/>
            </w:pPr>
            <w:r>
              <w:rPr>
                <w:sz w:val="20"/>
              </w:rPr>
              <w:t>接到采购方通知后，供应商须按配置要求组织不少于</w:t>
            </w:r>
            <w:r>
              <w:rPr>
                <w:sz w:val="20"/>
              </w:rPr>
              <w:t>10名专业人员及配套药械在规定时间到达指定地点，在一定时间内高质量完成应急处置任务，处置结束后24小时内向采购方提交现场处置情况书面报告及施工台账，具体内容包括消杀起止时间、地点、出动人数、消杀方法、药械、药剂使用量、消杀范围（空间体积、物表面积、水表面积等）、存在问题、工作难点以及下一步工作建议等。</w:t>
            </w:r>
          </w:p>
          <w:p>
            <w:pPr>
              <w:pStyle w:val="null3"/>
            </w:pPr>
            <w:r>
              <w:rPr>
                <w:sz w:val="20"/>
              </w:rPr>
              <w:t>（二）队伍能力建设</w:t>
            </w:r>
          </w:p>
          <w:p>
            <w:pPr>
              <w:pStyle w:val="null3"/>
            </w:pPr>
            <w:r>
              <w:rPr>
                <w:sz w:val="20"/>
              </w:rPr>
              <w:t xml:space="preserve"> </w:t>
            </w:r>
            <w:r>
              <w:rPr>
                <w:sz w:val="20"/>
              </w:rPr>
              <w:t>供应商每年至少开展</w:t>
            </w:r>
            <w:r>
              <w:rPr>
                <w:sz w:val="20"/>
              </w:rPr>
              <w:t>2次业务技能培训，至少组织开展一次应急技能培训和处置演练，能够在接到采购方通知后迅速整备人员和药械，做到快速响应，并确保应急预备队熟悉应急处置流程，提升队伍应急保障能力和意识。</w:t>
            </w:r>
          </w:p>
        </w:tc>
      </w:tr>
      <w:tr>
        <w:tc>
          <w:tcPr>
            <w:tcW w:type="dxa" w:w="2076"/>
          </w:tcPr>
          <w:p/>
        </w:tc>
        <w:tc>
          <w:tcPr>
            <w:tcW w:type="dxa" w:w="415"/>
          </w:tcPr>
          <w:p>
            <w:pPr>
              <w:pStyle w:val="null3"/>
            </w:pPr>
            <w:r>
              <w:rPr/>
              <w:t>2</w:t>
            </w:r>
          </w:p>
        </w:tc>
        <w:tc>
          <w:tcPr>
            <w:tcW w:type="dxa" w:w="5814"/>
          </w:tcPr>
          <w:p>
            <w:pPr>
              <w:pStyle w:val="null3"/>
            </w:pPr>
            <w:r>
              <w:rPr>
                <w:sz w:val="20"/>
                <w:b/>
              </w:rPr>
              <w:t>二、业务管理</w:t>
            </w:r>
            <w:r>
              <w:br/>
            </w:r>
            <w:r>
              <w:rPr>
                <w:sz w:val="20"/>
              </w:rPr>
              <w:t>（一）采购方负责对供应商的服务项目进行日常管理、质量考核（详见附件）。</w:t>
            </w:r>
          </w:p>
          <w:p>
            <w:pPr>
              <w:pStyle w:val="null3"/>
            </w:pPr>
            <w:r>
              <w:rPr>
                <w:sz w:val="20"/>
              </w:rPr>
              <w:t>（二）供应商主要负责现场施工操作，处置结束后</w:t>
            </w:r>
            <w:r>
              <w:rPr>
                <w:sz w:val="20"/>
              </w:rPr>
              <w:t>24小时内向采购方提交场处置情况书面报告及台账，并且对相关资料归档备案。</w:t>
            </w:r>
          </w:p>
          <w:p>
            <w:pPr>
              <w:pStyle w:val="null3"/>
            </w:pPr>
            <w:r>
              <w:rPr>
                <w:sz w:val="20"/>
              </w:rPr>
              <w:t>（三）采购方统一要求、分配和管理供应商涉及本项目的业务工作；供应商负责对消杀人员开展培训、记录考勤和考评职责落实情况，确保应急消杀作业和处置等所需的人员、器械、设备、药物、车辆等落实到位。</w:t>
            </w:r>
          </w:p>
        </w:tc>
      </w:tr>
      <w:tr>
        <w:tc>
          <w:tcPr>
            <w:tcW w:type="dxa" w:w="2076"/>
          </w:tcPr>
          <w:p/>
        </w:tc>
        <w:tc>
          <w:tcPr>
            <w:tcW w:type="dxa" w:w="415"/>
          </w:tcPr>
          <w:p>
            <w:pPr>
              <w:pStyle w:val="null3"/>
            </w:pPr>
            <w:r>
              <w:rPr/>
              <w:t>3</w:t>
            </w:r>
          </w:p>
        </w:tc>
        <w:tc>
          <w:tcPr>
            <w:tcW w:type="dxa" w:w="5814"/>
          </w:tcPr>
          <w:p>
            <w:pPr>
              <w:pStyle w:val="null3"/>
            </w:pPr>
            <w:r>
              <w:rPr>
                <w:sz w:val="20"/>
                <w:b/>
              </w:rPr>
              <w:t>三、人员管理</w:t>
            </w:r>
            <w:r>
              <w:br/>
            </w:r>
            <w:r>
              <w:rPr>
                <w:sz w:val="20"/>
              </w:rPr>
              <w:t>（一）供应商直接参与本项目专业人员不少于</w:t>
            </w:r>
            <w:r>
              <w:rPr>
                <w:sz w:val="20"/>
              </w:rPr>
              <w:t>11</w:t>
            </w:r>
            <w:r>
              <w:rPr>
                <w:sz w:val="20"/>
              </w:rPr>
              <w:t>人，其中</w:t>
            </w:r>
            <w:r>
              <w:rPr>
                <w:sz w:val="20"/>
              </w:rPr>
              <w:t>项目</w:t>
            </w:r>
            <w:r>
              <w:rPr>
                <w:sz w:val="20"/>
              </w:rPr>
              <w:t>负责人</w:t>
            </w:r>
            <w:r>
              <w:rPr>
                <w:sz w:val="20"/>
              </w:rPr>
              <w:t>1人</w:t>
            </w:r>
            <w:r>
              <w:rPr>
                <w:sz w:val="20"/>
              </w:rPr>
              <w:t>、</w:t>
            </w:r>
            <w:r>
              <w:rPr>
                <w:sz w:val="20"/>
              </w:rPr>
              <w:t>管理人员</w:t>
            </w:r>
            <w:r>
              <w:rPr>
                <w:sz w:val="20"/>
              </w:rPr>
              <w:t>1名、组长2名、技术人员至少7名，并确保队伍人员稳定。</w:t>
            </w:r>
          </w:p>
          <w:p>
            <w:pPr>
              <w:pStyle w:val="null3"/>
            </w:pPr>
            <w:r>
              <w:rPr>
                <w:sz w:val="20"/>
              </w:rPr>
              <w:t>（二）该队伍主管人员确保电话</w:t>
            </w:r>
            <w:r>
              <w:rPr>
                <w:sz w:val="20"/>
              </w:rPr>
              <w:t>24小时畅通，做好人员分工和排班表，巡查并掌握本项目工作区域具体情况，组长应做好日常监督巡查工作。</w:t>
            </w:r>
          </w:p>
          <w:p>
            <w:pPr>
              <w:pStyle w:val="null3"/>
            </w:pPr>
            <w:r>
              <w:rPr>
                <w:sz w:val="20"/>
              </w:rPr>
              <w:t>（三）该队伍专业人员须经培训合格后持</w:t>
            </w:r>
            <w:r>
              <w:rPr>
                <w:sz w:val="20"/>
              </w:rPr>
              <w:t>有害生物防制员</w:t>
            </w:r>
            <w:r>
              <w:rPr>
                <w:sz w:val="20"/>
              </w:rPr>
              <w:t>证</w:t>
            </w:r>
            <w:r>
              <w:rPr>
                <w:sz w:val="20"/>
              </w:rPr>
              <w:t>上岗</w:t>
            </w:r>
            <w:r>
              <w:rPr>
                <w:sz w:val="20"/>
              </w:rPr>
              <w:t>，并熟练掌握相关器械、药物的使用方法，具备安全生产职业素养。施工作业时穿着工作服（或穿着普通长袖，外面套穿由采购方提供应急马甲），保持衣冠整洁，阴天或夜间作业穿着反光衣。</w:t>
            </w:r>
          </w:p>
          <w:p>
            <w:pPr>
              <w:pStyle w:val="null3"/>
            </w:pPr>
            <w:r>
              <w:rPr>
                <w:sz w:val="20"/>
              </w:rPr>
              <w:t>（四）该队伍施工作业时，工作人员须做好个人防护、遵纪守法、文明作业，不得吸烟、饮酒、进食、瞌睡、聚众闲聊、收集废品和从事其他与作业无关的事项。</w:t>
            </w:r>
          </w:p>
          <w:p>
            <w:pPr>
              <w:pStyle w:val="null3"/>
            </w:pPr>
            <w:r>
              <w:rPr>
                <w:sz w:val="20"/>
              </w:rPr>
              <w:t>（五）项目组人员须按要求全程参与本项目，在合同期内不得擅自更换。供应商如因特别原因，需要更换项目组人员时，应事前向采购方提出书面申请。如供应商未经采购方书面同意擅自更换项目组人员，扣减分值为</w:t>
            </w:r>
            <w:r>
              <w:rPr>
                <w:sz w:val="20"/>
              </w:rPr>
              <w:t>10</w:t>
            </w:r>
            <w:r>
              <w:rPr>
                <w:sz w:val="20"/>
              </w:rPr>
              <w:t>分</w:t>
            </w:r>
            <w:r>
              <w:rPr>
                <w:sz w:val="20"/>
              </w:rPr>
              <w:t>/人。</w:t>
            </w:r>
          </w:p>
          <w:p>
            <w:pPr>
              <w:pStyle w:val="null3"/>
            </w:pPr>
            <w:r>
              <w:rPr>
                <w:sz w:val="20"/>
              </w:rPr>
              <w:t>（六）采购方有权以书面形式要求供应商更换不能按规定履行合同的人员，采购方要求或同意更换的人员，其代替人员的资质仍应得到采购方的认可，且其资历和经验均不低于被更换人员。</w:t>
            </w:r>
          </w:p>
        </w:tc>
      </w:tr>
      <w:tr>
        <w:tc>
          <w:tcPr>
            <w:tcW w:type="dxa" w:w="2076"/>
          </w:tcPr>
          <w:p/>
        </w:tc>
        <w:tc>
          <w:tcPr>
            <w:tcW w:type="dxa" w:w="415"/>
          </w:tcPr>
          <w:p>
            <w:pPr>
              <w:pStyle w:val="null3"/>
            </w:pPr>
            <w:r>
              <w:rPr/>
              <w:t>4</w:t>
            </w:r>
          </w:p>
        </w:tc>
        <w:tc>
          <w:tcPr>
            <w:tcW w:type="dxa" w:w="5814"/>
          </w:tcPr>
          <w:p>
            <w:pPr>
              <w:pStyle w:val="null3"/>
              <w:jc w:val="both"/>
            </w:pPr>
            <w:r>
              <w:rPr>
                <w:sz w:val="20"/>
                <w:b/>
              </w:rPr>
              <w:t>四、</w:t>
            </w:r>
            <w:r>
              <w:rPr>
                <w:sz w:val="20"/>
                <w:b/>
              </w:rPr>
              <w:t>药械管理</w:t>
            </w:r>
          </w:p>
          <w:p>
            <w:pPr>
              <w:pStyle w:val="null3"/>
              <w:ind w:firstLine="400"/>
              <w:jc w:val="both"/>
            </w:pPr>
            <w:r>
              <w:rPr>
                <w:sz w:val="20"/>
              </w:rPr>
              <w:t>供应商严格按本项目要求配备并满足登革热疫点消杀所需的器械、设备和药物等物资，同时保证产品合格、技术过关和质量达标</w:t>
            </w:r>
            <w:r>
              <w:rPr>
                <w:sz w:val="20"/>
              </w:rPr>
              <w:t>。</w:t>
            </w:r>
          </w:p>
          <w:p>
            <w:pPr>
              <w:pStyle w:val="null3"/>
              <w:ind w:firstLine="400"/>
              <w:jc w:val="both"/>
            </w:pPr>
            <w:r>
              <w:rPr>
                <w:sz w:val="20"/>
              </w:rPr>
              <w:t>供应商须设立独立仓库分类、分层存放药械，保持通风良好，设置规范标签，专人管理和维护，同时确保涉及本项目的药械专项专用。消杀器械配备要求不低于以下标准：背负式超低容量喷雾器</w:t>
            </w:r>
            <w:r>
              <w:rPr>
                <w:sz w:val="20"/>
              </w:rPr>
              <w:t>8台、常量喷雾器8台、热烟雾喷雾器2台和车载机动低容量喷雾器1台。</w:t>
            </w:r>
          </w:p>
        </w:tc>
      </w:tr>
      <w:tr>
        <w:tc>
          <w:tcPr>
            <w:tcW w:type="dxa" w:w="2076"/>
          </w:tcPr>
          <w:p/>
        </w:tc>
        <w:tc>
          <w:tcPr>
            <w:tcW w:type="dxa" w:w="415"/>
          </w:tcPr>
          <w:p>
            <w:pPr>
              <w:pStyle w:val="null3"/>
            </w:pPr>
            <w:r>
              <w:rPr/>
              <w:t>5</w:t>
            </w:r>
          </w:p>
        </w:tc>
        <w:tc>
          <w:tcPr>
            <w:tcW w:type="dxa" w:w="5814"/>
          </w:tcPr>
          <w:p>
            <w:pPr>
              <w:pStyle w:val="null3"/>
              <w:jc w:val="both"/>
            </w:pPr>
            <w:r>
              <w:rPr>
                <w:sz w:val="20"/>
                <w:b/>
              </w:rPr>
              <w:t>五、技术要求</w:t>
            </w:r>
          </w:p>
          <w:p>
            <w:pPr>
              <w:pStyle w:val="null3"/>
              <w:jc w:val="both"/>
            </w:pPr>
            <w:r>
              <w:rPr>
                <w:sz w:val="20"/>
                <w:b/>
              </w:rPr>
              <w:t>1.基本要求</w:t>
            </w:r>
          </w:p>
          <w:p>
            <w:pPr>
              <w:pStyle w:val="null3"/>
              <w:jc w:val="both"/>
            </w:pPr>
            <w:r>
              <w:rPr>
                <w:sz w:val="20"/>
              </w:rPr>
              <w:t>（</w:t>
            </w:r>
            <w:r>
              <w:rPr>
                <w:sz w:val="20"/>
              </w:rPr>
              <w:t>1）供应商具有健全的组织机构和内部管理制度，拥有完善的质量控制制度和技术档案管理制度</w:t>
            </w:r>
            <w:r>
              <w:rPr>
                <w:sz w:val="20"/>
              </w:rPr>
              <w:t>；</w:t>
            </w:r>
          </w:p>
          <w:p>
            <w:pPr>
              <w:pStyle w:val="null3"/>
              <w:jc w:val="both"/>
            </w:pPr>
            <w:r>
              <w:rPr>
                <w:sz w:val="20"/>
              </w:rPr>
              <w:t>（</w:t>
            </w:r>
            <w:r>
              <w:rPr>
                <w:sz w:val="20"/>
              </w:rPr>
              <w:t>2）供应商消杀人力充足、消杀药械储备充裕、自备运输和作业用交通工具，能够及时将消杀力量投送至目标地点，且具备同时开展多起应急处置工作的能力。</w:t>
            </w:r>
          </w:p>
          <w:p>
            <w:pPr>
              <w:pStyle w:val="null3"/>
              <w:jc w:val="both"/>
            </w:pPr>
            <w:r>
              <w:rPr>
                <w:sz w:val="20"/>
              </w:rPr>
              <w:t>（</w:t>
            </w:r>
            <w:r>
              <w:rPr>
                <w:sz w:val="20"/>
              </w:rPr>
              <w:t>3）供应商技术服务水平高、操作规范、管理规范、制度完善、质量控制严格，近3年无数据严重质量问题。</w:t>
            </w:r>
          </w:p>
          <w:p>
            <w:pPr>
              <w:pStyle w:val="null3"/>
              <w:jc w:val="both"/>
            </w:pPr>
            <w:r>
              <w:rPr>
                <w:sz w:val="20"/>
              </w:rPr>
              <w:t>（</w:t>
            </w:r>
            <w:r>
              <w:rPr>
                <w:sz w:val="20"/>
              </w:rPr>
              <w:t>4）供应商沟通协调能力强，与各级部门和单位合作融洽，经查证核实近3年未受到合作单位投诉。</w:t>
            </w:r>
          </w:p>
          <w:p>
            <w:pPr>
              <w:pStyle w:val="null3"/>
              <w:jc w:val="both"/>
            </w:pPr>
            <w:r>
              <w:rPr>
                <w:sz w:val="20"/>
              </w:rPr>
              <w:t>（</w:t>
            </w:r>
            <w:r>
              <w:rPr>
                <w:sz w:val="20"/>
              </w:rPr>
              <w:t>5）供应商应具备基本的职业能力，严格按照国际国内的相关标准开展消杀工作，根据采购方的需求完成应急处置工作，同时做好工作记录台账并及时上报。</w:t>
            </w:r>
          </w:p>
          <w:p>
            <w:pPr>
              <w:pStyle w:val="null3"/>
              <w:jc w:val="both"/>
            </w:pPr>
            <w:r>
              <w:rPr>
                <w:sz w:val="20"/>
              </w:rPr>
              <w:t>（</w:t>
            </w:r>
            <w:r>
              <w:rPr>
                <w:sz w:val="20"/>
              </w:rPr>
              <w:t>6）涉及消杀的全部情况包括数据及结果，供应商必须对结果及数据等信息保密，不得向除采购方外的任何单位与个人透露。</w:t>
            </w:r>
          </w:p>
          <w:p>
            <w:pPr>
              <w:pStyle w:val="null3"/>
              <w:jc w:val="both"/>
            </w:pPr>
            <w:r>
              <w:rPr>
                <w:sz w:val="20"/>
              </w:rPr>
              <w:t>（</w:t>
            </w:r>
            <w:r>
              <w:rPr>
                <w:sz w:val="20"/>
              </w:rPr>
              <w:t>7）供应商对其消杀的点位负责，消杀记录结果反映评估点的真实状况。</w:t>
            </w:r>
          </w:p>
          <w:p>
            <w:pPr>
              <w:pStyle w:val="null3"/>
              <w:jc w:val="both"/>
            </w:pPr>
            <w:r>
              <w:rPr>
                <w:sz w:val="20"/>
              </w:rPr>
              <w:t>（</w:t>
            </w:r>
            <w:r>
              <w:rPr>
                <w:sz w:val="20"/>
              </w:rPr>
              <w:t>8）供应商应针对每次任务提供承接项目的质量保障计划、措施和结果，保证原始记录规范完整，并接受采购方组织的专家检查及评估。</w:t>
            </w:r>
          </w:p>
          <w:p>
            <w:pPr>
              <w:pStyle w:val="null3"/>
              <w:jc w:val="both"/>
            </w:pPr>
            <w:r>
              <w:rPr>
                <w:sz w:val="20"/>
                <w:b/>
              </w:rPr>
              <w:t>2. 工作要求</w:t>
            </w:r>
          </w:p>
          <w:p>
            <w:pPr>
              <w:pStyle w:val="null3"/>
              <w:jc w:val="both"/>
            </w:pPr>
            <w:r>
              <w:rPr>
                <w:sz w:val="20"/>
              </w:rPr>
              <w:t>（</w:t>
            </w:r>
            <w:r>
              <w:rPr>
                <w:sz w:val="20"/>
              </w:rPr>
              <w:t>1）疫点消杀工作方案：由供应商按照采购方要求提供具体的项目实施方案，经采购方审核通过后实施。</w:t>
            </w:r>
          </w:p>
          <w:p>
            <w:pPr>
              <w:pStyle w:val="null3"/>
              <w:jc w:val="both"/>
            </w:pPr>
            <w:r>
              <w:rPr>
                <w:sz w:val="20"/>
              </w:rPr>
              <w:t>（</w:t>
            </w:r>
            <w:r>
              <w:rPr>
                <w:sz w:val="20"/>
              </w:rPr>
              <w:t>2）地点：中山市内，根据实际工作要求确定具体地点。</w:t>
            </w:r>
          </w:p>
          <w:p>
            <w:pPr>
              <w:pStyle w:val="null3"/>
              <w:jc w:val="both"/>
            </w:pPr>
            <w:r>
              <w:rPr>
                <w:sz w:val="20"/>
              </w:rPr>
              <w:t>（</w:t>
            </w:r>
            <w:r>
              <w:rPr>
                <w:sz w:val="20"/>
              </w:rPr>
              <w:t>3）疫点消杀工作人员：供应商每次消杀任务能够安排充足的消杀人员（登革热疫点媒介伊蚊控制工作至少10名消杀人员），在规定时间内携带充足药械到达指定地点，并迅速完成应急处置任务。消杀人员应经过培训，并掌握消杀要求。</w:t>
            </w:r>
          </w:p>
          <w:p>
            <w:pPr>
              <w:pStyle w:val="null3"/>
              <w:jc w:val="both"/>
            </w:pPr>
            <w:r>
              <w:rPr>
                <w:sz w:val="20"/>
              </w:rPr>
              <w:t>（</w:t>
            </w:r>
            <w:r>
              <w:rPr>
                <w:sz w:val="20"/>
              </w:rPr>
              <w:t>4）结果上报：处置结束后24小时内向采购方报送现场处置情况书面报告及施工台账，内容包括消杀起止时间、地点、出动人数、消杀方法、药械、药剂使用量、消杀范围（空间体积、物表面积、水表面积等）、存在问题、工作难点以及下一步工作建议等。</w:t>
            </w:r>
          </w:p>
          <w:p>
            <w:pPr>
              <w:pStyle w:val="null3"/>
              <w:jc w:val="both"/>
            </w:pPr>
            <w:r>
              <w:rPr>
                <w:sz w:val="20"/>
              </w:rPr>
              <w:t>（</w:t>
            </w:r>
            <w:r>
              <w:rPr>
                <w:sz w:val="20"/>
              </w:rPr>
              <w:t>5）提出工作合理化建议：供应商应根据采购方不同时期的工作需求，向采购方提出具有可操作性的工作调整计划或建议。</w:t>
            </w:r>
          </w:p>
          <w:p>
            <w:pPr>
              <w:pStyle w:val="null3"/>
              <w:jc w:val="both"/>
            </w:pPr>
            <w:r>
              <w:rPr>
                <w:sz w:val="20"/>
              </w:rPr>
              <w:t>（</w:t>
            </w:r>
            <w:r>
              <w:rPr>
                <w:sz w:val="20"/>
              </w:rPr>
              <w:t>6）应急消杀服务：采购方需要实施应急消杀时，供应商应及时协助采购方制定消杀方案，并且需在1小时内到达指定地点按要求开展消杀工作。</w:t>
            </w:r>
          </w:p>
          <w:p>
            <w:pPr>
              <w:pStyle w:val="null3"/>
              <w:jc w:val="both"/>
            </w:pPr>
            <w:r>
              <w:rPr>
                <w:sz w:val="20"/>
              </w:rPr>
              <w:t>（</w:t>
            </w:r>
            <w:r>
              <w:rPr>
                <w:sz w:val="20"/>
              </w:rPr>
              <w:t>7）质控要求：在进行登革热、基孔肯雅热等疫点消杀时，供应商需严格按照《病媒生物化学防治技术指南 空间喷雾》GB/T 31714-2015及《病媒生物化学防治技术指南 滞留喷洒》GB/T 31715-2015操作要求进行质控。</w:t>
            </w:r>
          </w:p>
          <w:p>
            <w:pPr>
              <w:pStyle w:val="null3"/>
              <w:jc w:val="both"/>
            </w:pPr>
            <w:r>
              <w:rPr>
                <w:sz w:val="20"/>
                <w:b/>
              </w:rPr>
              <w:t>3. 其他要求</w:t>
            </w:r>
          </w:p>
          <w:p>
            <w:pPr>
              <w:pStyle w:val="null3"/>
              <w:jc w:val="both"/>
            </w:pPr>
            <w:r>
              <w:rPr>
                <w:sz w:val="20"/>
              </w:rPr>
              <w:t>★（1）供应商必须如实提供响应所需证明材料，不得使用虚假资料响应，一经发现，立即取消成交资格，并追究法律责任。</w:t>
            </w:r>
            <w:r>
              <w:rPr>
                <w:sz w:val="20"/>
                <w:b/>
              </w:rPr>
              <w:t>（供应商须提供承诺函，并加盖公章，格式</w:t>
            </w:r>
            <w:r>
              <w:rPr>
                <w:sz w:val="20"/>
                <w:b/>
              </w:rPr>
              <w:t>自拟</w:t>
            </w:r>
            <w:r>
              <w:rPr>
                <w:sz w:val="20"/>
                <w:b/>
              </w:rPr>
              <w:t>）</w:t>
            </w:r>
          </w:p>
          <w:p>
            <w:pPr>
              <w:pStyle w:val="null3"/>
              <w:jc w:val="both"/>
            </w:pPr>
            <w:r>
              <w:rPr>
                <w:sz w:val="20"/>
              </w:rPr>
              <w:t>★（2）供应商在接受采购方委托任务过程中，要严格按照法律法规和采购方要求的工作规范开展监测工作。</w:t>
            </w:r>
            <w:r>
              <w:rPr>
                <w:sz w:val="20"/>
                <w:b/>
              </w:rPr>
              <w:t>（供应商须提供承诺函，并加盖公章，格式</w:t>
            </w:r>
            <w:r>
              <w:rPr>
                <w:sz w:val="20"/>
                <w:b/>
              </w:rPr>
              <w:t>自拟</w:t>
            </w:r>
            <w:r>
              <w:rPr>
                <w:sz w:val="20"/>
                <w:b/>
              </w:rPr>
              <w:t>）</w:t>
            </w:r>
          </w:p>
          <w:p>
            <w:pPr>
              <w:pStyle w:val="null3"/>
              <w:jc w:val="both"/>
            </w:pPr>
            <w:r>
              <w:rPr>
                <w:sz w:val="20"/>
              </w:rPr>
              <w:t>（</w:t>
            </w:r>
            <w:r>
              <w:rPr>
                <w:sz w:val="20"/>
              </w:rPr>
              <w:t>3）供应商应当建立本次采购项目的台账，建立健全财务报告制度，按要求向采购方提供项目实施资金的使用情况、项目执行情况、成果总结等相关的材料。</w:t>
            </w:r>
          </w:p>
          <w:p>
            <w:pPr>
              <w:pStyle w:val="null3"/>
              <w:jc w:val="both"/>
            </w:pPr>
            <w:r>
              <w:rPr>
                <w:sz w:val="20"/>
              </w:rPr>
              <w:t>（</w:t>
            </w:r>
            <w:r>
              <w:rPr>
                <w:sz w:val="20"/>
              </w:rPr>
              <w:t>4）供应商应当严格遵守相关财务规定，规范管理和使用本次政府购买服务项目资金。</w:t>
            </w:r>
          </w:p>
          <w:p>
            <w:pPr>
              <w:pStyle w:val="null3"/>
              <w:jc w:val="both"/>
            </w:pPr>
            <w:r>
              <w:rPr>
                <w:sz w:val="20"/>
              </w:rPr>
              <w:t>（</w:t>
            </w:r>
            <w:r>
              <w:rPr>
                <w:sz w:val="20"/>
              </w:rPr>
              <w:t>5）供应商应当积极配合相关部门对资金使用情况进行监督检查与绩效评价。</w:t>
            </w:r>
          </w:p>
          <w:p>
            <w:pPr>
              <w:pStyle w:val="null3"/>
              <w:jc w:val="both"/>
            </w:pPr>
            <w:r>
              <w:rPr>
                <w:sz w:val="20"/>
              </w:rPr>
              <w:t>（</w:t>
            </w:r>
            <w:r>
              <w:rPr>
                <w:sz w:val="20"/>
              </w:rPr>
              <w:t>6）若任务开展中出现违法违规、弄虚作假的情况，立即终止本项目合同，采购方有权拒绝支付费用并要求赔偿、追究其法律责任。</w:t>
            </w:r>
          </w:p>
          <w:p>
            <w:pPr>
              <w:pStyle w:val="null3"/>
              <w:jc w:val="both"/>
            </w:pPr>
            <w:r>
              <w:rPr>
                <w:sz w:val="20"/>
              </w:rPr>
              <w:t>（</w:t>
            </w:r>
            <w:r>
              <w:rPr>
                <w:sz w:val="20"/>
              </w:rPr>
              <w:t>7）出现重大工作失误、差错或出具的书面报告及工作台账存在严重漏洞、错误的，采购方有权停止委托任务1个月；项目合同期内，若出现2次或以上重大差错的，采购方有权终止项目合同并对此不作任何补偿。</w:t>
            </w:r>
          </w:p>
          <w:p>
            <w:pPr>
              <w:pStyle w:val="null3"/>
              <w:jc w:val="both"/>
            </w:pPr>
            <w:r>
              <w:rPr>
                <w:sz w:val="20"/>
              </w:rPr>
              <w:t>★（8）本项目协议所涉及工作的有关信息、数据和结果，为采购方所有，供应商负有保密义务。供应商未经采购方允许，不得将有关信息向第三方披露，否则取消供应商承检资格，如造成经济损失或不良影响的，将追究经济赔偿责任和法律责任。</w:t>
            </w:r>
            <w:r>
              <w:rPr>
                <w:sz w:val="20"/>
                <w:b/>
              </w:rPr>
              <w:t>（供应商须提供承诺函，并加盖公章，格式</w:t>
            </w:r>
            <w:r>
              <w:rPr>
                <w:sz w:val="20"/>
                <w:b/>
              </w:rPr>
              <w:t>自拟</w:t>
            </w:r>
            <w:r>
              <w:rPr>
                <w:sz w:val="20"/>
                <w:b/>
              </w:rPr>
              <w:t>）</w:t>
            </w:r>
          </w:p>
          <w:p>
            <w:pPr>
              <w:pStyle w:val="null3"/>
              <w:jc w:val="both"/>
            </w:pPr>
            <w:r>
              <w:rPr>
                <w:sz w:val="20"/>
              </w:rPr>
              <w:t>（</w:t>
            </w:r>
            <w:r>
              <w:rPr>
                <w:sz w:val="20"/>
              </w:rPr>
              <w:t>9）供应商须严格按照响应文件承诺内容提供相应服务，采购方有权对供应商关于项目准备情况、实施过程、售后服务情况进行检查、考核和客观评价。采购方在开展抽检消杀过程中，发现供应商弄虚作假或不配合采购方开展工作的，取消其项目承接资格，并追究其经济赔偿责任和法律责任。</w:t>
            </w:r>
          </w:p>
        </w:tc>
      </w:tr>
      <w:tr>
        <w:tc>
          <w:tcPr>
            <w:tcW w:type="dxa" w:w="2076"/>
          </w:tcPr>
          <w:p/>
        </w:tc>
        <w:tc>
          <w:tcPr>
            <w:tcW w:type="dxa" w:w="415"/>
          </w:tcPr>
          <w:p>
            <w:pPr>
              <w:pStyle w:val="null3"/>
            </w:pPr>
            <w:r>
              <w:rPr/>
              <w:t>6</w:t>
            </w:r>
          </w:p>
        </w:tc>
        <w:tc>
          <w:tcPr>
            <w:tcW w:type="dxa" w:w="5814"/>
          </w:tcPr>
          <w:p>
            <w:pPr>
              <w:pStyle w:val="null3"/>
            </w:pPr>
            <w:r>
              <w:rPr>
                <w:sz w:val="20"/>
                <w:b/>
              </w:rPr>
              <w:t>六、</w:t>
            </w:r>
            <w:r>
              <w:rPr>
                <w:sz w:val="20"/>
                <w:b/>
              </w:rPr>
              <w:t>服务质量考核及处罚</w:t>
            </w:r>
          </w:p>
          <w:p>
            <w:pPr>
              <w:pStyle w:val="null3"/>
            </w:pPr>
            <w:r>
              <w:rPr>
                <w:sz w:val="20"/>
              </w:rPr>
              <w:t>（一）采购方每月对供应商的服务实行考核计分制，每月</w:t>
            </w:r>
            <w:r>
              <w:rPr>
                <w:sz w:val="20"/>
              </w:rPr>
              <w:t>100分，并根据附表《质量考核表》（附件）进行评分：80分（含）为合格，80分以下为不合格。</w:t>
            </w:r>
          </w:p>
          <w:p>
            <w:pPr>
              <w:pStyle w:val="null3"/>
            </w:pPr>
            <w:r>
              <w:rPr>
                <w:sz w:val="20"/>
              </w:rPr>
              <w:t>若当月实际得分</w:t>
            </w:r>
            <w:r>
              <w:rPr>
                <w:sz w:val="20"/>
              </w:rPr>
              <w:t>80分（含）以上，全额支付当月服务费；</w:t>
            </w:r>
          </w:p>
          <w:p>
            <w:pPr>
              <w:pStyle w:val="null3"/>
            </w:pPr>
            <w:r>
              <w:rPr>
                <w:sz w:val="20"/>
              </w:rPr>
              <w:t>若当月实际得分少于</w:t>
            </w:r>
            <w:r>
              <w:rPr>
                <w:sz w:val="20"/>
              </w:rPr>
              <w:t>80分（不含），则每少1分，当月服务费扣罚200元/分；</w:t>
            </w:r>
          </w:p>
          <w:p>
            <w:pPr>
              <w:pStyle w:val="null3"/>
            </w:pPr>
            <w:r>
              <w:rPr>
                <w:sz w:val="20"/>
              </w:rPr>
              <w:t>若当月实际得分少于</w:t>
            </w:r>
            <w:r>
              <w:rPr>
                <w:sz w:val="20"/>
              </w:rPr>
              <w:t>60分（不含），则扣罚当月服务费。</w:t>
            </w:r>
          </w:p>
          <w:p>
            <w:pPr>
              <w:pStyle w:val="null3"/>
            </w:pPr>
            <w:r>
              <w:rPr>
                <w:sz w:val="20"/>
              </w:rPr>
              <w:t>（二）供应商单月得分少于</w:t>
            </w:r>
            <w:r>
              <w:rPr>
                <w:sz w:val="20"/>
              </w:rPr>
              <w:t>80分（不含）的，采购方有权向供应商发出限期整改通知书，供应商须按要求整改。</w:t>
            </w:r>
          </w:p>
          <w:p>
            <w:pPr>
              <w:pStyle w:val="null3"/>
            </w:pPr>
            <w:r>
              <w:rPr>
                <w:sz w:val="20"/>
              </w:rPr>
              <w:t>（三）供应商累计</w:t>
            </w:r>
            <w:r>
              <w:rPr>
                <w:sz w:val="20"/>
              </w:rPr>
              <w:t>2个月的单月得分少于80分（不含）或单月得分少于60分（不含）的，采购方有权与供应商终止或解除合同</w:t>
            </w:r>
            <w:r>
              <w:rPr>
                <w:sz w:val="20"/>
              </w:rPr>
              <w:t>，由此产生的一切经济和法律责任由供应商承担。</w:t>
            </w:r>
          </w:p>
          <w:p>
            <w:pPr>
              <w:pStyle w:val="null3"/>
            </w:pPr>
            <w:r>
              <w:rPr>
                <w:sz w:val="20"/>
              </w:rPr>
              <w:t>（四）供应商工作人员泄露传染病疫情信息、监测数据和其他涉及本项目工作内容，可能或已经造成不良影响和后果的，一经查实，采购方有权追究相应法律责任，并有权终止合同</w:t>
            </w:r>
            <w:r>
              <w:rPr>
                <w:sz w:val="20"/>
              </w:rPr>
              <w:t>。</w:t>
            </w:r>
          </w:p>
          <w:p>
            <w:pPr>
              <w:pStyle w:val="null3"/>
            </w:pPr>
            <w:r>
              <w:rPr>
                <w:sz w:val="20"/>
              </w:rPr>
              <w:t>（五）供应商须将涉及本项目全部工作人员的个人详细信息（包括基本信息、学历学位、资格证书、工作经历等）备齐后交给采购方备案，服务期间不能出现冒名顶替或学历学位造假等情况，否则一经查实，采购方有权追究相应的法律责任，并有权终止合同。</w:t>
            </w:r>
          </w:p>
          <w:p>
            <w:pPr>
              <w:pStyle w:val="null3"/>
            </w:pPr>
            <w:r>
              <w:rPr>
                <w:sz w:val="20"/>
              </w:rPr>
              <w:t>（六）供应商在本项目服务工作期间，出现不统一着装、不佩带证件上岗等情况时，第一次采购方给予扣减分值</w:t>
            </w:r>
            <w:r>
              <w:rPr>
                <w:sz w:val="20"/>
              </w:rPr>
              <w:t>5分/人，第二次扣减分值10分/人，第三次采购方有权终止合同。</w:t>
            </w:r>
          </w:p>
          <w:p>
            <w:pPr>
              <w:pStyle w:val="null3"/>
            </w:pPr>
            <w:r>
              <w:rPr>
                <w:sz w:val="20"/>
              </w:rPr>
              <w:t>（七）供应商接到采购方应急处置通知后，未能在</w:t>
            </w:r>
            <w:r>
              <w:rPr>
                <w:sz w:val="20"/>
              </w:rPr>
              <w:t>1小时内到达疫点的，采购方按每10分钟扣减分值2分，当次累计扣减分值达10分的，采购方有权终止合同。</w:t>
            </w:r>
          </w:p>
          <w:p>
            <w:pPr>
              <w:pStyle w:val="null3"/>
            </w:pPr>
            <w:r>
              <w:rPr>
                <w:sz w:val="20"/>
              </w:rPr>
              <w:t>（八）供应商开展蚊媒传染病疫点应急控制工作，采购方在消杀后</w:t>
            </w:r>
            <w:r>
              <w:rPr>
                <w:sz w:val="20"/>
              </w:rPr>
              <w:t>12-48小时内于核心区开展3人次停落指数监测，监测过程建议供应商派人陪同。停落指数＜1则达标；1≤停落指数＜3记为效果不佳，扣10分；停落指数≥3记为不达标，扣30分。若连续2次不达标，采购方有权终止合同。</w:t>
            </w:r>
          </w:p>
          <w:p>
            <w:pPr>
              <w:pStyle w:val="null3"/>
            </w:pPr>
            <w:r>
              <w:rPr>
                <w:sz w:val="20"/>
              </w:rPr>
              <w:t>（九）供应商</w:t>
            </w:r>
            <w:r>
              <w:rPr>
                <w:sz w:val="20"/>
              </w:rPr>
              <w:t>在应急处置过程中</w:t>
            </w:r>
            <w:r>
              <w:rPr>
                <w:sz w:val="20"/>
              </w:rPr>
              <w:t>应</w:t>
            </w:r>
            <w:r>
              <w:rPr>
                <w:sz w:val="20"/>
              </w:rPr>
              <w:t>保证</w:t>
            </w:r>
            <w:r>
              <w:rPr>
                <w:sz w:val="20"/>
              </w:rPr>
              <w:t>严格按规范和要求使用，不得出现使用禁用药物、高抗药物、过期药物或未按指定浓度使用药物等情况，否则一经核实，第一次采购方给予扣减分值</w:t>
            </w:r>
            <w:r>
              <w:rPr>
                <w:sz w:val="20"/>
              </w:rPr>
              <w:t>20分/次</w:t>
            </w:r>
            <w:r>
              <w:rPr>
                <w:sz w:val="20"/>
              </w:rPr>
              <w:t>并要求供应商限时整改，第二次采购方有权终止合同。</w:t>
            </w:r>
          </w:p>
          <w:tbl>
            <w:tblPr>
              <w:tblBorders>
                <w:top w:val="none" w:color="000000" w:sz="4"/>
                <w:left w:val="none" w:color="000000" w:sz="4"/>
                <w:bottom w:val="none" w:color="000000" w:sz="4"/>
                <w:right w:val="none" w:color="000000" w:sz="4"/>
                <w:insideH w:val="none"/>
                <w:insideV w:val="none"/>
              </w:tblBorders>
            </w:tblPr>
            <w:tblGrid>
              <w:gridCol w:w="585"/>
              <w:gridCol w:w="360"/>
              <w:gridCol w:w="1180"/>
              <w:gridCol w:w="1158"/>
              <w:gridCol w:w="1158"/>
            </w:tblGrid>
            <w:tr>
              <w:tc>
                <w:tcPr>
                  <w:tcW w:type="dxa" w:w="444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附件</w:t>
                  </w:r>
                  <w:r>
                    <w:rPr>
                      <w:sz w:val="20"/>
                      <w:b/>
                      <w:color w:val="000000"/>
                    </w:rPr>
                    <w:t>：应急消杀社会化服务项目质量考核表</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考核项目</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分值</w:t>
                  </w:r>
                </w:p>
              </w:tc>
              <w:tc>
                <w:tcPr>
                  <w:tcW w:type="dxa" w:w="1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评分标准</w:t>
                  </w:r>
                </w:p>
              </w:tc>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考核情况</w:t>
                  </w:r>
                </w:p>
              </w:tc>
              <w:tc>
                <w:tcPr>
                  <w:tcW w:type="dxa" w:w="1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得分</w:t>
                  </w:r>
                </w:p>
              </w:tc>
            </w:tr>
            <w:tr>
              <w:tc>
                <w:tcPr>
                  <w:tcW w:type="dxa" w:w="5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组织管理</w:t>
                  </w:r>
                </w:p>
              </w:tc>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1.未制定施工方案（要求、人员、药械、计划、考评、结果报送等），每次扣2分；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2.消杀药械不满足技术要求、维护管理不规范以及无使用记录扣5分；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3.未经采购方同意擅自更换项目组人员，每次扣</w:t>
                  </w:r>
                  <w:r>
                    <w:rPr>
                      <w:sz w:val="20"/>
                      <w:color w:val="000000"/>
                    </w:rPr>
                    <w:t>1</w:t>
                  </w:r>
                  <w:r>
                    <w:rPr>
                      <w:sz w:val="20"/>
                      <w:color w:val="000000"/>
                    </w:rPr>
                    <w:t>0</w:t>
                  </w:r>
                  <w:r>
                    <w:rPr>
                      <w:sz w:val="20"/>
                      <w:color w:val="000000"/>
                    </w:rPr>
                    <w:t>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4.泄露疫情信息、监测数据和其他涉密信息扣</w:t>
                  </w:r>
                  <w:r>
                    <w:rPr>
                      <w:sz w:val="20"/>
                      <w:color w:val="000000"/>
                    </w:rPr>
                    <w:t>10</w:t>
                  </w:r>
                  <w:r>
                    <w:rPr>
                      <w:sz w:val="20"/>
                      <w:color w:val="000000"/>
                    </w:rPr>
                    <w:t>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现场操作</w:t>
                  </w:r>
                </w:p>
              </w:tc>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50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1.因无法联系管理人员或其他因供应商主观原因导致施工团队不能开展现场施工任务，每次扣30分；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2.工作团队迟到等情况每10分钟扣2分；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3.施工作业时未持证上岗，或穿不统一，每人每次扣5分；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4.施工人员有抽烟、饮食、聚堆闲聊、收集废品或从事其他与作业无关的事项时每人每次扣5分；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5.消杀工作未按计划开展，如未按时完成、减少消杀范围、简化处理措施等（经和采购方协商同意调整的计划除外）每项扣5分；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6.登革热疫情处置出动人员少于10人或物资不全每人每项扣5分；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7.消杀药物为该区域中高抗卫生杀虫剂扣10分；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8.登革热疫情处置中出动消杀器械少于5台超低容量喷雾器、2台常量喷雾器，或使用药物剂型不符合要求每项扣5分；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9.施药不规范（包括喷杀时间、喷杀半径、遗漏死角、药剂种类、施药剂量、用药方法、风速风向）每项扣5分；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10.入户施药过程中未主动告知住户喷药过程中的注意事项和风险，每户扣5分；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控制效果</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参考中山市登革热疫点蚊媒消杀工作指南</w:t>
                  </w:r>
                  <w:r>
                    <w:br/>
                  </w:r>
                  <w:r>
                    <w:rPr>
                      <w:sz w:val="20"/>
                      <w:color w:val="000000"/>
                    </w:rPr>
                    <w:t>（</w:t>
                  </w:r>
                  <w:r>
                    <w:rPr>
                      <w:sz w:val="20"/>
                      <w:color w:val="000000"/>
                    </w:rPr>
                    <w:t>2025 年版），消杀后12-48小时内在核心区开展3人次的停落指数监测，评测过程建议供应商派人陪同，停落指数＜1则达标，1≤停落指数＜3扣10分，停落指数大于等于3扣30分。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相关资料</w:t>
                  </w:r>
                </w:p>
              </w:tc>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1.未按时报送工作计划、总结、台账的每项扣10分；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2.团队有关培训、考勤或考评记录缺失每项扣5分；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vMerge/>
                  <w:tcBorders>
                    <w:top w:val="none" w:color="000000" w:sz="4"/>
                    <w:left w:val="single" w:color="000000" w:sz="4"/>
                    <w:bottom w:val="single" w:color="000000" w:sz="4"/>
                    <w:right w:val="single" w:color="000000" w:sz="4"/>
                  </w:tcBorders>
                </w:tcPr>
                <w:p/>
              </w:tc>
              <w:tc>
                <w:tcPr>
                  <w:tcW w:type="dxa" w:w="360"/>
                  <w:vMerge/>
                  <w:tcBorders>
                    <w:top w:val="none" w:color="000000" w:sz="4"/>
                    <w:left w:val="single" w:color="000000" w:sz="4"/>
                    <w:bottom w:val="single" w:color="000000" w:sz="4"/>
                    <w:right w:val="single" w:color="000000" w:sz="4"/>
                  </w:tcBorders>
                </w:tc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3.无季度工作总结、图片和施工记录等每项扣3分；</w:t>
                  </w: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合计</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4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注：得分等于该项分值减去该项扣分，扣完即止。</w:t>
                  </w:r>
                </w:p>
              </w:tc>
            </w:tr>
            <w:tr>
              <w:tc>
                <w:tcPr>
                  <w:tcW w:type="dxa" w:w="44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考核单位：</w:t>
                  </w:r>
                  <w:r>
                    <w:rPr>
                      <w:sz w:val="20"/>
                      <w:color w:val="000000"/>
                    </w:rPr>
                    <w:t xml:space="preserve">               </w:t>
                  </w:r>
                  <w:r>
                    <w:rPr>
                      <w:sz w:val="20"/>
                      <w:color w:val="000000"/>
                    </w:rPr>
                    <w:t>考核人：</w:t>
                  </w:r>
                  <w:r>
                    <w:rPr>
                      <w:sz w:val="20"/>
                      <w:color w:val="000000"/>
                    </w:rPr>
                    <w:t xml:space="preserve">             </w:t>
                  </w:r>
                  <w:r>
                    <w:rPr>
                      <w:sz w:val="20"/>
                      <w:color w:val="000000"/>
                    </w:rPr>
                    <w:t>考核时间：</w:t>
                  </w:r>
                  <w:r>
                    <w:rPr>
                      <w:sz w:val="20"/>
                      <w:color w:val="000000"/>
                    </w:rPr>
                    <w:t xml:space="preserve">            </w:t>
                  </w:r>
                  <w:r>
                    <w:rPr>
                      <w:sz w:val="20"/>
                      <w:color w:val="000000"/>
                    </w:rPr>
                    <w:t>被考核单位签章：</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中山市疾病预防控制中心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采购包1：单价</w:t>
            </w:r>
          </w:p>
          <w:p>
            <w:pPr>
              <w:pStyle w:val="null3"/>
            </w:pPr>
            <w:r>
              <w:rPr/>
              <w:t>采购包2：单价</w:t>
            </w:r>
          </w:p>
          <w:p>
            <w:pPr>
              <w:pStyle w:val="null3"/>
            </w:pPr>
            <w:r>
              <w:rPr/>
              <w:t>采购包3：单价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供应商最多只能被确定为1个采购包的第一成交候选供应商，且不再具备其他采购包的成交候选供应商资格。本项目按采购包的顺序进行评审，依次按照评审总得分由高到低的顺序，每采购包组推荐三名成交候选供应商。已获得采购包1的第一成交候选供应商资格的，将不具有采购包2及后续采购包的成交候选供应商推荐资格；采购包2从具有成交候选供应商资格的供应商中，排名最高的供应商为第一成交候选供应商，排名次高的成交候选供应商为第二成交候选供应商，以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采购机构代理服务收费标准：(1)本项目的代理服务费按下列规定按差额定率累进法计算标准收取:1.成交金额（100万元或以下），收费费率1.5%；2.成交金额（100万元（不含）-500万元（含）），收费费率0.8%； (2)代理服务费的货币为人民币； (3)代理服务费支付方式：一次性以银行划账、电汇、汇票或支票的形式支付；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(5)代理服务费不在报价中单列。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第三方消杀公司开展登革热现场消杀服务采购项目)：综合评分法,是指响应文件满足磋商文件全部实质性要求，且按照评审因素的量化指标评审得分最高的投标人为成交候选人的评标方法。（最低报价不是成交的唯一依据。）</w:t>
      </w:r>
    </w:p>
    <w:p>
      <w:pPr>
        <w:pStyle w:val="null3"/>
      </w:pPr>
      <w:r>
        <w:rPr/>
        <w:t>采购包2(第三方消杀公司开展登革热现场消杀服务采购项目)：综合评分法,是指响应文件满足磋商文件全部实质性要求，且按照评审因素的量化指标评审得分最高的投标人为成交候选人的评标方法。（最低报价不是成交的唯一依据。）</w:t>
      </w:r>
    </w:p>
    <w:p>
      <w:pPr>
        <w:pStyle w:val="null3"/>
      </w:pPr>
      <w:r>
        <w:rPr/>
        <w:t>采购包3(第三方消杀公司开展登革热现场消杀服务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采购包1（第三方消杀公司开展登革热现场消杀服务采购项目）：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采购包2（第三方消杀公司开展登革热现场消杀服务采购项目）：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采购包3（第三方消杀公司开展登革热现场消杀服务采购项目）：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采购包1（第三方消杀公司开展登革热现场消杀服务采购项目）：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状况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工程、服务）》（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Pr>
        <w:pStyle w:val="null3"/>
      </w:pPr>
      <w:r>
        <w:rPr/>
        <w:t>采购包2（第三方消杀公司开展登革热现场消杀服务采购项目）：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状况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工程、服务）》（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Pr>
        <w:pStyle w:val="null3"/>
      </w:pPr>
      <w:r>
        <w:rPr/>
        <w:t>采购包3（第三方消杀公司开展登革热现场消杀服务采购项目）：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状况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工程、服务）》（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采购包1（第三方消杀公司开展登革热现场消杀服务采购项目）：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报价文件按照磋商文件规定填写并按要求签署、盖章</w:t>
            </w:r>
          </w:p>
        </w:tc>
        <w:tc>
          <w:tcPr>
            <w:tcW w:type="dxa" w:w="4238"/>
          </w:tcPr>
          <w:p>
            <w:pPr>
              <w:pStyle w:val="null3"/>
            </w:pPr>
            <w:r>
              <w:rPr/>
              <w:t>报价文件按照磋商文件规定填写并按要求签署、盖章，包括：①响应承诺函；②法定代表人证明书或法定代表人授权书；③首轮报价表；④分项报价表；⑤承诺函（如有）。</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响应报价没有超出单价最高限价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完全满足磋商文件中标注“★”的条款</w:t>
            </w:r>
          </w:p>
        </w:tc>
      </w:tr>
      <w:tr>
        <w:tc>
          <w:tcPr>
            <w:tcW w:type="dxa" w:w="890"/>
          </w:tcPr>
          <w:p>
            <w:pPr>
              <w:pStyle w:val="null3"/>
            </w:pPr>
            <w:r>
              <w:rPr/>
              <w:t>5</w:t>
            </w:r>
          </w:p>
        </w:tc>
        <w:tc>
          <w:tcPr>
            <w:tcW w:type="dxa" w:w="3178"/>
          </w:tcPr>
          <w:p>
            <w:pPr>
              <w:pStyle w:val="null3"/>
            </w:pPr>
            <w:r>
              <w:rPr/>
              <w:t>其他响应无效的情形</w:t>
            </w:r>
          </w:p>
        </w:tc>
        <w:tc>
          <w:tcPr>
            <w:tcW w:type="dxa" w:w="4238"/>
          </w:tcPr>
          <w:p>
            <w:pPr>
              <w:pStyle w:val="null3"/>
            </w:pPr>
            <w:r>
              <w:rPr/>
              <w:t>未出现有关法律、法规、规章或磋商文件规定的属于响应无效的情形</w:t>
            </w:r>
          </w:p>
        </w:tc>
      </w:tr>
    </w:tbl>
    <w:p>
      <w:pPr>
        <w:pStyle w:val="null3"/>
      </w:pPr>
      <w:r>
        <w:rPr/>
        <w:t>采购包2（第三方消杀公司开展登革热现场消杀服务采购项目）：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报价文件按照磋商文件规定填写并按要求签署、盖章</w:t>
            </w:r>
          </w:p>
        </w:tc>
        <w:tc>
          <w:tcPr>
            <w:tcW w:type="dxa" w:w="4238"/>
          </w:tcPr>
          <w:p>
            <w:pPr>
              <w:pStyle w:val="null3"/>
            </w:pPr>
            <w:r>
              <w:rPr/>
              <w:t>报价文件按照磋商文件规定填写并按要求签署、盖章，包括：①响应承诺函；②法定代表人证明书或法定代表人授权书；③首轮报价表；④分项报价表；⑤承诺函（如有）。</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响应报价没有超出单价最高限价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完全满足磋商文件中标注“★”的条款</w:t>
            </w:r>
          </w:p>
        </w:tc>
      </w:tr>
      <w:tr>
        <w:tc>
          <w:tcPr>
            <w:tcW w:type="dxa" w:w="890"/>
          </w:tcPr>
          <w:p>
            <w:pPr>
              <w:pStyle w:val="null3"/>
            </w:pPr>
            <w:r>
              <w:rPr/>
              <w:t>5</w:t>
            </w:r>
          </w:p>
        </w:tc>
        <w:tc>
          <w:tcPr>
            <w:tcW w:type="dxa" w:w="3178"/>
          </w:tcPr>
          <w:p>
            <w:pPr>
              <w:pStyle w:val="null3"/>
            </w:pPr>
            <w:r>
              <w:rPr/>
              <w:t>其他响应无效的情形</w:t>
            </w:r>
          </w:p>
        </w:tc>
        <w:tc>
          <w:tcPr>
            <w:tcW w:type="dxa" w:w="4238"/>
          </w:tcPr>
          <w:p>
            <w:pPr>
              <w:pStyle w:val="null3"/>
            </w:pPr>
            <w:r>
              <w:rPr/>
              <w:t>未出现有关法律、法规、规章或磋商文件规定的属于响应无效的情形</w:t>
            </w:r>
          </w:p>
        </w:tc>
      </w:tr>
    </w:tbl>
    <w:p>
      <w:pPr>
        <w:pStyle w:val="null3"/>
      </w:pPr>
      <w:r>
        <w:rPr/>
        <w:t>采购包3（第三方消杀公司开展登革热现场消杀服务采购项目）：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报价文件按照磋商文件规定填写并按要求签署、盖章</w:t>
            </w:r>
          </w:p>
        </w:tc>
        <w:tc>
          <w:tcPr>
            <w:tcW w:type="dxa" w:w="4238"/>
          </w:tcPr>
          <w:p>
            <w:pPr>
              <w:pStyle w:val="null3"/>
            </w:pPr>
            <w:r>
              <w:rPr/>
              <w:t>报价文件按照磋商文件规定填写并按要求签署、盖章，包括：①响应承诺函；②法定代表人证明书或法定代表人授权书；③首轮报价表；④分项报价表；⑤承诺函（如有）。</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响应报价没有超出单价最高限价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完全满足磋商文件中标注“★”的条款</w:t>
            </w:r>
          </w:p>
        </w:tc>
      </w:tr>
      <w:tr>
        <w:tc>
          <w:tcPr>
            <w:tcW w:type="dxa" w:w="890"/>
          </w:tcPr>
          <w:p>
            <w:pPr>
              <w:pStyle w:val="null3"/>
            </w:pPr>
            <w:r>
              <w:rPr/>
              <w:t>5</w:t>
            </w:r>
          </w:p>
        </w:tc>
        <w:tc>
          <w:tcPr>
            <w:tcW w:type="dxa" w:w="3178"/>
          </w:tcPr>
          <w:p>
            <w:pPr>
              <w:pStyle w:val="null3"/>
            </w:pPr>
            <w:r>
              <w:rPr/>
              <w:t>其他响应无效的情形</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采购包1(第三方消杀公司开展登革热现场消杀服务采购项目):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商务部分22.0分</w:t>
            </w:r>
          </w:p>
          <w:p>
            <w:pPr>
              <w:pStyle w:val="null3"/>
            </w:pPr>
            <w:r>
              <w:rPr/>
              <w:t>技术部分68.0分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服务目标评价 (5.0分)</w:t>
            </w:r>
          </w:p>
        </w:tc>
        <w:tc>
          <w:tcPr>
            <w:tcW w:type="dxa" w:w="5076"/>
          </w:tcPr>
          <w:p>
            <w:pPr>
              <w:pStyle w:val="null3"/>
              <w:jc w:val="left"/>
            </w:pPr>
            <w:r>
              <w:rPr/>
              <w:t>根据对本项目目标进行评价： 1、服务目标清晰明确，十分切合服务对象需求的，得5分； 2、服务目标尚可清晰明确，较切合服务对象需求的，得3分； 3、服务目标不清晰，不够明确，不切合服务对象需求的，得1分； 4、不提供服务目标不得分。</w:t>
            </w:r>
          </w:p>
        </w:tc>
      </w:tr>
      <w:tr>
        <w:tc>
          <w:tcPr>
            <w:tcW w:type="dxa" w:w="922"/>
            <w:gridSpan w:val="2"/>
            <w:vMerge/>
          </w:tcPr>
          <w:p/>
        </w:tc>
        <w:tc>
          <w:tcPr>
            <w:tcW w:type="dxa" w:w="2307"/>
          </w:tcPr>
          <w:p>
            <w:pPr>
              <w:pStyle w:val="null3"/>
              <w:jc w:val="left"/>
            </w:pPr>
            <w:r>
              <w:rPr/>
              <w:t>服务质量保障措施方案 (10.0分)</w:t>
            </w:r>
          </w:p>
        </w:tc>
        <w:tc>
          <w:tcPr>
            <w:tcW w:type="dxa" w:w="5076"/>
          </w:tcPr>
          <w:p>
            <w:pPr>
              <w:pStyle w:val="null3"/>
              <w:jc w:val="left"/>
            </w:pPr>
            <w:r>
              <w:rPr/>
              <w:t>对服务质量保障措施方案(包括但不限于服务团队、防疫物资等) 进行综合评分： 1、方案详细具体、合理性强、可行性高，得 10分； 2、方案详细具体、但合理性及可行性一般，得 5分； 3、方案不详细、合理性及可行性一般，得 2分； 4、无或其他不得分。</w:t>
            </w:r>
          </w:p>
        </w:tc>
      </w:tr>
      <w:tr>
        <w:tc>
          <w:tcPr>
            <w:tcW w:type="dxa" w:w="922"/>
            <w:gridSpan w:val="2"/>
            <w:vMerge/>
          </w:tcPr>
          <w:p/>
        </w:tc>
        <w:tc>
          <w:tcPr>
            <w:tcW w:type="dxa" w:w="2307"/>
          </w:tcPr>
          <w:p>
            <w:pPr>
              <w:pStyle w:val="null3"/>
              <w:jc w:val="left"/>
            </w:pPr>
            <w:r>
              <w:rPr/>
              <w:t>登革热媒介应急处置方案 (15.0分)</w:t>
            </w:r>
          </w:p>
        </w:tc>
        <w:tc>
          <w:tcPr>
            <w:tcW w:type="dxa" w:w="5076"/>
          </w:tcPr>
          <w:p>
            <w:pPr>
              <w:pStyle w:val="null3"/>
              <w:jc w:val="left"/>
            </w:pPr>
            <w:r>
              <w:rPr/>
              <w:t>根据供应商登革热媒介应急处置方案进行评分： 1、方案全面、具体、合理，应急能力强，得 15分； 2、方案基本合理但不全面， 应急能力较强， 得10分； 3、方案不全面、合理性差，应急能力差，得5分。 4、无或其他不得分。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对供应商提供的岗前及在岗培训方案进行综合评分： 1、培训方案内容编制具体、有针对性、可行，得5分； 2、培训方案内容编制基本完整或可行，得3分； 3、培训方案内容编制不完整，得1分； 4、无或其他不得分。</w:t>
            </w:r>
          </w:p>
        </w:tc>
      </w:tr>
      <w:tr>
        <w:tc>
          <w:tcPr>
            <w:tcW w:type="dxa" w:w="922"/>
            <w:gridSpan w:val="2"/>
            <w:vMerge/>
          </w:tcPr>
          <w:p/>
        </w:tc>
        <w:tc>
          <w:tcPr>
            <w:tcW w:type="dxa" w:w="2307"/>
          </w:tcPr>
          <w:p>
            <w:pPr>
              <w:pStyle w:val="null3"/>
              <w:jc w:val="left"/>
            </w:pPr>
            <w:r>
              <w:rPr/>
              <w:t>消杀器械储备 (10.0分)</w:t>
            </w:r>
          </w:p>
        </w:tc>
        <w:tc>
          <w:tcPr>
            <w:tcW w:type="dxa" w:w="5076"/>
          </w:tcPr>
          <w:p>
            <w:pPr>
              <w:pStyle w:val="null3"/>
              <w:jc w:val="left"/>
            </w:pPr>
            <w:r>
              <w:rPr/>
              <w:t>对供应商提供的消杀器械储备进行综合评分： 1、有1台或以上车载超低容量喷雾器，得4分； 2、有8台或以上背负式超低容量喷雾器，得2分； 3、有5台或以上常量喷雾器，得2分； 4、有2台或以上热烟雾机，得2分； 5、无或数量不足不得分。 注：（1）如设备为租赁的：提供投入本项目的消杀器械一览表（应包括但不限于设备名称、型号、数量）及对应设备的租赁合同（租赁期包含整个服务期）复印件并加盖供应商公章作为证明材料，租赁合同上的租赁方名称应与供应商名称一致，不提供或未按要求提供或提供不齐全不得分。 （2）如设备为自有的：提供投入本项目的消杀器械一览表（应包括但不限于设备名称、型号、数量）及对应设备的购置发票复印件并加盖供应商公章作为证明材料，发票上的名称应与供应商名称一致，不提供或未按要求提供或提供不齐全不得分。</w:t>
            </w:r>
          </w:p>
        </w:tc>
      </w:tr>
      <w:tr>
        <w:tc>
          <w:tcPr>
            <w:tcW w:type="dxa" w:w="922"/>
            <w:gridSpan w:val="2"/>
            <w:vMerge/>
          </w:tcPr>
          <w:p/>
        </w:tc>
        <w:tc>
          <w:tcPr>
            <w:tcW w:type="dxa" w:w="2307"/>
          </w:tcPr>
          <w:p>
            <w:pPr>
              <w:pStyle w:val="null3"/>
              <w:jc w:val="left"/>
            </w:pPr>
            <w:r>
              <w:rPr/>
              <w:t>服务响应 (8.0分)</w:t>
            </w:r>
          </w:p>
        </w:tc>
        <w:tc>
          <w:tcPr>
            <w:tcW w:type="dxa" w:w="5076"/>
          </w:tcPr>
          <w:p>
            <w:pPr>
              <w:pStyle w:val="null3"/>
              <w:jc w:val="left"/>
            </w:pPr>
            <w:r>
              <w:rPr/>
              <w:t>为更好地提供优质、便利、快捷的服务，响应供应商承诺：提供7*24小时技术支持热线电话（固话或手机）。供应商能在接到采购方通知后，须组织不少于10名专业人员、带上充足的药械45分钟内到达指定地点进行消杀作业，得8分；60分钟内提供服务的，得4分，其它不得分。 注：提供承诺函并加盖公章（格式自拟），不按要求提供不得分。</w:t>
            </w:r>
          </w:p>
        </w:tc>
      </w:tr>
      <w:tr>
        <w:tc>
          <w:tcPr>
            <w:tcW w:type="dxa" w:w="922"/>
            <w:gridSpan w:val="2"/>
            <w:vMerge/>
          </w:tcPr>
          <w:p/>
        </w:tc>
        <w:tc>
          <w:tcPr>
            <w:tcW w:type="dxa" w:w="2307"/>
          </w:tcPr>
          <w:p>
            <w:pPr>
              <w:pStyle w:val="null3"/>
              <w:jc w:val="left"/>
            </w:pPr>
            <w:r>
              <w:rPr/>
              <w:t>人员技术服务力量评价 (10.0分)</w:t>
            </w:r>
          </w:p>
        </w:tc>
        <w:tc>
          <w:tcPr>
            <w:tcW w:type="dxa" w:w="5076"/>
          </w:tcPr>
          <w:p>
            <w:pPr>
              <w:pStyle w:val="null3"/>
              <w:jc w:val="left"/>
            </w:pPr>
            <w:r>
              <w:rPr/>
              <w:t>根据拟派本项目的技术服务人员类别进行评分： 1、项目负责人（1人）：具有有害生物防制员高级资格证书（国家职业资格三级），每提供一个得2分，最高得2分； 2、（除项目负责人外）每次现场施工及管理人员不得少于10人，不满足本项不得分；在此基础上，人员每具备一个有害生物防制员中级或以上资格证书（国家职业资格四级或以上），得1分，每具备一个有害生物防制员初级资格证书（国家职业资格五级），得0.5分，最高得8分。 注：（1）同一人具备多个证书，按其最高资格得分，不重复得分。本项累计最高得10分。 （2）提供上述人员资格证书复印件及人员用工形式的证明并加盖供应商公章。不按要求提供或资料不齐全或资料模糊不清评委无法辨认的不得分。 （3）关于人员用工形式的证明（供应商满足以下任意一项即可，未按要求提供的不得分）： a）提供供应商为其购买的投标文件提交截止时间为止近一年内任意1个月的社保证明复印件（代缴个税税单或参加社会保险的《投保单》或《社会保险参保人员证明》等证明均可）； b）如果供应商成立时间或该人员入职不足1个月，则提供人员入职证明或用工证明资料； c）如果供应商上述人员为其他用工形式，则供应商需提供该人员用工关系的证明资料且人员用工关系证明中须列明该人员的用工期限，用工期限应涵盖本项目服务时间；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d）提供投入相应人员的承诺函并加盖公章。（承诺函格式自行编制，承诺函内容包括但不限于以下内容：若我单位成交，我司保证按磋商文件要求投入本项目的人员，否则视为我单位放弃成交资格）。</w:t>
            </w:r>
          </w:p>
        </w:tc>
      </w:tr>
      <w:tr>
        <w:tc>
          <w:tcPr>
            <w:tcW w:type="dxa" w:w="922"/>
            <w:gridSpan w:val="2"/>
            <w:vMerge/>
          </w:tcPr>
          <w:p/>
        </w:tc>
        <w:tc>
          <w:tcPr>
            <w:tcW w:type="dxa" w:w="2307"/>
          </w:tcPr>
          <w:p>
            <w:pPr>
              <w:pStyle w:val="null3"/>
              <w:jc w:val="left"/>
            </w:pPr>
            <w:r>
              <w:rPr/>
              <w:t>服务人员防护措施 (5.0分)</w:t>
            </w:r>
          </w:p>
        </w:tc>
        <w:tc>
          <w:tcPr>
            <w:tcW w:type="dxa" w:w="5076"/>
          </w:tcPr>
          <w:p>
            <w:pPr>
              <w:pStyle w:val="null3"/>
              <w:jc w:val="left"/>
            </w:pPr>
            <w:r>
              <w:rPr/>
              <w:t>根据供应商提供的安全防护措施进行评分： 1、针对本项目情况，服务人员安全防护措施计划详细、保证防护措施合理且切实可行，得5分； 2、针对本项目情况，服务人员安全防护措施计划较详细、保证防护措施可行，得3分； 3、针对本项目情况，服务人员安全防护措施计划一般、保证防护措施差，得1分； 4、无或其他不得分。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(5.0分)</w:t>
            </w:r>
          </w:p>
        </w:tc>
        <w:tc>
          <w:tcPr>
            <w:tcW w:type="dxa" w:w="5076"/>
          </w:tcPr>
          <w:p>
            <w:pPr>
              <w:pStyle w:val="null3"/>
              <w:jc w:val="left"/>
            </w:pPr>
            <w:r>
              <w:rPr/>
              <w:t>供应商具有以下认证证书： 1.供应商具有有效的质量管理体系认证,得2分； 2.供应商具有有效的职业健康安全管理体系认证,得2分； 3.供应商具有有效的环境管理体系认证,得1分; 注：本小项最高得5分。须提供相关证书复印件或证书在全国认证认可信息公共服务平台上http://cx.cnca.cn查询结果的截图并加盖供应商公章，证书状态必须为“有效”，否则不得分。</w:t>
            </w:r>
          </w:p>
        </w:tc>
      </w:tr>
      <w:tr>
        <w:tc>
          <w:tcPr>
            <w:tcW w:type="dxa" w:w="922"/>
            <w:gridSpan w:val="2"/>
            <w:vMerge/>
          </w:tcPr>
          <w:p/>
        </w:tc>
        <w:tc>
          <w:tcPr>
            <w:tcW w:type="dxa" w:w="2307"/>
          </w:tcPr>
          <w:p>
            <w:pPr>
              <w:pStyle w:val="null3"/>
              <w:jc w:val="left"/>
            </w:pPr>
            <w:r>
              <w:rPr/>
              <w:t>同类业绩 (17.0分)</w:t>
            </w:r>
          </w:p>
        </w:tc>
        <w:tc>
          <w:tcPr>
            <w:tcW w:type="dxa" w:w="5076"/>
          </w:tcPr>
          <w:p>
            <w:pPr>
              <w:pStyle w:val="null3"/>
              <w:jc w:val="left"/>
            </w:pPr>
            <w:r>
              <w:rPr/>
              <w:t>供应商自2023年1月 1 日以来承接过登革热疫情应急处置的项目数（1个年度，同一个地区的项目算1项）。 承接过市级/区县/镇级/街道登革热疫情应急处置，1个项目得5分，2个项目得10分，3个项目得15分，有登革热疫情处置评价（或消杀验收报告），且评价为优秀的，可额外加2分，该项合计最高可得17分； 注：提供合同或可以证明有开展类似项目业绩文件材料的扫描件（支撑材料须提供首页、关键内容页及签章页）加盖供应商公章， 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采购包2(第三方消杀公司开展登革热现场消杀服务采购项目):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商务部分22.0分</w:t>
            </w:r>
          </w:p>
          <w:p>
            <w:pPr>
              <w:pStyle w:val="null3"/>
            </w:pPr>
            <w:r>
              <w:rPr/>
              <w:t>技术部分68.0分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服务目标评价 (5.0分)</w:t>
            </w:r>
          </w:p>
        </w:tc>
        <w:tc>
          <w:tcPr>
            <w:tcW w:type="dxa" w:w="5076"/>
          </w:tcPr>
          <w:p>
            <w:pPr>
              <w:pStyle w:val="null3"/>
              <w:jc w:val="left"/>
            </w:pPr>
            <w:r>
              <w:rPr/>
              <w:t>根据对本项目目标进行评价： 1、服务目标清晰明确，十分切合服务对象需求的，得5分； 2、服务目标尚可清晰明确，较切合服务对象需求的，得3分； 3、服务目标不清晰，不够明确，不切合服务对象需求的，得1分； 4、不提供服务目标不得分。</w:t>
            </w:r>
          </w:p>
        </w:tc>
      </w:tr>
      <w:tr>
        <w:tc>
          <w:tcPr>
            <w:tcW w:type="dxa" w:w="922"/>
            <w:gridSpan w:val="2"/>
            <w:vMerge/>
          </w:tcPr>
          <w:p/>
        </w:tc>
        <w:tc>
          <w:tcPr>
            <w:tcW w:type="dxa" w:w="2307"/>
          </w:tcPr>
          <w:p>
            <w:pPr>
              <w:pStyle w:val="null3"/>
              <w:jc w:val="left"/>
            </w:pPr>
            <w:r>
              <w:rPr/>
              <w:t>服务质量保障措施方案 (10.0分)</w:t>
            </w:r>
          </w:p>
        </w:tc>
        <w:tc>
          <w:tcPr>
            <w:tcW w:type="dxa" w:w="5076"/>
          </w:tcPr>
          <w:p>
            <w:pPr>
              <w:pStyle w:val="null3"/>
              <w:jc w:val="left"/>
            </w:pPr>
            <w:r>
              <w:rPr/>
              <w:t>对服务质量保障措施方案(包括但不限于服务团队、防疫物资等) 进行综合评分： 1、方案详细具体、合理性强、可行性高，得 10分； 2、方案详细具体、但合理性及可行性一般，得 5分； 3、方案不详细、合理性及可行性一般，得 2分； 4、无或其他不得分。</w:t>
            </w:r>
          </w:p>
        </w:tc>
      </w:tr>
      <w:tr>
        <w:tc>
          <w:tcPr>
            <w:tcW w:type="dxa" w:w="922"/>
            <w:gridSpan w:val="2"/>
            <w:vMerge/>
          </w:tcPr>
          <w:p/>
        </w:tc>
        <w:tc>
          <w:tcPr>
            <w:tcW w:type="dxa" w:w="2307"/>
          </w:tcPr>
          <w:p>
            <w:pPr>
              <w:pStyle w:val="null3"/>
              <w:jc w:val="left"/>
            </w:pPr>
            <w:r>
              <w:rPr/>
              <w:t>登革热媒介应急处置方案 (15.0分)</w:t>
            </w:r>
          </w:p>
        </w:tc>
        <w:tc>
          <w:tcPr>
            <w:tcW w:type="dxa" w:w="5076"/>
          </w:tcPr>
          <w:p>
            <w:pPr>
              <w:pStyle w:val="null3"/>
              <w:jc w:val="left"/>
            </w:pPr>
            <w:r>
              <w:rPr/>
              <w:t>根据供应商登革热媒介应急处置方案进行评分： 1、方案全面、具体、合理，应急能力强，得 15分； 2、方案基本合理但不全面， 应急能力较强， 得10分； 3、方案不全面、合理性差，应急能力差，得5分。 4、无或其他不得分。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对供应商提供的岗前及在岗培训方案进行综合评分： 1、培训方案内容编制具体、有针对性、可行，得5分； 2、培训方案内容编制基本完整或可行，得3分； 3、培训方案内容编制不完整，得1分； 4、无或其他不得分。</w:t>
            </w:r>
          </w:p>
        </w:tc>
      </w:tr>
      <w:tr>
        <w:tc>
          <w:tcPr>
            <w:tcW w:type="dxa" w:w="922"/>
            <w:gridSpan w:val="2"/>
            <w:vMerge/>
          </w:tcPr>
          <w:p/>
        </w:tc>
        <w:tc>
          <w:tcPr>
            <w:tcW w:type="dxa" w:w="2307"/>
          </w:tcPr>
          <w:p>
            <w:pPr>
              <w:pStyle w:val="null3"/>
              <w:jc w:val="left"/>
            </w:pPr>
            <w:r>
              <w:rPr/>
              <w:t>消杀器械储备 (10.0分)</w:t>
            </w:r>
          </w:p>
        </w:tc>
        <w:tc>
          <w:tcPr>
            <w:tcW w:type="dxa" w:w="5076"/>
          </w:tcPr>
          <w:p>
            <w:pPr>
              <w:pStyle w:val="null3"/>
              <w:jc w:val="left"/>
            </w:pPr>
            <w:r>
              <w:rPr/>
              <w:t>对供应商提供的消杀器械储备进行综合评分： 1、有1台或以上车载超低容量喷雾器，得4分； 2、有8台或以上背负式超低容量喷雾器，得2分； 3、有5台或以上常量喷雾器，得2分； 4、有2台或以上热烟雾机，得2分； 5、无或数量不足不得分。 注：（1）如设备为租赁的：提供投入本项目的消杀器械一览表（应包括但不限于设备名称、型号、数量）及对应设备的租赁合同（租赁期包含整个服务期）复印件并加盖供应商公章作为证明材料，租赁合同上的租赁方名称应与供应商名称一致，不提供或未按要求提供或提供不齐全不得分。 （2）如设备为自有的：提供投入本项目的消杀器械一览表（应包括但不限于设备名称、型号、数量）及对应设备的购置发票复印件并加盖供应商公章作为证明材料，发票上的名称应与供应商名称一致，不提供或未按要求提供或提供不齐全不得分。</w:t>
            </w:r>
          </w:p>
        </w:tc>
      </w:tr>
      <w:tr>
        <w:tc>
          <w:tcPr>
            <w:tcW w:type="dxa" w:w="922"/>
            <w:gridSpan w:val="2"/>
            <w:vMerge/>
          </w:tcPr>
          <w:p/>
        </w:tc>
        <w:tc>
          <w:tcPr>
            <w:tcW w:type="dxa" w:w="2307"/>
          </w:tcPr>
          <w:p>
            <w:pPr>
              <w:pStyle w:val="null3"/>
              <w:jc w:val="left"/>
            </w:pPr>
            <w:r>
              <w:rPr/>
              <w:t>服务响应 (8.0分)</w:t>
            </w:r>
          </w:p>
        </w:tc>
        <w:tc>
          <w:tcPr>
            <w:tcW w:type="dxa" w:w="5076"/>
          </w:tcPr>
          <w:p>
            <w:pPr>
              <w:pStyle w:val="null3"/>
              <w:jc w:val="left"/>
            </w:pPr>
            <w:r>
              <w:rPr/>
              <w:t>为更好地提供优质、便利、快捷的服务，响应供应商承诺：提供7*24小时技术支持热线电话（固话或手机）。供应商能在接到采购方通知后，须组织不少于10名专业人员、带上充足的药械45分钟内到达指定地点进行消杀作业，得8分；60分钟内提供服务的，得4分，其它不得分。 注：提供承诺函并加盖公章（格式自拟），不按要求提供不得分。</w:t>
            </w:r>
          </w:p>
        </w:tc>
      </w:tr>
      <w:tr>
        <w:tc>
          <w:tcPr>
            <w:tcW w:type="dxa" w:w="922"/>
            <w:gridSpan w:val="2"/>
            <w:vMerge/>
          </w:tcPr>
          <w:p/>
        </w:tc>
        <w:tc>
          <w:tcPr>
            <w:tcW w:type="dxa" w:w="2307"/>
          </w:tcPr>
          <w:p>
            <w:pPr>
              <w:pStyle w:val="null3"/>
              <w:jc w:val="left"/>
            </w:pPr>
            <w:r>
              <w:rPr/>
              <w:t>人员技术服务力量评价 (10.0分)</w:t>
            </w:r>
          </w:p>
        </w:tc>
        <w:tc>
          <w:tcPr>
            <w:tcW w:type="dxa" w:w="5076"/>
          </w:tcPr>
          <w:p>
            <w:pPr>
              <w:pStyle w:val="null3"/>
              <w:jc w:val="left"/>
            </w:pPr>
            <w:r>
              <w:rPr/>
              <w:t>根据拟派本项目的技术服务人员类别进行评分： 1、项目负责人（1人）：具有有害生物防制员高级资格证书（国家职业资格三级），每提供一个得2分，最高得2分； 2、（除项目负责人外）每次现场施工及管理人员不得少于10人，不满足本项不得分；在此基础上，人员每具备一个有害生物防制员中级或以上资格证书（国家职业资格四级或以上），得1分，每具备一个有害生物防制员初级资格证书（国家职业资格五级），得0.5分，最高得8分。 注：（1）同一人具备多个证书，按其最高资格得分，不重复得分。本项累计最高得10分。 （2）提供上述人员资格证书复印件及人员用工形式的证明并加盖供应商公章。不按要求提供或资料不齐全或资料模糊不清评委无法辨认的不得分。 （3）关于人员用工形式的证明（供应商满足以下任意一项即可，未按要求提供的不得分）： a）提供供应商为其购买的投标文件提交截止时间为止近一年内任意1个月的社保证明复印件（代缴个税税单或参加社会保险的《投保单》或《社会保险参保人员证明》等证明均可）； b）如果供应商成立时间或该人员入职不足1个月，则提供人员入职证明或用工证明资料； c）如果供应商上述人员为其他用工形式，则供应商需提供该人员用工关系的证明资料且人员用工关系证明中须列明该人员的用工期限，用工期限应涵盖本项目服务时间；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d）提供投入相应人员的承诺函并加盖公章。（承诺函格式自行编制，承诺函内容包括但不限于以下内容：若我单位成交，我司保证按磋商文件要求投入本项目的人员，否则视为我单位放弃成交资格）。</w:t>
            </w:r>
          </w:p>
        </w:tc>
      </w:tr>
      <w:tr>
        <w:tc>
          <w:tcPr>
            <w:tcW w:type="dxa" w:w="922"/>
            <w:gridSpan w:val="2"/>
            <w:vMerge/>
          </w:tcPr>
          <w:p/>
        </w:tc>
        <w:tc>
          <w:tcPr>
            <w:tcW w:type="dxa" w:w="2307"/>
          </w:tcPr>
          <w:p>
            <w:pPr>
              <w:pStyle w:val="null3"/>
              <w:jc w:val="left"/>
            </w:pPr>
            <w:r>
              <w:rPr/>
              <w:t>服务人员防护措施 (5.0分)</w:t>
            </w:r>
          </w:p>
        </w:tc>
        <w:tc>
          <w:tcPr>
            <w:tcW w:type="dxa" w:w="5076"/>
          </w:tcPr>
          <w:p>
            <w:pPr>
              <w:pStyle w:val="null3"/>
              <w:jc w:val="left"/>
            </w:pPr>
            <w:r>
              <w:rPr/>
              <w:t>根据供应商提供的安全防护措施进行评分： 1、针对本项目情况，服务人员安全防护措施计划详细、保证防护措施合理且切实可行，得5分； 2、针对本项目情况，服务人员安全防护措施计划较详细、保证防护措施可行，得3分； 3、针对本项目情况，服务人员安全防护措施计划一般、保证防护措施差，得1分； 4、无或其他不得分。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(5.0分)</w:t>
            </w:r>
          </w:p>
        </w:tc>
        <w:tc>
          <w:tcPr>
            <w:tcW w:type="dxa" w:w="5076"/>
          </w:tcPr>
          <w:p>
            <w:pPr>
              <w:pStyle w:val="null3"/>
              <w:jc w:val="left"/>
            </w:pPr>
            <w:r>
              <w:rPr/>
              <w:t>供应商具有以下认证证书： 1.供应商具有有效的质量管理体系认证,得2分； 2.供应商具有有效的职业健康安全管理体系认证,得2分； 3.供应商具有有效的环境管理体系认证,得1分; 注：本小项最高得5分。须提供相关证书复印件或证书在全国认证认可信息公共服务平台上http://cx.cnca.cn查询结果的截图并加盖供应商公章，证书状态必须为“有效”，否则不得分。</w:t>
            </w:r>
          </w:p>
        </w:tc>
      </w:tr>
      <w:tr>
        <w:tc>
          <w:tcPr>
            <w:tcW w:type="dxa" w:w="922"/>
            <w:gridSpan w:val="2"/>
            <w:vMerge/>
          </w:tcPr>
          <w:p/>
        </w:tc>
        <w:tc>
          <w:tcPr>
            <w:tcW w:type="dxa" w:w="2307"/>
          </w:tcPr>
          <w:p>
            <w:pPr>
              <w:pStyle w:val="null3"/>
              <w:jc w:val="left"/>
            </w:pPr>
            <w:r>
              <w:rPr/>
              <w:t>同类业绩 (17.0分)</w:t>
            </w:r>
          </w:p>
        </w:tc>
        <w:tc>
          <w:tcPr>
            <w:tcW w:type="dxa" w:w="5076"/>
          </w:tcPr>
          <w:p>
            <w:pPr>
              <w:pStyle w:val="null3"/>
              <w:jc w:val="left"/>
            </w:pPr>
            <w:r>
              <w:rPr/>
              <w:t>供应商自2023年1月 1 日以来承接过登革热疫情应急处置的项目数（1个年度，同一个地区的项目算1项）。 承接过市级/区县/镇级/街道登革热疫情应急处置，1个项目得5分，2个项目得10分，3个项目得15分，有登革热疫情处置评价（或消杀验收报告），且评价为优秀的，可额外加2分，该项合计最高可得17分； 注：提供合同或可以证明有开展类似项目业绩文件材料的扫描件（支撑材料须提供首页、关键内容页及签章页）加盖供应商公章， 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采购包3(第三方消杀公司开展登革热现场消杀服务采购项目):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商务部分22.0分</w:t>
            </w:r>
          </w:p>
          <w:p>
            <w:pPr>
              <w:pStyle w:val="null3"/>
            </w:pPr>
            <w:r>
              <w:rPr/>
              <w:t>技术部分68.0分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服务目标评价 (5.0分)</w:t>
            </w:r>
          </w:p>
        </w:tc>
        <w:tc>
          <w:tcPr>
            <w:tcW w:type="dxa" w:w="5076"/>
          </w:tcPr>
          <w:p>
            <w:pPr>
              <w:pStyle w:val="null3"/>
              <w:jc w:val="left"/>
            </w:pPr>
            <w:r>
              <w:rPr/>
              <w:t>根据对本项目目标进行评价： 1、服务目标清晰明确，十分切合服务对象需求的，得5分； 2、服务目标尚可清晰明确，较切合服务对象需求的，得3分； 3、服务目标不清晰，不够明确，不切合服务对象需求的，得1分； 4、不提供服务目标不得分。</w:t>
            </w:r>
          </w:p>
        </w:tc>
      </w:tr>
      <w:tr>
        <w:tc>
          <w:tcPr>
            <w:tcW w:type="dxa" w:w="922"/>
            <w:gridSpan w:val="2"/>
            <w:vMerge/>
          </w:tcPr>
          <w:p/>
        </w:tc>
        <w:tc>
          <w:tcPr>
            <w:tcW w:type="dxa" w:w="2307"/>
          </w:tcPr>
          <w:p>
            <w:pPr>
              <w:pStyle w:val="null3"/>
              <w:jc w:val="left"/>
            </w:pPr>
            <w:r>
              <w:rPr/>
              <w:t>服务质量保障措施方案 (10.0分)</w:t>
            </w:r>
          </w:p>
        </w:tc>
        <w:tc>
          <w:tcPr>
            <w:tcW w:type="dxa" w:w="5076"/>
          </w:tcPr>
          <w:p>
            <w:pPr>
              <w:pStyle w:val="null3"/>
              <w:jc w:val="left"/>
            </w:pPr>
            <w:r>
              <w:rPr/>
              <w:t>对服务质量保障措施方案(包括但不限于服务团队、防疫物资等) 进行综合评分： 1、方案详细具体、合理性强、可行性高，得 10分； 2、方案详细具体、但合理性及可行性一般，得 5分； 3、方案不详细、合理性及可行性一般，得 2分； 4、无或其他不得分。</w:t>
            </w:r>
          </w:p>
        </w:tc>
      </w:tr>
      <w:tr>
        <w:tc>
          <w:tcPr>
            <w:tcW w:type="dxa" w:w="922"/>
            <w:gridSpan w:val="2"/>
            <w:vMerge/>
          </w:tcPr>
          <w:p/>
        </w:tc>
        <w:tc>
          <w:tcPr>
            <w:tcW w:type="dxa" w:w="2307"/>
          </w:tcPr>
          <w:p>
            <w:pPr>
              <w:pStyle w:val="null3"/>
              <w:jc w:val="left"/>
            </w:pPr>
            <w:r>
              <w:rPr/>
              <w:t>登革热媒介应急处置方案 (15.0分)</w:t>
            </w:r>
          </w:p>
        </w:tc>
        <w:tc>
          <w:tcPr>
            <w:tcW w:type="dxa" w:w="5076"/>
          </w:tcPr>
          <w:p>
            <w:pPr>
              <w:pStyle w:val="null3"/>
              <w:jc w:val="left"/>
            </w:pPr>
            <w:r>
              <w:rPr/>
              <w:t>根据供应商登革热媒介应急处置方案进行评分： 1、方案全面、具体、合理，应急能力强，得 15分； 2、方案基本合理但不全面， 应急能力较强， 得10分； 3、方案不全面、合理性差，应急能力差，得5分。 4、无或其他不得分。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对供应商提供的岗前及在岗培训方案进行综合评分： 1、培训方案内容编制具体、有针对性、可行，得5分； 2、培训方案内容编制基本完整或可行，得3分； 3、培训方案内容编制不完整，得1分； 4、无或其他不得分。</w:t>
            </w:r>
          </w:p>
        </w:tc>
      </w:tr>
      <w:tr>
        <w:tc>
          <w:tcPr>
            <w:tcW w:type="dxa" w:w="922"/>
            <w:gridSpan w:val="2"/>
            <w:vMerge/>
          </w:tcPr>
          <w:p/>
        </w:tc>
        <w:tc>
          <w:tcPr>
            <w:tcW w:type="dxa" w:w="2307"/>
          </w:tcPr>
          <w:p>
            <w:pPr>
              <w:pStyle w:val="null3"/>
              <w:jc w:val="left"/>
            </w:pPr>
            <w:r>
              <w:rPr/>
              <w:t>消杀器械储备 (10.0分)</w:t>
            </w:r>
          </w:p>
        </w:tc>
        <w:tc>
          <w:tcPr>
            <w:tcW w:type="dxa" w:w="5076"/>
          </w:tcPr>
          <w:p>
            <w:pPr>
              <w:pStyle w:val="null3"/>
              <w:jc w:val="left"/>
            </w:pPr>
            <w:r>
              <w:rPr/>
              <w:t>对供应商提供的消杀器械储备进行综合评分： 1、有1台或以上车载超低容量喷雾器，得4分； 2、有8台或以上背负式超低容量喷雾器，得2分； 3、有5台或以上常量喷雾器，得2分； 4、有2台或以上热烟雾机，得2分； 5、无或数量不足不得分。 注：（1）如设备为租赁的：提供投入本项目的消杀器械一览表（应包括但不限于设备名称、型号、数量）及对应设备的租赁合同（租赁期包含整个服务期）复印件并加盖供应商公章作为证明材料，租赁合同上的租赁方名称应与供应商名称一致，不提供或未按要求提供或提供不齐全不得分。 （2）如设备为自有的：提供投入本项目的消杀器械一览表（应包括但不限于设备名称、型号、数量）及对应设备的购置发票复印件并加盖供应商公章作为证明材料，发票上的名称应与供应商名称一致，不提供或未按要求提供或提供不齐全不得分。</w:t>
            </w:r>
          </w:p>
        </w:tc>
      </w:tr>
      <w:tr>
        <w:tc>
          <w:tcPr>
            <w:tcW w:type="dxa" w:w="922"/>
            <w:gridSpan w:val="2"/>
            <w:vMerge/>
          </w:tcPr>
          <w:p/>
        </w:tc>
        <w:tc>
          <w:tcPr>
            <w:tcW w:type="dxa" w:w="2307"/>
          </w:tcPr>
          <w:p>
            <w:pPr>
              <w:pStyle w:val="null3"/>
              <w:jc w:val="left"/>
            </w:pPr>
            <w:r>
              <w:rPr/>
              <w:t>服务响应 (8.0分)</w:t>
            </w:r>
          </w:p>
        </w:tc>
        <w:tc>
          <w:tcPr>
            <w:tcW w:type="dxa" w:w="5076"/>
          </w:tcPr>
          <w:p>
            <w:pPr>
              <w:pStyle w:val="null3"/>
              <w:jc w:val="left"/>
            </w:pPr>
            <w:r>
              <w:rPr/>
              <w:t>为更好地提供优质、便利、快捷的服务，响应供应商承诺：提供7*24小时技术支持热线电话（固话或手机）。供应商能在接到采购方通知后，须组织不少于10名专业人员、带上充足的药械45分钟内到达指定地点进行消杀作业，得8分；60分钟内提供服务的，得4分，其它不得分。 注：提供承诺函并加盖公章（格式自拟），不按要求提供不得分。</w:t>
            </w:r>
          </w:p>
        </w:tc>
      </w:tr>
      <w:tr>
        <w:tc>
          <w:tcPr>
            <w:tcW w:type="dxa" w:w="922"/>
            <w:gridSpan w:val="2"/>
            <w:vMerge/>
          </w:tcPr>
          <w:p/>
        </w:tc>
        <w:tc>
          <w:tcPr>
            <w:tcW w:type="dxa" w:w="2307"/>
          </w:tcPr>
          <w:p>
            <w:pPr>
              <w:pStyle w:val="null3"/>
              <w:jc w:val="left"/>
            </w:pPr>
            <w:r>
              <w:rPr/>
              <w:t>人员技术服务力量评价 (10.0分)</w:t>
            </w:r>
          </w:p>
        </w:tc>
        <w:tc>
          <w:tcPr>
            <w:tcW w:type="dxa" w:w="5076"/>
          </w:tcPr>
          <w:p>
            <w:pPr>
              <w:pStyle w:val="null3"/>
              <w:jc w:val="left"/>
            </w:pPr>
            <w:r>
              <w:rPr/>
              <w:t>根据拟派本项目的技术服务人员类别进行评分： 1、项目负责人（1人）：具有有害生物防制员高级资格证书（国家职业资格三级），每提供一个得2分，最高得2分； 2、（除项目负责人外）每次现场施工及管理人员不得少于10人，不满足本项不得分；在此基础上，人员每具备一个有害生物防制员中级或以上资格证书（国家职业资格四级或以上），得1分，每具备一个有害生物防制员初级资格证书（国家职业资格五级），得0.5分，最高得8分。 注：（1）同一人具备多个证书，按其最高资格得分，不重复得分。本项累计最高得10分。 （2）提供上述人员资格证书复印件及人员用工形式的证明并加盖供应商公章。不按要求提供或资料不齐全或资料模糊不清评委无法辨认的不得分。 （3）关于人员用工形式的证明（供应商满足以下任意一项即可，未按要求提供的不得分）： a）提供供应商为其购买的投标文件提交截止时间为止近一年内任意1个月的社保证明复印件（代缴个税税单或参加社会保险的《投保单》或《社会保险参保人员证明》等证明均可）； b）如果供应商成立时间或该人员入职不足1个月，则提供人员入职证明或用工证明资料； c）如果供应商上述人员为其他用工形式，则供应商需提供该人员用工关系的证明资料且人员用工关系证明中须列明该人员的用工期限，用工期限应涵盖本项目服务时间；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d）提供投入相应人员的承诺函并加盖公章。（承诺函格式自行编制，承诺函内容包括但不限于以下内容：若我单位成交，我司保证按磋商文件要求投入本项目的人员，否则视为我单位放弃成交资格）。</w:t>
            </w:r>
          </w:p>
        </w:tc>
      </w:tr>
      <w:tr>
        <w:tc>
          <w:tcPr>
            <w:tcW w:type="dxa" w:w="922"/>
            <w:gridSpan w:val="2"/>
            <w:vMerge/>
          </w:tcPr>
          <w:p/>
        </w:tc>
        <w:tc>
          <w:tcPr>
            <w:tcW w:type="dxa" w:w="2307"/>
          </w:tcPr>
          <w:p>
            <w:pPr>
              <w:pStyle w:val="null3"/>
              <w:jc w:val="left"/>
            </w:pPr>
            <w:r>
              <w:rPr/>
              <w:t>服务人员防护措施 (5.0分)</w:t>
            </w:r>
          </w:p>
        </w:tc>
        <w:tc>
          <w:tcPr>
            <w:tcW w:type="dxa" w:w="5076"/>
          </w:tcPr>
          <w:p>
            <w:pPr>
              <w:pStyle w:val="null3"/>
              <w:jc w:val="left"/>
            </w:pPr>
            <w:r>
              <w:rPr/>
              <w:t>根据供应商提供的安全防护措施进行评分： 1、针对本项目情况，服务人员安全防护措施计划详细、保证防护措施合理且切实可行，得5分； 2、针对本项目情况，服务人员安全防护措施计划较详细、保证防护措施可行，得3分； 3、针对本项目情况，服务人员安全防护措施计划一般、保证防护措施差，得1分； 4、无或其他不得分。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(5.0分)</w:t>
            </w:r>
          </w:p>
        </w:tc>
        <w:tc>
          <w:tcPr>
            <w:tcW w:type="dxa" w:w="5076"/>
          </w:tcPr>
          <w:p>
            <w:pPr>
              <w:pStyle w:val="null3"/>
              <w:jc w:val="left"/>
            </w:pPr>
            <w:r>
              <w:rPr/>
              <w:t>供应商具有以下认证证书： 1.供应商具有有效的质量管理体系认证,得2分； 2.供应商具有有效的职业健康安全管理体系认证,得2分； 3.供应商具有有效的环境管理体系认证,得1分; 注：本小项最高得5分。须提供相关证书复印件或证书在全国认证认可信息公共服务平台上http://cx.cnca.cn查询结果的截图并加盖供应商公章，证书状态必须为“有效”，否则不得分。</w:t>
            </w:r>
          </w:p>
        </w:tc>
      </w:tr>
      <w:tr>
        <w:tc>
          <w:tcPr>
            <w:tcW w:type="dxa" w:w="922"/>
            <w:gridSpan w:val="2"/>
            <w:vMerge/>
          </w:tcPr>
          <w:p/>
        </w:tc>
        <w:tc>
          <w:tcPr>
            <w:tcW w:type="dxa" w:w="2307"/>
          </w:tcPr>
          <w:p>
            <w:pPr>
              <w:pStyle w:val="null3"/>
              <w:jc w:val="left"/>
            </w:pPr>
            <w:r>
              <w:rPr/>
              <w:t>同类业绩 (17.0分)</w:t>
            </w:r>
          </w:p>
        </w:tc>
        <w:tc>
          <w:tcPr>
            <w:tcW w:type="dxa" w:w="5076"/>
          </w:tcPr>
          <w:p>
            <w:pPr>
              <w:pStyle w:val="null3"/>
              <w:jc w:val="left"/>
            </w:pPr>
            <w:r>
              <w:rPr/>
              <w:t>供应商自2023年1月 1 日以来承接过登革热疫情应急处置的项目数（1个年度，同一个地区的项目算1项）。 承接过市级/区县/镇级/街道登革热疫情应急处置，1个项目得5分，2个项目得10分，3个项目得15分，有登革热疫情处置评价（或消杀验收报告），且评价为优秀的，可额外加2分，该项合计最高可得17分； 注：提供合同或可以证明有开展类似项目业绩文件材料的扫描件（支撑材料须提供首页、关键内容页及签章页）加盖供应商公章， 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442000-2025-02617</w:t>
      </w:r>
    </w:p>
    <w:p>
      <w:pPr>
        <w:pStyle w:val="null3"/>
        <w:jc w:val="center"/>
        <w:outlineLvl w:val="3"/>
      </w:pPr>
      <w:r>
        <w:rPr>
          <w:sz w:val="24"/>
          <w:b/>
        </w:rPr>
        <w:t>采购项目编号：</w:t>
      </w:r>
      <w:r>
        <w:rPr>
          <w:sz w:val="24"/>
          <w:b/>
        </w:rPr>
        <w:t>ZZ22506138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广东志正招标有限公司中山分公司</w:t>
      </w:r>
    </w:p>
    <w:p>
      <w:pPr>
        <w:pStyle w:val="null3"/>
        <w:ind w:firstLine="480"/>
      </w:pPr>
      <w:r>
        <w:rPr/>
        <w:t xml:space="preserve"> 你方组织的</w:t>
      </w:r>
      <w:r>
        <w:rPr>
          <w:u w:val="single"/>
        </w:rPr>
        <w:t>“</w:t>
      </w:r>
      <w:r>
        <w:rPr>
          <w:u w:val="single"/>
        </w:rPr>
        <w:t>中山市疾病预防控制中心招聘第三方消杀公司开展登革热现场消杀服务采购项目</w:t>
      </w:r>
      <w:r>
        <w:rPr>
          <w:u w:val="single"/>
        </w:rPr>
        <w:t>”</w:t>
      </w:r>
      <w:r>
        <w:rPr/>
        <w:t>项目的竞争性磋商[采购项目编号为：</w:t>
      </w:r>
      <w:r>
        <w:rPr>
          <w:u w:val="single"/>
        </w:rPr>
        <w:t>ZZ22506138</w:t>
      </w:r>
      <w:r>
        <w:rPr/>
        <w:t>]，我方愿参与响应。</w:t>
      </w:r>
    </w:p>
    <w:p>
      <w:pPr>
        <w:pStyle w:val="null3"/>
        <w:ind w:firstLine="480"/>
      </w:pPr>
      <w:r>
        <w:rPr/>
        <w:t>我方确认收到贵方提供的</w:t>
      </w:r>
      <w:r>
        <w:rPr>
          <w:u w:val="single"/>
        </w:rPr>
        <w:t>“</w:t>
      </w:r>
      <w:r>
        <w:rPr>
          <w:u w:val="single"/>
        </w:rPr>
        <w:t>中山市疾病预防控制中心招聘第三方消杀公司开展登革热现场消杀服务采购项目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中山市疾病预防控制中心招聘第三方消杀公司开展登革热现场消杀服务采购项目</w:t>
      </w:r>
      <w:r>
        <w:rPr/>
        <w:t>”项目采购[采购项目编号为</w:t>
      </w:r>
      <w:r>
        <w:rPr/>
        <w:t>ZZ22506138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中山市疾病预防控制中心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广东志正招标有限公司中山分公司</w:t>
      </w:r>
    </w:p>
    <w:p>
      <w:pPr>
        <w:pStyle w:val="null3"/>
        <w:ind w:firstLine="480"/>
      </w:pPr>
      <w:r>
        <w:rPr/>
        <w:t>我单位参加贵公司组织的</w:t>
      </w:r>
      <w:r>
        <w:rPr/>
        <w:t>中山市疾病预防控制中心招聘第三方消杀公司开展登革热现场消杀服务采购项目</w:t>
      </w:r>
      <w:r>
        <w:rPr/>
        <w:t>（采购项目编号：</w:t>
      </w:r>
      <w:r>
        <w:rPr/>
        <w:t>ZZ22506138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中山市疾病预防控制中心招聘第三方消杀公司开展登革热现场消杀服务采购项目</w:t>
      </w:r>
      <w:r>
        <w:rPr/>
        <w:t>”项目（采购项目编号：</w:t>
      </w:r>
      <w:r>
        <w:rPr/>
        <w:t>ZZ22506138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