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ind w:left="576"/>
        <w:rPr>
          <w:rFonts w:hint="default" w:ascii="黑体" w:hAnsi="黑体" w:eastAsia="黑体" w:cs="黑体"/>
          <w:spacing w:val="-16"/>
          <w:sz w:val="31"/>
          <w:szCs w:val="31"/>
          <w:lang w:val="en-US" w:eastAsia="zh-CN"/>
        </w:rPr>
      </w:pPr>
      <w:r>
        <w:rPr>
          <w:rFonts w:hint="eastAsia" w:ascii="黑体" w:hAnsi="黑体" w:eastAsia="黑体" w:cs="黑体"/>
          <w:spacing w:val="-16"/>
          <w:sz w:val="31"/>
          <w:szCs w:val="31"/>
          <w:lang w:val="en-US" w:eastAsia="zh-CN"/>
        </w:rPr>
        <w:t>附件:</w:t>
      </w:r>
      <w:bookmarkStart w:id="0" w:name="_GoBack"/>
      <w:bookmarkEnd w:id="0"/>
      <w:r>
        <w:rPr>
          <w:rFonts w:hint="eastAsia" w:ascii="黑体" w:hAnsi="黑体" w:eastAsia="黑体" w:cs="黑体"/>
          <w:spacing w:val="-16"/>
          <w:sz w:val="31"/>
          <w:szCs w:val="31"/>
          <w:lang w:val="en-US" w:eastAsia="zh-CN"/>
        </w:rPr>
        <w:t>11</w:t>
      </w: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before="184" w:line="210" w:lineRule="auto"/>
        <w:ind w:left="1928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22"/>
          <w:sz w:val="43"/>
          <w:szCs w:val="43"/>
        </w:rPr>
        <w:t>老年人能力评估标准表 (试行</w:t>
      </w:r>
      <w:r>
        <w:rPr>
          <w:rFonts w:ascii="微软雅黑" w:hAnsi="微软雅黑" w:eastAsia="微软雅黑" w:cs="微软雅黑"/>
          <w:spacing w:val="21"/>
          <w:sz w:val="43"/>
          <w:szCs w:val="43"/>
        </w:rPr>
        <w:t>)</w:t>
      </w:r>
    </w:p>
    <w:p>
      <w:pPr>
        <w:spacing w:line="260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before="100" w:line="333" w:lineRule="auto"/>
        <w:ind w:left="559" w:right="572" w:firstLine="65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1</w:t>
      </w:r>
      <w:r>
        <w:rPr>
          <w:rFonts w:ascii="仿宋" w:hAnsi="仿宋" w:eastAsia="仿宋" w:cs="仿宋"/>
          <w:spacing w:val="6"/>
          <w:sz w:val="31"/>
          <w:szCs w:val="31"/>
        </w:rPr>
        <w:t>.老年人能力评定为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6"/>
          <w:sz w:val="31"/>
          <w:szCs w:val="31"/>
        </w:rPr>
        <w:t>个等级，即完好、轻度受损、中度受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损</w:t>
      </w:r>
      <w:r>
        <w:rPr>
          <w:rFonts w:ascii="仿宋" w:hAnsi="仿宋" w:eastAsia="仿宋" w:cs="仿宋"/>
          <w:spacing w:val="2"/>
          <w:sz w:val="31"/>
          <w:szCs w:val="31"/>
        </w:rPr>
        <w:t>、重度受损。</w:t>
      </w:r>
    </w:p>
    <w:p>
      <w:pPr>
        <w:spacing w:before="6" w:line="340" w:lineRule="auto"/>
        <w:ind w:left="563" w:right="537" w:firstLine="621"/>
        <w:rPr>
          <w:rFonts w:ascii="仿宋" w:hAnsi="仿宋" w:eastAsia="仿宋" w:cs="仿宋"/>
          <w:spacing w:val="-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</w:t>
      </w:r>
      <w:r>
        <w:rPr>
          <w:rFonts w:ascii="仿宋" w:hAnsi="仿宋" w:eastAsia="仿宋" w:cs="仿宋"/>
          <w:spacing w:val="10"/>
          <w:sz w:val="31"/>
          <w:szCs w:val="31"/>
        </w:rPr>
        <w:t>.能</w:t>
      </w:r>
      <w:r>
        <w:rPr>
          <w:rFonts w:ascii="仿宋" w:hAnsi="仿宋" w:eastAsia="仿宋" w:cs="仿宋"/>
          <w:spacing w:val="8"/>
          <w:sz w:val="31"/>
          <w:szCs w:val="31"/>
        </w:rPr>
        <w:t>力</w:t>
      </w:r>
      <w:r>
        <w:rPr>
          <w:rFonts w:ascii="仿宋" w:hAnsi="仿宋" w:eastAsia="仿宋" w:cs="仿宋"/>
          <w:spacing w:val="5"/>
          <w:sz w:val="31"/>
          <w:szCs w:val="31"/>
        </w:rPr>
        <w:t>评定方法：</w:t>
      </w:r>
      <w:r>
        <w:rPr>
          <w:rFonts w:ascii="宋体" w:hAnsi="宋体" w:eastAsia="宋体" w:cs="宋体"/>
          <w:spacing w:val="5"/>
          <w:sz w:val="31"/>
          <w:szCs w:val="31"/>
        </w:rPr>
        <w:t>①</w:t>
      </w:r>
      <w:r>
        <w:rPr>
          <w:rFonts w:ascii="仿宋" w:hAnsi="仿宋" w:eastAsia="仿宋" w:cs="仿宋"/>
          <w:spacing w:val="5"/>
          <w:sz w:val="31"/>
          <w:szCs w:val="31"/>
        </w:rPr>
        <w:t>先根据日常生活自理能力得分情况确定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区</w:t>
      </w:r>
      <w:r>
        <w:rPr>
          <w:rFonts w:ascii="仿宋" w:hAnsi="仿宋" w:eastAsia="仿宋" w:cs="仿宋"/>
          <w:spacing w:val="6"/>
          <w:sz w:val="31"/>
          <w:szCs w:val="31"/>
        </w:rPr>
        <w:t>间</w:t>
      </w:r>
      <w:r>
        <w:rPr>
          <w:rFonts w:ascii="仿宋" w:hAnsi="仿宋" w:eastAsia="仿宋" w:cs="仿宋"/>
          <w:spacing w:val="4"/>
          <w:sz w:val="31"/>
          <w:szCs w:val="31"/>
        </w:rPr>
        <w:t>，再分别结合精神状态与社会参与能力以及感知觉与沟通能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力得</w:t>
      </w:r>
      <w:r>
        <w:rPr>
          <w:rFonts w:ascii="仿宋" w:hAnsi="仿宋" w:eastAsia="仿宋" w:cs="仿宋"/>
          <w:spacing w:val="-8"/>
          <w:sz w:val="31"/>
          <w:szCs w:val="31"/>
        </w:rPr>
        <w:t>分</w:t>
      </w:r>
      <w:r>
        <w:rPr>
          <w:rFonts w:ascii="仿宋" w:hAnsi="仿宋" w:eastAsia="仿宋" w:cs="仿宋"/>
          <w:spacing w:val="-6"/>
          <w:sz w:val="31"/>
          <w:szCs w:val="31"/>
        </w:rPr>
        <w:t>情况确定老年人能力等级， 以最严重的老年人能力等级为</w:t>
      </w:r>
      <w:r>
        <w:rPr>
          <w:rFonts w:ascii="仿宋" w:hAnsi="仿宋" w:eastAsia="仿宋" w:cs="仿宋"/>
          <w:spacing w:val="-24"/>
          <w:sz w:val="31"/>
          <w:szCs w:val="31"/>
        </w:rPr>
        <w:t>准。</w:t>
      </w:r>
      <w:r>
        <w:rPr>
          <w:rFonts w:ascii="宋体" w:hAnsi="宋体" w:eastAsia="宋体" w:cs="宋体"/>
          <w:spacing w:val="-12"/>
          <w:sz w:val="31"/>
          <w:szCs w:val="31"/>
        </w:rPr>
        <w:t>②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老年综合征罹患情况作为失能单独晋级，老年罹患综合征 </w:t>
      </w:r>
      <w:r>
        <w:rPr>
          <w:rFonts w:ascii="Times New Roman" w:hAnsi="Times New Roman" w:eastAsia="Times New Roman" w:cs="Times New Roman"/>
          <w:spacing w:val="-12"/>
          <w:sz w:val="31"/>
          <w:szCs w:val="31"/>
        </w:rPr>
        <w:t>3-5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项能力等级提升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级，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&gt;5 </w:t>
      </w:r>
      <w:r>
        <w:rPr>
          <w:rFonts w:ascii="仿宋" w:hAnsi="仿宋" w:eastAsia="仿宋" w:cs="仿宋"/>
          <w:spacing w:val="-2"/>
          <w:sz w:val="31"/>
          <w:szCs w:val="31"/>
        </w:rPr>
        <w:t>项以上直接判断重度失能。</w:t>
      </w:r>
    </w:p>
    <w:p>
      <w:pPr>
        <w:spacing w:before="101" w:line="220" w:lineRule="auto"/>
        <w:ind w:left="793"/>
        <w:outlineLvl w:val="1"/>
        <w:rPr>
          <w:rFonts w:ascii="仿宋" w:hAnsi="仿宋" w:eastAsia="仿宋" w:cs="仿宋"/>
          <w:spacing w:val="-2"/>
          <w:sz w:val="31"/>
          <w:szCs w:val="31"/>
        </w:rPr>
      </w:pP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姓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     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性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别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   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龄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    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编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tbl>
      <w:tblPr>
        <w:tblStyle w:val="8"/>
        <w:tblW w:w="99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1136"/>
        <w:gridCol w:w="1133"/>
        <w:gridCol w:w="1135"/>
        <w:gridCol w:w="1133"/>
        <w:gridCol w:w="1136"/>
        <w:gridCol w:w="1133"/>
        <w:gridCol w:w="1136"/>
        <w:gridCol w:w="11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856" w:type="dxa"/>
            <w:vMerge w:val="restart"/>
            <w:tcBorders>
              <w:bottom w:val="nil"/>
            </w:tcBorders>
            <w:vAlign w:val="top"/>
          </w:tcPr>
          <w:p>
            <w:pPr>
              <w:spacing w:before="156" w:line="360" w:lineRule="exact"/>
              <w:ind w:left="2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生</w:t>
            </w:r>
            <w:r>
              <w:rPr>
                <w:rFonts w:ascii="宋体" w:hAnsi="宋体" w:eastAsia="宋体" w:cs="宋体"/>
                <w:spacing w:val="2"/>
                <w:position w:val="1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活</w:t>
            </w:r>
          </w:p>
          <w:p>
            <w:pPr>
              <w:spacing w:line="228" w:lineRule="auto"/>
              <w:ind w:left="2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自</w:t>
            </w:r>
            <w:r>
              <w:rPr>
                <w:rFonts w:ascii="宋体" w:hAnsi="宋体" w:eastAsia="宋体" w:cs="宋体"/>
                <w:spacing w:val="-1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理</w:t>
            </w:r>
          </w:p>
          <w:p>
            <w:pPr>
              <w:spacing w:before="112" w:line="228" w:lineRule="auto"/>
              <w:ind w:left="2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能力</w:t>
            </w:r>
          </w:p>
        </w:tc>
        <w:tc>
          <w:tcPr>
            <w:tcW w:w="4537" w:type="dxa"/>
            <w:gridSpan w:val="4"/>
            <w:vAlign w:val="top"/>
          </w:tcPr>
          <w:p>
            <w:pPr>
              <w:spacing w:before="190" w:line="224" w:lineRule="auto"/>
              <w:ind w:left="11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精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神状态与社会参与能力</w:t>
            </w:r>
          </w:p>
        </w:tc>
        <w:tc>
          <w:tcPr>
            <w:tcW w:w="4543" w:type="dxa"/>
            <w:gridSpan w:val="4"/>
            <w:vAlign w:val="top"/>
          </w:tcPr>
          <w:p>
            <w:pPr>
              <w:spacing w:before="189" w:line="228" w:lineRule="auto"/>
              <w:ind w:left="14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感知觉与沟通能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85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6" w:type="dxa"/>
            <w:vAlign w:val="top"/>
          </w:tcPr>
          <w:p>
            <w:pPr>
              <w:spacing w:before="185" w:line="228" w:lineRule="auto"/>
              <w:ind w:left="4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1133" w:type="dxa"/>
            <w:vAlign w:val="top"/>
          </w:tcPr>
          <w:p>
            <w:pPr>
              <w:spacing w:before="185" w:line="228" w:lineRule="auto"/>
              <w:ind w:left="3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 xml:space="preserve">1-8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</w:p>
        </w:tc>
        <w:tc>
          <w:tcPr>
            <w:tcW w:w="1135" w:type="dxa"/>
            <w:vAlign w:val="top"/>
          </w:tcPr>
          <w:p>
            <w:pPr>
              <w:spacing w:before="185" w:line="228" w:lineRule="auto"/>
              <w:ind w:left="2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-24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1133" w:type="dxa"/>
            <w:vAlign w:val="top"/>
          </w:tcPr>
          <w:p>
            <w:pPr>
              <w:spacing w:before="185" w:line="228" w:lineRule="auto"/>
              <w:ind w:left="2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25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-40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1136" w:type="dxa"/>
            <w:vAlign w:val="top"/>
          </w:tcPr>
          <w:p>
            <w:pPr>
              <w:spacing w:before="185" w:line="228" w:lineRule="auto"/>
              <w:ind w:left="4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1133" w:type="dxa"/>
            <w:vAlign w:val="top"/>
          </w:tcPr>
          <w:p>
            <w:pPr>
              <w:spacing w:before="185" w:line="228" w:lineRule="auto"/>
              <w:ind w:left="3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 xml:space="preserve">1-4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</w:p>
        </w:tc>
        <w:tc>
          <w:tcPr>
            <w:tcW w:w="1136" w:type="dxa"/>
            <w:vAlign w:val="top"/>
          </w:tcPr>
          <w:p>
            <w:pPr>
              <w:spacing w:before="185" w:line="228" w:lineRule="auto"/>
              <w:ind w:left="3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5-8  </w:t>
            </w: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</w:p>
        </w:tc>
        <w:tc>
          <w:tcPr>
            <w:tcW w:w="1138" w:type="dxa"/>
            <w:vAlign w:val="top"/>
          </w:tcPr>
          <w:p>
            <w:pPr>
              <w:spacing w:before="185" w:line="228" w:lineRule="auto"/>
              <w:ind w:left="1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 xml:space="preserve">- 12 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856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-3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1136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4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完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好</w:t>
            </w:r>
          </w:p>
        </w:tc>
        <w:tc>
          <w:tcPr>
            <w:tcW w:w="1133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4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完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好</w:t>
            </w:r>
          </w:p>
        </w:tc>
        <w:tc>
          <w:tcPr>
            <w:tcW w:w="1135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3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6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完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好</w:t>
            </w:r>
          </w:p>
        </w:tc>
        <w:tc>
          <w:tcPr>
            <w:tcW w:w="1133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4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完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好</w:t>
            </w:r>
          </w:p>
        </w:tc>
        <w:tc>
          <w:tcPr>
            <w:tcW w:w="1136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8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856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4-8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1136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3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5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中度受损</w:t>
            </w:r>
          </w:p>
        </w:tc>
        <w:tc>
          <w:tcPr>
            <w:tcW w:w="1133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中度受损</w:t>
            </w:r>
          </w:p>
        </w:tc>
        <w:tc>
          <w:tcPr>
            <w:tcW w:w="1136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3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6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中度受损</w:t>
            </w:r>
          </w:p>
        </w:tc>
        <w:tc>
          <w:tcPr>
            <w:tcW w:w="1138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中度受损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856" w:type="dxa"/>
            <w:vAlign w:val="top"/>
          </w:tcPr>
          <w:p>
            <w:pPr>
              <w:spacing w:before="209" w:line="326" w:lineRule="exact"/>
              <w:ind w:left="22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position w:val="12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-9"/>
                <w:position w:val="12"/>
                <w:sz w:val="20"/>
                <w:szCs w:val="20"/>
              </w:rPr>
              <w:t>- 18</w:t>
            </w:r>
          </w:p>
          <w:p>
            <w:pPr>
              <w:spacing w:line="228" w:lineRule="auto"/>
              <w:ind w:left="3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</w:p>
        </w:tc>
        <w:tc>
          <w:tcPr>
            <w:tcW w:w="1136" w:type="dxa"/>
            <w:vAlign w:val="top"/>
          </w:tcPr>
          <w:p>
            <w:pPr>
              <w:spacing w:before="291" w:line="228" w:lineRule="auto"/>
              <w:ind w:left="2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中度受损</w:t>
            </w:r>
          </w:p>
        </w:tc>
        <w:tc>
          <w:tcPr>
            <w:tcW w:w="1133" w:type="dxa"/>
            <w:vAlign w:val="top"/>
          </w:tcPr>
          <w:p>
            <w:pPr>
              <w:spacing w:before="291" w:line="228" w:lineRule="auto"/>
              <w:ind w:left="2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中度受损</w:t>
            </w:r>
          </w:p>
        </w:tc>
        <w:tc>
          <w:tcPr>
            <w:tcW w:w="1135" w:type="dxa"/>
            <w:vAlign w:val="top"/>
          </w:tcPr>
          <w:p>
            <w:pPr>
              <w:spacing w:before="291" w:line="228" w:lineRule="auto"/>
              <w:ind w:left="2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中度受损</w:t>
            </w:r>
          </w:p>
        </w:tc>
        <w:tc>
          <w:tcPr>
            <w:tcW w:w="1133" w:type="dxa"/>
            <w:vAlign w:val="top"/>
          </w:tcPr>
          <w:p>
            <w:pPr>
              <w:spacing w:before="291" w:line="228" w:lineRule="auto"/>
              <w:ind w:left="2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6" w:type="dxa"/>
            <w:vAlign w:val="top"/>
          </w:tcPr>
          <w:p>
            <w:pPr>
              <w:spacing w:before="291" w:line="228" w:lineRule="auto"/>
              <w:ind w:left="2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中度受损</w:t>
            </w:r>
          </w:p>
        </w:tc>
        <w:tc>
          <w:tcPr>
            <w:tcW w:w="1133" w:type="dxa"/>
            <w:vAlign w:val="top"/>
          </w:tcPr>
          <w:p>
            <w:pPr>
              <w:spacing w:before="291" w:line="228" w:lineRule="auto"/>
              <w:ind w:left="2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中度受损</w:t>
            </w:r>
          </w:p>
        </w:tc>
        <w:tc>
          <w:tcPr>
            <w:tcW w:w="1136" w:type="dxa"/>
            <w:vAlign w:val="top"/>
          </w:tcPr>
          <w:p>
            <w:pPr>
              <w:spacing w:before="291" w:line="228" w:lineRule="auto"/>
              <w:ind w:left="2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中度受损</w:t>
            </w:r>
          </w:p>
        </w:tc>
        <w:tc>
          <w:tcPr>
            <w:tcW w:w="1138" w:type="dxa"/>
            <w:vAlign w:val="top"/>
          </w:tcPr>
          <w:p>
            <w:pPr>
              <w:spacing w:before="291" w:line="228" w:lineRule="auto"/>
              <w:ind w:left="1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856" w:type="dxa"/>
            <w:vAlign w:val="top"/>
          </w:tcPr>
          <w:p>
            <w:pPr>
              <w:spacing w:before="81" w:line="398" w:lineRule="exact"/>
              <w:ind w:left="27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2"/>
                <w:position w:val="12"/>
                <w:sz w:val="20"/>
                <w:szCs w:val="20"/>
              </w:rPr>
              <w:t>≥</w:t>
            </w:r>
            <w:r>
              <w:rPr>
                <w:rFonts w:ascii="Times New Roman" w:hAnsi="Times New Roman" w:eastAsia="Times New Roman" w:cs="Times New Roman"/>
                <w:spacing w:val="-10"/>
                <w:position w:val="12"/>
                <w:sz w:val="20"/>
                <w:szCs w:val="20"/>
              </w:rPr>
              <w:t xml:space="preserve"> 19</w:t>
            </w:r>
          </w:p>
          <w:p>
            <w:pPr>
              <w:spacing w:line="228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</w:p>
        </w:tc>
        <w:tc>
          <w:tcPr>
            <w:tcW w:w="1136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3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5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3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6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3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6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  <w:tc>
          <w:tcPr>
            <w:tcW w:w="1138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度受损</w:t>
            </w:r>
          </w:p>
        </w:tc>
      </w:tr>
    </w:tbl>
    <w:p>
      <w:pPr>
        <w:spacing w:before="178" w:line="342" w:lineRule="auto"/>
        <w:ind w:left="576" w:right="519" w:hanging="13"/>
        <w:rPr>
          <w:rFonts w:hint="eastAsia" w:eastAsia="仿宋"/>
          <w:lang w:val="en-US" w:eastAsia="zh-CN"/>
        </w:rPr>
        <w:sectPr>
          <w:footerReference r:id="rId3" w:type="default"/>
          <w:pgSz w:w="11911" w:h="16839"/>
          <w:pgMar w:top="400" w:right="985" w:bottom="1268" w:left="984" w:header="0" w:footer="985" w:gutter="0"/>
          <w:cols w:space="720" w:num="1"/>
        </w:sectPr>
      </w:pPr>
      <w:r>
        <w:rPr>
          <w:rFonts w:ascii="仿宋" w:hAnsi="仿宋" w:eastAsia="仿宋" w:cs="仿宋"/>
          <w:spacing w:val="-28"/>
          <w:sz w:val="31"/>
          <w:szCs w:val="31"/>
        </w:rPr>
        <w:t>备</w:t>
      </w:r>
      <w:r>
        <w:rPr>
          <w:rFonts w:ascii="仿宋" w:hAnsi="仿宋" w:eastAsia="仿宋" w:cs="仿宋"/>
          <w:spacing w:val="-22"/>
          <w:sz w:val="31"/>
          <w:szCs w:val="31"/>
        </w:rPr>
        <w:t>注</w:t>
      </w:r>
      <w:r>
        <w:rPr>
          <w:rFonts w:ascii="仿宋" w:hAnsi="仿宋" w:eastAsia="仿宋" w:cs="仿宋"/>
          <w:spacing w:val="-14"/>
          <w:sz w:val="31"/>
          <w:szCs w:val="31"/>
        </w:rPr>
        <w:t>：老年人日常生活自理能力、精神状态与社会参与能力、感知觉</w:t>
      </w:r>
      <w:r>
        <w:rPr>
          <w:rFonts w:ascii="仿宋" w:hAnsi="仿宋" w:eastAsia="仿宋" w:cs="仿宋"/>
          <w:spacing w:val="-32"/>
          <w:sz w:val="31"/>
          <w:szCs w:val="31"/>
        </w:rPr>
        <w:t>与</w:t>
      </w:r>
      <w:r>
        <w:rPr>
          <w:rFonts w:ascii="仿宋" w:hAnsi="仿宋" w:eastAsia="仿宋" w:cs="仿宋"/>
          <w:spacing w:val="-16"/>
          <w:sz w:val="31"/>
          <w:szCs w:val="31"/>
        </w:rPr>
        <w:t xml:space="preserve">沟通能力、老年综合征罹患情况评分分别见附表 </w:t>
      </w:r>
      <w:r>
        <w:rPr>
          <w:rFonts w:ascii="Times New Roman" w:hAnsi="Times New Roman" w:eastAsia="Times New Roman" w:cs="Times New Roman"/>
          <w:spacing w:val="-16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-16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-16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-16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-16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-16"/>
          <w:sz w:val="31"/>
          <w:szCs w:val="31"/>
        </w:rPr>
        <w:t>、</w:t>
      </w:r>
      <w:r>
        <w:rPr>
          <w:rFonts w:hint="eastAsia" w:ascii="仿宋" w:hAnsi="仿宋" w:eastAsia="仿宋" w:cs="仿宋"/>
          <w:spacing w:val="-16"/>
          <w:sz w:val="31"/>
          <w:szCs w:val="31"/>
          <w:lang w:val="en-US" w:eastAsia="zh-CN"/>
        </w:rPr>
        <w:t>4</w:t>
      </w:r>
    </w:p>
    <w:p>
      <w:pPr>
        <w:spacing w:before="100" w:line="225" w:lineRule="auto"/>
        <w:rPr>
          <w:rFonts w:ascii="仿宋" w:hAnsi="仿宋" w:eastAsia="仿宋" w:cs="仿宋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00" w:line="225" w:lineRule="auto"/>
        <w:rPr>
          <w:rFonts w:ascii="仿宋" w:hAnsi="仿宋" w:eastAsia="仿宋" w:cs="仿宋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00" w:line="225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量</w:t>
      </w: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表出处</w:t>
      </w:r>
      <w:r>
        <w:rPr>
          <w:rFonts w:ascii="仿宋" w:hAnsi="仿宋" w:eastAsia="仿宋" w:cs="仿宋"/>
          <w:spacing w:val="2"/>
          <w:sz w:val="31"/>
          <w:szCs w:val="31"/>
        </w:rPr>
        <w:t>：</w:t>
      </w:r>
    </w:p>
    <w:p>
      <w:pPr>
        <w:spacing w:before="181" w:line="334" w:lineRule="auto"/>
        <w:ind w:right="295" w:firstLine="62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1</w:t>
      </w:r>
      <w:r>
        <w:rPr>
          <w:rFonts w:ascii="仿宋" w:hAnsi="仿宋" w:eastAsia="仿宋" w:cs="仿宋"/>
          <w:spacing w:val="-5"/>
          <w:sz w:val="31"/>
          <w:szCs w:val="31"/>
        </w:rPr>
        <w:t>.老年人日常生活自理能力出自国家基本公共卫生服务规</w:t>
      </w:r>
      <w:r>
        <w:rPr>
          <w:rFonts w:ascii="仿宋" w:hAnsi="仿宋" w:eastAsia="仿宋" w:cs="仿宋"/>
          <w:sz w:val="31"/>
          <w:szCs w:val="31"/>
        </w:rPr>
        <w:t xml:space="preserve">范 </w:t>
      </w:r>
      <w:r>
        <w:rPr>
          <w:rFonts w:ascii="仿宋" w:hAnsi="仿宋" w:eastAsia="仿宋" w:cs="仿宋"/>
          <w:spacing w:val="-7"/>
          <w:sz w:val="31"/>
          <w:szCs w:val="31"/>
        </w:rPr>
        <w:t>第三版。</w:t>
      </w:r>
    </w:p>
    <w:p>
      <w:pPr>
        <w:spacing w:before="1" w:line="342" w:lineRule="auto"/>
        <w:ind w:left="2" w:firstLine="563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26"/>
          <w:sz w:val="31"/>
          <w:szCs w:val="31"/>
        </w:rPr>
        <w:t>2</w:t>
      </w:r>
      <w:r>
        <w:rPr>
          <w:rFonts w:ascii="仿宋" w:hAnsi="仿宋" w:eastAsia="仿宋" w:cs="仿宋"/>
          <w:spacing w:val="-23"/>
          <w:sz w:val="31"/>
          <w:szCs w:val="31"/>
        </w:rPr>
        <w:t>.</w:t>
      </w:r>
      <w:r>
        <w:rPr>
          <w:rFonts w:ascii="仿宋" w:hAnsi="仿宋" w:eastAsia="仿宋" w:cs="仿宋"/>
          <w:spacing w:val="-13"/>
          <w:sz w:val="31"/>
          <w:szCs w:val="31"/>
        </w:rPr>
        <w:t>精神状态与社会参与能力、感知觉与沟通能力、老年综合征罹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0"/>
          <w:sz w:val="31"/>
          <w:szCs w:val="31"/>
        </w:rPr>
        <w:t>患</w:t>
      </w:r>
      <w:r>
        <w:rPr>
          <w:rFonts w:ascii="仿宋" w:hAnsi="仿宋" w:eastAsia="仿宋" w:cs="仿宋"/>
          <w:spacing w:val="-22"/>
          <w:sz w:val="31"/>
          <w:szCs w:val="31"/>
        </w:rPr>
        <w:t>情况出自国家卫健委《关于加强老年护理服务工作的通知》。</w:t>
      </w:r>
    </w:p>
    <w:p>
      <w:pPr>
        <w:sectPr>
          <w:footerReference r:id="rId4" w:type="default"/>
          <w:pgSz w:w="11911" w:h="16839"/>
          <w:pgMar w:top="400" w:right="1504" w:bottom="1263" w:left="1559" w:header="0" w:footer="985" w:gutter="0"/>
          <w:cols w:space="720" w:num="1"/>
        </w:sectPr>
      </w:pPr>
    </w:p>
    <w:p>
      <w:pPr>
        <w:spacing w:before="101" w:line="228" w:lineRule="auto"/>
        <w:outlineLvl w:val="0"/>
        <w:rPr>
          <w:rFonts w:ascii="Arial"/>
          <w:sz w:val="21"/>
        </w:rPr>
      </w:pPr>
      <w:r>
        <w:rPr>
          <w:rFonts w:ascii="黑体" w:hAnsi="黑体" w:eastAsia="黑体" w:cs="黑体"/>
          <w:spacing w:val="-16"/>
          <w:sz w:val="31"/>
          <w:szCs w:val="31"/>
        </w:rPr>
        <w:t>附</w:t>
      </w:r>
      <w:r>
        <w:rPr>
          <w:rFonts w:ascii="黑体" w:hAnsi="黑体" w:eastAsia="黑体" w:cs="黑体"/>
          <w:spacing w:val="-14"/>
          <w:sz w:val="31"/>
          <w:szCs w:val="31"/>
        </w:rPr>
        <w:t xml:space="preserve">表 </w:t>
      </w:r>
      <w:r>
        <w:rPr>
          <w:rFonts w:ascii="Times New Roman" w:hAnsi="Times New Roman" w:eastAsia="Times New Roman" w:cs="Times New Roman"/>
          <w:spacing w:val="-14"/>
          <w:sz w:val="31"/>
          <w:szCs w:val="31"/>
        </w:rPr>
        <w:t>1</w:t>
      </w:r>
    </w:p>
    <w:p>
      <w:pPr>
        <w:spacing w:before="185" w:line="215" w:lineRule="auto"/>
        <w:ind w:left="1809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老</w:t>
      </w:r>
      <w:r>
        <w:rPr>
          <w:rFonts w:ascii="微软雅黑" w:hAnsi="微软雅黑" w:eastAsia="微软雅黑" w:cs="微软雅黑"/>
          <w:spacing w:val="5"/>
          <w:sz w:val="43"/>
          <w:szCs w:val="43"/>
        </w:rPr>
        <w:t>年人生活自理能力评估表</w:t>
      </w:r>
    </w:p>
    <w:p>
      <w:pPr>
        <w:spacing w:line="253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before="101" w:line="220" w:lineRule="auto"/>
        <w:ind w:left="793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姓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     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性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别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   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龄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    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编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pacing w:line="137" w:lineRule="auto"/>
        <w:rPr>
          <w:rFonts w:ascii="Arial"/>
          <w:sz w:val="2"/>
        </w:rPr>
      </w:pPr>
    </w:p>
    <w:tbl>
      <w:tblPr>
        <w:tblStyle w:val="8"/>
        <w:tblW w:w="8533" w:type="dxa"/>
        <w:tblInd w:w="14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7"/>
        <w:gridCol w:w="1418"/>
        <w:gridCol w:w="1420"/>
        <w:gridCol w:w="1420"/>
        <w:gridCol w:w="1420"/>
        <w:gridCol w:w="14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427" w:type="dxa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left="2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14"/>
                <w:sz w:val="20"/>
                <w:szCs w:val="20"/>
              </w:rPr>
              <w:t>评</w:t>
            </w:r>
            <w:r>
              <w:rPr>
                <w:rFonts w:ascii="黑体" w:hAnsi="黑体" w:eastAsia="黑体" w:cs="黑体"/>
                <w:spacing w:val="3"/>
                <w:position w:val="14"/>
                <w:sz w:val="20"/>
                <w:szCs w:val="20"/>
              </w:rPr>
              <w:t>估</w:t>
            </w:r>
            <w:r>
              <w:rPr>
                <w:rFonts w:ascii="黑体" w:hAnsi="黑体" w:eastAsia="黑体" w:cs="黑体"/>
                <w:spacing w:val="2"/>
                <w:position w:val="14"/>
                <w:sz w:val="20"/>
                <w:szCs w:val="20"/>
              </w:rPr>
              <w:t>事项、</w:t>
            </w:r>
          </w:p>
          <w:p>
            <w:pPr>
              <w:spacing w:before="1" w:line="229" w:lineRule="auto"/>
              <w:ind w:left="27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内容与</w:t>
            </w:r>
            <w:r>
              <w:rPr>
                <w:rFonts w:ascii="黑体" w:hAnsi="黑体" w:eastAsia="黑体" w:cs="黑体"/>
                <w:sz w:val="20"/>
                <w:szCs w:val="20"/>
              </w:rPr>
              <w:t>评分</w:t>
            </w:r>
          </w:p>
        </w:tc>
        <w:tc>
          <w:tcPr>
            <w:tcW w:w="7106" w:type="dxa"/>
            <w:gridSpan w:val="5"/>
            <w:vAlign w:val="top"/>
          </w:tcPr>
          <w:p>
            <w:pPr>
              <w:spacing w:before="144" w:line="229" w:lineRule="auto"/>
              <w:ind w:left="31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程度等级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4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spacing w:before="224" w:line="230" w:lineRule="auto"/>
              <w:ind w:left="4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可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自理</w:t>
            </w:r>
          </w:p>
        </w:tc>
        <w:tc>
          <w:tcPr>
            <w:tcW w:w="1420" w:type="dxa"/>
            <w:vAlign w:val="top"/>
          </w:tcPr>
          <w:p>
            <w:pPr>
              <w:spacing w:before="224" w:line="230" w:lineRule="auto"/>
              <w:ind w:left="3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轻度依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赖</w:t>
            </w:r>
          </w:p>
        </w:tc>
        <w:tc>
          <w:tcPr>
            <w:tcW w:w="1420" w:type="dxa"/>
            <w:vAlign w:val="top"/>
          </w:tcPr>
          <w:p>
            <w:pPr>
              <w:spacing w:before="224" w:line="230" w:lineRule="auto"/>
              <w:ind w:left="3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中度依</w:t>
            </w:r>
            <w:r>
              <w:rPr>
                <w:rFonts w:ascii="黑体" w:hAnsi="黑体" w:eastAsia="黑体" w:cs="黑体"/>
                <w:sz w:val="20"/>
                <w:szCs w:val="20"/>
              </w:rPr>
              <w:t>赖</w:t>
            </w:r>
          </w:p>
        </w:tc>
        <w:tc>
          <w:tcPr>
            <w:tcW w:w="1420" w:type="dxa"/>
            <w:vAlign w:val="top"/>
          </w:tcPr>
          <w:p>
            <w:pPr>
              <w:spacing w:before="224" w:line="231" w:lineRule="auto"/>
              <w:ind w:left="3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不</w:t>
            </w: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能自理</w:t>
            </w:r>
          </w:p>
        </w:tc>
        <w:tc>
          <w:tcPr>
            <w:tcW w:w="1428" w:type="dxa"/>
            <w:vAlign w:val="top"/>
          </w:tcPr>
          <w:p>
            <w:pPr>
              <w:spacing w:before="224" w:line="230" w:lineRule="auto"/>
              <w:ind w:left="5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5" w:hRule="atLeast"/>
        </w:trPr>
        <w:tc>
          <w:tcPr>
            <w:tcW w:w="1427" w:type="dxa"/>
            <w:vAlign w:val="top"/>
          </w:tcPr>
          <w:p>
            <w:pPr>
              <w:spacing w:before="127" w:line="312" w:lineRule="auto"/>
              <w:ind w:left="119" w:right="17" w:firstLine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4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pacing w:val="22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>)进餐：使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9"/>
                <w:sz w:val="20"/>
                <w:szCs w:val="20"/>
              </w:rPr>
              <w:t xml:space="preserve">用餐具将 </w:t>
            </w:r>
            <w:r>
              <w:rPr>
                <w:rFonts w:ascii="宋体" w:hAnsi="宋体" w:eastAsia="宋体" w:cs="宋体"/>
                <w:spacing w:val="28"/>
                <w:sz w:val="20"/>
                <w:szCs w:val="20"/>
              </w:rPr>
              <w:t>饭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>菜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送入口、咀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6"/>
                <w:sz w:val="20"/>
                <w:szCs w:val="20"/>
              </w:rPr>
              <w:t>嚼</w:t>
            </w:r>
            <w:r>
              <w:rPr>
                <w:rFonts w:ascii="宋体" w:hAnsi="宋体" w:eastAsia="宋体" w:cs="宋体"/>
                <w:spacing w:val="-14"/>
                <w:sz w:val="20"/>
                <w:szCs w:val="20"/>
              </w:rPr>
              <w:t>、吞咽等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活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动</w:t>
            </w:r>
          </w:p>
        </w:tc>
        <w:tc>
          <w:tcPr>
            <w:tcW w:w="141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独立完成</w:t>
            </w:r>
          </w:p>
        </w:tc>
        <w:tc>
          <w:tcPr>
            <w:tcW w:w="1420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58" w:line="142" w:lineRule="exact"/>
              <w:ind w:left="6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2"/>
                <w:position w:val="-1"/>
                <w:sz w:val="20"/>
                <w:szCs w:val="20"/>
              </w:rPr>
              <w:t>—</w:t>
            </w:r>
          </w:p>
        </w:tc>
        <w:tc>
          <w:tcPr>
            <w:tcW w:w="1420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before="65" w:line="343" w:lineRule="auto"/>
              <w:ind w:left="115" w:right="63" w:firstLine="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7"/>
                <w:sz w:val="20"/>
                <w:szCs w:val="20"/>
              </w:rPr>
              <w:t>需</w:t>
            </w:r>
            <w:r>
              <w:rPr>
                <w:rFonts w:ascii="宋体" w:hAnsi="宋体" w:eastAsia="宋体" w:cs="宋体"/>
                <w:spacing w:val="-25"/>
                <w:sz w:val="20"/>
                <w:szCs w:val="20"/>
              </w:rPr>
              <w:t>要协助，如切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1"/>
                <w:sz w:val="20"/>
                <w:szCs w:val="20"/>
              </w:rPr>
              <w:t>碎</w:t>
            </w:r>
            <w:r>
              <w:rPr>
                <w:rFonts w:ascii="宋体" w:hAnsi="宋体" w:eastAsia="宋体" w:cs="宋体"/>
                <w:spacing w:val="-27"/>
                <w:sz w:val="20"/>
                <w:szCs w:val="20"/>
              </w:rPr>
              <w:t>、搅拌食物等</w:t>
            </w:r>
          </w:p>
        </w:tc>
        <w:tc>
          <w:tcPr>
            <w:tcW w:w="1420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before="65" w:line="343" w:lineRule="auto"/>
              <w:ind w:left="117" w:right="93" w:firstLine="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2"/>
                <w:sz w:val="20"/>
                <w:szCs w:val="20"/>
              </w:rPr>
              <w:t>完 全 需 要 帮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助</w:t>
            </w:r>
          </w:p>
        </w:tc>
        <w:tc>
          <w:tcPr>
            <w:tcW w:w="142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427" w:type="dxa"/>
            <w:vAlign w:val="top"/>
          </w:tcPr>
          <w:p>
            <w:pPr>
              <w:spacing w:before="134" w:line="228" w:lineRule="auto"/>
              <w:ind w:left="3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评分</w:t>
            </w:r>
          </w:p>
        </w:tc>
        <w:tc>
          <w:tcPr>
            <w:tcW w:w="1418" w:type="dxa"/>
            <w:vAlign w:val="top"/>
          </w:tcPr>
          <w:p>
            <w:pPr>
              <w:spacing w:before="169" w:line="195" w:lineRule="auto"/>
              <w:ind w:left="69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vAlign w:val="top"/>
          </w:tcPr>
          <w:p>
            <w:pPr>
              <w:spacing w:before="169" w:line="195" w:lineRule="auto"/>
              <w:ind w:left="64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vAlign w:val="top"/>
          </w:tcPr>
          <w:p>
            <w:pPr>
              <w:spacing w:before="169" w:line="195" w:lineRule="auto"/>
              <w:ind w:left="64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420" w:type="dxa"/>
            <w:vAlign w:val="top"/>
          </w:tcPr>
          <w:p>
            <w:pPr>
              <w:spacing w:before="172" w:line="192" w:lineRule="auto"/>
              <w:ind w:left="64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4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825" w:hRule="atLeast"/>
        </w:trPr>
        <w:tc>
          <w:tcPr>
            <w:tcW w:w="1427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65" w:line="338" w:lineRule="auto"/>
              <w:ind w:left="120" w:right="41" w:firstLine="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5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pacing w:val="21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>)梳洗：梳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头、洗脸、刷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牙、剃须、洗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澡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等活动</w:t>
            </w:r>
          </w:p>
        </w:tc>
        <w:tc>
          <w:tcPr>
            <w:tcW w:w="141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独立完成</w:t>
            </w:r>
          </w:p>
        </w:tc>
        <w:tc>
          <w:tcPr>
            <w:tcW w:w="1420" w:type="dxa"/>
            <w:vAlign w:val="top"/>
          </w:tcPr>
          <w:p>
            <w:pPr>
              <w:spacing w:before="129" w:line="312" w:lineRule="auto"/>
              <w:ind w:left="115" w:right="63" w:firstLine="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能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独 立 地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0"/>
                <w:szCs w:val="20"/>
              </w:rPr>
              <w:t>洗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 xml:space="preserve"> 头、梳头、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0"/>
                <w:szCs w:val="20"/>
              </w:rPr>
              <w:t>洗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>脸、刷牙、剃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>须</w:t>
            </w:r>
            <w:r>
              <w:rPr>
                <w:rFonts w:ascii="宋体" w:hAnsi="宋体" w:eastAsia="宋体" w:cs="宋体"/>
                <w:spacing w:val="-19"/>
                <w:sz w:val="20"/>
                <w:szCs w:val="20"/>
              </w:rPr>
              <w:t>等；洗澡需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协助</w:t>
            </w:r>
          </w:p>
        </w:tc>
        <w:tc>
          <w:tcPr>
            <w:tcW w:w="1420" w:type="dxa"/>
            <w:vAlign w:val="top"/>
          </w:tcPr>
          <w:p>
            <w:pPr>
              <w:spacing w:before="126" w:line="312" w:lineRule="auto"/>
              <w:ind w:left="116" w:right="63" w:hanging="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协 助 下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适 当 的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6"/>
                <w:sz w:val="20"/>
                <w:szCs w:val="20"/>
              </w:rPr>
              <w:t>时</w:t>
            </w:r>
            <w:r>
              <w:rPr>
                <w:rFonts w:ascii="宋体" w:hAnsi="宋体" w:eastAsia="宋体" w:cs="宋体"/>
                <w:spacing w:val="-20"/>
                <w:sz w:val="20"/>
                <w:szCs w:val="20"/>
              </w:rPr>
              <w:t xml:space="preserve"> 间 内，能完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成部分梳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洗活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动</w:t>
            </w:r>
          </w:p>
        </w:tc>
        <w:tc>
          <w:tcPr>
            <w:tcW w:w="1420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before="65" w:line="343" w:lineRule="auto"/>
              <w:ind w:left="117" w:right="93" w:firstLine="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2"/>
                <w:sz w:val="20"/>
                <w:szCs w:val="20"/>
              </w:rPr>
              <w:t>完 全 需 要 帮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助</w:t>
            </w:r>
          </w:p>
        </w:tc>
        <w:tc>
          <w:tcPr>
            <w:tcW w:w="142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8" w:hRule="atLeast"/>
        </w:trPr>
        <w:tc>
          <w:tcPr>
            <w:tcW w:w="1427" w:type="dxa"/>
            <w:vAlign w:val="top"/>
          </w:tcPr>
          <w:p>
            <w:pPr>
              <w:spacing w:before="135" w:line="228" w:lineRule="auto"/>
              <w:ind w:left="3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评分</w:t>
            </w:r>
          </w:p>
        </w:tc>
        <w:tc>
          <w:tcPr>
            <w:tcW w:w="1418" w:type="dxa"/>
            <w:vAlign w:val="top"/>
          </w:tcPr>
          <w:p>
            <w:pPr>
              <w:spacing w:before="171" w:line="195" w:lineRule="auto"/>
              <w:ind w:left="69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vAlign w:val="top"/>
          </w:tcPr>
          <w:p>
            <w:pPr>
              <w:spacing w:before="171" w:line="195" w:lineRule="auto"/>
              <w:ind w:left="65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vAlign w:val="top"/>
          </w:tcPr>
          <w:p>
            <w:pPr>
              <w:spacing w:before="171" w:line="195" w:lineRule="auto"/>
              <w:ind w:left="64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420" w:type="dxa"/>
            <w:vAlign w:val="top"/>
          </w:tcPr>
          <w:p>
            <w:pPr>
              <w:spacing w:before="174" w:line="192" w:lineRule="auto"/>
              <w:ind w:left="64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525" w:hRule="atLeast"/>
        </w:trPr>
        <w:tc>
          <w:tcPr>
            <w:tcW w:w="1427" w:type="dxa"/>
            <w:vAlign w:val="top"/>
          </w:tcPr>
          <w:p>
            <w:pPr>
              <w:spacing w:before="163" w:line="306" w:lineRule="auto"/>
              <w:ind w:left="120" w:right="103" w:firstLine="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pacing w:val="26"/>
                <w:sz w:val="20"/>
                <w:szCs w:val="20"/>
              </w:rPr>
              <w:t>3</w:t>
            </w: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>) 穿衣：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穿衣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裤、  袜 </w:t>
            </w:r>
            <w:r>
              <w:rPr>
                <w:rFonts w:ascii="宋体" w:hAnsi="宋体" w:eastAsia="宋体" w:cs="宋体"/>
                <w:spacing w:val="-14"/>
                <w:sz w:val="20"/>
                <w:szCs w:val="20"/>
              </w:rPr>
              <w:t>子</w:t>
            </w:r>
            <w:r>
              <w:rPr>
                <w:rFonts w:ascii="宋体" w:hAnsi="宋体" w:eastAsia="宋体" w:cs="宋体"/>
                <w:spacing w:val="-11"/>
                <w:sz w:val="20"/>
                <w:szCs w:val="20"/>
              </w:rPr>
              <w:t>、鞋子等活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动</w:t>
            </w:r>
          </w:p>
        </w:tc>
        <w:tc>
          <w:tcPr>
            <w:tcW w:w="1418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独立完成</w:t>
            </w:r>
          </w:p>
        </w:tc>
        <w:tc>
          <w:tcPr>
            <w:tcW w:w="1420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57" w:line="142" w:lineRule="exact"/>
              <w:ind w:left="6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2"/>
                <w:position w:val="-1"/>
                <w:sz w:val="20"/>
                <w:szCs w:val="20"/>
              </w:rPr>
              <w:t>—</w:t>
            </w:r>
          </w:p>
        </w:tc>
        <w:tc>
          <w:tcPr>
            <w:tcW w:w="1420" w:type="dxa"/>
            <w:vAlign w:val="top"/>
          </w:tcPr>
          <w:p>
            <w:pPr>
              <w:spacing w:before="82" w:line="277" w:lineRule="auto"/>
              <w:ind w:left="119" w:right="63" w:firstLine="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需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要协助，在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当 的 时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间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内 完 成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0"/>
                <w:szCs w:val="20"/>
              </w:rPr>
              <w:t>部</w:t>
            </w:r>
            <w:r>
              <w:rPr>
                <w:rFonts w:ascii="宋体" w:hAnsi="宋体" w:eastAsia="宋体" w:cs="宋体"/>
                <w:spacing w:val="-12"/>
                <w:sz w:val="20"/>
                <w:szCs w:val="20"/>
              </w:rPr>
              <w:t xml:space="preserve"> 分</w:t>
            </w:r>
          </w:p>
          <w:p>
            <w:pPr>
              <w:spacing w:line="223" w:lineRule="auto"/>
              <w:ind w:left="1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穿衣</w:t>
            </w:r>
          </w:p>
        </w:tc>
        <w:tc>
          <w:tcPr>
            <w:tcW w:w="1420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spacing w:before="65" w:line="343" w:lineRule="auto"/>
              <w:ind w:left="117" w:right="93" w:firstLine="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2"/>
                <w:sz w:val="20"/>
                <w:szCs w:val="20"/>
              </w:rPr>
              <w:t>完 全 需 要 帮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助</w:t>
            </w:r>
          </w:p>
        </w:tc>
        <w:tc>
          <w:tcPr>
            <w:tcW w:w="142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7" w:hRule="atLeast"/>
        </w:trPr>
        <w:tc>
          <w:tcPr>
            <w:tcW w:w="1427" w:type="dxa"/>
            <w:vAlign w:val="top"/>
          </w:tcPr>
          <w:p>
            <w:pPr>
              <w:spacing w:before="135" w:line="228" w:lineRule="auto"/>
              <w:ind w:left="3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评分</w:t>
            </w:r>
          </w:p>
        </w:tc>
        <w:tc>
          <w:tcPr>
            <w:tcW w:w="1418" w:type="dxa"/>
            <w:vAlign w:val="top"/>
          </w:tcPr>
          <w:p>
            <w:pPr>
              <w:spacing w:before="170" w:line="195" w:lineRule="auto"/>
              <w:ind w:left="69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vAlign w:val="top"/>
          </w:tcPr>
          <w:p>
            <w:pPr>
              <w:spacing w:before="170" w:line="195" w:lineRule="auto"/>
              <w:ind w:left="64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vAlign w:val="top"/>
          </w:tcPr>
          <w:p>
            <w:pPr>
              <w:spacing w:before="170" w:line="195" w:lineRule="auto"/>
              <w:ind w:left="64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420" w:type="dxa"/>
            <w:vAlign w:val="top"/>
          </w:tcPr>
          <w:p>
            <w:pPr>
              <w:spacing w:before="173" w:line="192" w:lineRule="auto"/>
              <w:ind w:left="64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4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829" w:hRule="atLeast"/>
        </w:trPr>
        <w:tc>
          <w:tcPr>
            <w:tcW w:w="1427" w:type="dxa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spacing w:before="65" w:line="340" w:lineRule="auto"/>
              <w:ind w:left="118" w:right="65" w:firstLine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pacing w:val="18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>)如厕：小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7"/>
                <w:sz w:val="20"/>
                <w:szCs w:val="20"/>
              </w:rPr>
              <w:t>便、大便等活</w:t>
            </w:r>
            <w:r>
              <w:rPr>
                <w:rFonts w:ascii="宋体" w:hAnsi="宋体" w:eastAsia="宋体" w:cs="宋体"/>
                <w:spacing w:val="-26"/>
                <w:sz w:val="20"/>
                <w:szCs w:val="20"/>
              </w:rPr>
              <w:t>动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及自</w:t>
            </w:r>
            <w:r>
              <w:rPr>
                <w:rFonts w:ascii="宋体" w:hAnsi="宋体" w:eastAsia="宋体" w:cs="宋体"/>
                <w:sz w:val="20"/>
                <w:szCs w:val="20"/>
              </w:rPr>
              <w:t>控</w:t>
            </w:r>
          </w:p>
        </w:tc>
        <w:tc>
          <w:tcPr>
            <w:tcW w:w="1418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65" w:line="343" w:lineRule="auto"/>
              <w:ind w:left="146" w:right="28" w:hanging="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不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需协助，可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sz w:val="20"/>
                <w:szCs w:val="20"/>
              </w:rPr>
              <w:t>自</w:t>
            </w:r>
            <w:r>
              <w:rPr>
                <w:rFonts w:ascii="宋体" w:hAnsi="宋体" w:eastAsia="宋体" w:cs="宋体"/>
                <w:spacing w:val="-13"/>
                <w:sz w:val="20"/>
                <w:szCs w:val="20"/>
              </w:rPr>
              <w:t>控</w:t>
            </w:r>
          </w:p>
        </w:tc>
        <w:tc>
          <w:tcPr>
            <w:tcW w:w="1420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5" w:line="337" w:lineRule="auto"/>
              <w:ind w:left="115" w:right="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偶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尔失禁，但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本 上 能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厕 或 使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6"/>
                <w:sz w:val="20"/>
                <w:szCs w:val="20"/>
              </w:rPr>
              <w:t>用 便 具</w:t>
            </w:r>
          </w:p>
        </w:tc>
        <w:tc>
          <w:tcPr>
            <w:tcW w:w="1420" w:type="dxa"/>
            <w:vAlign w:val="top"/>
          </w:tcPr>
          <w:p>
            <w:pPr>
              <w:spacing w:before="88" w:line="277" w:lineRule="auto"/>
              <w:ind w:left="119" w:right="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经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常失禁，在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很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多 提 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协 助 下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能 如 厕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0"/>
                <w:sz w:val="20"/>
                <w:szCs w:val="20"/>
              </w:rPr>
              <w:t>或</w:t>
            </w:r>
            <w:r>
              <w:rPr>
                <w:rFonts w:ascii="宋体" w:hAnsi="宋体" w:eastAsia="宋体" w:cs="宋体"/>
                <w:spacing w:val="-16"/>
                <w:sz w:val="20"/>
                <w:szCs w:val="20"/>
              </w:rPr>
              <w:t xml:space="preserve"> 使 用</w:t>
            </w:r>
          </w:p>
          <w:p>
            <w:pPr>
              <w:spacing w:line="222" w:lineRule="auto"/>
              <w:ind w:left="1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便具</w:t>
            </w:r>
          </w:p>
        </w:tc>
        <w:tc>
          <w:tcPr>
            <w:tcW w:w="1420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65" w:line="343" w:lineRule="auto"/>
              <w:ind w:left="117" w:right="26" w:firstLine="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完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全失禁，完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全需要帮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助</w:t>
            </w:r>
          </w:p>
        </w:tc>
        <w:tc>
          <w:tcPr>
            <w:tcW w:w="142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9" w:hRule="atLeast"/>
        </w:trPr>
        <w:tc>
          <w:tcPr>
            <w:tcW w:w="1427" w:type="dxa"/>
            <w:vAlign w:val="top"/>
          </w:tcPr>
          <w:p>
            <w:pPr>
              <w:spacing w:before="136" w:line="228" w:lineRule="auto"/>
              <w:ind w:left="3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评分</w:t>
            </w:r>
          </w:p>
        </w:tc>
        <w:tc>
          <w:tcPr>
            <w:tcW w:w="1418" w:type="dxa"/>
            <w:vAlign w:val="top"/>
          </w:tcPr>
          <w:p>
            <w:pPr>
              <w:spacing w:before="171" w:line="195" w:lineRule="auto"/>
              <w:ind w:left="69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vAlign w:val="top"/>
          </w:tcPr>
          <w:p>
            <w:pPr>
              <w:spacing w:before="172" w:line="195" w:lineRule="auto"/>
              <w:ind w:left="65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vAlign w:val="top"/>
          </w:tcPr>
          <w:p>
            <w:pPr>
              <w:spacing w:before="174" w:line="192" w:lineRule="auto"/>
              <w:ind w:left="64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420" w:type="dxa"/>
            <w:vAlign w:val="top"/>
          </w:tcPr>
          <w:p>
            <w:pPr>
              <w:spacing w:before="171" w:line="195" w:lineRule="auto"/>
              <w:ind w:left="66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0</w:t>
            </w:r>
          </w:p>
        </w:tc>
        <w:tc>
          <w:tcPr>
            <w:tcW w:w="14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footerReference r:id="rId5" w:type="default"/>
          <w:pgSz w:w="11911" w:h="16839"/>
          <w:pgMar w:top="400" w:right="1686" w:bottom="1256" w:left="1539" w:header="0" w:footer="973" w:gutter="0"/>
          <w:cols w:space="720" w:num="1"/>
        </w:sectPr>
      </w:pPr>
    </w:p>
    <w:p/>
    <w:p/>
    <w:p>
      <w:pPr>
        <w:spacing w:line="192" w:lineRule="exact"/>
      </w:pPr>
    </w:p>
    <w:tbl>
      <w:tblPr>
        <w:tblStyle w:val="8"/>
        <w:tblW w:w="8533" w:type="dxa"/>
        <w:tblInd w:w="1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7"/>
        <w:gridCol w:w="1418"/>
        <w:gridCol w:w="1420"/>
        <w:gridCol w:w="1420"/>
        <w:gridCol w:w="1420"/>
        <w:gridCol w:w="14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09" w:hRule="atLeast"/>
        </w:trPr>
        <w:tc>
          <w:tcPr>
            <w:tcW w:w="1427" w:type="dxa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5" w:line="401" w:lineRule="exact"/>
              <w:ind w:left="2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14"/>
                <w:sz w:val="20"/>
                <w:szCs w:val="20"/>
              </w:rPr>
              <w:t>评</w:t>
            </w:r>
            <w:r>
              <w:rPr>
                <w:rFonts w:ascii="黑体" w:hAnsi="黑体" w:eastAsia="黑体" w:cs="黑体"/>
                <w:spacing w:val="3"/>
                <w:position w:val="14"/>
                <w:sz w:val="20"/>
                <w:szCs w:val="20"/>
              </w:rPr>
              <w:t>估</w:t>
            </w:r>
            <w:r>
              <w:rPr>
                <w:rFonts w:ascii="黑体" w:hAnsi="黑体" w:eastAsia="黑体" w:cs="黑体"/>
                <w:spacing w:val="2"/>
                <w:position w:val="14"/>
                <w:sz w:val="20"/>
                <w:szCs w:val="20"/>
              </w:rPr>
              <w:t>事项、</w:t>
            </w:r>
          </w:p>
          <w:p>
            <w:pPr>
              <w:spacing w:before="1" w:line="229" w:lineRule="auto"/>
              <w:ind w:left="27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内容与</w:t>
            </w:r>
            <w:r>
              <w:rPr>
                <w:rFonts w:ascii="黑体" w:hAnsi="黑体" w:eastAsia="黑体" w:cs="黑体"/>
                <w:sz w:val="20"/>
                <w:szCs w:val="20"/>
              </w:rPr>
              <w:t>评分</w:t>
            </w:r>
          </w:p>
        </w:tc>
        <w:tc>
          <w:tcPr>
            <w:tcW w:w="7106" w:type="dxa"/>
            <w:gridSpan w:val="5"/>
            <w:vAlign w:val="top"/>
          </w:tcPr>
          <w:p>
            <w:pPr>
              <w:spacing w:before="144" w:line="229" w:lineRule="auto"/>
              <w:ind w:left="31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程度等级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4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spacing w:before="224" w:line="230" w:lineRule="auto"/>
              <w:ind w:left="4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可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自理</w:t>
            </w:r>
          </w:p>
        </w:tc>
        <w:tc>
          <w:tcPr>
            <w:tcW w:w="1420" w:type="dxa"/>
            <w:vAlign w:val="top"/>
          </w:tcPr>
          <w:p>
            <w:pPr>
              <w:spacing w:before="224" w:line="230" w:lineRule="auto"/>
              <w:ind w:left="3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轻度依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赖</w:t>
            </w:r>
          </w:p>
        </w:tc>
        <w:tc>
          <w:tcPr>
            <w:tcW w:w="1420" w:type="dxa"/>
            <w:vAlign w:val="top"/>
          </w:tcPr>
          <w:p>
            <w:pPr>
              <w:spacing w:before="224" w:line="230" w:lineRule="auto"/>
              <w:ind w:left="3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中度依</w:t>
            </w:r>
            <w:r>
              <w:rPr>
                <w:rFonts w:ascii="黑体" w:hAnsi="黑体" w:eastAsia="黑体" w:cs="黑体"/>
                <w:sz w:val="20"/>
                <w:szCs w:val="20"/>
              </w:rPr>
              <w:t>赖</w:t>
            </w:r>
          </w:p>
        </w:tc>
        <w:tc>
          <w:tcPr>
            <w:tcW w:w="1420" w:type="dxa"/>
            <w:vAlign w:val="top"/>
          </w:tcPr>
          <w:p>
            <w:pPr>
              <w:spacing w:before="224" w:line="231" w:lineRule="auto"/>
              <w:ind w:left="3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不</w:t>
            </w: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能自理</w:t>
            </w:r>
          </w:p>
        </w:tc>
        <w:tc>
          <w:tcPr>
            <w:tcW w:w="1428" w:type="dxa"/>
            <w:vAlign w:val="top"/>
          </w:tcPr>
          <w:p>
            <w:pPr>
              <w:spacing w:before="224" w:line="230" w:lineRule="auto"/>
              <w:ind w:left="5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3" w:hRule="atLeast"/>
        </w:trPr>
        <w:tc>
          <w:tcPr>
            <w:tcW w:w="1427" w:type="dxa"/>
            <w:vAlign w:val="top"/>
          </w:tcPr>
          <w:p>
            <w:pPr>
              <w:spacing w:line="426" w:lineRule="auto"/>
              <w:rPr>
                <w:rFonts w:ascii="Arial"/>
                <w:sz w:val="21"/>
              </w:rPr>
            </w:pPr>
          </w:p>
          <w:p>
            <w:pPr>
              <w:spacing w:before="62" w:line="355" w:lineRule="auto"/>
              <w:ind w:left="119" w:firstLine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1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 xml:space="preserve">)活动： 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站 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立、室内行走、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上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下楼梯、户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外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活动</w:t>
            </w:r>
          </w:p>
        </w:tc>
        <w:tc>
          <w:tcPr>
            <w:tcW w:w="1418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5" w:line="343" w:lineRule="auto"/>
              <w:ind w:left="113" w:right="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8"/>
                <w:sz w:val="20"/>
                <w:szCs w:val="20"/>
              </w:rPr>
              <w:t>独</w:t>
            </w:r>
            <w:r>
              <w:rPr>
                <w:rFonts w:ascii="宋体" w:hAnsi="宋体" w:eastAsia="宋体" w:cs="宋体"/>
                <w:spacing w:val="-21"/>
                <w:sz w:val="20"/>
                <w:szCs w:val="20"/>
              </w:rPr>
              <w:t xml:space="preserve"> 立 完 成 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有活动</w:t>
            </w:r>
          </w:p>
        </w:tc>
        <w:tc>
          <w:tcPr>
            <w:tcW w:w="1420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65" w:line="332" w:lineRule="auto"/>
              <w:ind w:left="118" w:right="37" w:hanging="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借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助较小的外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力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或辅助装置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能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完成站立、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行走、</w:t>
            </w:r>
          </w:p>
          <w:p>
            <w:pPr>
              <w:spacing w:line="224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上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下楼梯等</w:t>
            </w:r>
          </w:p>
        </w:tc>
        <w:tc>
          <w:tcPr>
            <w:tcW w:w="1420" w:type="dxa"/>
            <w:vAlign w:val="top"/>
          </w:tcPr>
          <w:p>
            <w:pPr>
              <w:spacing w:before="132" w:line="332" w:lineRule="auto"/>
              <w:ind w:left="116" w:right="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借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助 较 大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的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外 力 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 xml:space="preserve">能 完 成 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站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5"/>
                <w:sz w:val="20"/>
                <w:szCs w:val="20"/>
              </w:rPr>
              <w:t>立</w:t>
            </w:r>
            <w:r>
              <w:rPr>
                <w:rFonts w:ascii="宋体" w:hAnsi="宋体" w:eastAsia="宋体" w:cs="宋体"/>
                <w:spacing w:val="-20"/>
                <w:sz w:val="20"/>
                <w:szCs w:val="20"/>
              </w:rPr>
              <w:t>、  行走、不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能上下</w:t>
            </w:r>
          </w:p>
          <w:p>
            <w:pPr>
              <w:spacing w:line="224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楼梯</w:t>
            </w:r>
          </w:p>
        </w:tc>
        <w:tc>
          <w:tcPr>
            <w:tcW w:w="1420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before="65" w:line="339" w:lineRule="auto"/>
              <w:ind w:left="118" w:right="62" w:firstLine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卧床不起，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活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动 完 全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需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0"/>
                <w:szCs w:val="20"/>
              </w:rPr>
              <w:t>要 帮助</w:t>
            </w:r>
          </w:p>
        </w:tc>
        <w:tc>
          <w:tcPr>
            <w:tcW w:w="142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427" w:type="dxa"/>
            <w:vAlign w:val="top"/>
          </w:tcPr>
          <w:p>
            <w:pPr>
              <w:spacing w:before="134" w:line="228" w:lineRule="auto"/>
              <w:ind w:left="4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评分</w:t>
            </w:r>
          </w:p>
        </w:tc>
        <w:tc>
          <w:tcPr>
            <w:tcW w:w="1418" w:type="dxa"/>
            <w:vAlign w:val="top"/>
          </w:tcPr>
          <w:p>
            <w:pPr>
              <w:spacing w:before="170" w:line="195" w:lineRule="auto"/>
              <w:ind w:left="69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vAlign w:val="top"/>
          </w:tcPr>
          <w:p>
            <w:pPr>
              <w:spacing w:before="170" w:line="195" w:lineRule="auto"/>
              <w:ind w:left="65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vAlign w:val="top"/>
          </w:tcPr>
          <w:p>
            <w:pPr>
              <w:spacing w:before="173" w:line="192" w:lineRule="auto"/>
              <w:ind w:left="64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420" w:type="dxa"/>
            <w:vAlign w:val="top"/>
          </w:tcPr>
          <w:p>
            <w:pPr>
              <w:spacing w:before="170" w:line="195" w:lineRule="auto"/>
              <w:ind w:left="66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0</w:t>
            </w:r>
          </w:p>
        </w:tc>
        <w:tc>
          <w:tcPr>
            <w:tcW w:w="14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4" w:hRule="atLeast"/>
        </w:trPr>
        <w:tc>
          <w:tcPr>
            <w:tcW w:w="7105" w:type="dxa"/>
            <w:gridSpan w:val="5"/>
            <w:vAlign w:val="top"/>
          </w:tcPr>
          <w:p>
            <w:pPr>
              <w:spacing w:before="138" w:line="228" w:lineRule="auto"/>
              <w:ind w:left="328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总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评分</w:t>
            </w:r>
          </w:p>
        </w:tc>
        <w:tc>
          <w:tcPr>
            <w:tcW w:w="14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99"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评价标准：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0-3 </w:t>
      </w:r>
      <w:r>
        <w:rPr>
          <w:rFonts w:ascii="仿宋" w:hAnsi="仿宋" w:eastAsia="仿宋" w:cs="仿宋"/>
          <w:spacing w:val="1"/>
          <w:sz w:val="31"/>
          <w:szCs w:val="31"/>
        </w:rPr>
        <w:t>分者为可自理</w:t>
      </w:r>
      <w:r>
        <w:rPr>
          <w:rFonts w:ascii="仿宋" w:hAnsi="仿宋" w:eastAsia="仿宋" w:cs="仿宋"/>
          <w:sz w:val="31"/>
          <w:szCs w:val="31"/>
        </w:rPr>
        <w:t>；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4-8 </w:t>
      </w:r>
      <w:r>
        <w:rPr>
          <w:rFonts w:ascii="仿宋" w:hAnsi="仿宋" w:eastAsia="仿宋" w:cs="仿宋"/>
          <w:sz w:val="31"/>
          <w:szCs w:val="31"/>
        </w:rPr>
        <w:t>分者为轻度依赖；</w:t>
      </w:r>
    </w:p>
    <w:p>
      <w:pPr>
        <w:spacing w:before="263" w:line="429" w:lineRule="exact"/>
        <w:ind w:left="162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0"/>
          <w:position w:val="2"/>
          <w:sz w:val="31"/>
          <w:szCs w:val="31"/>
        </w:rPr>
        <w:t>9</w:t>
      </w:r>
      <w:r>
        <w:rPr>
          <w:rFonts w:ascii="Times New Roman" w:hAnsi="Times New Roman" w:eastAsia="Times New Roman" w:cs="Times New Roman"/>
          <w:spacing w:val="-7"/>
          <w:position w:val="2"/>
          <w:sz w:val="31"/>
          <w:szCs w:val="31"/>
        </w:rPr>
        <w:t xml:space="preserve">- 18 </w:t>
      </w:r>
      <w:r>
        <w:rPr>
          <w:rFonts w:ascii="仿宋" w:hAnsi="仿宋" w:eastAsia="仿宋" w:cs="仿宋"/>
          <w:spacing w:val="-7"/>
          <w:position w:val="2"/>
          <w:sz w:val="31"/>
          <w:szCs w:val="31"/>
        </w:rPr>
        <w:t>分者为中度依赖；</w:t>
      </w:r>
      <w:r>
        <w:rPr>
          <w:rFonts w:ascii="Times New Roman" w:hAnsi="Times New Roman" w:eastAsia="Times New Roman" w:cs="Times New Roman"/>
          <w:spacing w:val="-7"/>
          <w:position w:val="2"/>
          <w:sz w:val="31"/>
          <w:szCs w:val="31"/>
        </w:rPr>
        <w:t xml:space="preserve">≥ 19 </w:t>
      </w:r>
      <w:r>
        <w:rPr>
          <w:rFonts w:ascii="仿宋" w:hAnsi="仿宋" w:eastAsia="仿宋" w:cs="仿宋"/>
          <w:spacing w:val="-7"/>
          <w:position w:val="2"/>
          <w:sz w:val="31"/>
          <w:szCs w:val="31"/>
        </w:rPr>
        <w:t>分者为不能自理</w:t>
      </w: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before="101" w:line="220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评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估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人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                         </w:t>
      </w:r>
      <w:r>
        <w:rPr>
          <w:rFonts w:ascii="仿宋" w:hAnsi="仿宋" w:eastAsia="仿宋" w:cs="仿宋"/>
          <w:spacing w:val="-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时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间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ectPr>
          <w:footerReference r:id="rId6" w:type="default"/>
          <w:pgSz w:w="11911" w:h="16839"/>
          <w:pgMar w:top="400" w:right="1529" w:bottom="1256" w:left="1543" w:header="0" w:footer="973" w:gutter="0"/>
          <w:cols w:space="720" w:num="1"/>
        </w:sectPr>
      </w:pPr>
    </w:p>
    <w:p>
      <w:pPr>
        <w:spacing w:before="101" w:line="228" w:lineRule="auto"/>
        <w:outlineLvl w:val="0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22"/>
          <w:sz w:val="31"/>
          <w:szCs w:val="31"/>
        </w:rPr>
        <w:t xml:space="preserve">附表 </w:t>
      </w:r>
      <w:r>
        <w:rPr>
          <w:rFonts w:ascii="Times New Roman" w:hAnsi="Times New Roman" w:eastAsia="Times New Roman" w:cs="Times New Roman"/>
          <w:spacing w:val="-22"/>
          <w:sz w:val="31"/>
          <w:szCs w:val="31"/>
        </w:rPr>
        <w:t>2</w:t>
      </w:r>
    </w:p>
    <w:p>
      <w:pPr>
        <w:spacing w:line="268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spacing w:before="185" w:line="215" w:lineRule="auto"/>
        <w:ind w:left="1778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精</w:t>
      </w:r>
      <w:r>
        <w:rPr>
          <w:rFonts w:ascii="微软雅黑" w:hAnsi="微软雅黑" w:eastAsia="微软雅黑" w:cs="微软雅黑"/>
          <w:spacing w:val="7"/>
          <w:sz w:val="43"/>
          <w:szCs w:val="43"/>
        </w:rPr>
        <w:t>神</w:t>
      </w:r>
      <w:r>
        <w:rPr>
          <w:rFonts w:ascii="微软雅黑" w:hAnsi="微软雅黑" w:eastAsia="微软雅黑" w:cs="微软雅黑"/>
          <w:spacing w:val="5"/>
          <w:sz w:val="43"/>
          <w:szCs w:val="43"/>
        </w:rPr>
        <w:t>状态与社会参与能力评分表</w:t>
      </w:r>
    </w:p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101" w:line="220" w:lineRule="auto"/>
        <w:ind w:left="408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姓</w:t>
      </w:r>
      <w:r>
        <w:rPr>
          <w:rFonts w:ascii="仿宋" w:hAnsi="仿宋" w:eastAsia="仿宋" w:cs="仿宋"/>
          <w:spacing w:val="-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  <w:r>
        <w:rPr>
          <w:rFonts w:ascii="仿宋" w:hAnsi="仿宋" w:eastAsia="仿宋" w:cs="仿宋"/>
          <w:spacing w:val="-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      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性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别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      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龄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    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编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pacing w:line="137" w:lineRule="auto"/>
        <w:rPr>
          <w:rFonts w:ascii="Arial"/>
          <w:sz w:val="2"/>
        </w:rPr>
      </w:pPr>
    </w:p>
    <w:tbl>
      <w:tblPr>
        <w:tblStyle w:val="8"/>
        <w:tblW w:w="96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2"/>
        <w:gridCol w:w="6014"/>
        <w:gridCol w:w="933"/>
        <w:gridCol w:w="87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2" w:hRule="atLeast"/>
        </w:trPr>
        <w:tc>
          <w:tcPr>
            <w:tcW w:w="1812" w:type="dxa"/>
            <w:vAlign w:val="top"/>
          </w:tcPr>
          <w:p>
            <w:pPr>
              <w:spacing w:before="230" w:line="230" w:lineRule="auto"/>
              <w:ind w:left="4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评估项目</w:t>
            </w:r>
          </w:p>
        </w:tc>
        <w:tc>
          <w:tcPr>
            <w:tcW w:w="6014" w:type="dxa"/>
            <w:vAlign w:val="top"/>
          </w:tcPr>
          <w:p>
            <w:pPr>
              <w:spacing w:before="230" w:line="230" w:lineRule="auto"/>
              <w:ind w:left="20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具体评价指标及分</w:t>
            </w: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值</w:t>
            </w:r>
          </w:p>
        </w:tc>
        <w:tc>
          <w:tcPr>
            <w:tcW w:w="933" w:type="dxa"/>
            <w:vAlign w:val="top"/>
          </w:tcPr>
          <w:p>
            <w:pPr>
              <w:spacing w:before="230" w:line="231" w:lineRule="auto"/>
              <w:ind w:left="2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分值</w:t>
            </w:r>
          </w:p>
        </w:tc>
        <w:tc>
          <w:tcPr>
            <w:tcW w:w="876" w:type="dxa"/>
            <w:vAlign w:val="top"/>
          </w:tcPr>
          <w:p>
            <w:pPr>
              <w:spacing w:before="230" w:line="230" w:lineRule="auto"/>
              <w:ind w:left="23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812" w:type="dxa"/>
            <w:vMerge w:val="restart"/>
            <w:tcBorders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75" w:line="228" w:lineRule="auto"/>
              <w:ind w:left="12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3"/>
                <w:szCs w:val="23"/>
              </w:rPr>
              <w:t>1.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时间定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向</w:t>
            </w:r>
          </w:p>
        </w:tc>
        <w:tc>
          <w:tcPr>
            <w:tcW w:w="6014" w:type="dxa"/>
            <w:vAlign w:val="top"/>
          </w:tcPr>
          <w:p>
            <w:pPr>
              <w:spacing w:before="303" w:line="228" w:lineRule="auto"/>
              <w:ind w:left="1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时间观念 (年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、月、 日、时) 清楚</w:t>
            </w:r>
          </w:p>
        </w:tc>
        <w:tc>
          <w:tcPr>
            <w:tcW w:w="933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0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before="184" w:line="228" w:lineRule="auto"/>
              <w:ind w:left="1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时间观念有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些下降，年、月、 日清楚，但有时相差几天</w:t>
            </w:r>
          </w:p>
        </w:tc>
        <w:tc>
          <w:tcPr>
            <w:tcW w:w="933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before="184" w:line="228" w:lineRule="auto"/>
              <w:ind w:left="1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时间观念较差，年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、月、 日不清楚，可知上半年或下半年</w:t>
            </w:r>
          </w:p>
        </w:tc>
        <w:tc>
          <w:tcPr>
            <w:tcW w:w="933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6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时间观念很差，年、月、 日不清楚，可知上午或下午</w:t>
            </w:r>
          </w:p>
        </w:tc>
        <w:tc>
          <w:tcPr>
            <w:tcW w:w="933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3" w:hRule="atLeast"/>
        </w:trPr>
        <w:tc>
          <w:tcPr>
            <w:tcW w:w="1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before="305" w:line="228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无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时间观念</w:t>
            </w:r>
          </w:p>
        </w:tc>
        <w:tc>
          <w:tcPr>
            <w:tcW w:w="933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5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6" w:hRule="atLeast"/>
        </w:trPr>
        <w:tc>
          <w:tcPr>
            <w:tcW w:w="1812" w:type="dxa"/>
            <w:vMerge w:val="restart"/>
            <w:tcBorders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75" w:line="228" w:lineRule="auto"/>
              <w:ind w:left="11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7"/>
                <w:sz w:val="23"/>
                <w:szCs w:val="23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3"/>
                <w:szCs w:val="23"/>
              </w:rPr>
              <w:t>.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空间定向</w:t>
            </w:r>
          </w:p>
        </w:tc>
        <w:tc>
          <w:tcPr>
            <w:tcW w:w="6014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可单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独出远门，能很快掌握新环境的方位</w:t>
            </w:r>
          </w:p>
        </w:tc>
        <w:tc>
          <w:tcPr>
            <w:tcW w:w="933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0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3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before="305" w:line="228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可单独来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往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于近街，知道现住地的名称和方位，但不知回家路线</w:t>
            </w:r>
          </w:p>
        </w:tc>
        <w:tc>
          <w:tcPr>
            <w:tcW w:w="933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6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65" w:line="227" w:lineRule="auto"/>
              <w:ind w:left="1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只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能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单独在家附近行动，对现住地只知名称，不知道方位</w:t>
            </w:r>
          </w:p>
        </w:tc>
        <w:tc>
          <w:tcPr>
            <w:tcW w:w="933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3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before="306" w:line="228" w:lineRule="auto"/>
              <w:ind w:left="1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只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能在左邻右舍间串门，对现住地不知名称和方位</w:t>
            </w:r>
          </w:p>
        </w:tc>
        <w:tc>
          <w:tcPr>
            <w:tcW w:w="933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6" w:hRule="atLeast"/>
        </w:trPr>
        <w:tc>
          <w:tcPr>
            <w:tcW w:w="1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不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能单独外出</w:t>
            </w:r>
          </w:p>
        </w:tc>
        <w:tc>
          <w:tcPr>
            <w:tcW w:w="933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5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177" w:hRule="atLeast"/>
        </w:trPr>
        <w:tc>
          <w:tcPr>
            <w:tcW w:w="1812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before="198" w:line="578" w:lineRule="exact"/>
              <w:ind w:left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2"/>
                <w:position w:val="29"/>
                <w:sz w:val="20"/>
                <w:szCs w:val="20"/>
              </w:rPr>
              <w:t>知</w:t>
            </w:r>
            <w:r>
              <w:rPr>
                <w:rFonts w:ascii="宋体" w:hAnsi="宋体" w:eastAsia="宋体" w:cs="宋体"/>
                <w:spacing w:val="-7"/>
                <w:position w:val="29"/>
                <w:sz w:val="20"/>
                <w:szCs w:val="20"/>
              </w:rPr>
              <w:t>道</w:t>
            </w:r>
            <w:r>
              <w:rPr>
                <w:rFonts w:ascii="宋体" w:hAnsi="宋体" w:eastAsia="宋体" w:cs="宋体"/>
                <w:spacing w:val="-6"/>
                <w:position w:val="29"/>
                <w:sz w:val="20"/>
                <w:szCs w:val="20"/>
              </w:rPr>
              <w:t>周围人们的关系，知道祖孙、叔伯、姑姨、侄子侄女等称谓的意</w:t>
            </w:r>
          </w:p>
          <w:p>
            <w:pPr>
              <w:spacing w:line="228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义；可分辨陌生人的大致年龄和身份，可用适当称</w:t>
            </w:r>
            <w:r>
              <w:rPr>
                <w:rFonts w:ascii="宋体" w:hAnsi="宋体" w:eastAsia="宋体" w:cs="宋体"/>
                <w:sz w:val="20"/>
                <w:szCs w:val="20"/>
              </w:rPr>
              <w:t>呼</w:t>
            </w:r>
          </w:p>
        </w:tc>
        <w:tc>
          <w:tcPr>
            <w:tcW w:w="933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0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5" w:hRule="atLeast"/>
        </w:trPr>
        <w:tc>
          <w:tcPr>
            <w:tcW w:w="1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只知家中亲密近亲的关系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，不会分辨陌生人的大致年龄，不能称呼</w:t>
            </w:r>
          </w:p>
        </w:tc>
        <w:tc>
          <w:tcPr>
            <w:tcW w:w="933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7" w:type="default"/>
          <w:pgSz w:w="11911" w:h="16839"/>
          <w:pgMar w:top="400" w:right="1135" w:bottom="1256" w:left="1135" w:header="0" w:footer="973" w:gutter="0"/>
          <w:cols w:space="720" w:num="1"/>
        </w:sectPr>
      </w:pPr>
    </w:p>
    <w:p/>
    <w:p/>
    <w:p/>
    <w:p/>
    <w:p/>
    <w:p/>
    <w:p>
      <w:pPr>
        <w:spacing w:line="192" w:lineRule="exact"/>
      </w:pPr>
    </w:p>
    <w:tbl>
      <w:tblPr>
        <w:tblStyle w:val="8"/>
        <w:tblW w:w="96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2"/>
        <w:gridCol w:w="6014"/>
        <w:gridCol w:w="933"/>
        <w:gridCol w:w="87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2" w:hRule="atLeast"/>
        </w:trPr>
        <w:tc>
          <w:tcPr>
            <w:tcW w:w="1812" w:type="dxa"/>
            <w:vAlign w:val="top"/>
          </w:tcPr>
          <w:p>
            <w:pPr>
              <w:spacing w:before="230" w:line="230" w:lineRule="auto"/>
              <w:ind w:left="4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评估项目</w:t>
            </w:r>
          </w:p>
        </w:tc>
        <w:tc>
          <w:tcPr>
            <w:tcW w:w="6014" w:type="dxa"/>
            <w:vAlign w:val="top"/>
          </w:tcPr>
          <w:p>
            <w:pPr>
              <w:spacing w:before="230" w:line="230" w:lineRule="auto"/>
              <w:ind w:left="20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具体评价指标及分</w:t>
            </w: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值</w:t>
            </w:r>
          </w:p>
        </w:tc>
        <w:tc>
          <w:tcPr>
            <w:tcW w:w="933" w:type="dxa"/>
            <w:vAlign w:val="top"/>
          </w:tcPr>
          <w:p>
            <w:pPr>
              <w:spacing w:before="230" w:line="231" w:lineRule="auto"/>
              <w:ind w:left="2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分值</w:t>
            </w:r>
          </w:p>
        </w:tc>
        <w:tc>
          <w:tcPr>
            <w:tcW w:w="876" w:type="dxa"/>
            <w:vAlign w:val="top"/>
          </w:tcPr>
          <w:p>
            <w:pPr>
              <w:spacing w:before="230" w:line="230" w:lineRule="auto"/>
              <w:ind w:left="23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812" w:type="dxa"/>
            <w:vMerge w:val="restart"/>
            <w:tcBorders>
              <w:bottom w:val="nil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before="75" w:line="228" w:lineRule="auto"/>
              <w:ind w:left="11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3"/>
                <w:szCs w:val="23"/>
              </w:rPr>
              <w:t>3.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人物定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向</w:t>
            </w:r>
          </w:p>
        </w:tc>
        <w:tc>
          <w:tcPr>
            <w:tcW w:w="6014" w:type="dxa"/>
            <w:vAlign w:val="top"/>
          </w:tcPr>
          <w:p>
            <w:pPr>
              <w:spacing w:before="185" w:line="227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陌生</w:t>
            </w:r>
            <w:r>
              <w:rPr>
                <w:rFonts w:ascii="宋体" w:hAnsi="宋体" w:eastAsia="宋体" w:cs="宋体"/>
                <w:sz w:val="20"/>
                <w:szCs w:val="20"/>
              </w:rPr>
              <w:t>人</w:t>
            </w:r>
          </w:p>
        </w:tc>
        <w:tc>
          <w:tcPr>
            <w:tcW w:w="9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只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能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称呼家中人，或只能照样称呼，不知其关系，不辨辈分</w:t>
            </w:r>
          </w:p>
        </w:tc>
        <w:tc>
          <w:tcPr>
            <w:tcW w:w="933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before="304" w:line="228" w:lineRule="auto"/>
              <w:ind w:left="1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只认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识常同住的亲人，可称呼子女或孙子女，可辨熟人和生人</w:t>
            </w:r>
          </w:p>
        </w:tc>
        <w:tc>
          <w:tcPr>
            <w:tcW w:w="933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7" w:hRule="atLeast"/>
        </w:trPr>
        <w:tc>
          <w:tcPr>
            <w:tcW w:w="1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只认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识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保护人，不辨熟人和生人</w:t>
            </w:r>
          </w:p>
        </w:tc>
        <w:tc>
          <w:tcPr>
            <w:tcW w:w="933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5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81" w:hRule="atLeast"/>
        </w:trPr>
        <w:tc>
          <w:tcPr>
            <w:tcW w:w="1812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75" w:line="229" w:lineRule="auto"/>
              <w:ind w:left="11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3"/>
                <w:szCs w:val="23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3"/>
                <w:szCs w:val="23"/>
              </w:rPr>
              <w:t>.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记忆</w:t>
            </w:r>
          </w:p>
        </w:tc>
        <w:tc>
          <w:tcPr>
            <w:tcW w:w="6014" w:type="dxa"/>
            <w:vAlign w:val="top"/>
          </w:tcPr>
          <w:p>
            <w:pPr>
              <w:spacing w:before="304" w:line="578" w:lineRule="exact"/>
              <w:ind w:left="1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29"/>
                <w:sz w:val="20"/>
                <w:szCs w:val="20"/>
              </w:rPr>
              <w:t>总是能够保持与社会、年龄所适应的长、短时记忆，能够完整的回</w:t>
            </w:r>
          </w:p>
          <w:p>
            <w:pPr>
              <w:spacing w:line="229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忆</w:t>
            </w:r>
          </w:p>
        </w:tc>
        <w:tc>
          <w:tcPr>
            <w:tcW w:w="933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0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85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65" w:line="579" w:lineRule="exact"/>
              <w:ind w:left="1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position w:val="29"/>
                <w:sz w:val="20"/>
                <w:szCs w:val="20"/>
              </w:rPr>
              <w:t>出现轻度的</w:t>
            </w:r>
            <w:r>
              <w:rPr>
                <w:rFonts w:ascii="宋体" w:hAnsi="宋体" w:eastAsia="宋体" w:cs="宋体"/>
                <w:spacing w:val="-3"/>
                <w:position w:val="29"/>
                <w:sz w:val="20"/>
                <w:szCs w:val="20"/>
              </w:rPr>
              <w:t>记</w:t>
            </w:r>
            <w:r>
              <w:rPr>
                <w:rFonts w:ascii="宋体" w:hAnsi="宋体" w:eastAsia="宋体" w:cs="宋体"/>
                <w:spacing w:val="-2"/>
                <w:position w:val="29"/>
                <w:sz w:val="20"/>
                <w:szCs w:val="20"/>
              </w:rPr>
              <w:t>忆紊乱或回忆不能 (不能回忆即时信息，</w:t>
            </w:r>
            <w:r>
              <w:rPr>
                <w:rFonts w:ascii="Times New Roman" w:hAnsi="Times New Roman" w:eastAsia="Times New Roman" w:cs="Times New Roman"/>
                <w:spacing w:val="-2"/>
                <w:position w:val="29"/>
                <w:sz w:val="20"/>
                <w:szCs w:val="20"/>
              </w:rPr>
              <w:t xml:space="preserve">3 </w:t>
            </w:r>
            <w:r>
              <w:rPr>
                <w:rFonts w:ascii="宋体" w:hAnsi="宋体" w:eastAsia="宋体" w:cs="宋体"/>
                <w:spacing w:val="-2"/>
                <w:position w:val="29"/>
                <w:sz w:val="20"/>
                <w:szCs w:val="20"/>
              </w:rPr>
              <w:t>个词语经过</w:t>
            </w:r>
          </w:p>
          <w:p>
            <w:pPr>
              <w:spacing w:line="227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 xml:space="preserve">5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分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钟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 xml:space="preserve">后仅能回忆 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0- 1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个)</w:t>
            </w:r>
          </w:p>
        </w:tc>
        <w:tc>
          <w:tcPr>
            <w:tcW w:w="933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81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before="305" w:line="579" w:lineRule="exact"/>
              <w:ind w:left="1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29"/>
                <w:sz w:val="20"/>
                <w:szCs w:val="20"/>
              </w:rPr>
              <w:t>出现中度的记忆</w:t>
            </w:r>
            <w:r>
              <w:rPr>
                <w:rFonts w:ascii="宋体" w:hAnsi="宋体" w:eastAsia="宋体" w:cs="宋体"/>
                <w:spacing w:val="3"/>
                <w:position w:val="29"/>
                <w:sz w:val="20"/>
                <w:szCs w:val="20"/>
              </w:rPr>
              <w:t>紊</w:t>
            </w:r>
            <w:r>
              <w:rPr>
                <w:rFonts w:ascii="宋体" w:hAnsi="宋体" w:eastAsia="宋体" w:cs="宋体"/>
                <w:spacing w:val="2"/>
                <w:position w:val="29"/>
                <w:sz w:val="20"/>
                <w:szCs w:val="20"/>
              </w:rPr>
              <w:t>乱或回忆不能 (不能回忆近期记忆，不记得上一</w:t>
            </w:r>
          </w:p>
          <w:p>
            <w:pPr>
              <w:spacing w:line="226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顿饭吃了什么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)</w:t>
            </w:r>
          </w:p>
        </w:tc>
        <w:tc>
          <w:tcPr>
            <w:tcW w:w="933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85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65" w:line="578" w:lineRule="exact"/>
              <w:ind w:left="1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5"/>
                <w:position w:val="29"/>
                <w:sz w:val="20"/>
                <w:szCs w:val="20"/>
              </w:rPr>
              <w:t>出</w:t>
            </w:r>
            <w:r>
              <w:rPr>
                <w:rFonts w:ascii="宋体" w:hAnsi="宋体" w:eastAsia="宋体" w:cs="宋体"/>
                <w:spacing w:val="-10"/>
                <w:position w:val="29"/>
                <w:sz w:val="20"/>
                <w:szCs w:val="20"/>
              </w:rPr>
              <w:t>现重度的记忆紊乱或回忆不能 (不能回忆远期记忆，不记得自己的老</w:t>
            </w:r>
          </w:p>
          <w:p>
            <w:pPr>
              <w:spacing w:line="227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朋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友)</w:t>
            </w:r>
          </w:p>
        </w:tc>
        <w:tc>
          <w:tcPr>
            <w:tcW w:w="933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7" w:hRule="atLeast"/>
        </w:trPr>
        <w:tc>
          <w:tcPr>
            <w:tcW w:w="1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65" w:line="227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记忆完全紊乱或完全不能对既往事物进行正确的回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忆</w:t>
            </w:r>
          </w:p>
        </w:tc>
        <w:tc>
          <w:tcPr>
            <w:tcW w:w="933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5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footerReference r:id="rId8" w:type="default"/>
          <w:pgSz w:w="11911" w:h="16839"/>
          <w:pgMar w:top="400" w:right="1135" w:bottom="1256" w:left="1135" w:header="0" w:footer="970" w:gutter="0"/>
          <w:cols w:space="720" w:num="1"/>
        </w:sectPr>
      </w:pPr>
    </w:p>
    <w:p/>
    <w:p/>
    <w:p>
      <w:pPr>
        <w:spacing w:line="192" w:lineRule="exact"/>
      </w:pPr>
    </w:p>
    <w:tbl>
      <w:tblPr>
        <w:tblStyle w:val="8"/>
        <w:tblW w:w="96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2"/>
        <w:gridCol w:w="6075"/>
        <w:gridCol w:w="872"/>
        <w:gridCol w:w="87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9" w:hRule="atLeast"/>
        </w:trPr>
        <w:tc>
          <w:tcPr>
            <w:tcW w:w="1812" w:type="dxa"/>
            <w:vAlign w:val="top"/>
          </w:tcPr>
          <w:p>
            <w:pPr>
              <w:spacing w:before="144" w:line="230" w:lineRule="auto"/>
              <w:ind w:left="4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评估项目</w:t>
            </w:r>
          </w:p>
        </w:tc>
        <w:tc>
          <w:tcPr>
            <w:tcW w:w="6075" w:type="dxa"/>
            <w:vAlign w:val="top"/>
          </w:tcPr>
          <w:p>
            <w:pPr>
              <w:spacing w:before="144" w:line="230" w:lineRule="auto"/>
              <w:ind w:left="21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具体评价指标及分</w:t>
            </w: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值</w:t>
            </w:r>
          </w:p>
        </w:tc>
        <w:tc>
          <w:tcPr>
            <w:tcW w:w="872" w:type="dxa"/>
            <w:vAlign w:val="top"/>
          </w:tcPr>
          <w:p>
            <w:pPr>
              <w:spacing w:before="143" w:line="231" w:lineRule="auto"/>
              <w:ind w:left="24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分值</w:t>
            </w:r>
          </w:p>
        </w:tc>
        <w:tc>
          <w:tcPr>
            <w:tcW w:w="876" w:type="dxa"/>
            <w:vAlign w:val="top"/>
          </w:tcPr>
          <w:p>
            <w:pPr>
              <w:spacing w:before="144" w:line="230" w:lineRule="auto"/>
              <w:ind w:left="23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1812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75" w:line="228" w:lineRule="auto"/>
              <w:ind w:left="1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3"/>
                <w:szCs w:val="23"/>
              </w:rPr>
              <w:t>5.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攻击行为</w:t>
            </w:r>
          </w:p>
        </w:tc>
        <w:tc>
          <w:tcPr>
            <w:tcW w:w="6075" w:type="dxa"/>
            <w:vAlign w:val="top"/>
          </w:tcPr>
          <w:p>
            <w:pPr>
              <w:spacing w:before="303" w:line="228" w:lineRule="auto"/>
              <w:ind w:left="1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没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出现</w:t>
            </w:r>
          </w:p>
        </w:tc>
        <w:tc>
          <w:tcPr>
            <w:tcW w:w="872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0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每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月出现一两次</w:t>
            </w:r>
          </w:p>
        </w:tc>
        <w:tc>
          <w:tcPr>
            <w:tcW w:w="87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before="305" w:line="228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每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周出现一两次</w:t>
            </w:r>
          </w:p>
        </w:tc>
        <w:tc>
          <w:tcPr>
            <w:tcW w:w="872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7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过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3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天里出现过一两次</w:t>
            </w:r>
          </w:p>
        </w:tc>
        <w:tc>
          <w:tcPr>
            <w:tcW w:w="872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3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3" w:hRule="atLeast"/>
        </w:trPr>
        <w:tc>
          <w:tcPr>
            <w:tcW w:w="1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before="305" w:line="228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过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去 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3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天里天天出现</w:t>
            </w:r>
          </w:p>
        </w:tc>
        <w:tc>
          <w:tcPr>
            <w:tcW w:w="872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7" w:hRule="atLeast"/>
        </w:trPr>
        <w:tc>
          <w:tcPr>
            <w:tcW w:w="1812" w:type="dxa"/>
            <w:vMerge w:val="restart"/>
            <w:tcBorders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12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3"/>
                <w:szCs w:val="23"/>
              </w:rPr>
              <w:t>6.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抑郁症状</w:t>
            </w:r>
          </w:p>
        </w:tc>
        <w:tc>
          <w:tcPr>
            <w:tcW w:w="6075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没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出现</w:t>
            </w:r>
          </w:p>
        </w:tc>
        <w:tc>
          <w:tcPr>
            <w:tcW w:w="872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0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3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before="306" w:line="228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每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月出现一两次</w:t>
            </w:r>
          </w:p>
        </w:tc>
        <w:tc>
          <w:tcPr>
            <w:tcW w:w="872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6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每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周出现一两次</w:t>
            </w:r>
          </w:p>
        </w:tc>
        <w:tc>
          <w:tcPr>
            <w:tcW w:w="872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3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before="306" w:line="228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过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3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天里出现过一两次</w:t>
            </w:r>
          </w:p>
        </w:tc>
        <w:tc>
          <w:tcPr>
            <w:tcW w:w="872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3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6" w:hRule="atLeast"/>
        </w:trPr>
        <w:tc>
          <w:tcPr>
            <w:tcW w:w="1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过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去 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3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天里天天出现</w:t>
            </w:r>
          </w:p>
        </w:tc>
        <w:tc>
          <w:tcPr>
            <w:tcW w:w="872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3" w:hRule="atLeast"/>
        </w:trPr>
        <w:tc>
          <w:tcPr>
            <w:tcW w:w="1812" w:type="dxa"/>
            <w:vMerge w:val="restart"/>
            <w:tcBorders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75" w:line="228" w:lineRule="auto"/>
              <w:ind w:left="1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3"/>
                <w:szCs w:val="23"/>
              </w:rPr>
              <w:t>7.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强迫行为</w:t>
            </w:r>
          </w:p>
        </w:tc>
        <w:tc>
          <w:tcPr>
            <w:tcW w:w="6075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无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强迫症状 (如反复洗手、关门、上厕所等)</w:t>
            </w:r>
          </w:p>
        </w:tc>
        <w:tc>
          <w:tcPr>
            <w:tcW w:w="872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0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6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每月有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1-2 </w:t>
            </w:r>
            <w:r>
              <w:rPr>
                <w:rFonts w:ascii="宋体" w:hAnsi="宋体" w:eastAsia="宋体" w:cs="宋体"/>
                <w:sz w:val="20"/>
                <w:szCs w:val="20"/>
              </w:rPr>
              <w:t>次强迫行为</w:t>
            </w:r>
          </w:p>
        </w:tc>
        <w:tc>
          <w:tcPr>
            <w:tcW w:w="872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3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每周有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1-2 </w:t>
            </w:r>
            <w:r>
              <w:rPr>
                <w:rFonts w:ascii="宋体" w:hAnsi="宋体" w:eastAsia="宋体" w:cs="宋体"/>
                <w:sz w:val="20"/>
                <w:szCs w:val="20"/>
              </w:rPr>
              <w:t>次强迫行为</w:t>
            </w:r>
          </w:p>
        </w:tc>
        <w:tc>
          <w:tcPr>
            <w:tcW w:w="872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6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过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3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天里出现过一两次</w:t>
            </w:r>
          </w:p>
        </w:tc>
        <w:tc>
          <w:tcPr>
            <w:tcW w:w="872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3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3" w:hRule="atLeast"/>
        </w:trPr>
        <w:tc>
          <w:tcPr>
            <w:tcW w:w="1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过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去 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3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天里天天出现</w:t>
            </w:r>
          </w:p>
        </w:tc>
        <w:tc>
          <w:tcPr>
            <w:tcW w:w="872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9" w:hRule="atLeast"/>
        </w:trPr>
        <w:tc>
          <w:tcPr>
            <w:tcW w:w="18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金钱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的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管理、支配、使用，能独立完成</w:t>
            </w:r>
          </w:p>
        </w:tc>
        <w:tc>
          <w:tcPr>
            <w:tcW w:w="872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0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9" w:type="default"/>
          <w:pgSz w:w="11911" w:h="16839"/>
          <w:pgMar w:top="400" w:right="1135" w:bottom="1256" w:left="1135" w:header="0" w:footer="970" w:gutter="0"/>
          <w:cols w:space="720" w:num="1"/>
        </w:sectPr>
      </w:pPr>
    </w:p>
    <w:p/>
    <w:p/>
    <w:p/>
    <w:p/>
    <w:p/>
    <w:p/>
    <w:p>
      <w:pPr>
        <w:spacing w:line="192" w:lineRule="exact"/>
      </w:pPr>
    </w:p>
    <w:tbl>
      <w:tblPr>
        <w:tblStyle w:val="8"/>
        <w:tblW w:w="96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2"/>
        <w:gridCol w:w="6075"/>
        <w:gridCol w:w="872"/>
        <w:gridCol w:w="87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9" w:hRule="atLeast"/>
        </w:trPr>
        <w:tc>
          <w:tcPr>
            <w:tcW w:w="1812" w:type="dxa"/>
            <w:vAlign w:val="top"/>
          </w:tcPr>
          <w:p>
            <w:pPr>
              <w:spacing w:before="144" w:line="230" w:lineRule="auto"/>
              <w:ind w:left="4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评估项目</w:t>
            </w:r>
          </w:p>
        </w:tc>
        <w:tc>
          <w:tcPr>
            <w:tcW w:w="6075" w:type="dxa"/>
            <w:vAlign w:val="top"/>
          </w:tcPr>
          <w:p>
            <w:pPr>
              <w:spacing w:before="144" w:line="230" w:lineRule="auto"/>
              <w:ind w:left="21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具体评价指标及分</w:t>
            </w: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值</w:t>
            </w:r>
          </w:p>
        </w:tc>
        <w:tc>
          <w:tcPr>
            <w:tcW w:w="872" w:type="dxa"/>
            <w:vAlign w:val="top"/>
          </w:tcPr>
          <w:p>
            <w:pPr>
              <w:spacing w:before="143" w:line="231" w:lineRule="auto"/>
              <w:ind w:left="24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分值</w:t>
            </w:r>
          </w:p>
        </w:tc>
        <w:tc>
          <w:tcPr>
            <w:tcW w:w="876" w:type="dxa"/>
            <w:vAlign w:val="top"/>
          </w:tcPr>
          <w:p>
            <w:pPr>
              <w:spacing w:before="144" w:line="230" w:lineRule="auto"/>
              <w:ind w:left="23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1812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1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3"/>
                <w:szCs w:val="23"/>
              </w:rPr>
              <w:t>8.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财务管理</w:t>
            </w:r>
          </w:p>
        </w:tc>
        <w:tc>
          <w:tcPr>
            <w:tcW w:w="6075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因担心算错，每月管理约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1000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元</w:t>
            </w:r>
          </w:p>
        </w:tc>
        <w:tc>
          <w:tcPr>
            <w:tcW w:w="872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因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担心算错，每月管理约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 xml:space="preserve">300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元</w:t>
            </w:r>
          </w:p>
        </w:tc>
        <w:tc>
          <w:tcPr>
            <w:tcW w:w="872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18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接触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金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钱机会少，主要由家属代管</w:t>
            </w:r>
          </w:p>
        </w:tc>
        <w:tc>
          <w:tcPr>
            <w:tcW w:w="872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3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6" w:hRule="atLeast"/>
        </w:trPr>
        <w:tc>
          <w:tcPr>
            <w:tcW w:w="18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5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全不接触金钱等</w:t>
            </w:r>
          </w:p>
        </w:tc>
        <w:tc>
          <w:tcPr>
            <w:tcW w:w="872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3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分</w:t>
            </w:r>
          </w:p>
        </w:tc>
        <w:tc>
          <w:tcPr>
            <w:tcW w:w="8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7" w:hRule="atLeast"/>
        </w:trPr>
        <w:tc>
          <w:tcPr>
            <w:tcW w:w="18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23" w:type="dxa"/>
            <w:gridSpan w:val="3"/>
            <w:vAlign w:val="top"/>
          </w:tcPr>
          <w:p>
            <w:pPr>
              <w:spacing w:before="229" w:line="226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上述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评估项目总分为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40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分，本次评估得分为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</w:tr>
    </w:tbl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101" w:line="578" w:lineRule="exact"/>
        <w:ind w:left="85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position w:val="2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评</w:t>
      </w:r>
      <w:r>
        <w:rPr>
          <w:rFonts w:ascii="仿宋" w:hAnsi="仿宋" w:eastAsia="仿宋" w:cs="仿宋"/>
          <w:spacing w:val="1"/>
          <w:position w:val="2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估</w:t>
      </w:r>
      <w:r>
        <w:rPr>
          <w:rFonts w:ascii="仿宋" w:hAnsi="仿宋" w:eastAsia="仿宋" w:cs="仿宋"/>
          <w:spacing w:val="1"/>
          <w:position w:val="2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人</w:t>
      </w:r>
      <w:r>
        <w:rPr>
          <w:rFonts w:ascii="仿宋" w:hAnsi="仿宋" w:eastAsia="仿宋" w:cs="仿宋"/>
          <w:position w:val="20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pacing w:line="223" w:lineRule="auto"/>
        <w:ind w:left="88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时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间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ectPr>
          <w:footerReference r:id="rId10" w:type="default"/>
          <w:pgSz w:w="11911" w:h="16839"/>
          <w:pgMar w:top="400" w:right="1135" w:bottom="1256" w:left="1135" w:header="0" w:footer="973" w:gutter="0"/>
          <w:cols w:space="720" w:num="1"/>
        </w:sectPr>
      </w:pPr>
    </w:p>
    <w:p>
      <w:pPr>
        <w:spacing w:before="101" w:line="228" w:lineRule="auto"/>
        <w:outlineLvl w:val="0"/>
        <w:rPr>
          <w:rFonts w:ascii="Times New Roman" w:hAnsi="Times New Roman" w:eastAsia="Times New Roman" w:cs="Times New Roman"/>
          <w:spacing w:val="-4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附</w:t>
      </w:r>
      <w:r>
        <w:rPr>
          <w:rFonts w:ascii="黑体" w:hAnsi="黑体" w:eastAsia="黑体" w:cs="黑体"/>
          <w:spacing w:val="-4"/>
          <w:sz w:val="31"/>
          <w:szCs w:val="31"/>
        </w:rPr>
        <w:t>表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3</w:t>
      </w:r>
    </w:p>
    <w:p>
      <w:pPr>
        <w:spacing w:before="101" w:line="228" w:lineRule="auto"/>
        <w:outlineLvl w:val="0"/>
        <w:rPr>
          <w:rFonts w:ascii="Times New Roman" w:hAnsi="Times New Roman" w:eastAsia="Times New Roman" w:cs="Times New Roman"/>
          <w:spacing w:val="-4"/>
          <w:sz w:val="31"/>
          <w:szCs w:val="31"/>
        </w:rPr>
      </w:pPr>
    </w:p>
    <w:p>
      <w:pPr>
        <w:spacing w:before="185" w:line="215" w:lineRule="auto"/>
        <w:ind w:left="2274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6"/>
          <w:sz w:val="43"/>
          <w:szCs w:val="43"/>
        </w:rPr>
        <w:t>感知觉与沟通能力评分表</w:t>
      </w: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101" w:line="220" w:lineRule="auto"/>
        <w:ind w:left="257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姓</w:t>
      </w:r>
      <w:r>
        <w:rPr>
          <w:rFonts w:ascii="仿宋" w:hAnsi="仿宋" w:eastAsia="仿宋" w:cs="仿宋"/>
          <w:spacing w:val="-2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           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性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别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  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龄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    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编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pacing w:line="135" w:lineRule="auto"/>
        <w:rPr>
          <w:rFonts w:ascii="Arial"/>
          <w:sz w:val="2"/>
        </w:rPr>
      </w:pPr>
    </w:p>
    <w:tbl>
      <w:tblPr>
        <w:tblStyle w:val="8"/>
        <w:tblW w:w="93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1"/>
        <w:gridCol w:w="5243"/>
        <w:gridCol w:w="851"/>
        <w:gridCol w:w="99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9" w:hRule="atLeast"/>
        </w:trPr>
        <w:tc>
          <w:tcPr>
            <w:tcW w:w="2241" w:type="dxa"/>
            <w:vAlign w:val="top"/>
          </w:tcPr>
          <w:p>
            <w:pPr>
              <w:spacing w:before="161" w:line="230" w:lineRule="auto"/>
              <w:ind w:left="7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评估项目</w:t>
            </w:r>
          </w:p>
        </w:tc>
        <w:tc>
          <w:tcPr>
            <w:tcW w:w="5243" w:type="dxa"/>
            <w:vAlign w:val="top"/>
          </w:tcPr>
          <w:p>
            <w:pPr>
              <w:spacing w:before="161" w:line="230" w:lineRule="auto"/>
              <w:ind w:left="17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具体评价指标及分</w:t>
            </w: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值</w:t>
            </w:r>
          </w:p>
        </w:tc>
        <w:tc>
          <w:tcPr>
            <w:tcW w:w="851" w:type="dxa"/>
            <w:vAlign w:val="top"/>
          </w:tcPr>
          <w:p>
            <w:pPr>
              <w:spacing w:before="160" w:line="231" w:lineRule="auto"/>
              <w:ind w:left="23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分值</w:t>
            </w:r>
          </w:p>
        </w:tc>
        <w:tc>
          <w:tcPr>
            <w:tcW w:w="997" w:type="dxa"/>
            <w:vAlign w:val="top"/>
          </w:tcPr>
          <w:p>
            <w:pPr>
              <w:spacing w:before="161" w:line="230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2241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12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3"/>
                <w:szCs w:val="23"/>
              </w:rPr>
              <w:t>1.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意识水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平</w:t>
            </w:r>
          </w:p>
        </w:tc>
        <w:tc>
          <w:tcPr>
            <w:tcW w:w="5243" w:type="dxa"/>
            <w:vAlign w:val="top"/>
          </w:tcPr>
          <w:p>
            <w:pPr>
              <w:spacing w:before="297" w:line="228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神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志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清醒，对周围环境警觉</w:t>
            </w:r>
          </w:p>
        </w:tc>
        <w:tc>
          <w:tcPr>
            <w:tcW w:w="851" w:type="dxa"/>
            <w:vAlign w:val="top"/>
          </w:tcPr>
          <w:p>
            <w:pPr>
              <w:spacing w:before="298" w:line="228" w:lineRule="auto"/>
              <w:ind w:left="3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0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3" w:hRule="atLeast"/>
        </w:trPr>
        <w:tc>
          <w:tcPr>
            <w:tcW w:w="224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43" w:type="dxa"/>
            <w:vAlign w:val="top"/>
          </w:tcPr>
          <w:p>
            <w:pPr>
              <w:spacing w:before="250" w:line="369" w:lineRule="auto"/>
              <w:ind w:left="10" w:right="55" w:firstLine="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嗜睡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表现为睡眠状态过度延长。当呼唤或推动其肢体时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可唤醒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并能进行正确的交谈或执行指令，停止刺激</w:t>
            </w:r>
          </w:p>
          <w:p>
            <w:pPr>
              <w:spacing w:line="226" w:lineRule="auto"/>
              <w:ind w:left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后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又继续入睡</w:t>
            </w:r>
          </w:p>
        </w:tc>
        <w:tc>
          <w:tcPr>
            <w:tcW w:w="851" w:type="dxa"/>
            <w:vAlign w:val="top"/>
          </w:tcPr>
          <w:p>
            <w:pPr>
              <w:spacing w:before="294" w:line="228" w:lineRule="auto"/>
              <w:ind w:left="3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7" w:hRule="atLeast"/>
        </w:trPr>
        <w:tc>
          <w:tcPr>
            <w:tcW w:w="224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43" w:type="dxa"/>
            <w:vAlign w:val="top"/>
          </w:tcPr>
          <w:p>
            <w:pPr>
              <w:spacing w:before="144" w:line="369" w:lineRule="auto"/>
              <w:ind w:left="118" w:right="77" w:firstLine="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昏</w:t>
            </w: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睡，一般的外界刺激不能使其觉醒，给予较强烈的刺激时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20"/>
                <w:szCs w:val="20"/>
              </w:rPr>
              <w:t>可</w:t>
            </w: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有短时的意识清醒，醒后可简短回答提问，当刺激减弱后</w:t>
            </w:r>
          </w:p>
          <w:p>
            <w:pPr>
              <w:spacing w:line="227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又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很快进入睡眠状态</w:t>
            </w:r>
          </w:p>
        </w:tc>
        <w:tc>
          <w:tcPr>
            <w:tcW w:w="851" w:type="dxa"/>
            <w:vAlign w:val="top"/>
          </w:tcPr>
          <w:p>
            <w:pPr>
              <w:spacing w:before="299" w:line="228" w:lineRule="auto"/>
              <w:ind w:left="3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404" w:hRule="atLeast"/>
        </w:trPr>
        <w:tc>
          <w:tcPr>
            <w:tcW w:w="22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43" w:type="dxa"/>
            <w:vAlign w:val="top"/>
          </w:tcPr>
          <w:p>
            <w:pPr>
              <w:spacing w:before="143" w:line="304" w:lineRule="auto"/>
              <w:ind w:left="8" w:firstLine="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昏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迷，处于浅昏迷时对疼痛刺激有回避和痛苦表情；处于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深昏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迷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时对刺激无反应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若评定为昏迷，直接评定为</w:t>
            </w:r>
          </w:p>
          <w:p>
            <w:pPr>
              <w:spacing w:before="104" w:line="281" w:lineRule="exact"/>
              <w:ind w:left="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2"/>
                <w:sz w:val="20"/>
                <w:szCs w:val="20"/>
              </w:rPr>
              <w:t>重</w:t>
            </w:r>
            <w:r>
              <w:rPr>
                <w:rFonts w:ascii="宋体" w:hAnsi="宋体" w:eastAsia="宋体" w:cs="宋体"/>
                <w:spacing w:val="6"/>
                <w:position w:val="2"/>
                <w:sz w:val="20"/>
                <w:szCs w:val="20"/>
              </w:rPr>
              <w:t>度</w:t>
            </w:r>
            <w:r>
              <w:rPr>
                <w:rFonts w:ascii="宋体" w:hAnsi="宋体" w:eastAsia="宋体" w:cs="宋体"/>
                <w:spacing w:val="5"/>
                <w:position w:val="2"/>
                <w:sz w:val="20"/>
                <w:szCs w:val="20"/>
              </w:rPr>
              <w:t>失能，可不进行以下项目的评估</w:t>
            </w:r>
            <w:r>
              <w:rPr>
                <w:rFonts w:ascii="Times New Roman" w:hAnsi="Times New Roman" w:eastAsia="Times New Roman" w:cs="Times New Roman"/>
                <w:spacing w:val="5"/>
                <w:position w:val="2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top"/>
          </w:tcPr>
          <w:p>
            <w:pPr>
              <w:spacing w:before="296" w:line="228" w:lineRule="auto"/>
              <w:ind w:left="3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3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97" w:hRule="atLeast"/>
        </w:trPr>
        <w:tc>
          <w:tcPr>
            <w:tcW w:w="2241" w:type="dxa"/>
            <w:vMerge w:val="restart"/>
            <w:tcBorders>
              <w:bottom w:val="nil"/>
            </w:tcBorders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74" w:line="227" w:lineRule="auto"/>
              <w:ind w:left="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3"/>
                <w:szCs w:val="23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3"/>
                <w:szCs w:val="23"/>
              </w:rPr>
              <w:t>.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视力</w:t>
            </w:r>
          </w:p>
          <w:p>
            <w:pPr>
              <w:spacing w:before="242" w:line="463" w:lineRule="auto"/>
              <w:ind w:left="12" w:firstLine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3"/>
                <w:sz w:val="20"/>
                <w:szCs w:val="20"/>
                <w14:textOutline w14:w="373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14:textOutline w14:w="373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若平日带老花镜或近视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sz w:val="20"/>
                <w:szCs w:val="20"/>
                <w14:textOutline w14:w="373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镜</w:t>
            </w:r>
            <w:r>
              <w:rPr>
                <w:rFonts w:ascii="宋体" w:hAnsi="宋体" w:eastAsia="宋体" w:cs="宋体"/>
                <w:spacing w:val="-17"/>
                <w:sz w:val="20"/>
                <w:szCs w:val="20"/>
                <w14:textOutline w14:w="373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，应在佩戴眼镜的情况下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  <w14:textOutline w14:w="373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</w:t>
            </w:r>
            <w:r>
              <w:rPr>
                <w:rFonts w:ascii="宋体" w:hAnsi="宋体" w:eastAsia="宋体" w:cs="宋体"/>
                <w:sz w:val="20"/>
                <w:szCs w:val="20"/>
                <w14:textOutline w14:w="373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估)</w:t>
            </w:r>
          </w:p>
        </w:tc>
        <w:tc>
          <w:tcPr>
            <w:tcW w:w="5243" w:type="dxa"/>
            <w:vAlign w:val="top"/>
          </w:tcPr>
          <w:p>
            <w:pPr>
              <w:spacing w:before="300" w:line="228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视力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完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好，能看清书报上的标准字体</w:t>
            </w:r>
          </w:p>
        </w:tc>
        <w:tc>
          <w:tcPr>
            <w:tcW w:w="851" w:type="dxa"/>
            <w:vAlign w:val="top"/>
          </w:tcPr>
          <w:p>
            <w:pPr>
              <w:spacing w:before="301" w:line="228" w:lineRule="auto"/>
              <w:ind w:left="3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0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93" w:hRule="atLeast"/>
        </w:trPr>
        <w:tc>
          <w:tcPr>
            <w:tcW w:w="224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43" w:type="dxa"/>
            <w:vAlign w:val="top"/>
          </w:tcPr>
          <w:p>
            <w:pPr>
              <w:spacing w:before="297" w:line="228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视力有限，看不清报纸标准字体，但能辨认物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体</w:t>
            </w:r>
          </w:p>
        </w:tc>
        <w:tc>
          <w:tcPr>
            <w:tcW w:w="851" w:type="dxa"/>
            <w:vAlign w:val="top"/>
          </w:tcPr>
          <w:p>
            <w:pPr>
              <w:spacing w:before="297" w:line="228" w:lineRule="auto"/>
              <w:ind w:left="3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7" w:hRule="atLeast"/>
        </w:trPr>
        <w:tc>
          <w:tcPr>
            <w:tcW w:w="224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43" w:type="dxa"/>
            <w:vAlign w:val="top"/>
          </w:tcPr>
          <w:p>
            <w:pPr>
              <w:spacing w:before="146" w:line="401" w:lineRule="exact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1"/>
                <w:position w:val="14"/>
                <w:sz w:val="20"/>
                <w:szCs w:val="20"/>
              </w:rPr>
              <w:t>辨</w:t>
            </w:r>
            <w:r>
              <w:rPr>
                <w:rFonts w:ascii="宋体" w:hAnsi="宋体" w:eastAsia="宋体" w:cs="宋体"/>
                <w:spacing w:val="-17"/>
                <w:position w:val="14"/>
                <w:sz w:val="20"/>
                <w:szCs w:val="20"/>
              </w:rPr>
              <w:t>认物体有困难，但眼睛能跟随物体移动，只能看到光、颜色和</w:t>
            </w:r>
          </w:p>
          <w:p>
            <w:pPr>
              <w:spacing w:line="227" w:lineRule="auto"/>
              <w:ind w:left="1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形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状</w:t>
            </w:r>
          </w:p>
        </w:tc>
        <w:tc>
          <w:tcPr>
            <w:tcW w:w="851" w:type="dxa"/>
            <w:vAlign w:val="top"/>
          </w:tcPr>
          <w:p>
            <w:pPr>
              <w:spacing w:before="300" w:line="228" w:lineRule="auto"/>
              <w:ind w:left="3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92" w:hRule="atLeast"/>
        </w:trPr>
        <w:tc>
          <w:tcPr>
            <w:tcW w:w="22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43" w:type="dxa"/>
            <w:vAlign w:val="top"/>
          </w:tcPr>
          <w:p>
            <w:pPr>
              <w:spacing w:before="296" w:line="228" w:lineRule="auto"/>
              <w:ind w:left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没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有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视力，眼睛不能跟随物体移动</w:t>
            </w:r>
          </w:p>
        </w:tc>
        <w:tc>
          <w:tcPr>
            <w:tcW w:w="851" w:type="dxa"/>
            <w:vAlign w:val="top"/>
          </w:tcPr>
          <w:p>
            <w:pPr>
              <w:spacing w:before="297" w:line="228" w:lineRule="auto"/>
              <w:ind w:left="3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3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97" w:hRule="atLeast"/>
        </w:trPr>
        <w:tc>
          <w:tcPr>
            <w:tcW w:w="2241" w:type="dxa"/>
            <w:vMerge w:val="restart"/>
            <w:tcBorders>
              <w:bottom w:val="nil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11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3"/>
                <w:szCs w:val="23"/>
              </w:rPr>
              <w:t>3.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听力</w:t>
            </w:r>
          </w:p>
        </w:tc>
        <w:tc>
          <w:tcPr>
            <w:tcW w:w="5243" w:type="dxa"/>
            <w:vAlign w:val="top"/>
          </w:tcPr>
          <w:p>
            <w:pPr>
              <w:spacing w:before="303" w:line="228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可正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常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交谈，能听到电视、电话、门铃的声音</w:t>
            </w:r>
          </w:p>
        </w:tc>
        <w:tc>
          <w:tcPr>
            <w:tcW w:w="851" w:type="dxa"/>
            <w:vAlign w:val="top"/>
          </w:tcPr>
          <w:p>
            <w:pPr>
              <w:spacing w:before="303" w:line="228" w:lineRule="auto"/>
              <w:ind w:left="3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0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95" w:hRule="atLeast"/>
        </w:trPr>
        <w:tc>
          <w:tcPr>
            <w:tcW w:w="22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43" w:type="dxa"/>
            <w:vAlign w:val="top"/>
          </w:tcPr>
          <w:p>
            <w:pPr>
              <w:spacing w:before="296" w:line="228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在轻声说话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或说话距离超过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米时听不清</w:t>
            </w:r>
          </w:p>
        </w:tc>
        <w:tc>
          <w:tcPr>
            <w:tcW w:w="851" w:type="dxa"/>
            <w:vAlign w:val="top"/>
          </w:tcPr>
          <w:p>
            <w:pPr>
              <w:spacing w:before="297" w:line="228" w:lineRule="auto"/>
              <w:ind w:left="3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11" w:type="default"/>
          <w:pgSz w:w="11911" w:h="16839"/>
          <w:pgMar w:top="400" w:right="1287" w:bottom="1268" w:left="1286" w:header="0" w:footer="982" w:gutter="0"/>
          <w:cols w:space="720" w:num="1"/>
        </w:sectPr>
      </w:pPr>
    </w:p>
    <w:p/>
    <w:p/>
    <w:p/>
    <w:p/>
    <w:p/>
    <w:p/>
    <w:p>
      <w:pPr>
        <w:spacing w:line="192" w:lineRule="exact"/>
      </w:pPr>
    </w:p>
    <w:tbl>
      <w:tblPr>
        <w:tblStyle w:val="8"/>
        <w:tblW w:w="93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1"/>
        <w:gridCol w:w="5243"/>
        <w:gridCol w:w="851"/>
        <w:gridCol w:w="99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40" w:hRule="atLeast"/>
        </w:trPr>
        <w:tc>
          <w:tcPr>
            <w:tcW w:w="2241" w:type="dxa"/>
            <w:vAlign w:val="top"/>
          </w:tcPr>
          <w:p>
            <w:pPr>
              <w:spacing w:before="161" w:line="230" w:lineRule="auto"/>
              <w:ind w:left="7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评估项目</w:t>
            </w:r>
          </w:p>
        </w:tc>
        <w:tc>
          <w:tcPr>
            <w:tcW w:w="5243" w:type="dxa"/>
            <w:vAlign w:val="top"/>
          </w:tcPr>
          <w:p>
            <w:pPr>
              <w:spacing w:before="161" w:line="230" w:lineRule="auto"/>
              <w:ind w:left="17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具体评价指标及分</w:t>
            </w: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值</w:t>
            </w:r>
          </w:p>
        </w:tc>
        <w:tc>
          <w:tcPr>
            <w:tcW w:w="851" w:type="dxa"/>
            <w:vAlign w:val="top"/>
          </w:tcPr>
          <w:p>
            <w:pPr>
              <w:spacing w:before="160" w:line="231" w:lineRule="auto"/>
              <w:ind w:left="23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分值</w:t>
            </w:r>
          </w:p>
        </w:tc>
        <w:tc>
          <w:tcPr>
            <w:tcW w:w="997" w:type="dxa"/>
            <w:vAlign w:val="top"/>
          </w:tcPr>
          <w:p>
            <w:pPr>
              <w:spacing w:before="161" w:line="230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2241" w:type="dxa"/>
            <w:vMerge w:val="restart"/>
            <w:tcBorders>
              <w:bottom w:val="nil"/>
            </w:tcBorders>
            <w:vAlign w:val="top"/>
          </w:tcPr>
          <w:p>
            <w:pPr>
              <w:spacing w:before="141" w:line="374" w:lineRule="auto"/>
              <w:ind w:left="12" w:firstLine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7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(若平时佩戴助听器，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7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应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  <w14:textOutline w14:w="377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在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7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佩戴助听器的情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14:textOutline w14:w="377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况下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7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评估)</w:t>
            </w:r>
          </w:p>
        </w:tc>
        <w:tc>
          <w:tcPr>
            <w:tcW w:w="5243" w:type="dxa"/>
            <w:vAlign w:val="top"/>
          </w:tcPr>
          <w:p>
            <w:pPr>
              <w:spacing w:before="143" w:line="401" w:lineRule="exact"/>
              <w:ind w:left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4"/>
                <w:sz w:val="20"/>
                <w:szCs w:val="20"/>
              </w:rPr>
              <w:t>正常交流有</w:t>
            </w:r>
            <w:r>
              <w:rPr>
                <w:rFonts w:ascii="宋体" w:hAnsi="宋体" w:eastAsia="宋体" w:cs="宋体"/>
                <w:spacing w:val="3"/>
                <w:position w:val="14"/>
                <w:sz w:val="20"/>
                <w:szCs w:val="20"/>
              </w:rPr>
              <w:t>些</w:t>
            </w:r>
            <w:r>
              <w:rPr>
                <w:rFonts w:ascii="宋体" w:hAnsi="宋体" w:eastAsia="宋体" w:cs="宋体"/>
                <w:spacing w:val="2"/>
                <w:position w:val="14"/>
                <w:sz w:val="20"/>
                <w:szCs w:val="20"/>
              </w:rPr>
              <w:t>困难，需在安静的环境、大声说话或语速很</w:t>
            </w:r>
          </w:p>
          <w:p>
            <w:pPr>
              <w:spacing w:line="228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慢，才能听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到</w:t>
            </w:r>
          </w:p>
        </w:tc>
        <w:tc>
          <w:tcPr>
            <w:tcW w:w="851" w:type="dxa"/>
            <w:vAlign w:val="top"/>
          </w:tcPr>
          <w:p>
            <w:pPr>
              <w:spacing w:before="297" w:line="228" w:lineRule="auto"/>
              <w:ind w:left="3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22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43" w:type="dxa"/>
            <w:vAlign w:val="top"/>
          </w:tcPr>
          <w:p>
            <w:pPr>
              <w:spacing w:before="293" w:line="228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完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全听不见</w:t>
            </w:r>
          </w:p>
        </w:tc>
        <w:tc>
          <w:tcPr>
            <w:tcW w:w="851" w:type="dxa"/>
            <w:vAlign w:val="top"/>
          </w:tcPr>
          <w:p>
            <w:pPr>
              <w:spacing w:before="294" w:line="228" w:lineRule="auto"/>
              <w:ind w:left="3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3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2241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74" w:line="228" w:lineRule="auto"/>
              <w:ind w:left="11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7"/>
                <w:sz w:val="23"/>
                <w:szCs w:val="23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3"/>
                <w:szCs w:val="23"/>
              </w:rPr>
              <w:t>.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沟通交流</w:t>
            </w:r>
          </w:p>
          <w:p>
            <w:pPr>
              <w:spacing w:before="248" w:line="228" w:lineRule="auto"/>
              <w:ind w:left="13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包括非语言沟通)</w:t>
            </w:r>
          </w:p>
        </w:tc>
        <w:tc>
          <w:tcPr>
            <w:tcW w:w="5243" w:type="dxa"/>
            <w:vAlign w:val="top"/>
          </w:tcPr>
          <w:p>
            <w:pPr>
              <w:spacing w:before="297" w:line="228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无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困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难，能与他人正常沟通和交流</w:t>
            </w:r>
          </w:p>
        </w:tc>
        <w:tc>
          <w:tcPr>
            <w:tcW w:w="851" w:type="dxa"/>
            <w:vAlign w:val="top"/>
          </w:tcPr>
          <w:p>
            <w:pPr>
              <w:spacing w:before="297" w:line="228" w:lineRule="auto"/>
              <w:ind w:left="3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0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4" w:hRule="atLeast"/>
        </w:trPr>
        <w:tc>
          <w:tcPr>
            <w:tcW w:w="224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43" w:type="dxa"/>
            <w:vAlign w:val="top"/>
          </w:tcPr>
          <w:p>
            <w:pPr>
              <w:spacing w:before="141" w:line="401" w:lineRule="exact"/>
              <w:ind w:left="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4"/>
                <w:sz w:val="20"/>
                <w:szCs w:val="20"/>
              </w:rPr>
              <w:t>能够</w:t>
            </w:r>
            <w:r>
              <w:rPr>
                <w:rFonts w:ascii="宋体" w:hAnsi="宋体" w:eastAsia="宋体" w:cs="宋体"/>
                <w:spacing w:val="7"/>
                <w:position w:val="14"/>
                <w:sz w:val="20"/>
                <w:szCs w:val="20"/>
              </w:rPr>
              <w:t>表</w:t>
            </w:r>
            <w:r>
              <w:rPr>
                <w:rFonts w:ascii="宋体" w:hAnsi="宋体" w:eastAsia="宋体" w:cs="宋体"/>
                <w:spacing w:val="5"/>
                <w:position w:val="14"/>
                <w:sz w:val="20"/>
                <w:szCs w:val="20"/>
              </w:rPr>
              <w:t>达自己的需要或理解别人的话，但需要增加时间</w:t>
            </w:r>
          </w:p>
          <w:p>
            <w:pPr>
              <w:spacing w:line="227" w:lineRule="auto"/>
              <w:ind w:left="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或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给予帮助</w:t>
            </w:r>
          </w:p>
        </w:tc>
        <w:tc>
          <w:tcPr>
            <w:tcW w:w="851" w:type="dxa"/>
            <w:vAlign w:val="top"/>
          </w:tcPr>
          <w:p>
            <w:pPr>
              <w:spacing w:before="295" w:line="228" w:lineRule="auto"/>
              <w:ind w:left="3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96" w:hRule="atLeast"/>
        </w:trPr>
        <w:tc>
          <w:tcPr>
            <w:tcW w:w="224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43" w:type="dxa"/>
            <w:vAlign w:val="top"/>
          </w:tcPr>
          <w:p>
            <w:pPr>
              <w:spacing w:before="299" w:line="228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勉强可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与人交往，谈吐内容不清楚，表情不恰当</w:t>
            </w:r>
          </w:p>
        </w:tc>
        <w:tc>
          <w:tcPr>
            <w:tcW w:w="851" w:type="dxa"/>
            <w:vAlign w:val="top"/>
          </w:tcPr>
          <w:p>
            <w:pPr>
              <w:spacing w:before="299" w:line="228" w:lineRule="auto"/>
              <w:ind w:left="3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2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92" w:hRule="atLeast"/>
        </w:trPr>
        <w:tc>
          <w:tcPr>
            <w:tcW w:w="22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43" w:type="dxa"/>
            <w:vAlign w:val="top"/>
          </w:tcPr>
          <w:p>
            <w:pPr>
              <w:spacing w:before="297" w:line="228" w:lineRule="auto"/>
              <w:ind w:left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不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能表达需要或理解他人的话</w:t>
            </w:r>
          </w:p>
        </w:tc>
        <w:tc>
          <w:tcPr>
            <w:tcW w:w="851" w:type="dxa"/>
            <w:vAlign w:val="top"/>
          </w:tcPr>
          <w:p>
            <w:pPr>
              <w:spacing w:before="297" w:line="228" w:lineRule="auto"/>
              <w:ind w:left="3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3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分</w:t>
            </w:r>
          </w:p>
        </w:tc>
        <w:tc>
          <w:tcPr>
            <w:tcW w:w="99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171" w:hRule="atLeast"/>
        </w:trPr>
        <w:tc>
          <w:tcPr>
            <w:tcW w:w="22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1" w:type="dxa"/>
            <w:gridSpan w:val="3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before="65" w:line="226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上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述评估项目总分为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12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分，本次评估得分为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    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</w:tr>
    </w:tbl>
    <w:p>
      <w:pPr>
        <w:spacing w:before="154" w:line="602" w:lineRule="exact"/>
        <w:ind w:left="9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评</w:t>
      </w:r>
      <w:r>
        <w:rPr>
          <w:rFonts w:ascii="仿宋" w:hAnsi="仿宋" w:eastAsia="仿宋" w:cs="仿宋"/>
          <w:spacing w:val="1"/>
          <w:position w:val="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估</w:t>
      </w:r>
      <w:r>
        <w:rPr>
          <w:rFonts w:ascii="仿宋" w:hAnsi="仿宋" w:eastAsia="仿宋" w:cs="仿宋"/>
          <w:spacing w:val="1"/>
          <w:position w:val="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人</w:t>
      </w:r>
      <w:r>
        <w:rPr>
          <w:rFonts w:ascii="仿宋" w:hAnsi="仿宋" w:eastAsia="仿宋" w:cs="仿宋"/>
          <w:position w:val="21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pacing w:line="223" w:lineRule="auto"/>
        <w:ind w:left="96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时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间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ectPr>
          <w:footerReference r:id="rId12" w:type="default"/>
          <w:pgSz w:w="11911" w:h="16839"/>
          <w:pgMar w:top="400" w:right="1287" w:bottom="1268" w:left="1286" w:header="0" w:footer="985" w:gutter="0"/>
          <w:cols w:space="720" w:num="1"/>
        </w:sectPr>
      </w:pPr>
    </w:p>
    <w:p>
      <w:pPr>
        <w:spacing w:before="101" w:line="228" w:lineRule="auto"/>
        <w:outlineLvl w:val="0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附</w:t>
      </w:r>
      <w:r>
        <w:rPr>
          <w:rFonts w:ascii="黑体" w:hAnsi="黑体" w:eastAsia="黑体" w:cs="黑体"/>
          <w:spacing w:val="-4"/>
          <w:sz w:val="31"/>
          <w:szCs w:val="31"/>
        </w:rPr>
        <w:t>表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4</w:t>
      </w: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before="185" w:line="210" w:lineRule="auto"/>
        <w:ind w:left="1591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23"/>
          <w:sz w:val="43"/>
          <w:szCs w:val="43"/>
        </w:rPr>
        <w:t>老年综合征罹患情况 (试行)</w:t>
      </w:r>
    </w:p>
    <w:p>
      <w:pPr>
        <w:spacing w:line="415" w:lineRule="auto"/>
        <w:rPr>
          <w:rFonts w:ascii="Arial"/>
          <w:sz w:val="21"/>
        </w:rPr>
      </w:pPr>
    </w:p>
    <w:p>
      <w:pPr>
        <w:spacing w:before="101" w:line="220" w:lineRule="auto"/>
        <w:ind w:left="10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姓</w:t>
      </w:r>
      <w:r>
        <w:rPr>
          <w:rFonts w:ascii="仿宋" w:hAnsi="仿宋" w:eastAsia="仿宋" w:cs="仿宋"/>
          <w:spacing w:val="-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  <w:r>
        <w:rPr>
          <w:rFonts w:ascii="仿宋" w:hAnsi="仿宋" w:eastAsia="仿宋" w:cs="仿宋"/>
          <w:spacing w:val="-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      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性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别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龄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编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pacing w:before="273" w:line="193" w:lineRule="auto"/>
        <w:ind w:left="1618"/>
        <w:outlineLvl w:val="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请判断老年人是否存在以下老年综合征</w:t>
      </w:r>
      <w:r>
        <w:rPr>
          <w:rFonts w:ascii="微软雅黑" w:hAnsi="微软雅黑" w:eastAsia="微软雅黑" w:cs="微软雅黑"/>
          <w:sz w:val="31"/>
          <w:szCs w:val="31"/>
        </w:rPr>
        <w:t>：</w:t>
      </w:r>
    </w:p>
    <w:tbl>
      <w:tblPr>
        <w:tblStyle w:val="8"/>
        <w:tblW w:w="6894" w:type="dxa"/>
        <w:tblInd w:w="9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3"/>
        <w:gridCol w:w="2549"/>
        <w:gridCol w:w="306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22" w:line="229" w:lineRule="auto"/>
              <w:ind w:left="15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老年综合</w:t>
            </w: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征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22" w:line="234" w:lineRule="auto"/>
              <w:ind w:left="149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结果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38" w:line="229" w:lineRule="auto"/>
              <w:ind w:left="2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2"/>
                <w:sz w:val="20"/>
                <w:szCs w:val="20"/>
              </w:rPr>
              <w:t>1.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痴呆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38" w:line="228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无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36" w:line="228" w:lineRule="auto"/>
              <w:ind w:left="2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.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抑郁症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38" w:line="228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无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38" w:line="228" w:lineRule="auto"/>
              <w:ind w:left="2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.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失眠症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38" w:line="228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无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39" w:line="228" w:lineRule="auto"/>
              <w:ind w:left="2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帕金森综合征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40" w:line="228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无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41" w:line="228" w:lineRule="auto"/>
              <w:ind w:left="2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5.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尿失禁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42" w:line="228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无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38" w:line="228" w:lineRule="auto"/>
              <w:ind w:left="2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6.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压力性损伤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41" w:line="228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无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40" w:line="228" w:lineRule="auto"/>
              <w:ind w:left="2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7.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慢性疼痛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40" w:line="228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无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40" w:line="228" w:lineRule="auto"/>
              <w:ind w:left="2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8.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吞咽障碍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41" w:line="228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无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41" w:line="228" w:lineRule="auto"/>
              <w:ind w:left="2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9.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便秘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42" w:line="228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无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39" w:line="228" w:lineRule="auto"/>
              <w:ind w:left="2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0.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多重用药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41" w:line="228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无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40" w:line="225" w:lineRule="auto"/>
              <w:ind w:left="2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2"/>
                <w:sz w:val="20"/>
                <w:szCs w:val="20"/>
              </w:rPr>
              <w:t>11.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谵妄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"/>
                <w:sz w:val="20"/>
                <w:szCs w:val="20"/>
              </w:rPr>
              <w:t>30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天内)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40" w:line="228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无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40" w:line="228" w:lineRule="auto"/>
              <w:ind w:left="2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12.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厥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"/>
                <w:sz w:val="20"/>
                <w:szCs w:val="20"/>
              </w:rPr>
              <w:t>30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天内)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41" w:line="228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无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83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before="241" w:line="228" w:lineRule="auto"/>
              <w:ind w:left="2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13.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跌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倒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"/>
                <w:sz w:val="20"/>
                <w:szCs w:val="20"/>
              </w:rPr>
              <w:t>30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天内)</w:t>
            </w:r>
          </w:p>
        </w:tc>
        <w:tc>
          <w:tcPr>
            <w:tcW w:w="3062" w:type="dxa"/>
            <w:tcBorders>
              <w:right w:val="single" w:color="000000" w:sz="6" w:space="0"/>
            </w:tcBorders>
            <w:vAlign w:val="top"/>
          </w:tcPr>
          <w:p>
            <w:pPr>
              <w:spacing w:before="242" w:line="228" w:lineRule="auto"/>
              <w:ind w:left="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无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6894" w:type="dxa"/>
            <w:gridSpan w:val="3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234" w:line="225" w:lineRule="auto"/>
              <w:ind w:left="2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2"/>
                <w:sz w:val="20"/>
                <w:szCs w:val="20"/>
              </w:rPr>
              <w:t>14.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其他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(请补充)：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2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82" w:line="231" w:lineRule="auto"/>
              <w:ind w:left="2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</w:t>
            </w:r>
          </w:p>
        </w:tc>
        <w:tc>
          <w:tcPr>
            <w:tcW w:w="5611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before="181" w:line="228" w:lineRule="auto"/>
              <w:ind w:left="2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□1-2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项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□3-5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项 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□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＞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 xml:space="preserve">5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</w:t>
            </w:r>
          </w:p>
        </w:tc>
      </w:tr>
    </w:tbl>
    <w:p>
      <w:pPr>
        <w:spacing w:before="198" w:line="220" w:lineRule="auto"/>
        <w:ind w:left="8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评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估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人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                          </w:t>
      </w:r>
      <w:r>
        <w:rPr>
          <w:rFonts w:ascii="仿宋" w:hAnsi="仿宋" w:eastAsia="仿宋" w:cs="仿宋"/>
          <w:spacing w:val="-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时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间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ectPr>
          <w:footerReference r:id="rId13" w:type="default"/>
          <w:pgSz w:w="11911" w:h="16839"/>
          <w:pgMar w:top="400" w:right="1716" w:bottom="1268" w:left="1539" w:header="0" w:footer="985" w:gutter="0"/>
          <w:cols w:space="720" w:num="1"/>
        </w:sectPr>
      </w:pPr>
    </w:p>
    <w:p>
      <w:pPr>
        <w:spacing w:line="243" w:lineRule="auto"/>
        <w:rPr>
          <w:rFonts w:ascii="Times New Roman" w:hAnsi="Times New Roman" w:eastAsia="Times New Roman" w:cs="Times New Roman"/>
          <w:sz w:val="31"/>
          <w:szCs w:val="31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5470525</wp:posOffset>
                </wp:positionH>
                <wp:positionV relativeFrom="page">
                  <wp:posOffset>6357620</wp:posOffset>
                </wp:positionV>
                <wp:extent cx="270510" cy="9525"/>
                <wp:effectExtent l="0" t="0" r="0" b="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0.75pt;margin-top:500.6pt;height:0.75pt;width:21.3pt;mso-position-horizontal-relative:page;mso-position-vertical-relative:page;z-index:-251657216;mso-width-relative:page;mso-height-relative:page;" fillcolor="#000000" filled="t" stroked="f" coordsize="21600,21600" o:allowincell="f" o:gfxdata="UEsDBAoAAAAAAIdO4kAAAAAAAAAAAAAAAAAEAAAAZHJzL1BLAwQUAAAACACHTuJAbb59qdoAAAAN&#10;AQAADwAAAGRycy9kb3ducmV2LnhtbE2Py07DMBBF90j8gzVI7KjtqC1pGqdSkVgi0ZYF3TnxNIka&#10;j4PtPuDrMWxgOXOP7pwpV1c7sDP60DtSICcCGFLjTE+tgrfd80MOLERNRg+OUMEnBlhVtzelLoy7&#10;0AbP29iyVEKh0Aq6GMeC89B0aHWYuBEpZQfnrY5p9C03Xl9SuR14JsScW91TutDpEZ86bI7bk1Ww&#10;XuTrj9cpvXxt6j3u3+vjLPNCqfs7KZbAIl7jHww/+kkdquRUuxOZwAYF+VzOEpoCIWQGLCELMZXA&#10;6t9V9gi8Kvn/L6pvUEsDBBQAAAAIAIdO4kBOSz7rqwEAAFwDAAAOAAAAZHJzL2Uyb0RvYy54bWyt&#10;U0uO1DAQ3SNxB8t7OulIzSfq9CxoDRsEIw0cwO3YiSX/VOXudJ8GiR2H4DiIa1B2Qg8Mm1mQhVM/&#10;v6r3KtnenJ1lJwVogu/4elVzprwMvfFDxz9/un3xmjNMwvfCBq86flHIb3bPn22n2KomjMH2ChiB&#10;eGyn2PExpdhWFcpROYGrEJWnpA7gRCIXhqoHMRG6s1VT1y+rKUAfIUiFSNH9nOQLIjwFMGhtpNoH&#10;eXTKpxkVlBWJKOFoIvJdmVZrJdNHrVElZjtOTFM5qQnZh3xWu61oBxBxNHIZQTxlhEecnDCeml6h&#10;9iIJdgTzD5QzEgIGnVYyuGomUhQhFuv6kTb3o4iqcCGpMV5Fx/8HKz+c7oCZvuMNZ144WvjPL99+&#10;fP/KmqzNFLGlkvt4B4uHZGaiZw0uv4kCOxc9L1c91TkxScHmVb1Zk9KSUm82zSYjVg9XI2B6p4Jj&#10;2eg40LKKhuL0HtNc+rskd8JgTX9rrC0ODIe3FthJ5MWWZ0H/q8z6XOxDvjYj5kiVac1EsnUI/YVE&#10;OEYww0iDrAtSzpDoZeLlA8lb/dMvSA8/xe4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bb59qdoA&#10;AAANAQAADwAAAAAAAAABACAAAAAiAAAAZHJzL2Rvd25yZXYueG1sUEsBAhQAFAAAAAgAh07iQE5L&#10;PuurAQAAXAMAAA4AAAAAAAAAAQAgAAAAKQEAAGRycy9lMm9Eb2MueG1sUEsFBgAAAAAGAAYAWQEA&#10;AEY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ascii="黑体" w:hAnsi="黑体" w:eastAsia="黑体" w:cs="黑体"/>
          <w:spacing w:val="-7"/>
          <w:sz w:val="31"/>
          <w:szCs w:val="31"/>
        </w:rPr>
        <w:t>附</w:t>
      </w:r>
      <w:r>
        <w:rPr>
          <w:rFonts w:ascii="黑体" w:hAnsi="黑体" w:eastAsia="黑体" w:cs="黑体"/>
          <w:spacing w:val="-4"/>
          <w:sz w:val="31"/>
          <w:szCs w:val="31"/>
        </w:rPr>
        <w:t>表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5</w:t>
      </w: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before="184" w:line="215" w:lineRule="auto"/>
        <w:ind w:left="2433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z w:val="43"/>
          <w:szCs w:val="43"/>
        </w:rPr>
        <w:t>Braden</w:t>
      </w:r>
      <w:r>
        <w:rPr>
          <w:rFonts w:ascii="微软雅黑" w:hAnsi="微软雅黑" w:eastAsia="微软雅黑" w:cs="微软雅黑"/>
          <w:spacing w:val="6"/>
          <w:sz w:val="43"/>
          <w:szCs w:val="43"/>
        </w:rPr>
        <w:t xml:space="preserve"> 压疮风险评估表</w:t>
      </w:r>
    </w:p>
    <w:p>
      <w:pPr>
        <w:spacing w:line="400" w:lineRule="auto"/>
        <w:rPr>
          <w:rFonts w:ascii="Arial"/>
          <w:sz w:val="21"/>
        </w:rPr>
      </w:pPr>
    </w:p>
    <w:p>
      <w:pPr>
        <w:spacing w:before="101" w:line="220" w:lineRule="auto"/>
        <w:ind w:left="23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姓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       </w:t>
      </w:r>
      <w:r>
        <w:rPr>
          <w:rFonts w:ascii="仿宋" w:hAnsi="仿宋" w:eastAsia="仿宋" w:cs="仿宋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性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别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    </w:t>
      </w:r>
      <w:r>
        <w:rPr>
          <w:rFonts w:ascii="仿宋" w:hAnsi="仿宋" w:eastAsia="仿宋" w:cs="仿宋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龄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    </w:t>
      </w:r>
      <w:r>
        <w:rPr>
          <w:rFonts w:ascii="仿宋" w:hAnsi="仿宋" w:eastAsia="仿宋" w:cs="仿宋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编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tbl>
      <w:tblPr>
        <w:tblStyle w:val="8"/>
        <w:tblW w:w="927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1"/>
        <w:gridCol w:w="1440"/>
        <w:gridCol w:w="1436"/>
        <w:gridCol w:w="1440"/>
        <w:gridCol w:w="1436"/>
        <w:gridCol w:w="176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7" w:hRule="atLeast"/>
        </w:trPr>
        <w:tc>
          <w:tcPr>
            <w:tcW w:w="1761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77" w:line="215" w:lineRule="auto"/>
              <w:ind w:left="21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3"/>
                <w:sz w:val="23"/>
                <w:szCs w:val="23"/>
              </w:rPr>
              <w:t xml:space="preserve">项  </w:t>
            </w:r>
            <w:r>
              <w:rPr>
                <w:rFonts w:ascii="黑体" w:hAnsi="黑体" w:eastAsia="黑体" w:cs="黑体"/>
                <w:spacing w:val="32"/>
                <w:sz w:val="23"/>
                <w:szCs w:val="23"/>
              </w:rPr>
              <w:t>目</w:t>
            </w:r>
          </w:p>
        </w:tc>
        <w:tc>
          <w:tcPr>
            <w:tcW w:w="5752" w:type="dxa"/>
            <w:gridSpan w:val="4"/>
            <w:vAlign w:val="top"/>
          </w:tcPr>
          <w:p>
            <w:pPr>
              <w:spacing w:before="213" w:line="230" w:lineRule="auto"/>
              <w:ind w:left="230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评分标</w:t>
            </w: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准</w:t>
            </w:r>
          </w:p>
        </w:tc>
        <w:tc>
          <w:tcPr>
            <w:tcW w:w="1761" w:type="dxa"/>
            <w:vAlign w:val="top"/>
          </w:tcPr>
          <w:p>
            <w:pPr>
              <w:spacing w:before="214" w:line="230" w:lineRule="auto"/>
              <w:ind w:left="49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761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vAlign w:val="top"/>
          </w:tcPr>
          <w:p>
            <w:pPr>
              <w:spacing w:before="210" w:line="228" w:lineRule="auto"/>
              <w:ind w:left="5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  <w:tc>
          <w:tcPr>
            <w:tcW w:w="1436" w:type="dxa"/>
            <w:vAlign w:val="top"/>
          </w:tcPr>
          <w:p>
            <w:pPr>
              <w:spacing w:before="210" w:line="228" w:lineRule="auto"/>
              <w:ind w:left="56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3"/>
                <w:szCs w:val="23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  <w:tc>
          <w:tcPr>
            <w:tcW w:w="1440" w:type="dxa"/>
            <w:vAlign w:val="top"/>
          </w:tcPr>
          <w:p>
            <w:pPr>
              <w:spacing w:before="210" w:line="228" w:lineRule="auto"/>
              <w:ind w:left="5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3"/>
                <w:szCs w:val="23"/>
              </w:rPr>
              <w:t>3</w:t>
            </w: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  <w:tc>
          <w:tcPr>
            <w:tcW w:w="1436" w:type="dxa"/>
            <w:vAlign w:val="top"/>
          </w:tcPr>
          <w:p>
            <w:pPr>
              <w:spacing w:before="210" w:line="228" w:lineRule="auto"/>
              <w:ind w:left="5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3"/>
                <w:szCs w:val="23"/>
              </w:rPr>
              <w:t>4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761" w:type="dxa"/>
            <w:vAlign w:val="top"/>
          </w:tcPr>
          <w:p>
            <w:pPr>
              <w:spacing w:before="228" w:line="228" w:lineRule="auto"/>
              <w:ind w:left="1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感觉</w:t>
            </w:r>
          </w:p>
        </w:tc>
        <w:tc>
          <w:tcPr>
            <w:tcW w:w="1440" w:type="dxa"/>
            <w:vAlign w:val="top"/>
          </w:tcPr>
          <w:p>
            <w:pPr>
              <w:spacing w:before="227" w:line="228" w:lineRule="auto"/>
              <w:ind w:left="3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完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全受损</w:t>
            </w:r>
          </w:p>
        </w:tc>
        <w:tc>
          <w:tcPr>
            <w:tcW w:w="1436" w:type="dxa"/>
            <w:vAlign w:val="top"/>
          </w:tcPr>
          <w:p>
            <w:pPr>
              <w:spacing w:before="228" w:line="228" w:lineRule="auto"/>
              <w:ind w:left="3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非常受损</w:t>
            </w:r>
          </w:p>
        </w:tc>
        <w:tc>
          <w:tcPr>
            <w:tcW w:w="1440" w:type="dxa"/>
            <w:vAlign w:val="top"/>
          </w:tcPr>
          <w:p>
            <w:pPr>
              <w:spacing w:before="227" w:line="228" w:lineRule="auto"/>
              <w:ind w:left="3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微受损</w:t>
            </w:r>
          </w:p>
        </w:tc>
        <w:tc>
          <w:tcPr>
            <w:tcW w:w="1436" w:type="dxa"/>
            <w:vAlign w:val="top"/>
          </w:tcPr>
          <w:p>
            <w:pPr>
              <w:spacing w:before="228" w:line="228" w:lineRule="auto"/>
              <w:ind w:left="4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无受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损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761" w:type="dxa"/>
            <w:vAlign w:val="top"/>
          </w:tcPr>
          <w:p>
            <w:pPr>
              <w:spacing w:before="229" w:line="228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湿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度</w:t>
            </w:r>
          </w:p>
        </w:tc>
        <w:tc>
          <w:tcPr>
            <w:tcW w:w="1440" w:type="dxa"/>
            <w:vAlign w:val="top"/>
          </w:tcPr>
          <w:p>
            <w:pPr>
              <w:spacing w:before="229" w:line="227" w:lineRule="auto"/>
              <w:ind w:left="3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持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续潮湿</w:t>
            </w:r>
          </w:p>
        </w:tc>
        <w:tc>
          <w:tcPr>
            <w:tcW w:w="1436" w:type="dxa"/>
            <w:vAlign w:val="top"/>
          </w:tcPr>
          <w:p>
            <w:pPr>
              <w:spacing w:before="228" w:line="228" w:lineRule="auto"/>
              <w:ind w:left="3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常潮湿</w:t>
            </w:r>
          </w:p>
        </w:tc>
        <w:tc>
          <w:tcPr>
            <w:tcW w:w="1440" w:type="dxa"/>
            <w:vAlign w:val="top"/>
          </w:tcPr>
          <w:p>
            <w:pPr>
              <w:spacing w:before="229" w:line="227" w:lineRule="auto"/>
              <w:ind w:left="3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偶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尔潮湿</w:t>
            </w:r>
          </w:p>
        </w:tc>
        <w:tc>
          <w:tcPr>
            <w:tcW w:w="1436" w:type="dxa"/>
            <w:vAlign w:val="top"/>
          </w:tcPr>
          <w:p>
            <w:pPr>
              <w:spacing w:before="228" w:line="228" w:lineRule="auto"/>
              <w:ind w:left="3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很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少潮湿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6" w:hRule="atLeast"/>
        </w:trPr>
        <w:tc>
          <w:tcPr>
            <w:tcW w:w="1761" w:type="dxa"/>
            <w:vAlign w:val="top"/>
          </w:tcPr>
          <w:p>
            <w:pPr>
              <w:spacing w:before="230" w:line="228" w:lineRule="auto"/>
              <w:ind w:left="1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活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动</w:t>
            </w:r>
          </w:p>
        </w:tc>
        <w:tc>
          <w:tcPr>
            <w:tcW w:w="1440" w:type="dxa"/>
            <w:vAlign w:val="top"/>
          </w:tcPr>
          <w:p>
            <w:pPr>
              <w:spacing w:before="229" w:line="228" w:lineRule="auto"/>
              <w:ind w:left="5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卧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床</w:t>
            </w:r>
          </w:p>
        </w:tc>
        <w:tc>
          <w:tcPr>
            <w:tcW w:w="1436" w:type="dxa"/>
            <w:vAlign w:val="top"/>
          </w:tcPr>
          <w:p>
            <w:pPr>
              <w:spacing w:before="230" w:line="228" w:lineRule="auto"/>
              <w:ind w:left="3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局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限于椅</w:t>
            </w:r>
          </w:p>
        </w:tc>
        <w:tc>
          <w:tcPr>
            <w:tcW w:w="1440" w:type="dxa"/>
            <w:vAlign w:val="top"/>
          </w:tcPr>
          <w:p>
            <w:pPr>
              <w:spacing w:before="230" w:line="227" w:lineRule="auto"/>
              <w:ind w:left="3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偶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尔行走</w:t>
            </w:r>
          </w:p>
        </w:tc>
        <w:tc>
          <w:tcPr>
            <w:tcW w:w="1436" w:type="dxa"/>
            <w:vAlign w:val="top"/>
          </w:tcPr>
          <w:p>
            <w:pPr>
              <w:spacing w:before="230" w:line="228" w:lineRule="auto"/>
              <w:ind w:left="3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经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常行走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7" w:hRule="atLeast"/>
        </w:trPr>
        <w:tc>
          <w:tcPr>
            <w:tcW w:w="1761" w:type="dxa"/>
            <w:vAlign w:val="top"/>
          </w:tcPr>
          <w:p>
            <w:pPr>
              <w:spacing w:before="231" w:line="228" w:lineRule="auto"/>
              <w:ind w:left="1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移动</w:t>
            </w:r>
          </w:p>
        </w:tc>
        <w:tc>
          <w:tcPr>
            <w:tcW w:w="1440" w:type="dxa"/>
            <w:vAlign w:val="top"/>
          </w:tcPr>
          <w:p>
            <w:pPr>
              <w:spacing w:before="230" w:line="228" w:lineRule="auto"/>
              <w:ind w:left="2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完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全不自主</w:t>
            </w:r>
          </w:p>
        </w:tc>
        <w:tc>
          <w:tcPr>
            <w:tcW w:w="1436" w:type="dxa"/>
            <w:vAlign w:val="top"/>
          </w:tcPr>
          <w:p>
            <w:pPr>
              <w:spacing w:before="231" w:line="228" w:lineRule="auto"/>
              <w:ind w:left="3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非常受限</w:t>
            </w:r>
          </w:p>
        </w:tc>
        <w:tc>
          <w:tcPr>
            <w:tcW w:w="1440" w:type="dxa"/>
            <w:vAlign w:val="top"/>
          </w:tcPr>
          <w:p>
            <w:pPr>
              <w:spacing w:before="230" w:line="228" w:lineRule="auto"/>
              <w:ind w:left="36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轻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微受限</w:t>
            </w:r>
          </w:p>
        </w:tc>
        <w:tc>
          <w:tcPr>
            <w:tcW w:w="1436" w:type="dxa"/>
            <w:vAlign w:val="top"/>
          </w:tcPr>
          <w:p>
            <w:pPr>
              <w:spacing w:before="231" w:line="228" w:lineRule="auto"/>
              <w:ind w:left="4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不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受限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98" w:hRule="atLeast"/>
        </w:trPr>
        <w:tc>
          <w:tcPr>
            <w:tcW w:w="1761" w:type="dxa"/>
            <w:vAlign w:val="top"/>
          </w:tcPr>
          <w:p>
            <w:pPr>
              <w:spacing w:before="228" w:line="228" w:lineRule="auto"/>
              <w:ind w:left="1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营养</w:t>
            </w:r>
          </w:p>
        </w:tc>
        <w:tc>
          <w:tcPr>
            <w:tcW w:w="1440" w:type="dxa"/>
            <w:vAlign w:val="top"/>
          </w:tcPr>
          <w:p>
            <w:pPr>
              <w:spacing w:before="229" w:line="228" w:lineRule="auto"/>
              <w:ind w:left="4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非常缺乏</w:t>
            </w:r>
          </w:p>
        </w:tc>
        <w:tc>
          <w:tcPr>
            <w:tcW w:w="1436" w:type="dxa"/>
            <w:vAlign w:val="top"/>
          </w:tcPr>
          <w:p>
            <w:pPr>
              <w:spacing w:before="229" w:line="228" w:lineRule="auto"/>
              <w:ind w:left="4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可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能缺乏</w:t>
            </w:r>
          </w:p>
        </w:tc>
        <w:tc>
          <w:tcPr>
            <w:tcW w:w="1440" w:type="dxa"/>
            <w:vAlign w:val="top"/>
          </w:tcPr>
          <w:p>
            <w:pPr>
              <w:spacing w:before="229" w:line="228" w:lineRule="auto"/>
              <w:ind w:left="5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充足</w:t>
            </w:r>
          </w:p>
        </w:tc>
        <w:tc>
          <w:tcPr>
            <w:tcW w:w="1436" w:type="dxa"/>
            <w:vAlign w:val="top"/>
          </w:tcPr>
          <w:p>
            <w:pPr>
              <w:spacing w:before="228" w:line="228" w:lineRule="auto"/>
              <w:ind w:left="3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营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养丰富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62" w:hRule="atLeast"/>
        </w:trPr>
        <w:tc>
          <w:tcPr>
            <w:tcW w:w="1761" w:type="dxa"/>
            <w:vAlign w:val="top"/>
          </w:tcPr>
          <w:p>
            <w:pPr>
              <w:spacing w:before="231" w:line="228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摩擦力和剪切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力</w:t>
            </w:r>
          </w:p>
        </w:tc>
        <w:tc>
          <w:tcPr>
            <w:tcW w:w="1440" w:type="dxa"/>
            <w:vAlign w:val="top"/>
          </w:tcPr>
          <w:p>
            <w:pPr>
              <w:spacing w:before="231" w:line="228" w:lineRule="auto"/>
              <w:ind w:left="4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有问题</w:t>
            </w:r>
          </w:p>
        </w:tc>
        <w:tc>
          <w:tcPr>
            <w:tcW w:w="1436" w:type="dxa"/>
            <w:vAlign w:val="top"/>
          </w:tcPr>
          <w:p>
            <w:pPr>
              <w:spacing w:before="231" w:line="228" w:lineRule="auto"/>
              <w:ind w:left="2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潜在的问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题</w:t>
            </w:r>
          </w:p>
        </w:tc>
        <w:tc>
          <w:tcPr>
            <w:tcW w:w="1440" w:type="dxa"/>
            <w:vAlign w:val="top"/>
          </w:tcPr>
          <w:p>
            <w:pPr>
              <w:spacing w:before="231" w:line="228" w:lineRule="auto"/>
              <w:ind w:left="2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无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明显问题</w:t>
            </w:r>
          </w:p>
        </w:tc>
        <w:tc>
          <w:tcPr>
            <w:tcW w:w="14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5" w:hRule="atLeast"/>
        </w:trPr>
        <w:tc>
          <w:tcPr>
            <w:tcW w:w="7513" w:type="dxa"/>
            <w:gridSpan w:val="5"/>
            <w:vAlign w:val="top"/>
          </w:tcPr>
          <w:p>
            <w:pPr>
              <w:spacing w:before="232" w:line="228" w:lineRule="auto"/>
              <w:ind w:left="1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</w:t>
            </w:r>
            <w:r>
              <w:rPr>
                <w:rFonts w:ascii="宋体" w:hAnsi="宋体" w:eastAsia="宋体" w:cs="宋体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35" w:hRule="atLeast"/>
        </w:trPr>
        <w:tc>
          <w:tcPr>
            <w:tcW w:w="4637" w:type="dxa"/>
            <w:gridSpan w:val="3"/>
            <w:vAlign w:val="top"/>
          </w:tcPr>
          <w:p>
            <w:pPr>
              <w:spacing w:before="215" w:line="226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估人：</w:t>
            </w:r>
          </w:p>
        </w:tc>
        <w:tc>
          <w:tcPr>
            <w:tcW w:w="4637" w:type="dxa"/>
            <w:gridSpan w:val="3"/>
            <w:vAlign w:val="top"/>
          </w:tcPr>
          <w:p>
            <w:pPr>
              <w:spacing w:before="215" w:line="230" w:lineRule="auto"/>
              <w:ind w:left="1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时间：</w:t>
            </w:r>
          </w:p>
        </w:tc>
      </w:tr>
    </w:tbl>
    <w:p>
      <w:pPr>
        <w:spacing w:before="156" w:line="353" w:lineRule="auto"/>
        <w:ind w:left="253" w:right="207" w:firstLine="60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说明：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1.</w:t>
      </w:r>
      <w:r>
        <w:rPr>
          <w:rFonts w:ascii="仿宋" w:hAnsi="仿宋" w:eastAsia="仿宋" w:cs="仿宋"/>
          <w:spacing w:val="-6"/>
          <w:sz w:val="31"/>
          <w:szCs w:val="31"/>
        </w:rPr>
        <w:t>评</w:t>
      </w:r>
      <w:r>
        <w:rPr>
          <w:rFonts w:ascii="仿宋" w:hAnsi="仿宋" w:eastAsia="仿宋" w:cs="仿宋"/>
          <w:spacing w:val="-3"/>
          <w:sz w:val="31"/>
          <w:szCs w:val="31"/>
        </w:rPr>
        <w:t>价标准：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15- 18  </w:t>
      </w:r>
      <w:r>
        <w:rPr>
          <w:rFonts w:ascii="仿宋" w:hAnsi="仿宋" w:eastAsia="仿宋" w:cs="仿宋"/>
          <w:spacing w:val="-3"/>
          <w:sz w:val="31"/>
          <w:szCs w:val="31"/>
        </w:rPr>
        <w:t>分为轻度危险；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13- 14  </w:t>
      </w:r>
      <w:r>
        <w:rPr>
          <w:rFonts w:ascii="仿宋" w:hAnsi="仿宋" w:eastAsia="仿宋" w:cs="仿宋"/>
          <w:spacing w:val="-3"/>
          <w:sz w:val="31"/>
          <w:szCs w:val="31"/>
        </w:rPr>
        <w:t>分为中度危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6"/>
          <w:sz w:val="31"/>
          <w:szCs w:val="31"/>
        </w:rPr>
        <w:t>险</w:t>
      </w:r>
      <w:r>
        <w:rPr>
          <w:rFonts w:ascii="仿宋" w:hAnsi="仿宋" w:eastAsia="仿宋" w:cs="仿宋"/>
          <w:spacing w:val="-24"/>
          <w:sz w:val="31"/>
          <w:szCs w:val="31"/>
        </w:rPr>
        <w:t>；</w:t>
      </w:r>
      <w:r>
        <w:rPr>
          <w:rFonts w:ascii="仿宋" w:hAnsi="仿宋" w:eastAsia="仿宋" w:cs="仿宋"/>
          <w:spacing w:val="-13"/>
          <w:sz w:val="31"/>
          <w:szCs w:val="31"/>
        </w:rPr>
        <w:t xml:space="preserve">  </w:t>
      </w:r>
      <w:r>
        <w:rPr>
          <w:rFonts w:ascii="Times New Roman" w:hAnsi="Times New Roman" w:eastAsia="Times New Roman" w:cs="Times New Roman"/>
          <w:spacing w:val="-13"/>
          <w:sz w:val="31"/>
          <w:szCs w:val="31"/>
        </w:rPr>
        <w:t xml:space="preserve">10- 12  </w:t>
      </w:r>
      <w:r>
        <w:rPr>
          <w:rFonts w:ascii="仿宋" w:hAnsi="仿宋" w:eastAsia="仿宋" w:cs="仿宋"/>
          <w:spacing w:val="-13"/>
          <w:sz w:val="31"/>
          <w:szCs w:val="31"/>
        </w:rPr>
        <w:t>分为高度危险 ；  ≤</w:t>
      </w:r>
      <w:r>
        <w:rPr>
          <w:rFonts w:ascii="Times New Roman" w:hAnsi="Times New Roman" w:eastAsia="Times New Roman" w:cs="Times New Roman"/>
          <w:spacing w:val="-13"/>
          <w:sz w:val="31"/>
          <w:szCs w:val="31"/>
        </w:rPr>
        <w:t xml:space="preserve">9  </w:t>
      </w:r>
      <w:r>
        <w:rPr>
          <w:rFonts w:ascii="仿宋" w:hAnsi="仿宋" w:eastAsia="仿宋" w:cs="仿宋"/>
          <w:spacing w:val="-13"/>
          <w:sz w:val="31"/>
          <w:szCs w:val="31"/>
        </w:rPr>
        <w:t>分为极度危险。</w:t>
      </w:r>
    </w:p>
    <w:p>
      <w:pPr>
        <w:spacing w:before="39" w:line="356" w:lineRule="auto"/>
        <w:ind w:left="225" w:right="207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量表出处</w:t>
      </w:r>
      <w:r>
        <w:rPr>
          <w:rFonts w:ascii="仿宋" w:hAnsi="仿宋" w:eastAsia="仿宋" w:cs="仿宋"/>
          <w:spacing w:val="1"/>
          <w:sz w:val="31"/>
          <w:szCs w:val="31"/>
        </w:rPr>
        <w:t>：</w:t>
      </w:r>
      <w:r>
        <w:rPr>
          <w:rFonts w:ascii="Times New Roman" w:hAnsi="Times New Roman" w:eastAsia="Times New Roman" w:cs="Times New Roman"/>
          <w:sz w:val="31"/>
          <w:szCs w:val="31"/>
        </w:rPr>
        <w:t>Braden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"/>
          <w:sz w:val="31"/>
          <w:szCs w:val="31"/>
        </w:rPr>
        <w:t>压疮风险评估表是国际通用且使用最多</w:t>
      </w:r>
      <w:r>
        <w:rPr>
          <w:rFonts w:ascii="仿宋" w:hAnsi="仿宋" w:eastAsia="仿宋" w:cs="仿宋"/>
          <w:sz w:val="31"/>
          <w:szCs w:val="31"/>
        </w:rPr>
        <w:t xml:space="preserve">的 </w:t>
      </w:r>
      <w:r>
        <w:rPr>
          <w:rFonts w:ascii="仿宋" w:hAnsi="仿宋" w:eastAsia="仿宋" w:cs="仿宋"/>
          <w:spacing w:val="8"/>
          <w:sz w:val="31"/>
          <w:szCs w:val="31"/>
        </w:rPr>
        <w:t>压</w:t>
      </w:r>
      <w:r>
        <w:rPr>
          <w:rFonts w:ascii="仿宋" w:hAnsi="仿宋" w:eastAsia="仿宋" w:cs="仿宋"/>
          <w:spacing w:val="5"/>
          <w:sz w:val="31"/>
          <w:szCs w:val="31"/>
        </w:rPr>
        <w:t>疮</w:t>
      </w:r>
      <w:r>
        <w:rPr>
          <w:rFonts w:ascii="仿宋" w:hAnsi="仿宋" w:eastAsia="仿宋" w:cs="仿宋"/>
          <w:spacing w:val="4"/>
          <w:sz w:val="31"/>
          <w:szCs w:val="31"/>
        </w:rPr>
        <w:t>风险评估量表。</w:t>
      </w:r>
    </w:p>
    <w:p>
      <w:pPr>
        <w:sectPr>
          <w:footerReference r:id="rId14" w:type="default"/>
          <w:pgSz w:w="11911" w:h="16839"/>
          <w:pgMar w:top="400" w:right="1316" w:bottom="1268" w:left="1315" w:header="0" w:footer="985" w:gutter="0"/>
          <w:cols w:space="720" w:num="1"/>
        </w:sectPr>
      </w:pPr>
    </w:p>
    <w:p>
      <w:pPr>
        <w:spacing w:before="101" w:line="228" w:lineRule="auto"/>
        <w:outlineLvl w:val="0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附</w:t>
      </w:r>
      <w:r>
        <w:rPr>
          <w:rFonts w:ascii="黑体" w:hAnsi="黑体" w:eastAsia="黑体" w:cs="黑体"/>
          <w:spacing w:val="-4"/>
          <w:sz w:val="31"/>
          <w:szCs w:val="31"/>
        </w:rPr>
        <w:t>表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6</w:t>
      </w:r>
    </w:p>
    <w:p>
      <w:pPr>
        <w:spacing w:line="266" w:lineRule="auto"/>
        <w:rPr>
          <w:rFonts w:ascii="Arial"/>
          <w:sz w:val="21"/>
        </w:rPr>
      </w:pPr>
    </w:p>
    <w:p>
      <w:pPr>
        <w:spacing w:before="185" w:line="215" w:lineRule="auto"/>
        <w:ind w:left="2196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z w:val="43"/>
          <w:szCs w:val="43"/>
        </w:rPr>
        <w:t>Morse</w:t>
      </w:r>
      <w:r>
        <w:rPr>
          <w:rFonts w:ascii="微软雅黑" w:hAnsi="微软雅黑" w:eastAsia="微软雅黑" w:cs="微软雅黑"/>
          <w:spacing w:val="2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1"/>
          <w:sz w:val="43"/>
          <w:szCs w:val="43"/>
        </w:rPr>
        <w:t>跌倒风险评估表</w:t>
      </w:r>
    </w:p>
    <w:p>
      <w:pPr>
        <w:spacing w:line="273" w:lineRule="auto"/>
        <w:rPr>
          <w:rFonts w:ascii="Arial"/>
          <w:sz w:val="21"/>
        </w:rPr>
      </w:pPr>
    </w:p>
    <w:p>
      <w:pPr>
        <w:spacing w:before="101" w:line="220" w:lineRule="auto"/>
        <w:ind w:left="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姓</w:t>
      </w:r>
      <w:r>
        <w:rPr>
          <w:rFonts w:ascii="仿宋" w:hAnsi="仿宋" w:eastAsia="仿宋" w:cs="仿宋"/>
          <w:spacing w:val="-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  <w:r>
        <w:rPr>
          <w:rFonts w:ascii="仿宋" w:hAnsi="仿宋" w:eastAsia="仿宋" w:cs="仿宋"/>
          <w:spacing w:val="-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14"/>
          <w:sz w:val="31"/>
          <w:szCs w:val="31"/>
        </w:rPr>
        <w:t xml:space="preserve">             </w:t>
      </w:r>
      <w:r>
        <w:rPr>
          <w:rFonts w:ascii="仿宋" w:hAnsi="仿宋" w:eastAsia="仿宋" w:cs="仿宋"/>
          <w:spacing w:val="-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性</w:t>
      </w:r>
      <w:r>
        <w:rPr>
          <w:rFonts w:ascii="仿宋" w:hAnsi="仿宋" w:eastAsia="仿宋" w:cs="仿宋"/>
          <w:spacing w:val="-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别</w:t>
      </w:r>
      <w:r>
        <w:rPr>
          <w:rFonts w:ascii="仿宋" w:hAnsi="仿宋" w:eastAsia="仿宋" w:cs="仿宋"/>
          <w:spacing w:val="-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14"/>
          <w:sz w:val="31"/>
          <w:szCs w:val="31"/>
        </w:rPr>
        <w:t xml:space="preserve">    </w:t>
      </w:r>
      <w:r>
        <w:rPr>
          <w:rFonts w:ascii="仿宋" w:hAnsi="仿宋" w:eastAsia="仿宋" w:cs="仿宋"/>
          <w:spacing w:val="-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仿宋" w:hAnsi="仿宋" w:eastAsia="仿宋" w:cs="仿宋"/>
          <w:spacing w:val="-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龄</w:t>
      </w:r>
      <w:r>
        <w:rPr>
          <w:rFonts w:ascii="仿宋" w:hAnsi="仿宋" w:eastAsia="仿宋" w:cs="仿宋"/>
          <w:spacing w:val="-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14"/>
          <w:sz w:val="31"/>
          <w:szCs w:val="31"/>
        </w:rPr>
        <w:t xml:space="preserve">    </w:t>
      </w:r>
      <w:r>
        <w:rPr>
          <w:rFonts w:ascii="仿宋" w:hAnsi="仿宋" w:eastAsia="仿宋" w:cs="仿宋"/>
          <w:spacing w:val="-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编</w:t>
      </w:r>
      <w:r>
        <w:rPr>
          <w:rFonts w:ascii="仿宋" w:hAnsi="仿宋" w:eastAsia="仿宋" w:cs="仿宋"/>
          <w:spacing w:val="-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  <w:r>
        <w:rPr>
          <w:rFonts w:ascii="仿宋" w:hAnsi="仿宋" w:eastAsia="仿宋" w:cs="仿宋"/>
          <w:spacing w:val="-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pacing w:line="20" w:lineRule="auto"/>
        <w:rPr>
          <w:rFonts w:ascii="Arial"/>
          <w:sz w:val="2"/>
        </w:rPr>
      </w:pPr>
    </w:p>
    <w:tbl>
      <w:tblPr>
        <w:tblStyle w:val="8"/>
        <w:tblW w:w="8677" w:type="dxa"/>
        <w:tblInd w:w="7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2"/>
        <w:gridCol w:w="2168"/>
        <w:gridCol w:w="2602"/>
        <w:gridCol w:w="799"/>
        <w:gridCol w:w="9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9" w:hRule="atLeast"/>
        </w:trPr>
        <w:tc>
          <w:tcPr>
            <w:tcW w:w="2172" w:type="dxa"/>
            <w:vAlign w:val="top"/>
          </w:tcPr>
          <w:p>
            <w:pPr>
              <w:spacing w:before="191" w:line="230" w:lineRule="auto"/>
              <w:ind w:left="9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项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目</w:t>
            </w:r>
          </w:p>
        </w:tc>
        <w:tc>
          <w:tcPr>
            <w:tcW w:w="5569" w:type="dxa"/>
            <w:gridSpan w:val="3"/>
            <w:vAlign w:val="top"/>
          </w:tcPr>
          <w:p>
            <w:pPr>
              <w:spacing w:before="191" w:line="230" w:lineRule="auto"/>
              <w:ind w:left="243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评价标准</w:t>
            </w:r>
          </w:p>
        </w:tc>
        <w:tc>
          <w:tcPr>
            <w:tcW w:w="936" w:type="dxa"/>
            <w:vAlign w:val="top"/>
          </w:tcPr>
          <w:p>
            <w:pPr>
              <w:spacing w:before="191" w:line="231" w:lineRule="auto"/>
              <w:ind w:left="3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172" w:type="dxa"/>
            <w:vMerge w:val="restart"/>
            <w:tcBorders>
              <w:bottom w:val="nil"/>
            </w:tcBorders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跌倒史</w:t>
            </w:r>
          </w:p>
        </w:tc>
        <w:tc>
          <w:tcPr>
            <w:tcW w:w="4770" w:type="dxa"/>
            <w:gridSpan w:val="2"/>
            <w:vAlign w:val="top"/>
          </w:tcPr>
          <w:p>
            <w:pPr>
              <w:spacing w:before="189" w:line="228" w:lineRule="auto"/>
              <w:ind w:left="14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近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三个月内无跌倒史</w:t>
            </w:r>
          </w:p>
        </w:tc>
        <w:tc>
          <w:tcPr>
            <w:tcW w:w="799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35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1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0" w:type="dxa"/>
            <w:gridSpan w:val="2"/>
            <w:vAlign w:val="top"/>
          </w:tcPr>
          <w:p>
            <w:pPr>
              <w:spacing w:before="190" w:line="228" w:lineRule="auto"/>
              <w:ind w:left="14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近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三个月内有跌倒史</w:t>
            </w:r>
          </w:p>
        </w:tc>
        <w:tc>
          <w:tcPr>
            <w:tcW w:w="799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29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5</w:t>
            </w: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2172" w:type="dxa"/>
            <w:vMerge w:val="restart"/>
            <w:tcBorders>
              <w:bottom w:val="nil"/>
            </w:tcBorders>
            <w:vAlign w:val="top"/>
          </w:tcPr>
          <w:p>
            <w:pPr>
              <w:spacing w:line="392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8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超过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个医学诊断</w:t>
            </w:r>
          </w:p>
        </w:tc>
        <w:tc>
          <w:tcPr>
            <w:tcW w:w="4770" w:type="dxa"/>
            <w:gridSpan w:val="2"/>
            <w:vAlign w:val="top"/>
          </w:tcPr>
          <w:p>
            <w:pPr>
              <w:spacing w:before="193" w:line="228" w:lineRule="auto"/>
              <w:ind w:left="2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没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有</w:t>
            </w:r>
          </w:p>
        </w:tc>
        <w:tc>
          <w:tcPr>
            <w:tcW w:w="799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35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2" w:hRule="atLeast"/>
        </w:trPr>
        <w:tc>
          <w:tcPr>
            <w:tcW w:w="21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0" w:type="dxa"/>
            <w:gridSpan w:val="2"/>
            <w:vAlign w:val="top"/>
          </w:tcPr>
          <w:p>
            <w:pPr>
              <w:spacing w:before="188" w:line="228" w:lineRule="auto"/>
              <w:ind w:left="23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有</w:t>
            </w:r>
          </w:p>
        </w:tc>
        <w:tc>
          <w:tcPr>
            <w:tcW w:w="79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3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5</w:t>
            </w: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2" w:hRule="atLeast"/>
        </w:trPr>
        <w:tc>
          <w:tcPr>
            <w:tcW w:w="2172" w:type="dxa"/>
            <w:vMerge w:val="restart"/>
            <w:tcBorders>
              <w:bottom w:val="nil"/>
            </w:tcBorders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行走辅助</w:t>
            </w:r>
          </w:p>
        </w:tc>
        <w:tc>
          <w:tcPr>
            <w:tcW w:w="4770" w:type="dxa"/>
            <w:gridSpan w:val="2"/>
            <w:vAlign w:val="top"/>
          </w:tcPr>
          <w:p>
            <w:pPr>
              <w:spacing w:before="154" w:line="281" w:lineRule="exact"/>
              <w:ind w:left="10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不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需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要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完全卧床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有专人扶持</w:t>
            </w:r>
          </w:p>
        </w:tc>
        <w:tc>
          <w:tcPr>
            <w:tcW w:w="799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35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2" w:hRule="atLeast"/>
        </w:trPr>
        <w:tc>
          <w:tcPr>
            <w:tcW w:w="217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0" w:type="dxa"/>
            <w:gridSpan w:val="2"/>
            <w:vAlign w:val="top"/>
          </w:tcPr>
          <w:p>
            <w:pPr>
              <w:spacing w:before="151" w:line="281" w:lineRule="exact"/>
              <w:ind w:left="15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拐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杖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手杖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助行器</w:t>
            </w:r>
          </w:p>
        </w:tc>
        <w:tc>
          <w:tcPr>
            <w:tcW w:w="799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5</w:t>
            </w: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2" w:hRule="atLeast"/>
        </w:trPr>
        <w:tc>
          <w:tcPr>
            <w:tcW w:w="21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0" w:type="dxa"/>
            <w:gridSpan w:val="2"/>
            <w:vAlign w:val="top"/>
          </w:tcPr>
          <w:p>
            <w:pPr>
              <w:spacing w:before="186" w:line="227" w:lineRule="auto"/>
              <w:ind w:left="18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依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扶家居行走</w:t>
            </w:r>
          </w:p>
        </w:tc>
        <w:tc>
          <w:tcPr>
            <w:tcW w:w="799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0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1" w:hRule="atLeast"/>
        </w:trPr>
        <w:tc>
          <w:tcPr>
            <w:tcW w:w="2172" w:type="dxa"/>
            <w:vMerge w:val="restart"/>
            <w:tcBorders>
              <w:bottom w:val="nil"/>
            </w:tcBorders>
            <w:vAlign w:val="top"/>
          </w:tcPr>
          <w:p>
            <w:pPr>
              <w:spacing w:before="149" w:line="624" w:lineRule="exact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1"/>
                <w:position w:val="28"/>
                <w:sz w:val="20"/>
                <w:szCs w:val="20"/>
              </w:rPr>
              <w:t>4.</w:t>
            </w:r>
            <w:r>
              <w:rPr>
                <w:rFonts w:ascii="Times New Roman" w:hAnsi="Times New Roman" w:eastAsia="Times New Roman" w:cs="Times New Roman"/>
                <w:spacing w:val="11"/>
                <w:position w:val="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position w:val="2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静脉输液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1"/>
                <w:position w:val="28"/>
                <w:sz w:val="20"/>
                <w:szCs w:val="20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1"/>
                <w:position w:val="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position w:val="2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置管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1"/>
                <w:position w:val="28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9"/>
                <w:position w:val="2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使</w:t>
            </w:r>
          </w:p>
          <w:p>
            <w:pPr>
              <w:spacing w:line="227" w:lineRule="auto"/>
              <w:ind w:left="1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用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特殊药物</w:t>
            </w:r>
          </w:p>
        </w:tc>
        <w:tc>
          <w:tcPr>
            <w:tcW w:w="4770" w:type="dxa"/>
            <w:gridSpan w:val="2"/>
            <w:vAlign w:val="top"/>
          </w:tcPr>
          <w:p>
            <w:pPr>
              <w:spacing w:before="193" w:line="228" w:lineRule="auto"/>
              <w:ind w:left="2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没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有</w:t>
            </w:r>
          </w:p>
        </w:tc>
        <w:tc>
          <w:tcPr>
            <w:tcW w:w="799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5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2" w:hRule="atLeast"/>
        </w:trPr>
        <w:tc>
          <w:tcPr>
            <w:tcW w:w="21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0" w:type="dxa"/>
            <w:gridSpan w:val="2"/>
            <w:vAlign w:val="top"/>
          </w:tcPr>
          <w:p>
            <w:pPr>
              <w:spacing w:before="188" w:line="228" w:lineRule="auto"/>
              <w:ind w:left="23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有</w:t>
            </w:r>
          </w:p>
        </w:tc>
        <w:tc>
          <w:tcPr>
            <w:tcW w:w="79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29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</w:t>
            </w: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2" w:hRule="atLeast"/>
        </w:trPr>
        <w:tc>
          <w:tcPr>
            <w:tcW w:w="2172" w:type="dxa"/>
            <w:vMerge w:val="restart"/>
            <w:tcBorders>
              <w:bottom w:val="nil"/>
            </w:tcBorders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5.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步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态</w:t>
            </w:r>
          </w:p>
        </w:tc>
        <w:tc>
          <w:tcPr>
            <w:tcW w:w="4770" w:type="dxa"/>
            <w:gridSpan w:val="2"/>
            <w:vAlign w:val="top"/>
          </w:tcPr>
          <w:p>
            <w:pPr>
              <w:spacing w:before="155" w:line="281" w:lineRule="exact"/>
              <w:ind w:left="12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正</w:t>
            </w: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常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卧床休息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轮椅代步</w:t>
            </w:r>
          </w:p>
        </w:tc>
        <w:tc>
          <w:tcPr>
            <w:tcW w:w="799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5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2" w:hRule="atLeast"/>
        </w:trPr>
        <w:tc>
          <w:tcPr>
            <w:tcW w:w="217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0" w:type="dxa"/>
            <w:gridSpan w:val="2"/>
            <w:vAlign w:val="top"/>
          </w:tcPr>
          <w:p>
            <w:pPr>
              <w:spacing w:before="189" w:line="228" w:lineRule="auto"/>
              <w:ind w:left="20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虚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弱乏力</w:t>
            </w:r>
          </w:p>
        </w:tc>
        <w:tc>
          <w:tcPr>
            <w:tcW w:w="799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3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0</w:t>
            </w: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2" w:hRule="atLeast"/>
        </w:trPr>
        <w:tc>
          <w:tcPr>
            <w:tcW w:w="21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0" w:type="dxa"/>
            <w:gridSpan w:val="2"/>
            <w:vAlign w:val="top"/>
          </w:tcPr>
          <w:p>
            <w:pPr>
              <w:spacing w:before="151" w:line="281" w:lineRule="exact"/>
              <w:ind w:left="16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平衡失调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不平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衡</w:t>
            </w:r>
          </w:p>
        </w:tc>
        <w:tc>
          <w:tcPr>
            <w:tcW w:w="799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29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</w:t>
            </w: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1" w:hRule="atLeast"/>
        </w:trPr>
        <w:tc>
          <w:tcPr>
            <w:tcW w:w="2172" w:type="dxa"/>
            <w:vMerge w:val="restart"/>
            <w:tcBorders>
              <w:bottom w:val="nil"/>
            </w:tcBorders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6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.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认知状态</w:t>
            </w:r>
          </w:p>
        </w:tc>
        <w:tc>
          <w:tcPr>
            <w:tcW w:w="4770" w:type="dxa"/>
            <w:gridSpan w:val="2"/>
            <w:vAlign w:val="top"/>
          </w:tcPr>
          <w:p>
            <w:pPr>
              <w:spacing w:before="192" w:line="228" w:lineRule="auto"/>
              <w:ind w:left="12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了解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自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己能力，量力而行</w:t>
            </w:r>
          </w:p>
        </w:tc>
        <w:tc>
          <w:tcPr>
            <w:tcW w:w="799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35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2" w:hRule="atLeast"/>
        </w:trPr>
        <w:tc>
          <w:tcPr>
            <w:tcW w:w="21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70" w:type="dxa"/>
            <w:gridSpan w:val="2"/>
            <w:vAlign w:val="top"/>
          </w:tcPr>
          <w:p>
            <w:pPr>
              <w:spacing w:before="156" w:line="281" w:lineRule="exact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高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估自己能力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忘记自己受限制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意识障碍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6"/>
                <w:position w:val="1"/>
                <w:sz w:val="20"/>
                <w:szCs w:val="20"/>
              </w:rPr>
              <w:t>躁动不安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9" w:hRule="atLeast"/>
        </w:trPr>
        <w:tc>
          <w:tcPr>
            <w:tcW w:w="4340" w:type="dxa"/>
            <w:gridSpan w:val="2"/>
            <w:vAlign w:val="top"/>
          </w:tcPr>
          <w:p>
            <w:pPr>
              <w:spacing w:before="190" w:line="226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估人：</w:t>
            </w:r>
          </w:p>
        </w:tc>
        <w:tc>
          <w:tcPr>
            <w:tcW w:w="4337" w:type="dxa"/>
            <w:gridSpan w:val="3"/>
            <w:vAlign w:val="top"/>
          </w:tcPr>
          <w:p>
            <w:pPr>
              <w:spacing w:before="190" w:line="230" w:lineRule="auto"/>
              <w:ind w:left="1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时间：</w:t>
            </w:r>
          </w:p>
        </w:tc>
      </w:tr>
    </w:tbl>
    <w:p>
      <w:pPr>
        <w:spacing w:before="34" w:line="222" w:lineRule="auto"/>
        <w:ind w:left="634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评分标准：跌</w:t>
      </w:r>
      <w:r>
        <w:rPr>
          <w:rFonts w:ascii="仿宋" w:hAnsi="仿宋" w:eastAsia="仿宋" w:cs="仿宋"/>
          <w:spacing w:val="4"/>
          <w:sz w:val="31"/>
          <w:szCs w:val="31"/>
        </w:rPr>
        <w:t>倒低危人群：＜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25 </w:t>
      </w:r>
      <w:r>
        <w:rPr>
          <w:rFonts w:ascii="仿宋" w:hAnsi="仿宋" w:eastAsia="仿宋" w:cs="仿宋"/>
          <w:spacing w:val="4"/>
          <w:sz w:val="31"/>
          <w:szCs w:val="31"/>
        </w:rPr>
        <w:t>分；跌倒中危人群：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25 </w:t>
      </w:r>
      <w:r>
        <w:rPr>
          <w:rFonts w:ascii="仿宋" w:hAnsi="仿宋" w:eastAsia="仿宋" w:cs="仿宋"/>
          <w:spacing w:val="4"/>
          <w:sz w:val="31"/>
          <w:szCs w:val="31"/>
        </w:rPr>
        <w:t>~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45</w:t>
      </w:r>
    </w:p>
    <w:p>
      <w:pPr>
        <w:spacing w:before="6" w:line="222" w:lineRule="auto"/>
        <w:ind w:left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6"/>
          <w:sz w:val="31"/>
          <w:szCs w:val="31"/>
        </w:rPr>
        <w:t>分</w:t>
      </w:r>
      <w:r>
        <w:rPr>
          <w:rFonts w:ascii="仿宋" w:hAnsi="仿宋" w:eastAsia="仿宋" w:cs="仿宋"/>
          <w:spacing w:val="-14"/>
          <w:sz w:val="31"/>
          <w:szCs w:val="31"/>
        </w:rPr>
        <w:t>；跌倒高危人群：  ＞</w:t>
      </w:r>
      <w:r>
        <w:rPr>
          <w:rFonts w:ascii="Times New Roman" w:hAnsi="Times New Roman" w:eastAsia="Times New Roman" w:cs="Times New Roman"/>
          <w:spacing w:val="-14"/>
          <w:sz w:val="31"/>
          <w:szCs w:val="31"/>
        </w:rPr>
        <w:t xml:space="preserve">45 </w:t>
      </w:r>
      <w:r>
        <w:rPr>
          <w:rFonts w:ascii="仿宋" w:hAnsi="仿宋" w:eastAsia="仿宋" w:cs="仿宋"/>
          <w:spacing w:val="-14"/>
          <w:sz w:val="31"/>
          <w:szCs w:val="31"/>
        </w:rPr>
        <w:t>分。</w:t>
      </w:r>
    </w:p>
    <w:p>
      <w:pPr>
        <w:spacing w:before="6" w:line="222" w:lineRule="auto"/>
        <w:ind w:left="69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量表</w:t>
      </w: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出处说明：</w:t>
      </w:r>
      <w:r>
        <w:rPr>
          <w:rFonts w:ascii="仿宋" w:hAnsi="仿宋" w:eastAsia="仿宋" w:cs="仿宋"/>
          <w:spacing w:val="5"/>
          <w:sz w:val="31"/>
          <w:szCs w:val="31"/>
        </w:rPr>
        <w:t>本量表为国际通用量表，简单、易掌握。</w:t>
      </w:r>
    </w:p>
    <w:p>
      <w:pPr>
        <w:sectPr>
          <w:footerReference r:id="rId15" w:type="default"/>
          <w:pgSz w:w="11911" w:h="16839"/>
          <w:pgMar w:top="400" w:right="1454" w:bottom="1256" w:left="1539" w:header="0" w:footer="973" w:gutter="0"/>
          <w:cols w:space="720" w:num="1"/>
        </w:sectPr>
      </w:pPr>
    </w:p>
    <w:p>
      <w:pPr>
        <w:spacing w:before="101" w:line="228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附</w:t>
      </w:r>
      <w:r>
        <w:rPr>
          <w:rFonts w:ascii="黑体" w:hAnsi="黑体" w:eastAsia="黑体" w:cs="黑体"/>
          <w:spacing w:val="-4"/>
          <w:sz w:val="31"/>
          <w:szCs w:val="31"/>
        </w:rPr>
        <w:t>表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7</w:t>
      </w: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before="184" w:line="186" w:lineRule="auto"/>
        <w:ind w:left="3202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6"/>
          <w:sz w:val="43"/>
          <w:szCs w:val="43"/>
        </w:rPr>
        <w:t>洼</w:t>
      </w:r>
      <w:r>
        <w:rPr>
          <w:rFonts w:ascii="微软雅黑" w:hAnsi="微软雅黑" w:eastAsia="微软雅黑" w:cs="微软雅黑"/>
          <w:spacing w:val="5"/>
          <w:sz w:val="43"/>
          <w:szCs w:val="43"/>
        </w:rPr>
        <w:t>田饮水试验</w:t>
      </w:r>
    </w:p>
    <w:p>
      <w:pPr>
        <w:spacing w:line="471" w:lineRule="auto"/>
        <w:rPr>
          <w:rFonts w:ascii="Arial"/>
          <w:sz w:val="21"/>
        </w:rPr>
      </w:pPr>
    </w:p>
    <w:p>
      <w:pPr>
        <w:spacing w:before="101" w:line="220" w:lineRule="auto"/>
        <w:ind w:left="10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姓</w:t>
      </w:r>
      <w:r>
        <w:rPr>
          <w:rFonts w:ascii="仿宋" w:hAnsi="仿宋" w:eastAsia="仿宋" w:cs="仿宋"/>
          <w:spacing w:val="-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名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         </w:t>
      </w: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性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别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   </w:t>
      </w: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龄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   </w:t>
      </w: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编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pacing w:line="269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before="101" w:line="439" w:lineRule="exact"/>
        <w:ind w:left="23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  <w14:textOutline w14:w="5763" w14:cap="sq" w14:cmpd="sng">
            <w14:solidFill>
              <w14:srgbClr w14:val="000000"/>
            </w14:solidFill>
            <w14:prstDash w14:val="solid"/>
            <w14:bevel/>
          </w14:textOutline>
        </w:rPr>
        <w:t>让患者端坐，喝</w:t>
      </w:r>
      <w:r>
        <w:rPr>
          <w:rFonts w:ascii="仿宋" w:hAnsi="仿宋" w:eastAsia="仿宋" w:cs="仿宋"/>
          <w:spacing w:val="3"/>
          <w:position w:val="2"/>
          <w:sz w:val="31"/>
          <w:szCs w:val="31"/>
          <w14:textOutline w14:w="5763" w14:cap="sq" w14:cmpd="sng">
            <w14:solidFill>
              <w14:srgbClr w14:val="000000"/>
            </w14:solidFill>
            <w14:prstDash w14:val="solid"/>
            <w14:bevel/>
          </w14:textOutline>
        </w:rPr>
        <w:t>下</w:t>
      </w:r>
      <w:r>
        <w:rPr>
          <w:rFonts w:ascii="仿宋" w:hAnsi="仿宋" w:eastAsia="仿宋" w:cs="仿宋"/>
          <w:spacing w:val="3"/>
          <w:position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3"/>
          <w:position w:val="2"/>
          <w:sz w:val="31"/>
          <w:szCs w:val="31"/>
        </w:rPr>
        <w:t>30</w:t>
      </w:r>
      <w:r>
        <w:rPr>
          <w:rFonts w:ascii="Times New Roman" w:hAnsi="Times New Roman" w:eastAsia="Times New Roman" w:cs="Times New Roman"/>
          <w:b/>
          <w:bCs/>
          <w:position w:val="2"/>
          <w:sz w:val="31"/>
          <w:szCs w:val="31"/>
        </w:rPr>
        <w:t>ml</w:t>
      </w:r>
      <w:r>
        <w:rPr>
          <w:rFonts w:ascii="Times New Roman" w:hAnsi="Times New Roman" w:eastAsia="Times New Roman" w:cs="Times New Roman"/>
          <w:spacing w:val="3"/>
          <w:position w:val="2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3"/>
          <w:position w:val="2"/>
          <w:sz w:val="31"/>
          <w:szCs w:val="31"/>
          <w14:textOutline w14:w="5763" w14:cap="sq" w14:cmpd="sng">
            <w14:solidFill>
              <w14:srgbClr w14:val="000000"/>
            </w14:solidFill>
            <w14:prstDash w14:val="solid"/>
            <w14:bevel/>
          </w14:textOutline>
        </w:rPr>
        <w:t>温开水，观察所需时间及呛咳情况：</w:t>
      </w:r>
    </w:p>
    <w:tbl>
      <w:tblPr>
        <w:tblStyle w:val="8"/>
        <w:tblW w:w="8063" w:type="dxa"/>
        <w:tblInd w:w="36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2"/>
        <w:gridCol w:w="2359"/>
        <w:gridCol w:w="2519"/>
        <w:gridCol w:w="15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93" w:hRule="atLeast"/>
        </w:trPr>
        <w:tc>
          <w:tcPr>
            <w:tcW w:w="6550" w:type="dxa"/>
            <w:gridSpan w:val="3"/>
            <w:vAlign w:val="top"/>
          </w:tcPr>
          <w:p>
            <w:pPr>
              <w:spacing w:before="276" w:line="230" w:lineRule="auto"/>
              <w:ind w:left="286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5"/>
                <w:sz w:val="23"/>
                <w:szCs w:val="23"/>
              </w:rPr>
              <w:t>评定标</w:t>
            </w:r>
            <w:r>
              <w:rPr>
                <w:rFonts w:ascii="黑体" w:hAnsi="黑体" w:eastAsia="黑体" w:cs="黑体"/>
                <w:spacing w:val="4"/>
                <w:sz w:val="23"/>
                <w:szCs w:val="23"/>
              </w:rPr>
              <w:t>准</w:t>
            </w:r>
          </w:p>
        </w:tc>
        <w:tc>
          <w:tcPr>
            <w:tcW w:w="1513" w:type="dxa"/>
            <w:vAlign w:val="top"/>
          </w:tcPr>
          <w:p>
            <w:pPr>
              <w:spacing w:before="277" w:line="229" w:lineRule="auto"/>
              <w:ind w:left="62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分级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550" w:type="dxa"/>
            <w:gridSpan w:val="3"/>
            <w:vAlign w:val="top"/>
          </w:tcPr>
          <w:p>
            <w:pPr>
              <w:spacing w:before="227" w:line="322" w:lineRule="exact"/>
              <w:ind w:left="91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position w:val="1"/>
                <w:sz w:val="23"/>
                <w:szCs w:val="23"/>
              </w:rPr>
              <w:t>坐位，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  <w:sz w:val="23"/>
                <w:szCs w:val="23"/>
              </w:rPr>
              <w:t>5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position w:val="1"/>
                <w:sz w:val="23"/>
                <w:szCs w:val="23"/>
              </w:rPr>
              <w:t xml:space="preserve">秒之内能不呛的一次饮下 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23"/>
                <w:szCs w:val="23"/>
              </w:rPr>
              <w:t>30</w:t>
            </w:r>
            <w:r>
              <w:rPr>
                <w:rFonts w:ascii="Times New Roman" w:hAnsi="Times New Roman" w:eastAsia="Times New Roman" w:cs="Times New Roman"/>
                <w:position w:val="1"/>
                <w:sz w:val="23"/>
                <w:szCs w:val="23"/>
              </w:rPr>
              <w:t>ml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position w:val="1"/>
                <w:sz w:val="23"/>
                <w:szCs w:val="23"/>
              </w:rPr>
              <w:t>温水</w:t>
            </w:r>
          </w:p>
        </w:tc>
        <w:tc>
          <w:tcPr>
            <w:tcW w:w="1513" w:type="dxa"/>
            <w:vAlign w:val="top"/>
          </w:tcPr>
          <w:p>
            <w:pPr>
              <w:spacing w:before="305" w:line="230" w:lineRule="auto"/>
              <w:ind w:left="6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6550" w:type="dxa"/>
            <w:gridSpan w:val="3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4" w:line="227" w:lineRule="auto"/>
              <w:ind w:left="192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分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两次咽下，能不呛地饮下</w:t>
            </w:r>
          </w:p>
        </w:tc>
        <w:tc>
          <w:tcPr>
            <w:tcW w:w="1513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4" w:line="230" w:lineRule="auto"/>
              <w:ind w:left="5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6550" w:type="dxa"/>
            <w:gridSpan w:val="3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75" w:line="229" w:lineRule="auto"/>
              <w:ind w:left="217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能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一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次饮下，但有呛咳</w:t>
            </w:r>
          </w:p>
        </w:tc>
        <w:tc>
          <w:tcPr>
            <w:tcW w:w="1513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75" w:line="230" w:lineRule="auto"/>
              <w:ind w:left="58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 xml:space="preserve">3  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32" w:hRule="atLeast"/>
        </w:trPr>
        <w:tc>
          <w:tcPr>
            <w:tcW w:w="6550" w:type="dxa"/>
            <w:gridSpan w:val="3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4" w:line="227" w:lineRule="auto"/>
              <w:ind w:left="20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分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两次以上饮下，有呛咳</w:t>
            </w:r>
          </w:p>
        </w:tc>
        <w:tc>
          <w:tcPr>
            <w:tcW w:w="1513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74" w:line="230" w:lineRule="auto"/>
              <w:ind w:left="58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>4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36" w:hRule="atLeast"/>
        </w:trPr>
        <w:tc>
          <w:tcPr>
            <w:tcW w:w="6550" w:type="dxa"/>
            <w:gridSpan w:val="3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75" w:line="228" w:lineRule="auto"/>
              <w:ind w:left="204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屡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屡呛咳，难以全部咽下</w:t>
            </w:r>
          </w:p>
        </w:tc>
        <w:tc>
          <w:tcPr>
            <w:tcW w:w="1513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75" w:line="230" w:lineRule="auto"/>
              <w:ind w:left="58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48" w:hRule="atLeast"/>
        </w:trPr>
        <w:tc>
          <w:tcPr>
            <w:tcW w:w="167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75" w:line="226" w:lineRule="auto"/>
              <w:ind w:left="42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评估结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果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74" w:line="230" w:lineRule="auto"/>
              <w:ind w:left="1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 xml:space="preserve">□1 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级     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 xml:space="preserve">□2 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级     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 xml:space="preserve">□3 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级     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 xml:space="preserve">□4 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级      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 xml:space="preserve">□5 </w:t>
            </w: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z w:val="23"/>
                <w:szCs w:val="23"/>
              </w:rPr>
              <w:t>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49" w:hRule="atLeast"/>
        </w:trPr>
        <w:tc>
          <w:tcPr>
            <w:tcW w:w="4031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75" w:line="226" w:lineRule="auto"/>
              <w:ind w:left="1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估人：</w:t>
            </w:r>
          </w:p>
        </w:tc>
        <w:tc>
          <w:tcPr>
            <w:tcW w:w="4032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75" w:line="230" w:lineRule="auto"/>
              <w:ind w:left="1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间：</w:t>
            </w:r>
          </w:p>
        </w:tc>
      </w:tr>
    </w:tbl>
    <w:p>
      <w:pPr>
        <w:spacing w:before="174" w:line="221" w:lineRule="auto"/>
        <w:ind w:left="59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6"/>
          <w:sz w:val="31"/>
          <w:szCs w:val="31"/>
        </w:rPr>
        <w:t>评</w:t>
      </w:r>
      <w:r>
        <w:rPr>
          <w:rFonts w:ascii="仿宋" w:hAnsi="仿宋" w:eastAsia="仿宋" w:cs="仿宋"/>
          <w:spacing w:val="-21"/>
          <w:sz w:val="31"/>
          <w:szCs w:val="31"/>
        </w:rPr>
        <w:t xml:space="preserve">估标准：  </w:t>
      </w:r>
      <w:r>
        <w:rPr>
          <w:rFonts w:ascii="宋体" w:hAnsi="宋体" w:eastAsia="宋体" w:cs="宋体"/>
          <w:spacing w:val="-21"/>
          <w:sz w:val="31"/>
          <w:szCs w:val="31"/>
        </w:rPr>
        <w:t>Ⅰ</w:t>
      </w:r>
      <w:r>
        <w:rPr>
          <w:rFonts w:ascii="仿宋" w:hAnsi="仿宋" w:eastAsia="仿宋" w:cs="仿宋"/>
          <w:spacing w:val="-21"/>
          <w:sz w:val="31"/>
          <w:szCs w:val="31"/>
        </w:rPr>
        <w:t xml:space="preserve">级：正常；  </w:t>
      </w:r>
      <w:r>
        <w:rPr>
          <w:rFonts w:ascii="宋体" w:hAnsi="宋体" w:eastAsia="宋体" w:cs="宋体"/>
          <w:spacing w:val="-21"/>
          <w:sz w:val="31"/>
          <w:szCs w:val="31"/>
        </w:rPr>
        <w:t>Ⅰ</w:t>
      </w:r>
      <w:r>
        <w:rPr>
          <w:rFonts w:ascii="仿宋" w:hAnsi="仿宋" w:eastAsia="仿宋" w:cs="仿宋"/>
          <w:spacing w:val="-21"/>
          <w:sz w:val="31"/>
          <w:szCs w:val="31"/>
        </w:rPr>
        <w:t>级，</w:t>
      </w:r>
      <w:r>
        <w:rPr>
          <w:rFonts w:ascii="Times New Roman" w:hAnsi="Times New Roman" w:eastAsia="Times New Roman" w:cs="Times New Roman"/>
          <w:spacing w:val="-21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-21"/>
          <w:sz w:val="31"/>
          <w:szCs w:val="31"/>
        </w:rPr>
        <w:t>秒以上或</w:t>
      </w:r>
      <w:r>
        <w:rPr>
          <w:rFonts w:ascii="宋体" w:hAnsi="宋体" w:eastAsia="宋体" w:cs="宋体"/>
          <w:spacing w:val="-21"/>
          <w:sz w:val="31"/>
          <w:szCs w:val="31"/>
        </w:rPr>
        <w:t>Ⅱ</w:t>
      </w:r>
      <w:r>
        <w:rPr>
          <w:rFonts w:ascii="仿宋" w:hAnsi="仿宋" w:eastAsia="仿宋" w:cs="仿宋"/>
          <w:spacing w:val="-21"/>
          <w:sz w:val="31"/>
          <w:szCs w:val="31"/>
        </w:rPr>
        <w:t>级：可疑吞咽功</w:t>
      </w:r>
    </w:p>
    <w:p>
      <w:pPr>
        <w:spacing w:before="189" w:line="223" w:lineRule="auto"/>
        <w:ind w:left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2"/>
          <w:sz w:val="31"/>
          <w:szCs w:val="31"/>
        </w:rPr>
        <w:t>能</w:t>
      </w:r>
      <w:r>
        <w:rPr>
          <w:rFonts w:ascii="仿宋" w:hAnsi="仿宋" w:eastAsia="仿宋" w:cs="仿宋"/>
          <w:spacing w:val="-15"/>
          <w:sz w:val="31"/>
          <w:szCs w:val="31"/>
        </w:rPr>
        <w:t>异</w:t>
      </w:r>
      <w:r>
        <w:rPr>
          <w:rFonts w:ascii="仿宋" w:hAnsi="仿宋" w:eastAsia="仿宋" w:cs="仿宋"/>
          <w:spacing w:val="-11"/>
          <w:sz w:val="31"/>
          <w:szCs w:val="31"/>
        </w:rPr>
        <w:t>常；</w:t>
      </w:r>
      <w:r>
        <w:rPr>
          <w:rFonts w:ascii="宋体" w:hAnsi="宋体" w:eastAsia="宋体" w:cs="宋体"/>
          <w:spacing w:val="-11"/>
          <w:sz w:val="31"/>
          <w:szCs w:val="31"/>
        </w:rPr>
        <w:t>Ⅲ</w:t>
      </w:r>
      <w:r>
        <w:rPr>
          <w:rFonts w:ascii="仿宋" w:hAnsi="仿宋" w:eastAsia="仿宋" w:cs="仿宋"/>
          <w:spacing w:val="-11"/>
          <w:sz w:val="31"/>
          <w:szCs w:val="31"/>
        </w:rPr>
        <w:t>、</w:t>
      </w:r>
      <w:r>
        <w:rPr>
          <w:rFonts w:ascii="宋体" w:hAnsi="宋体" w:eastAsia="宋体" w:cs="宋体"/>
          <w:spacing w:val="-11"/>
          <w:sz w:val="31"/>
          <w:szCs w:val="31"/>
        </w:rPr>
        <w:t>Ⅳ</w:t>
      </w:r>
      <w:r>
        <w:rPr>
          <w:rFonts w:ascii="仿宋" w:hAnsi="仿宋" w:eastAsia="仿宋" w:cs="仿宋"/>
          <w:spacing w:val="-11"/>
          <w:sz w:val="31"/>
          <w:szCs w:val="31"/>
        </w:rPr>
        <w:t xml:space="preserve">、 </w:t>
      </w:r>
      <w:r>
        <w:rPr>
          <w:rFonts w:ascii="宋体" w:hAnsi="宋体" w:eastAsia="宋体" w:cs="宋体"/>
          <w:spacing w:val="-11"/>
          <w:sz w:val="31"/>
          <w:szCs w:val="31"/>
        </w:rPr>
        <w:t>Ⅴ</w:t>
      </w:r>
      <w:r>
        <w:rPr>
          <w:rFonts w:ascii="仿宋" w:hAnsi="仿宋" w:eastAsia="仿宋" w:cs="仿宋"/>
          <w:spacing w:val="-11"/>
          <w:sz w:val="31"/>
          <w:szCs w:val="31"/>
        </w:rPr>
        <w:t>级：吞咽功能异常。</w:t>
      </w:r>
    </w:p>
    <w:p>
      <w:pPr>
        <w:spacing w:before="186" w:line="225" w:lineRule="auto"/>
        <w:ind w:left="6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量</w:t>
      </w:r>
      <w:r>
        <w:rPr>
          <w:rFonts w:ascii="仿宋" w:hAnsi="仿宋" w:eastAsia="仿宋" w:cs="仿宋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表出处</w:t>
      </w:r>
      <w:r>
        <w:rPr>
          <w:rFonts w:ascii="仿宋" w:hAnsi="仿宋" w:eastAsia="仿宋" w:cs="仿宋"/>
          <w:spacing w:val="-6"/>
          <w:sz w:val="31"/>
          <w:szCs w:val="31"/>
        </w:rPr>
        <w:t>：洼田饮水试验是日本学者洼田俊夫提出的评定</w:t>
      </w:r>
      <w:r>
        <w:fldChar w:fldCharType="begin"/>
      </w:r>
      <w:r>
        <w:instrText xml:space="preserve"> HYPERLINK "https://baike.sogou.com/lemma/ShowInnerLink.htm?lemmaId=59847714&amp;ss_c=ssc.citiao.link" </w:instrText>
      </w:r>
      <w:r>
        <w:fldChar w:fldCharType="separate"/>
      </w:r>
      <w:r>
        <w:rPr>
          <w:rFonts w:ascii="仿宋" w:hAnsi="仿宋" w:eastAsia="仿宋" w:cs="仿宋"/>
          <w:spacing w:val="-6"/>
          <w:sz w:val="31"/>
          <w:szCs w:val="31"/>
        </w:rPr>
        <w:t>吞咽</w:t>
      </w:r>
      <w:r>
        <w:rPr>
          <w:rFonts w:ascii="仿宋" w:hAnsi="仿宋" w:eastAsia="仿宋" w:cs="仿宋"/>
          <w:spacing w:val="-6"/>
          <w:sz w:val="31"/>
          <w:szCs w:val="31"/>
        </w:rPr>
        <w:fldChar w:fldCharType="end"/>
      </w:r>
    </w:p>
    <w:p>
      <w:pPr>
        <w:spacing w:before="181" w:line="222" w:lineRule="auto"/>
        <w:rPr>
          <w:rFonts w:hint="eastAsia" w:ascii="仿宋" w:hAnsi="仿宋" w:eastAsia="仿宋" w:cs="仿宋"/>
          <w:spacing w:val="-10"/>
          <w:sz w:val="31"/>
          <w:szCs w:val="31"/>
          <w:lang w:eastAsia="zh-CN"/>
        </w:rPr>
        <w:sectPr>
          <w:footerReference r:id="rId16" w:type="default"/>
          <w:pgSz w:w="11911" w:h="16839"/>
          <w:pgMar w:top="400" w:right="1519" w:bottom="1256" w:left="1561" w:header="0" w:footer="973" w:gutter="0"/>
          <w:cols w:space="720" w:num="1"/>
        </w:sectPr>
      </w:pPr>
      <w:r>
        <w:rPr>
          <w:rFonts w:ascii="仿宋" w:hAnsi="仿宋" w:eastAsia="仿宋" w:cs="仿宋"/>
          <w:spacing w:val="-16"/>
          <w:sz w:val="31"/>
          <w:szCs w:val="31"/>
        </w:rPr>
        <w:t>障</w:t>
      </w:r>
      <w:r>
        <w:rPr>
          <w:rFonts w:ascii="仿宋" w:hAnsi="仿宋" w:eastAsia="仿宋" w:cs="仿宋"/>
          <w:spacing w:val="-10"/>
          <w:sz w:val="31"/>
          <w:szCs w:val="31"/>
        </w:rPr>
        <w:t>碍的实验方法，分级明确清楚，操作简单</w:t>
      </w:r>
      <w:r>
        <w:rPr>
          <w:rFonts w:hint="eastAsia" w:ascii="仿宋" w:hAnsi="仿宋" w:eastAsia="仿宋" w:cs="仿宋"/>
          <w:spacing w:val="-10"/>
          <w:sz w:val="31"/>
          <w:szCs w:val="31"/>
          <w:lang w:eastAsia="zh-CN"/>
        </w:rPr>
        <w:t>。</w:t>
      </w:r>
    </w:p>
    <w:p/>
    <w:sectPr>
      <w:footerReference r:id="rId1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6" w:lineRule="auto"/>
      <w:ind w:left="555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pacing w:val="-1"/>
        <w:sz w:val="28"/>
        <w:szCs w:val="28"/>
      </w:rPr>
      <w:t>-</w:t>
    </w:r>
    <w:r>
      <w:rPr>
        <w:rFonts w:ascii="仿宋" w:hAnsi="仿宋" w:eastAsia="仿宋" w:cs="仿宋"/>
        <w:sz w:val="28"/>
        <w:szCs w:val="28"/>
      </w:rPr>
      <w:t xml:space="preserve"> 6 -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6" w:lineRule="auto"/>
      <w:ind w:right="234"/>
      <w:jc w:val="right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z w:val="28"/>
        <w:szCs w:val="28"/>
      </w:rPr>
      <w:t>- 15 -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6" w:lineRule="auto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z w:val="28"/>
        <w:szCs w:val="28"/>
      </w:rPr>
      <w:t>- 16 -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6" w:lineRule="auto"/>
      <w:ind w:right="205"/>
      <w:jc w:val="right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z w:val="28"/>
        <w:szCs w:val="28"/>
      </w:rPr>
      <w:t>- 17 -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6" w:lineRule="auto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z w:val="28"/>
        <w:szCs w:val="28"/>
      </w:rPr>
      <w:t>- 18 -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6" w:lineRule="auto"/>
      <w:ind w:right="2"/>
      <w:jc w:val="right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z w:val="28"/>
        <w:szCs w:val="28"/>
      </w:rPr>
      <w:t>- 19 -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rPr>
        <w:rFonts w:ascii="仿宋" w:hAnsi="仿宋" w:eastAsia="仿宋" w:cs="仿宋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right="16"/>
      <w:jc w:val="right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pacing w:val="1"/>
        <w:sz w:val="28"/>
        <w:szCs w:val="28"/>
      </w:rPr>
      <w:t>-</w:t>
    </w:r>
    <w:r>
      <w:rPr>
        <w:rFonts w:ascii="仿宋" w:hAnsi="仿宋" w:eastAsia="仿宋" w:cs="仿宋"/>
        <w:sz w:val="28"/>
        <w:szCs w:val="28"/>
      </w:rPr>
      <w:t xml:space="preserve"> 7 -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6" w:lineRule="auto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pacing w:val="-1"/>
        <w:sz w:val="28"/>
        <w:szCs w:val="28"/>
      </w:rPr>
      <w:t>-</w:t>
    </w:r>
    <w:r>
      <w:rPr>
        <w:rFonts w:ascii="仿宋" w:hAnsi="仿宋" w:eastAsia="仿宋" w:cs="仿宋"/>
        <w:sz w:val="28"/>
        <w:szCs w:val="28"/>
      </w:rPr>
      <w:t xml:space="preserve"> 8 -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6" w:lineRule="auto"/>
      <w:jc w:val="right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pacing w:val="-2"/>
        <w:sz w:val="28"/>
        <w:szCs w:val="28"/>
      </w:rPr>
      <w:t xml:space="preserve">- </w:t>
    </w:r>
    <w:r>
      <w:rPr>
        <w:rFonts w:ascii="仿宋" w:hAnsi="仿宋" w:eastAsia="仿宋" w:cs="仿宋"/>
        <w:spacing w:val="-1"/>
        <w:sz w:val="28"/>
        <w:szCs w:val="28"/>
      </w:rPr>
      <w:t>9 -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6" w:lineRule="auto"/>
      <w:ind w:left="404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z w:val="28"/>
        <w:szCs w:val="28"/>
      </w:rPr>
      <w:t>- 10 -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right="386"/>
      <w:jc w:val="right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z w:val="28"/>
        <w:szCs w:val="28"/>
      </w:rPr>
      <w:t>- 11 -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404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z w:val="28"/>
        <w:szCs w:val="28"/>
      </w:rPr>
      <w:t>- 12 -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6" w:lineRule="auto"/>
      <w:ind w:right="386"/>
      <w:jc w:val="right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z w:val="28"/>
        <w:szCs w:val="28"/>
      </w:rPr>
      <w:t>- 13 -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253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z w:val="28"/>
        <w:szCs w:val="28"/>
      </w:rPr>
      <w:t>- 14 -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wMGQxMDA4MTJhNWJlOWM3ZjZmMGNlYWMwNTQzNTcifQ=="/>
  </w:docVars>
  <w:rsids>
    <w:rsidRoot w:val="763F0772"/>
    <w:rsid w:val="0BEF5AFA"/>
    <w:rsid w:val="1A1C1C73"/>
    <w:rsid w:val="29DC266E"/>
    <w:rsid w:val="2C2307AF"/>
    <w:rsid w:val="30A5247B"/>
    <w:rsid w:val="32FA59FA"/>
    <w:rsid w:val="35D55555"/>
    <w:rsid w:val="509722A1"/>
    <w:rsid w:val="6C1369DD"/>
    <w:rsid w:val="763F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90" w:afterLines="0" w:afterAutospacing="0" w:line="240" w:lineRule="auto"/>
      <w:jc w:val="center"/>
      <w:outlineLvl w:val="0"/>
    </w:pPr>
    <w:rPr>
      <w:rFonts w:ascii="Times New Roman" w:hAnsi="Times New Roman" w:eastAsia="微软简标宋" w:cs="Times New Roman"/>
      <w:color w:val="000000"/>
      <w:kern w:val="44"/>
      <w:sz w:val="44"/>
      <w:lang w:eastAsia="en-US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574" w:lineRule="exact"/>
      <w:ind w:leftChars="200"/>
      <w:jc w:val="left"/>
      <w:outlineLvl w:val="1"/>
    </w:pPr>
    <w:rPr>
      <w:rFonts w:ascii="Arial" w:hAnsi="Arial" w:eastAsia="黑体"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574" w:lineRule="exact"/>
      <w:ind w:leftChars="300"/>
      <w:jc w:val="left"/>
      <w:outlineLvl w:val="2"/>
    </w:pPr>
    <w:rPr>
      <w:rFonts w:eastAsia="楷体_GB2312" w:asciiTheme="minorAscii" w:hAnsiTheme="minorAscii"/>
      <w:sz w:val="3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theme" Target="theme/theme1.xml"/><Relationship Id="rId17" Type="http://schemas.openxmlformats.org/officeDocument/2006/relationships/footer" Target="footer15.xml"/><Relationship Id="rId16" Type="http://schemas.openxmlformats.org/officeDocument/2006/relationships/footer" Target="footer14.xml"/><Relationship Id="rId15" Type="http://schemas.openxmlformats.org/officeDocument/2006/relationships/footer" Target="footer13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中山市人民政府石岐街道办事处</Company>
  <Pages>15</Pages>
  <Words>6134</Words>
  <Characters>6383</Characters>
  <Lines>0</Lines>
  <Paragraphs>0</Paragraphs>
  <TotalTime>3</TotalTime>
  <ScaleCrop>false</ScaleCrop>
  <LinksUpToDate>false</LinksUpToDate>
  <CharactersWithSpaces>7585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2024-07-10T01:59:00Z</dcterms:created>
  <dc:creator>马敏杰</dc:creator>
  <cp:lastModifiedBy>刘爱韶</cp:lastModifiedBy>
  <dcterms:modified xsi:type="dcterms:W3CDTF">2024-07-19T03:50:47Z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15A9A316DD0E42B5A993EBB7EE41B4CD_11</vt:lpwstr>
  </property>
</Properties>
</file>