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rPr>
          <w:rFonts w:asciiTheme="minorEastAsia" w:hAnsiTheme="minorEastAsia" w:eastAsiaTheme="minorEastAsia" w:cstheme="minorEastAsia"/>
          <w:color w:val="auto"/>
          <w:sz w:val="44"/>
          <w:szCs w:val="44"/>
        </w:rPr>
      </w:pPr>
      <w:r>
        <w:rPr>
          <w:rFonts w:hint="eastAsia" w:asciiTheme="minorEastAsia" w:hAnsiTheme="minorEastAsia" w:eastAsiaTheme="minorEastAsia" w:cstheme="minorEastAsia"/>
          <w:color w:val="auto"/>
          <w:szCs w:val="32"/>
        </w:rPr>
        <w:t>附表</w:t>
      </w:r>
      <w:r>
        <w:rPr>
          <w:rFonts w:hint="eastAsia" w:asciiTheme="minorEastAsia" w:hAnsiTheme="minorEastAsia" w:eastAsiaTheme="minorEastAsia" w:cstheme="minorEastAsia"/>
          <w:color w:val="auto"/>
          <w:szCs w:val="32"/>
          <w:lang w:val="en-US" w:eastAsia="zh-CN"/>
        </w:rPr>
        <w:t>18</w:t>
      </w:r>
    </w:p>
    <w:tbl>
      <w:tblPr>
        <w:tblStyle w:val="2"/>
        <w:tblW w:w="15901" w:type="dxa"/>
        <w:tblInd w:w="-8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6"/>
        <w:gridCol w:w="450"/>
        <w:gridCol w:w="510"/>
        <w:gridCol w:w="810"/>
        <w:gridCol w:w="615"/>
        <w:gridCol w:w="585"/>
        <w:gridCol w:w="555"/>
        <w:gridCol w:w="1110"/>
        <w:gridCol w:w="885"/>
        <w:gridCol w:w="585"/>
        <w:gridCol w:w="677"/>
        <w:gridCol w:w="769"/>
        <w:gridCol w:w="459"/>
        <w:gridCol w:w="870"/>
        <w:gridCol w:w="720"/>
        <w:gridCol w:w="525"/>
        <w:gridCol w:w="705"/>
        <w:gridCol w:w="600"/>
        <w:gridCol w:w="720"/>
        <w:gridCol w:w="855"/>
        <w:gridCol w:w="405"/>
        <w:gridCol w:w="780"/>
        <w:gridCol w:w="675"/>
        <w:gridCol w:w="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5901" w:type="dxa"/>
            <w:gridSpan w:val="2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公文小标宋简" w:hAnsi="公文小标宋简" w:eastAsia="公文小标宋简" w:cs="公文小标宋简"/>
                <w:i w:val="0"/>
                <w:iCs w:val="0"/>
                <w:color w:val="auto"/>
                <w:sz w:val="40"/>
                <w:szCs w:val="40"/>
                <w:u w:val="none"/>
              </w:rPr>
            </w:pPr>
            <w:r>
              <w:rPr>
                <w:rFonts w:hint="default" w:ascii="公文小标宋简" w:hAnsi="公文小标宋简" w:eastAsia="公文小标宋简" w:cs="公文小标宋简"/>
                <w:i w:val="0"/>
                <w:iCs w:val="0"/>
                <w:color w:val="auto"/>
                <w:kern w:val="0"/>
                <w:sz w:val="40"/>
                <w:szCs w:val="40"/>
                <w:u w:val="none"/>
                <w:lang w:val="en-US" w:eastAsia="zh-CN" w:bidi="ar"/>
              </w:rPr>
              <w:t>卫生计生综合监督协管本底和工作台账表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15901" w:type="dxa"/>
            <w:gridSpan w:val="2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镇街：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504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8"/>
                <w:szCs w:val="28"/>
                <w:u w:val="none"/>
              </w:rPr>
            </w:pPr>
            <w:r>
              <w:rPr>
                <w:rFonts w:hint="eastAsia" w:ascii="宋体" w:hAnsi="宋体" w:eastAsia="宋体" w:cs="宋体"/>
                <w:i w:val="0"/>
                <w:iCs w:val="0"/>
                <w:color w:val="auto"/>
                <w:spacing w:val="-6"/>
                <w:kern w:val="0"/>
                <w:sz w:val="28"/>
                <w:szCs w:val="28"/>
                <w:u w:val="none"/>
                <w:lang w:val="en-US" w:eastAsia="zh-CN" w:bidi="ar"/>
              </w:rPr>
              <w:t>本底情况</w:t>
            </w:r>
            <w:r>
              <w:rPr>
                <w:rFonts w:hint="eastAsia" w:ascii="宋体" w:hAnsi="宋体" w:eastAsia="宋体" w:cs="宋体"/>
                <w:i w:val="0"/>
                <w:iCs w:val="0"/>
                <w:color w:val="auto"/>
                <w:spacing w:val="-6"/>
                <w:kern w:val="0"/>
                <w:sz w:val="20"/>
                <w:szCs w:val="20"/>
                <w:u w:val="none"/>
                <w:lang w:val="en-US" w:eastAsia="zh-CN" w:bidi="ar"/>
              </w:rPr>
              <w:br w:type="textWrapping"/>
            </w:r>
            <w:r>
              <w:rPr>
                <w:rFonts w:hint="eastAsia" w:ascii="宋体" w:hAnsi="宋体" w:eastAsia="宋体" w:cs="宋体"/>
                <w:i w:val="0"/>
                <w:iCs w:val="0"/>
                <w:color w:val="auto"/>
                <w:spacing w:val="-6"/>
                <w:kern w:val="0"/>
                <w:sz w:val="24"/>
                <w:szCs w:val="24"/>
                <w:u w:val="none"/>
                <w:lang w:val="en-US" w:eastAsia="zh-CN" w:bidi="ar"/>
              </w:rPr>
              <w:t>（镇街卫生监督所负责提供有证单位及无证场所名单，巡查中发现名单外的无证场所由协管员自行登记并报告）</w:t>
            </w:r>
          </w:p>
        </w:tc>
        <w:tc>
          <w:tcPr>
            <w:tcW w:w="54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8"/>
                <w:szCs w:val="28"/>
                <w:u w:val="none"/>
              </w:rPr>
            </w:pPr>
            <w:r>
              <w:rPr>
                <w:rFonts w:hint="eastAsia" w:ascii="宋体" w:hAnsi="宋体" w:eastAsia="宋体" w:cs="宋体"/>
                <w:i w:val="0"/>
                <w:iCs w:val="0"/>
                <w:color w:val="auto"/>
                <w:spacing w:val="-6"/>
                <w:kern w:val="0"/>
                <w:sz w:val="28"/>
                <w:szCs w:val="28"/>
                <w:u w:val="none"/>
                <w:lang w:val="en-US" w:eastAsia="zh-CN" w:bidi="ar"/>
              </w:rPr>
              <w:t>巡查、报告情况（第一次）</w:t>
            </w:r>
            <w:r>
              <w:rPr>
                <w:rFonts w:hint="eastAsia" w:ascii="宋体" w:hAnsi="宋体" w:eastAsia="宋体" w:cs="宋体"/>
                <w:i w:val="0"/>
                <w:iCs w:val="0"/>
                <w:color w:val="auto"/>
                <w:spacing w:val="-6"/>
                <w:kern w:val="0"/>
                <w:sz w:val="28"/>
                <w:szCs w:val="28"/>
                <w:u w:val="none"/>
                <w:lang w:val="en-US" w:eastAsia="zh-CN" w:bidi="ar"/>
              </w:rPr>
              <w:br w:type="textWrapping"/>
            </w:r>
            <w:r>
              <w:rPr>
                <w:rFonts w:hint="eastAsia" w:ascii="宋体" w:hAnsi="宋体" w:eastAsia="宋体" w:cs="宋体"/>
                <w:i w:val="0"/>
                <w:iCs w:val="0"/>
                <w:color w:val="auto"/>
                <w:spacing w:val="-6"/>
                <w:kern w:val="0"/>
                <w:sz w:val="24"/>
                <w:szCs w:val="24"/>
                <w:u w:val="none"/>
                <w:lang w:val="en-US" w:eastAsia="zh-CN" w:bidi="ar"/>
              </w:rPr>
              <w:t>（协管员记录）</w:t>
            </w:r>
          </w:p>
        </w:tc>
        <w:tc>
          <w:tcPr>
            <w:tcW w:w="537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8"/>
                <w:szCs w:val="28"/>
                <w:u w:val="none"/>
              </w:rPr>
            </w:pPr>
            <w:r>
              <w:rPr>
                <w:rFonts w:hint="eastAsia" w:ascii="宋体" w:hAnsi="宋体" w:eastAsia="宋体" w:cs="宋体"/>
                <w:i w:val="0"/>
                <w:iCs w:val="0"/>
                <w:color w:val="auto"/>
                <w:spacing w:val="-6"/>
                <w:kern w:val="0"/>
                <w:sz w:val="28"/>
                <w:szCs w:val="28"/>
                <w:u w:val="none"/>
                <w:lang w:val="en-US" w:eastAsia="zh-CN" w:bidi="ar"/>
              </w:rPr>
              <w:t>巡查、报告情况（第二次）</w:t>
            </w:r>
            <w:r>
              <w:rPr>
                <w:rFonts w:hint="eastAsia" w:ascii="宋体" w:hAnsi="宋体" w:eastAsia="宋体" w:cs="宋体"/>
                <w:i w:val="0"/>
                <w:iCs w:val="0"/>
                <w:color w:val="auto"/>
                <w:spacing w:val="-6"/>
                <w:kern w:val="0"/>
                <w:sz w:val="28"/>
                <w:szCs w:val="28"/>
                <w:u w:val="none"/>
                <w:lang w:val="en-US" w:eastAsia="zh-CN" w:bidi="ar"/>
              </w:rPr>
              <w:br w:type="textWrapping"/>
            </w:r>
            <w:r>
              <w:rPr>
                <w:rFonts w:hint="eastAsia" w:ascii="宋体" w:hAnsi="宋体" w:eastAsia="宋体" w:cs="宋体"/>
                <w:i w:val="0"/>
                <w:iCs w:val="0"/>
                <w:color w:val="auto"/>
                <w:spacing w:val="-6"/>
                <w:kern w:val="0"/>
                <w:sz w:val="24"/>
                <w:szCs w:val="24"/>
                <w:u w:val="none"/>
                <w:lang w:val="en-US" w:eastAsia="zh-CN" w:bidi="ar"/>
              </w:rPr>
              <w:t>（协管员记录）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0" w:hRule="atLeast"/>
        </w:trPr>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序号</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协管室名称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专业类别</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单位名称</w:t>
            </w:r>
            <w:r>
              <w:rPr>
                <w:rStyle w:val="4"/>
                <w:color w:val="auto"/>
                <w:spacing w:val="-6"/>
                <w:lang w:val="en-US" w:eastAsia="zh-CN" w:bidi="ar"/>
              </w:rPr>
              <w:t>（含无证场所）</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地址</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负责人</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联系电话</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highlight w:val="yellow"/>
                <w:u w:val="none"/>
                <w:lang w:val="en-US" w:eastAsia="zh-CN" w:bidi="ar"/>
              </w:rPr>
              <w:t>许可证有效期</w:t>
            </w:r>
            <w:r>
              <w:rPr>
                <w:rStyle w:val="4"/>
                <w:color w:val="auto"/>
                <w:spacing w:val="-6"/>
                <w:highlight w:val="yellow"/>
                <w:lang w:val="en-US" w:eastAsia="zh-CN" w:bidi="ar"/>
              </w:rPr>
              <w:t>（如“2022年2月10日至2027年2月10日”或“无”）</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巡查发现的主要问题</w:t>
            </w:r>
            <w:r>
              <w:rPr>
                <w:rStyle w:val="4"/>
                <w:color w:val="auto"/>
                <w:spacing w:val="-6"/>
                <w:lang w:val="en-US" w:eastAsia="zh-CN" w:bidi="ar"/>
              </w:rPr>
              <w:t>（如未发现问题填无）</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巡查日期</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highlight w:val="yellow"/>
                <w:u w:val="none"/>
              </w:rPr>
            </w:pPr>
            <w:r>
              <w:rPr>
                <w:rFonts w:hint="eastAsia" w:ascii="宋体" w:hAnsi="宋体" w:eastAsia="宋体" w:cs="宋体"/>
                <w:i w:val="0"/>
                <w:iCs w:val="0"/>
                <w:color w:val="auto"/>
                <w:spacing w:val="-6"/>
                <w:kern w:val="0"/>
                <w:sz w:val="24"/>
                <w:szCs w:val="24"/>
                <w:highlight w:val="yellow"/>
                <w:u w:val="none"/>
                <w:lang w:val="en-US" w:eastAsia="zh-CN" w:bidi="ar"/>
              </w:rPr>
              <w:t>报告日期</w:t>
            </w:r>
            <w:r>
              <w:rPr>
                <w:rStyle w:val="4"/>
                <w:color w:val="auto"/>
                <w:spacing w:val="-6"/>
                <w:highlight w:val="yellow"/>
                <w:lang w:val="en-US" w:eastAsia="zh-CN" w:bidi="ar"/>
              </w:rPr>
              <w:t>（巡查发现问题时填写）</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highlight w:val="yellow"/>
                <w:u w:val="none"/>
              </w:rPr>
            </w:pPr>
            <w:r>
              <w:rPr>
                <w:rFonts w:hint="eastAsia" w:ascii="宋体" w:hAnsi="宋体" w:eastAsia="宋体" w:cs="宋体"/>
                <w:i w:val="0"/>
                <w:iCs w:val="0"/>
                <w:color w:val="auto"/>
                <w:spacing w:val="-6"/>
                <w:kern w:val="0"/>
                <w:sz w:val="24"/>
                <w:szCs w:val="24"/>
                <w:highlight w:val="yellow"/>
                <w:u w:val="none"/>
                <w:lang w:val="en-US" w:eastAsia="zh-CN" w:bidi="ar"/>
              </w:rPr>
              <w:t>处置方式</w:t>
            </w:r>
            <w:r>
              <w:rPr>
                <w:rFonts w:hint="eastAsia" w:ascii="宋体" w:hAnsi="宋体" w:eastAsia="宋体" w:cs="宋体"/>
                <w:i w:val="0"/>
                <w:iCs w:val="0"/>
                <w:color w:val="auto"/>
                <w:spacing w:val="-6"/>
                <w:kern w:val="0"/>
                <w:sz w:val="24"/>
                <w:szCs w:val="24"/>
                <w:highlight w:val="yellow"/>
                <w:u w:val="none"/>
                <w:lang w:val="en-US" w:eastAsia="zh-CN" w:bidi="ar"/>
              </w:rPr>
              <w:br w:type="textWrapping"/>
            </w:r>
            <w:r>
              <w:rPr>
                <w:rStyle w:val="4"/>
                <w:color w:val="auto"/>
                <w:spacing w:val="-6"/>
                <w:highlight w:val="yellow"/>
                <w:lang w:val="en-US" w:eastAsia="zh-CN" w:bidi="ar"/>
              </w:rPr>
              <w:t>（如报告镇街卫生监督所或帮助整改等）</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巡查人</w:t>
            </w:r>
            <w:r>
              <w:rPr>
                <w:rStyle w:val="4"/>
                <w:color w:val="auto"/>
                <w:spacing w:val="-6"/>
                <w:lang w:val="en-US" w:eastAsia="zh-CN" w:bidi="ar"/>
              </w:rPr>
              <w:t>（两名）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是否上报系统</w:t>
            </w:r>
            <w:r>
              <w:rPr>
                <w:rFonts w:hint="eastAsia" w:ascii="宋体" w:hAnsi="宋体" w:eastAsia="宋体" w:cs="宋体"/>
                <w:i w:val="0"/>
                <w:iCs w:val="0"/>
                <w:color w:val="auto"/>
                <w:spacing w:val="-6"/>
                <w:kern w:val="0"/>
                <w:sz w:val="24"/>
                <w:szCs w:val="24"/>
                <w:u w:val="none"/>
                <w:lang w:val="en-US" w:eastAsia="zh-CN" w:bidi="ar"/>
              </w:rPr>
              <w:br w:type="textWrapping"/>
            </w:r>
            <w:r>
              <w:rPr>
                <w:rStyle w:val="4"/>
                <w:color w:val="auto"/>
                <w:spacing w:val="-6"/>
                <w:lang w:val="en-US" w:eastAsia="zh-CN" w:bidi="ar"/>
              </w:rPr>
              <w:t>（如填是，须填写系统上报日期）</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highlight w:val="yellow"/>
                <w:u w:val="none"/>
                <w:lang w:val="en-US" w:eastAsia="zh-CN" w:bidi="ar"/>
              </w:rPr>
              <w:t>系统上报日期</w:t>
            </w:r>
            <w:r>
              <w:rPr>
                <w:rStyle w:val="4"/>
                <w:color w:val="auto"/>
                <w:spacing w:val="-6"/>
                <w:highlight w:val="yellow"/>
                <w:lang w:val="en-US" w:eastAsia="zh-CN" w:bidi="ar"/>
              </w:rPr>
              <w:t>（巡查日起5日内）</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备注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巡查发现的主要问题</w:t>
            </w:r>
            <w:r>
              <w:rPr>
                <w:rStyle w:val="4"/>
                <w:color w:val="auto"/>
                <w:spacing w:val="-6"/>
                <w:lang w:val="en-US" w:eastAsia="zh-CN" w:bidi="ar"/>
              </w:rPr>
              <w:t>（如未发现问题填无）</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巡查</w:t>
            </w:r>
            <w:r>
              <w:rPr>
                <w:rFonts w:hint="eastAsia" w:ascii="宋体" w:hAnsi="宋体" w:eastAsia="宋体" w:cs="宋体"/>
                <w:i w:val="0"/>
                <w:iCs w:val="0"/>
                <w:color w:val="auto"/>
                <w:spacing w:val="-6"/>
                <w:kern w:val="0"/>
                <w:sz w:val="24"/>
                <w:szCs w:val="24"/>
                <w:u w:val="none"/>
                <w:lang w:val="en-US" w:eastAsia="zh-CN" w:bidi="ar"/>
              </w:rPr>
              <w:br w:type="textWrapping"/>
            </w:r>
            <w:r>
              <w:rPr>
                <w:rFonts w:hint="eastAsia" w:ascii="宋体" w:hAnsi="宋体" w:eastAsia="宋体" w:cs="宋体"/>
                <w:i w:val="0"/>
                <w:iCs w:val="0"/>
                <w:color w:val="auto"/>
                <w:spacing w:val="-6"/>
                <w:kern w:val="0"/>
                <w:sz w:val="24"/>
                <w:szCs w:val="24"/>
                <w:u w:val="none"/>
                <w:lang w:val="en-US" w:eastAsia="zh-CN" w:bidi="ar"/>
              </w:rPr>
              <w:t>日期</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highlight w:val="yellow"/>
                <w:u w:val="none"/>
              </w:rPr>
            </w:pPr>
            <w:r>
              <w:rPr>
                <w:rFonts w:hint="eastAsia" w:ascii="宋体" w:hAnsi="宋体" w:eastAsia="宋体" w:cs="宋体"/>
                <w:i w:val="0"/>
                <w:iCs w:val="0"/>
                <w:color w:val="auto"/>
                <w:spacing w:val="-6"/>
                <w:kern w:val="0"/>
                <w:sz w:val="24"/>
                <w:szCs w:val="24"/>
                <w:highlight w:val="yellow"/>
                <w:u w:val="none"/>
                <w:lang w:val="en-US" w:eastAsia="zh-CN" w:bidi="ar"/>
              </w:rPr>
              <w:t>报告日期</w:t>
            </w:r>
            <w:r>
              <w:rPr>
                <w:rStyle w:val="4"/>
                <w:color w:val="auto"/>
                <w:spacing w:val="-6"/>
                <w:highlight w:val="yellow"/>
                <w:lang w:val="en-US" w:eastAsia="zh-CN" w:bidi="ar"/>
              </w:rPr>
              <w:t>（巡查发现问题时填写）</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highlight w:val="yellow"/>
                <w:u w:val="none"/>
              </w:rPr>
            </w:pPr>
            <w:r>
              <w:rPr>
                <w:rFonts w:hint="eastAsia" w:ascii="宋体" w:hAnsi="宋体" w:eastAsia="宋体" w:cs="宋体"/>
                <w:i w:val="0"/>
                <w:iCs w:val="0"/>
                <w:color w:val="auto"/>
                <w:spacing w:val="-6"/>
                <w:kern w:val="0"/>
                <w:sz w:val="24"/>
                <w:szCs w:val="24"/>
                <w:highlight w:val="yellow"/>
                <w:u w:val="none"/>
                <w:lang w:val="en-US" w:eastAsia="zh-CN" w:bidi="ar"/>
              </w:rPr>
              <w:t>处置方式</w:t>
            </w:r>
            <w:r>
              <w:rPr>
                <w:rFonts w:hint="eastAsia" w:ascii="宋体" w:hAnsi="宋体" w:eastAsia="宋体" w:cs="宋体"/>
                <w:i w:val="0"/>
                <w:iCs w:val="0"/>
                <w:color w:val="auto"/>
                <w:spacing w:val="-6"/>
                <w:kern w:val="0"/>
                <w:sz w:val="24"/>
                <w:szCs w:val="24"/>
                <w:highlight w:val="yellow"/>
                <w:u w:val="none"/>
                <w:lang w:val="en-US" w:eastAsia="zh-CN" w:bidi="ar"/>
              </w:rPr>
              <w:br w:type="textWrapping"/>
            </w:r>
            <w:r>
              <w:rPr>
                <w:rStyle w:val="4"/>
                <w:color w:val="auto"/>
                <w:spacing w:val="-6"/>
                <w:highlight w:val="yellow"/>
                <w:lang w:val="en-US" w:eastAsia="zh-CN" w:bidi="ar"/>
              </w:rPr>
              <w:t>（如报告镇街卫生监督所或帮助整改等）</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巡查人</w:t>
            </w:r>
            <w:r>
              <w:rPr>
                <w:rFonts w:hint="eastAsia" w:ascii="宋体" w:hAnsi="宋体" w:eastAsia="宋体" w:cs="宋体"/>
                <w:i w:val="0"/>
                <w:iCs w:val="0"/>
                <w:color w:val="auto"/>
                <w:spacing w:val="-6"/>
                <w:kern w:val="0"/>
                <w:sz w:val="24"/>
                <w:szCs w:val="24"/>
                <w:u w:val="none"/>
                <w:lang w:val="en-US" w:eastAsia="zh-CN" w:bidi="ar"/>
              </w:rPr>
              <w:br w:type="textWrapping"/>
            </w:r>
            <w:r>
              <w:rPr>
                <w:rStyle w:val="4"/>
                <w:color w:val="auto"/>
                <w:spacing w:val="-6"/>
                <w:lang w:val="en-US" w:eastAsia="zh-CN" w:bidi="ar"/>
              </w:rPr>
              <w:t>（两名）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是否上报系统</w:t>
            </w:r>
            <w:r>
              <w:rPr>
                <w:rFonts w:hint="eastAsia" w:ascii="宋体" w:hAnsi="宋体" w:eastAsia="宋体" w:cs="宋体"/>
                <w:i w:val="0"/>
                <w:iCs w:val="0"/>
                <w:color w:val="auto"/>
                <w:spacing w:val="-6"/>
                <w:kern w:val="0"/>
                <w:sz w:val="24"/>
                <w:szCs w:val="24"/>
                <w:u w:val="none"/>
                <w:lang w:val="en-US" w:eastAsia="zh-CN" w:bidi="ar"/>
              </w:rPr>
              <w:br w:type="textWrapping"/>
            </w:r>
            <w:r>
              <w:rPr>
                <w:rStyle w:val="4"/>
                <w:color w:val="auto"/>
                <w:spacing w:val="-6"/>
                <w:lang w:val="en-US" w:eastAsia="zh-CN" w:bidi="ar"/>
              </w:rPr>
              <w:t>（如填是，须填写系统上报日期）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highlight w:val="yellow"/>
                <w:u w:val="none"/>
                <w:lang w:val="en-US" w:eastAsia="zh-CN" w:bidi="ar"/>
              </w:rPr>
              <w:t>系统上报日期</w:t>
            </w:r>
            <w:r>
              <w:rPr>
                <w:rStyle w:val="4"/>
                <w:color w:val="auto"/>
                <w:spacing w:val="-6"/>
                <w:highlight w:val="yellow"/>
                <w:lang w:val="en-US" w:eastAsia="zh-CN" w:bidi="ar"/>
              </w:rPr>
              <w:t>（巡查日起5日内）</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pacing w:val="-6"/>
                <w:sz w:val="24"/>
                <w:szCs w:val="24"/>
                <w:u w:val="none"/>
              </w:rPr>
            </w:pPr>
            <w:r>
              <w:rPr>
                <w:rFonts w:hint="eastAsia" w:ascii="宋体" w:hAnsi="宋体" w:eastAsia="宋体" w:cs="宋体"/>
                <w:i w:val="0"/>
                <w:iCs w:val="0"/>
                <w:color w:val="auto"/>
                <w:spacing w:val="-6"/>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trPr>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7" w:hRule="atLeast"/>
        </w:trPr>
        <w:tc>
          <w:tcPr>
            <w:tcW w:w="15901" w:type="dxa"/>
            <w:gridSpan w:val="24"/>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pacing w:val="0"/>
                <w:kern w:val="0"/>
                <w:sz w:val="22"/>
                <w:szCs w:val="22"/>
                <w:highlight w:val="yellow"/>
                <w:u w:val="none"/>
                <w:lang w:val="en-US" w:eastAsia="zh-CN" w:bidi="ar"/>
              </w:rPr>
              <w:t>须知：</w:t>
            </w:r>
            <w:r>
              <w:rPr>
                <w:rFonts w:hint="eastAsia" w:ascii="宋体" w:hAnsi="宋体" w:eastAsia="宋体" w:cs="宋体"/>
                <w:i w:val="0"/>
                <w:iCs w:val="0"/>
                <w:color w:val="auto"/>
                <w:spacing w:val="0"/>
                <w:kern w:val="0"/>
                <w:sz w:val="22"/>
                <w:szCs w:val="22"/>
                <w:highlight w:val="yellow"/>
                <w:u w:val="none"/>
                <w:lang w:val="en-US" w:eastAsia="zh-CN" w:bidi="ar"/>
              </w:rPr>
              <w:br w:type="textWrapping"/>
            </w:r>
            <w:r>
              <w:rPr>
                <w:rFonts w:hint="eastAsia" w:ascii="宋体" w:hAnsi="宋体" w:eastAsia="宋体" w:cs="宋体"/>
                <w:i w:val="0"/>
                <w:iCs w:val="0"/>
                <w:color w:val="auto"/>
                <w:spacing w:val="0"/>
                <w:kern w:val="0"/>
                <w:sz w:val="22"/>
                <w:szCs w:val="22"/>
                <w:highlight w:val="yellow"/>
                <w:u w:val="none"/>
                <w:lang w:val="en-US" w:eastAsia="zh-CN" w:bidi="ar"/>
              </w:rPr>
              <w:t>1.巡查专业类别：公共场所卫生、饮用水卫生、学校卫生、医疗机构（含非法行医和非法采供血）、计划生育、职业卫生。</w:t>
            </w:r>
            <w:r>
              <w:rPr>
                <w:rFonts w:hint="eastAsia" w:ascii="宋体" w:hAnsi="宋体" w:eastAsia="宋体" w:cs="宋体"/>
                <w:i w:val="0"/>
                <w:iCs w:val="0"/>
                <w:color w:val="auto"/>
                <w:spacing w:val="0"/>
                <w:kern w:val="0"/>
                <w:sz w:val="22"/>
                <w:szCs w:val="22"/>
                <w:highlight w:val="yellow"/>
                <w:u w:val="none"/>
                <w:lang w:val="en-US" w:eastAsia="zh-CN" w:bidi="ar"/>
              </w:rPr>
              <w:br w:type="textWrapping"/>
            </w:r>
            <w:r>
              <w:rPr>
                <w:rFonts w:hint="eastAsia" w:ascii="宋体" w:hAnsi="宋体" w:eastAsia="宋体" w:cs="宋体"/>
                <w:i w:val="0"/>
                <w:iCs w:val="0"/>
                <w:color w:val="auto"/>
                <w:spacing w:val="0"/>
                <w:kern w:val="0"/>
                <w:sz w:val="22"/>
                <w:szCs w:val="22"/>
                <w:highlight w:val="yellow"/>
                <w:u w:val="none"/>
                <w:lang w:val="en-US" w:eastAsia="zh-CN" w:bidi="ar"/>
              </w:rPr>
              <w:t>2.上报系统类别：饮用水卫生（二次供水）、学校卫生（小学、初中、高中）、计划生育（社区卫生服务中心、卫生站）、医疗卫生（社区卫生服务中心、卫生站）、职业卫生用人单位、非法行医、非法采供血。【即：除公共场所、医疗机构（门诊部、诊所）、学校卫生（托幼机构）外】</w:t>
            </w:r>
            <w:r>
              <w:rPr>
                <w:rFonts w:hint="eastAsia" w:ascii="宋体" w:hAnsi="宋体" w:eastAsia="宋体" w:cs="宋体"/>
                <w:i w:val="0"/>
                <w:iCs w:val="0"/>
                <w:color w:val="auto"/>
                <w:spacing w:val="0"/>
                <w:kern w:val="0"/>
                <w:sz w:val="22"/>
                <w:szCs w:val="22"/>
                <w:highlight w:val="yellow"/>
                <w:u w:val="none"/>
                <w:lang w:val="en-US" w:eastAsia="zh-CN" w:bidi="ar"/>
              </w:rPr>
              <w:br w:type="textWrapping"/>
            </w:r>
            <w:r>
              <w:rPr>
                <w:rFonts w:hint="eastAsia" w:ascii="宋体" w:hAnsi="宋体" w:eastAsia="宋体" w:cs="宋体"/>
                <w:i w:val="0"/>
                <w:iCs w:val="0"/>
                <w:color w:val="auto"/>
                <w:spacing w:val="0"/>
                <w:kern w:val="0"/>
                <w:sz w:val="22"/>
                <w:szCs w:val="22"/>
                <w:highlight w:val="yellow"/>
                <w:u w:val="none"/>
                <w:lang w:val="en-US" w:eastAsia="zh-CN" w:bidi="ar"/>
              </w:rPr>
              <w:t>3.许可证有效期：填写公共场所、医疗机构等卫生（执业）许可证的有效期，如专业类别不涉及许可的，填无。</w:t>
            </w:r>
            <w:r>
              <w:rPr>
                <w:rFonts w:hint="eastAsia" w:ascii="宋体" w:hAnsi="宋体" w:eastAsia="宋体" w:cs="宋体"/>
                <w:i w:val="0"/>
                <w:iCs w:val="0"/>
                <w:color w:val="auto"/>
                <w:spacing w:val="0"/>
                <w:kern w:val="0"/>
                <w:sz w:val="22"/>
                <w:szCs w:val="22"/>
                <w:highlight w:val="yellow"/>
                <w:u w:val="none"/>
                <w:lang w:val="en-US" w:eastAsia="zh-CN" w:bidi="ar"/>
              </w:rPr>
              <w:br w:type="textWrapping"/>
            </w:r>
            <w:r>
              <w:rPr>
                <w:rFonts w:hint="eastAsia" w:ascii="宋体" w:hAnsi="宋体" w:eastAsia="宋体" w:cs="宋体"/>
                <w:i w:val="0"/>
                <w:iCs w:val="0"/>
                <w:color w:val="auto"/>
                <w:spacing w:val="0"/>
                <w:kern w:val="0"/>
                <w:sz w:val="22"/>
                <w:szCs w:val="22"/>
                <w:highlight w:val="yellow"/>
                <w:u w:val="none"/>
                <w:lang w:val="en-US" w:eastAsia="zh-CN" w:bidi="ar"/>
              </w:rPr>
              <w:t>4.巡查发现问题时，须于5日内报告给镇街卫生监督所。若发现非法行医，应立即报告。</w:t>
            </w:r>
            <w:r>
              <w:rPr>
                <w:rFonts w:hint="eastAsia" w:ascii="宋体" w:hAnsi="宋体" w:eastAsia="宋体" w:cs="宋体"/>
                <w:i w:val="0"/>
                <w:iCs w:val="0"/>
                <w:color w:val="auto"/>
                <w:spacing w:val="0"/>
                <w:kern w:val="0"/>
                <w:sz w:val="22"/>
                <w:szCs w:val="22"/>
                <w:highlight w:val="yellow"/>
                <w:u w:val="none"/>
                <w:lang w:val="en-US" w:eastAsia="zh-CN" w:bidi="ar"/>
              </w:rPr>
              <w:br w:type="textWrapping"/>
            </w:r>
            <w:r>
              <w:rPr>
                <w:rFonts w:hint="eastAsia" w:ascii="宋体" w:hAnsi="宋体" w:eastAsia="宋体" w:cs="宋体"/>
                <w:i w:val="0"/>
                <w:iCs w:val="0"/>
                <w:color w:val="auto"/>
                <w:spacing w:val="0"/>
                <w:kern w:val="0"/>
                <w:sz w:val="22"/>
                <w:szCs w:val="22"/>
                <w:highlight w:val="yellow"/>
                <w:u w:val="none"/>
                <w:lang w:val="en-US" w:eastAsia="zh-CN" w:bidi="ar"/>
              </w:rPr>
              <w:t>5.系统上报日期：为巡查日期起算5日内，超5日视为报告不及时；报告日期以国家监督协管系统显示的日期为准。</w:t>
            </w:r>
          </w:p>
        </w:tc>
      </w:tr>
    </w:tbl>
    <w:p>
      <w:pPr>
        <w:rPr>
          <w:rFonts w:hint="eastAsia" w:asciiTheme="minorEastAsia" w:hAnsiTheme="minorEastAsia" w:eastAsiaTheme="minorEastAsia" w:cstheme="minorEastAsia"/>
          <w:color w:val="auto"/>
          <w:szCs w:val="32"/>
        </w:rPr>
      </w:pPr>
      <w:r>
        <w:rPr>
          <w:rFonts w:hint="eastAsia" w:asciiTheme="minorEastAsia" w:hAnsiTheme="minorEastAsia" w:eastAsiaTheme="minorEastAsia" w:cstheme="minorEastAsia"/>
          <w:color w:val="auto"/>
          <w:szCs w:val="32"/>
        </w:rPr>
        <w:br w:type="page"/>
      </w:r>
    </w:p>
    <w:p>
      <w:pPr>
        <w:spacing w:line="500" w:lineRule="exact"/>
        <w:rPr>
          <w:rFonts w:asciiTheme="minorEastAsia" w:hAnsiTheme="minorEastAsia" w:eastAsiaTheme="minorEastAsia" w:cstheme="minorEastAsia"/>
          <w:color w:val="auto"/>
          <w:szCs w:val="32"/>
        </w:rPr>
      </w:pPr>
      <w:r>
        <w:rPr>
          <w:rFonts w:hint="eastAsia" w:asciiTheme="minorEastAsia" w:hAnsiTheme="minorEastAsia" w:eastAsiaTheme="minorEastAsia" w:cstheme="minorEastAsia"/>
          <w:color w:val="auto"/>
          <w:szCs w:val="32"/>
        </w:rPr>
        <w:t>附表4</w:t>
      </w:r>
    </w:p>
    <w:tbl>
      <w:tblPr>
        <w:tblStyle w:val="2"/>
        <w:tblW w:w="13912" w:type="dxa"/>
        <w:tblInd w:w="67" w:type="dxa"/>
        <w:tblLayout w:type="fixed"/>
        <w:tblCellMar>
          <w:top w:w="0" w:type="dxa"/>
          <w:left w:w="108" w:type="dxa"/>
          <w:bottom w:w="0" w:type="dxa"/>
          <w:right w:w="108" w:type="dxa"/>
        </w:tblCellMar>
      </w:tblPr>
      <w:tblGrid>
        <w:gridCol w:w="3799"/>
        <w:gridCol w:w="1462"/>
        <w:gridCol w:w="2269"/>
        <w:gridCol w:w="2025"/>
        <w:gridCol w:w="2025"/>
        <w:gridCol w:w="2332"/>
      </w:tblGrid>
      <w:tr>
        <w:tblPrEx>
          <w:tblCellMar>
            <w:top w:w="0" w:type="dxa"/>
            <w:left w:w="108" w:type="dxa"/>
            <w:bottom w:w="0" w:type="dxa"/>
            <w:right w:w="108" w:type="dxa"/>
          </w:tblCellMar>
        </w:tblPrEx>
        <w:trPr>
          <w:trHeight w:val="683" w:hRule="atLeast"/>
        </w:trPr>
        <w:tc>
          <w:tcPr>
            <w:tcW w:w="13912" w:type="dxa"/>
            <w:gridSpan w:val="6"/>
            <w:tcBorders>
              <w:top w:val="nil"/>
              <w:left w:val="nil"/>
              <w:bottom w:val="nil"/>
              <w:right w:val="nil"/>
            </w:tcBorders>
            <w:shd w:val="clear" w:color="auto" w:fill="auto"/>
            <w:vAlign w:val="center"/>
          </w:tcPr>
          <w:p>
            <w:pPr>
              <w:widowControl/>
              <w:jc w:val="center"/>
              <w:textAlignment w:val="center"/>
              <w:rPr>
                <w:rFonts w:asciiTheme="minorEastAsia" w:hAnsiTheme="minorEastAsia" w:eastAsiaTheme="minorEastAsia" w:cstheme="minorEastAsia"/>
                <w:color w:val="auto"/>
                <w:sz w:val="40"/>
                <w:szCs w:val="40"/>
              </w:rPr>
            </w:pPr>
            <w:r>
              <w:rPr>
                <w:rStyle w:val="5"/>
                <w:rFonts w:hint="eastAsia" w:asciiTheme="minorEastAsia" w:hAnsiTheme="minorEastAsia" w:eastAsiaTheme="minorEastAsia" w:cstheme="minorEastAsia"/>
                <w:color w:val="auto"/>
                <w:sz w:val="44"/>
                <w:szCs w:val="44"/>
              </w:rPr>
              <w:t>卫生计生综合监督协管工作报表</w:t>
            </w:r>
          </w:p>
        </w:tc>
      </w:tr>
      <w:tr>
        <w:tblPrEx>
          <w:tblCellMar>
            <w:top w:w="0" w:type="dxa"/>
            <w:left w:w="108" w:type="dxa"/>
            <w:bottom w:w="0" w:type="dxa"/>
            <w:right w:w="108" w:type="dxa"/>
          </w:tblCellMar>
        </w:tblPrEx>
        <w:trPr>
          <w:trHeight w:val="510" w:hRule="atLeast"/>
        </w:trPr>
        <w:tc>
          <w:tcPr>
            <w:tcW w:w="7530" w:type="dxa"/>
            <w:gridSpan w:val="3"/>
            <w:tcBorders>
              <w:top w:val="nil"/>
              <w:left w:val="nil"/>
              <w:bottom w:val="single" w:color="000000" w:sz="4" w:space="0"/>
              <w:right w:val="nil"/>
            </w:tcBorders>
            <w:shd w:val="clear" w:color="auto" w:fill="auto"/>
            <w:vAlign w:val="center"/>
          </w:tcPr>
          <w:p>
            <w:pPr>
              <w:widowControl/>
              <w:jc w:val="left"/>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镇街/协管室：</w:t>
            </w:r>
          </w:p>
        </w:tc>
        <w:tc>
          <w:tcPr>
            <w:tcW w:w="2025" w:type="dxa"/>
            <w:tcBorders>
              <w:top w:val="nil"/>
              <w:left w:val="nil"/>
              <w:bottom w:val="single" w:color="000000" w:sz="4" w:space="0"/>
              <w:right w:val="nil"/>
            </w:tcBorders>
            <w:shd w:val="clear" w:color="auto" w:fill="auto"/>
            <w:vAlign w:val="center"/>
          </w:tcPr>
          <w:p>
            <w:pPr>
              <w:jc w:val="left"/>
              <w:rPr>
                <w:rFonts w:asciiTheme="minorEastAsia" w:hAnsiTheme="minorEastAsia" w:eastAsiaTheme="minorEastAsia" w:cstheme="minorEastAsia"/>
                <w:color w:val="auto"/>
                <w:sz w:val="28"/>
                <w:szCs w:val="28"/>
              </w:rPr>
            </w:pPr>
          </w:p>
        </w:tc>
        <w:tc>
          <w:tcPr>
            <w:tcW w:w="4357" w:type="dxa"/>
            <w:gridSpan w:val="2"/>
            <w:tcBorders>
              <w:top w:val="nil"/>
              <w:left w:val="nil"/>
              <w:bottom w:val="single" w:color="000000" w:sz="4" w:space="0"/>
              <w:right w:val="nil"/>
            </w:tcBorders>
            <w:shd w:val="clear" w:color="auto" w:fill="auto"/>
            <w:vAlign w:val="center"/>
          </w:tcPr>
          <w:p>
            <w:pPr>
              <w:widowControl/>
              <w:jc w:val="left"/>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统计周期：</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年</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月至</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月</w:t>
            </w:r>
          </w:p>
        </w:tc>
      </w:tr>
      <w:tr>
        <w:tblPrEx>
          <w:tblCellMar>
            <w:top w:w="0" w:type="dxa"/>
            <w:left w:w="108" w:type="dxa"/>
            <w:bottom w:w="0" w:type="dxa"/>
            <w:right w:w="108" w:type="dxa"/>
          </w:tblCellMar>
        </w:tblPrEx>
        <w:trPr>
          <w:trHeight w:val="990" w:hRule="atLeast"/>
        </w:trPr>
        <w:tc>
          <w:tcPr>
            <w:tcW w:w="3799" w:type="dxa"/>
            <w:tcBorders>
              <w:top w:val="nil"/>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专业类别</w:t>
            </w:r>
          </w:p>
        </w:tc>
        <w:tc>
          <w:tcPr>
            <w:tcW w:w="1462" w:type="dxa"/>
            <w:tcBorders>
              <w:top w:val="nil"/>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辖区本底数（个）</w:t>
            </w:r>
          </w:p>
        </w:tc>
        <w:tc>
          <w:tcPr>
            <w:tcW w:w="2269" w:type="dxa"/>
            <w:tcBorders>
              <w:top w:val="nil"/>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协助开展的实地巡查次数（次）</w:t>
            </w:r>
          </w:p>
        </w:tc>
        <w:tc>
          <w:tcPr>
            <w:tcW w:w="2025" w:type="dxa"/>
            <w:tcBorders>
              <w:top w:val="nil"/>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发现的事件或线索次数（个）</w:t>
            </w:r>
          </w:p>
        </w:tc>
        <w:tc>
          <w:tcPr>
            <w:tcW w:w="2025" w:type="dxa"/>
            <w:tcBorders>
              <w:top w:val="nil"/>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报告的事件或线索次数（个）</w:t>
            </w:r>
          </w:p>
        </w:tc>
        <w:tc>
          <w:tcPr>
            <w:tcW w:w="2332" w:type="dxa"/>
            <w:tcBorders>
              <w:top w:val="nil"/>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卫生计生监督协管信息报告率（%）</w:t>
            </w:r>
          </w:p>
        </w:tc>
      </w:tr>
      <w:tr>
        <w:tblPrEx>
          <w:tblCellMar>
            <w:top w:w="0" w:type="dxa"/>
            <w:left w:w="108" w:type="dxa"/>
            <w:bottom w:w="0" w:type="dxa"/>
            <w:right w:w="108" w:type="dxa"/>
          </w:tblCellMar>
        </w:tblPrEx>
        <w:trPr>
          <w:trHeight w:val="630"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公共场所卫生</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r>
        <w:tblPrEx>
          <w:tblCellMar>
            <w:top w:w="0" w:type="dxa"/>
            <w:left w:w="108" w:type="dxa"/>
            <w:bottom w:w="0" w:type="dxa"/>
            <w:right w:w="108" w:type="dxa"/>
          </w:tblCellMar>
        </w:tblPrEx>
        <w:trPr>
          <w:trHeight w:val="630"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饮用水卫生</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r>
        <w:tblPrEx>
          <w:tblCellMar>
            <w:top w:w="0" w:type="dxa"/>
            <w:left w:w="108" w:type="dxa"/>
            <w:bottom w:w="0" w:type="dxa"/>
            <w:right w:w="108" w:type="dxa"/>
          </w:tblCellMar>
        </w:tblPrEx>
        <w:trPr>
          <w:trHeight w:val="630"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学校卫生</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r>
        <w:tblPrEx>
          <w:tblCellMar>
            <w:top w:w="0" w:type="dxa"/>
            <w:left w:w="108" w:type="dxa"/>
            <w:bottom w:w="0" w:type="dxa"/>
            <w:right w:w="108" w:type="dxa"/>
          </w:tblCellMar>
        </w:tblPrEx>
        <w:trPr>
          <w:trHeight w:val="936"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医疗机构（含非法行医和非法采供血）</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r>
        <w:tblPrEx>
          <w:tblCellMar>
            <w:top w:w="0" w:type="dxa"/>
            <w:left w:w="108" w:type="dxa"/>
            <w:bottom w:w="0" w:type="dxa"/>
            <w:right w:w="108" w:type="dxa"/>
          </w:tblCellMar>
        </w:tblPrEx>
        <w:trPr>
          <w:trHeight w:val="630"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计划生育</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r>
        <w:tblPrEx>
          <w:tblCellMar>
            <w:top w:w="0" w:type="dxa"/>
            <w:left w:w="108" w:type="dxa"/>
            <w:bottom w:w="0" w:type="dxa"/>
            <w:right w:w="108" w:type="dxa"/>
          </w:tblCellMar>
        </w:tblPrEx>
        <w:trPr>
          <w:trHeight w:val="630"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职业卫生</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r>
        <w:tblPrEx>
          <w:tblCellMar>
            <w:top w:w="0" w:type="dxa"/>
            <w:left w:w="108" w:type="dxa"/>
            <w:bottom w:w="0" w:type="dxa"/>
            <w:right w:w="108" w:type="dxa"/>
          </w:tblCellMar>
        </w:tblPrEx>
        <w:trPr>
          <w:trHeight w:val="630" w:hRule="atLeast"/>
        </w:trPr>
        <w:tc>
          <w:tcPr>
            <w:tcW w:w="3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合计</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2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20" w:lineRule="exact"/>
              <w:jc w:val="center"/>
              <w:textAlignment w:val="center"/>
              <w:rPr>
                <w:rFonts w:asciiTheme="minorEastAsia" w:hAnsiTheme="minorEastAsia" w:eastAsiaTheme="minorEastAsia" w:cstheme="minorEastAsia"/>
                <w:color w:val="auto"/>
                <w:sz w:val="28"/>
                <w:szCs w:val="28"/>
              </w:rPr>
            </w:pPr>
          </w:p>
        </w:tc>
      </w:tr>
    </w:tbl>
    <w:p>
      <w:pPr>
        <w:spacing w:line="3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备注：</w:t>
      </w:r>
    </w:p>
    <w:p>
      <w:pPr>
        <w:spacing w:line="3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1.绩效指标：（1）各专业类别实地巡查次数为不少于2次/年/家；（2）卫生计生监督协管信息报告率（100%）=报告的事件或线索次数/发现的事件或线索次数*100。</w:t>
      </w:r>
    </w:p>
    <w:p>
      <w:pPr>
        <w:spacing w:line="300" w:lineRule="exac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2.此工作报表每半年汇总一次，即分为上半年和全年的汇总数据。</w:t>
      </w:r>
    </w:p>
    <w:p>
      <w:pPr>
        <w:spacing w:line="300" w:lineRule="exact"/>
        <w:rPr>
          <w:rFonts w:asciiTheme="minorEastAsia" w:hAnsiTheme="minorEastAsia" w:eastAsiaTheme="minorEastAsia" w:cstheme="minorEastAsia"/>
          <w:color w:val="auto"/>
          <w:sz w:val="24"/>
          <w:szCs w:val="24"/>
        </w:rPr>
        <w:sectPr>
          <w:pgSz w:w="16838" w:h="11906" w:orient="landscape"/>
          <w:pgMar w:top="517" w:right="1440" w:bottom="776" w:left="1440" w:header="851" w:footer="992" w:gutter="0"/>
          <w:pgNumType w:fmt="decimal" w:chapStyle="1"/>
          <w:cols w:space="425" w:num="1"/>
          <w:titlePg/>
          <w:docGrid w:type="lines" w:linePitch="312" w:charSpace="0"/>
        </w:sectPr>
      </w:pPr>
      <w:r>
        <w:rPr>
          <w:rFonts w:hint="eastAsia" w:asciiTheme="minorEastAsia" w:hAnsiTheme="minorEastAsia" w:eastAsiaTheme="minorEastAsia" w:cstheme="minorEastAsia"/>
          <w:color w:val="auto"/>
          <w:sz w:val="24"/>
          <w:szCs w:val="24"/>
        </w:rPr>
        <w:t>3.上报国家基本公共卫生服务项目管理信息系统的数据包含公共场所、职业卫生类别数据在内。</w:t>
      </w:r>
    </w:p>
    <w:p>
      <w:pPr>
        <w:rPr>
          <w:rFonts w:asciiTheme="minorEastAsia" w:hAnsiTheme="minorEastAsia" w:eastAsiaTheme="minorEastAsia"/>
          <w:color w:val="auto"/>
          <w:kern w:val="0"/>
          <w:sz w:val="21"/>
          <w:szCs w:val="21"/>
        </w:rPr>
      </w:pPr>
      <w:r>
        <w:rPr>
          <w:rFonts w:hint="eastAsia" w:asciiTheme="minorEastAsia" w:hAnsiTheme="minorEastAsia" w:eastAsiaTheme="minorEastAsia"/>
          <w:color w:val="auto"/>
          <w:szCs w:val="32"/>
        </w:rPr>
        <w:t>附表5</w:t>
      </w:r>
    </w:p>
    <w:p>
      <w:pPr>
        <w:jc w:val="center"/>
        <w:rPr>
          <w:rFonts w:asciiTheme="minorEastAsia" w:hAnsiTheme="minorEastAsia" w:eastAsiaTheme="minorEastAsia"/>
          <w:b/>
          <w:color w:val="auto"/>
          <w:szCs w:val="32"/>
        </w:rPr>
      </w:pPr>
      <w:r>
        <w:rPr>
          <w:rFonts w:hint="eastAsia" w:asciiTheme="minorEastAsia" w:hAnsiTheme="minorEastAsia" w:eastAsiaTheme="minorEastAsia"/>
          <w:b/>
          <w:color w:val="auto"/>
          <w:szCs w:val="32"/>
        </w:rPr>
        <w:t>公共场所卫生计生综合监督协管巡查表</w:t>
      </w:r>
    </w:p>
    <w:p>
      <w:pPr>
        <w:jc w:val="center"/>
        <w:rPr>
          <w:rFonts w:asciiTheme="minorEastAsia" w:hAnsiTheme="minorEastAsia" w:eastAsiaTheme="minorEastAsia"/>
          <w:color w:val="auto"/>
          <w:sz w:val="24"/>
        </w:rPr>
      </w:pPr>
      <w:r>
        <w:rPr>
          <w:rFonts w:asciiTheme="minorEastAsia" w:hAnsiTheme="minorEastAsia" w:eastAsiaTheme="minorEastAsia"/>
          <w:color w:val="auto"/>
          <w:sz w:val="24"/>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37210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23pt;z-index:251661312;mso-width-relative:page;mso-height-relative:page;" filled="f" stroked="t" coordsize="21600,21600" o:gfxdata="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75ZdtIAAAACAQAADwAAAAAAAAABACAAAAAiAAAAZHJzL2Rvd25yZXYueG1sUEsBAhQA&#10;FAAAAAgAh07iQJ0BcKb4AQAA8wMAAA4AAAAAAAAAAQAgAAAAIQEAAGRycy9lMm9Eb2MueG1sUEsF&#10;BgAAAAAGAAYAWQEAAIsFAAAAAA==&#10;">
                <v:fill on="f" focussize="0,0"/>
                <v:stroke weight="1pt" color="#000000" joinstyle="round"/>
                <v:imagedata o:title=""/>
                <o:lock v:ext="edit" aspectratio="f"/>
              </v:line>
            </w:pict>
          </mc:Fallback>
        </mc:AlternateContent>
      </w:r>
    </w:p>
    <w:p>
      <w:pPr>
        <w:tabs>
          <w:tab w:val="left" w:pos="4755"/>
        </w:tabs>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单位名称：                                  法定代表人/负责人：</w:t>
      </w:r>
    </w:p>
    <w:p>
      <w:pPr>
        <w:tabs>
          <w:tab w:val="left" w:pos="4755"/>
        </w:tabs>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地址：                                      联系电话：</w:t>
      </w:r>
    </w:p>
    <w:p>
      <w:pPr>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经营项目：                                  卫生许可证号：</w:t>
      </w:r>
    </w:p>
    <w:p>
      <w:pPr>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检查内容：</w:t>
      </w:r>
    </w:p>
    <w:p>
      <w:pPr>
        <w:spacing w:line="240" w:lineRule="exact"/>
        <w:rPr>
          <w:rFonts w:cs="宋体" w:asciiTheme="minorEastAsia" w:hAnsiTheme="minorEastAsia" w:eastAsiaTheme="minorEastAsia"/>
          <w:color w:val="auto"/>
          <w:kern w:val="0"/>
          <w:sz w:val="21"/>
          <w:szCs w:val="21"/>
        </w:rPr>
      </w:pP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一、共性情况（必填项）</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1、《卫生许可证》是否有效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2、从业人员健康证是否齐全（从业人员数：    健康证数：   ）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3、卫生管理制度是否齐全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4、是否有卫生检测报告或评价报告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5、是否有专（兼）职卫生管理人员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6、是否设置禁烟标识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7、内外环境整洁、美观，地面无果皮、痰迹和垃圾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8、室内通风换气良好，空气清洁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9、公共卫生用品用具是否一客一换一消毒                            是□   否□</w:t>
      </w:r>
    </w:p>
    <w:p>
      <w:pPr>
        <w:spacing w:line="240" w:lineRule="exact"/>
        <w:rPr>
          <w:rFonts w:cs="宋体" w:asciiTheme="minorEastAsia" w:hAnsiTheme="minorEastAsia" w:eastAsiaTheme="minorEastAsia"/>
          <w:color w:val="auto"/>
          <w:kern w:val="0"/>
          <w:sz w:val="21"/>
          <w:szCs w:val="21"/>
        </w:rPr>
      </w:pPr>
      <w:r>
        <w:rPr>
          <w:rFonts w:hint="eastAsia" w:asciiTheme="minorEastAsia" w:hAnsiTheme="minorEastAsia" w:eastAsiaTheme="minorEastAsia"/>
          <w:color w:val="auto"/>
          <w:sz w:val="21"/>
          <w:szCs w:val="21"/>
        </w:rPr>
        <w:t>二、住宿场所（选填项）</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1、是否设有专用的布草储存间，布草入柜分类存放并有标识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2、是否设有专用的杯具洗消间，内设洗涤池和消毒保洁柜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3、是否设有非一次性拖鞋清洗消毒设施                              是□   否□</w:t>
      </w:r>
    </w:p>
    <w:p>
      <w:pPr>
        <w:spacing w:line="240" w:lineRule="exac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三、美容美发场所（选填项）</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1、是否设有与经营柜门相适应的毛巾储存柜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2、是否设有美容理发工具专用的消毒间或消毒设施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3、是否设有头癣等皮肤传染病顾客专用的理发工具并有明显标识，用后消毒并单独存放</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 xml:space="preserve">                                                                 是□   否□</w:t>
      </w:r>
    </w:p>
    <w:p>
      <w:pPr>
        <w:spacing w:line="240" w:lineRule="exac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四、沐浴场所（选填项）</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 xml:space="preserve">1、是否设有专用的布草储存间，布草入柜分类存放并有标识            是□   否□                                 </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2、是否设有专用的杯具洗消间，内设洗涤池和消毒保洁柜              是</w:t>
      </w:r>
      <w:r>
        <w:rPr>
          <w:rFonts w:hint="eastAsia" w:cs="宋体" w:asciiTheme="minorEastAsia" w:hAnsiTheme="minorEastAsia" w:eastAsiaTheme="minorEastAsia"/>
          <w:color w:val="auto"/>
          <w:kern w:val="0"/>
          <w:sz w:val="21"/>
          <w:szCs w:val="21"/>
        </w:rPr>
        <w:sym w:font="Wingdings 2" w:char="0052"/>
      </w:r>
      <w:r>
        <w:rPr>
          <w:rFonts w:hint="eastAsia" w:cs="宋体" w:asciiTheme="minorEastAsia" w:hAnsiTheme="minorEastAsia" w:eastAsiaTheme="minorEastAsia"/>
          <w:color w:val="auto"/>
          <w:kern w:val="0"/>
          <w:sz w:val="21"/>
          <w:szCs w:val="21"/>
        </w:rPr>
        <w:t xml:space="preserve">   否□                                          </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3、是否设有非一次性拖鞋清洗消毒设施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4、是否设有足浴桶清洗消毒设施                                    是□   否□</w:t>
      </w:r>
    </w:p>
    <w:p>
      <w:pPr>
        <w:spacing w:line="240" w:lineRule="exact"/>
        <w:rPr>
          <w:rFonts w:cs="宋体" w:asciiTheme="minorEastAsia" w:hAnsiTheme="minorEastAsia" w:eastAsiaTheme="minorEastAsia"/>
          <w:b/>
          <w:color w:val="auto"/>
          <w:kern w:val="0"/>
          <w:sz w:val="21"/>
          <w:szCs w:val="21"/>
        </w:rPr>
      </w:pPr>
      <w:r>
        <w:rPr>
          <w:rFonts w:hint="eastAsia" w:cs="宋体" w:asciiTheme="minorEastAsia" w:hAnsiTheme="minorEastAsia" w:eastAsiaTheme="minorEastAsia"/>
          <w:color w:val="auto"/>
          <w:kern w:val="0"/>
          <w:sz w:val="21"/>
          <w:szCs w:val="21"/>
        </w:rPr>
        <w:t>5、是否设有禁止患有性病和各种传染性皮肤病顾客就浴的明显标识      是□   否□</w:t>
      </w:r>
    </w:p>
    <w:p>
      <w:pPr>
        <w:spacing w:line="240" w:lineRule="exac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五、游泳池（选填项）</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1、是否设有强制淋浴设施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2、是否设有强制通过式浸脚池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3、是否有池水补充、更换记录                                      是□   否□</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4、是否有余氯自检记录                                            是□   否□</w:t>
      </w:r>
    </w:p>
    <w:p>
      <w:pPr>
        <w:tabs>
          <w:tab w:val="left" w:pos="6720"/>
        </w:tabs>
        <w:spacing w:line="240" w:lineRule="exact"/>
        <w:ind w:left="6082" w:leftChars="-3" w:hanging="6092" w:hangingChars="2901"/>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 xml:space="preserve">5、是否设有禁止患有肝病、心脏病、皮肤癣症、重症砂眼、结膜炎、肠道传染病、精神病游泳的标识                                        </w:t>
      </w:r>
    </w:p>
    <w:p>
      <w:pPr>
        <w:spacing w:line="240" w:lineRule="exact"/>
        <w:rPr>
          <w:rFonts w:asciiTheme="minorEastAsia" w:hAnsiTheme="minorEastAsia" w:eastAsiaTheme="minorEastAsia"/>
          <w:color w:val="auto"/>
          <w:sz w:val="21"/>
          <w:szCs w:val="21"/>
        </w:rPr>
      </w:pPr>
      <w:r>
        <w:rPr>
          <w:rFonts w:hint="eastAsia" w:cs="宋体" w:asciiTheme="minorEastAsia" w:hAnsiTheme="minorEastAsia" w:eastAsiaTheme="minorEastAsia"/>
          <w:color w:val="auto"/>
          <w:kern w:val="0"/>
          <w:sz w:val="21"/>
          <w:szCs w:val="21"/>
        </w:rPr>
        <w:t xml:space="preserve">                                                                 是□   否□</w:t>
      </w:r>
    </w:p>
    <w:p>
      <w:pPr>
        <w:spacing w:line="240" w:lineRule="exac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六、文化娱乐场所（选填项）</w: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是否设有专用的杯具洗消间，内设洗涤池和消毒保洁柜                 是□   否□</w:t>
      </w:r>
    </w:p>
    <w:p>
      <w:pPr>
        <w:spacing w:beforeLines="50" w:line="300" w:lineRule="exact"/>
        <w:ind w:firstLine="210" w:firstLineChars="100"/>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巡查意见：</w:t>
      </w:r>
    </w:p>
    <w:p>
      <w:pPr>
        <w:spacing w:line="300" w:lineRule="exact"/>
        <w:ind w:firstLine="210" w:firstLineChars="100"/>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1.巡查未发现异常情况□</w:t>
      </w:r>
    </w:p>
    <w:p>
      <w:pPr>
        <w:spacing w:line="320" w:lineRule="exact"/>
        <w:ind w:firstLine="210" w:firstLineChars="100"/>
        <w:rPr>
          <w:rFonts w:cs="宋体" w:asciiTheme="minorEastAsia" w:hAnsiTheme="minorEastAsia" w:eastAsiaTheme="minorEastAsia"/>
          <w:color w:val="auto"/>
          <w:kern w:val="0"/>
          <w:sz w:val="21"/>
          <w:szCs w:val="21"/>
          <w:u w:val="single"/>
        </w:rPr>
      </w:pPr>
      <w:r>
        <w:rPr>
          <w:rFonts w:hint="eastAsia" w:cs="宋体" w:asciiTheme="minorEastAsia" w:hAnsiTheme="minorEastAsia" w:eastAsiaTheme="minorEastAsia"/>
          <w:color w:val="auto"/>
          <w:kern w:val="0"/>
          <w:sz w:val="21"/>
          <w:szCs w:val="21"/>
        </w:rPr>
        <w:t>2.巡查发现的情况：</w:t>
      </w:r>
      <w:r>
        <w:rPr>
          <w:rFonts w:hint="eastAsia" w:cs="宋体" w:asciiTheme="minorEastAsia" w:hAnsiTheme="minorEastAsia" w:eastAsiaTheme="minorEastAsia"/>
          <w:color w:val="auto"/>
          <w:kern w:val="0"/>
          <w:sz w:val="21"/>
          <w:szCs w:val="21"/>
          <w:u w:val="single"/>
        </w:rPr>
        <w:t xml:space="preserve">                                                                     </w:t>
      </w:r>
    </w:p>
    <w:p>
      <w:pPr>
        <w:spacing w:line="320" w:lineRule="exact"/>
        <w:ind w:firstLine="210" w:firstLineChars="100"/>
        <w:rPr>
          <w:rFonts w:cs="宋体" w:asciiTheme="minorEastAsia" w:hAnsiTheme="minorEastAsia" w:eastAsiaTheme="minorEastAsia"/>
          <w:color w:val="auto"/>
          <w:kern w:val="0"/>
          <w:sz w:val="21"/>
          <w:szCs w:val="21"/>
          <w:u w:val="single"/>
        </w:rPr>
      </w:pPr>
      <w:r>
        <w:rPr>
          <w:rFonts w:hint="eastAsia" w:cs="宋体" w:asciiTheme="minorEastAsia" w:hAnsiTheme="minorEastAsia" w:eastAsiaTheme="minorEastAsia"/>
          <w:color w:val="auto"/>
          <w:kern w:val="0"/>
          <w:sz w:val="21"/>
          <w:szCs w:val="21"/>
          <w:u w:val="single"/>
        </w:rPr>
        <w:t xml:space="preserve">                                                                                       </w:t>
      </w:r>
    </w:p>
    <w:p>
      <w:pPr>
        <w:spacing w:line="320" w:lineRule="exact"/>
        <w:ind w:firstLine="210" w:firstLineChars="100"/>
        <w:rPr>
          <w:rFonts w:cs="宋体" w:asciiTheme="minorEastAsia" w:hAnsiTheme="minorEastAsia" w:eastAsiaTheme="minorEastAsia"/>
          <w:color w:val="auto"/>
          <w:kern w:val="0"/>
          <w:sz w:val="21"/>
          <w:szCs w:val="21"/>
          <w:u w:val="single"/>
        </w:rPr>
      </w:pPr>
      <w:r>
        <w:rPr>
          <w:rFonts w:hint="eastAsia" w:cs="宋体" w:asciiTheme="minorEastAsia" w:hAnsiTheme="minorEastAsia" w:eastAsiaTheme="minorEastAsia"/>
          <w:color w:val="auto"/>
          <w:kern w:val="0"/>
          <w:sz w:val="21"/>
          <w:szCs w:val="21"/>
          <w:u w:val="single"/>
        </w:rPr>
        <w:t xml:space="preserve">                                                                                       </w:t>
      </w:r>
    </w:p>
    <w:p>
      <w:pPr>
        <w:spacing w:line="240" w:lineRule="exact"/>
        <w:rPr>
          <w:rFonts w:cs="宋体" w:asciiTheme="minorEastAsia" w:hAnsiTheme="minorEastAsia" w:eastAsiaTheme="minorEastAsia"/>
          <w:color w:val="auto"/>
          <w:kern w:val="0"/>
          <w:sz w:val="21"/>
          <w:szCs w:val="21"/>
        </w:rPr>
      </w:pPr>
    </w:p>
    <w:p>
      <w:pPr>
        <w:spacing w:line="360" w:lineRule="exact"/>
        <w:rPr>
          <w:rFonts w:cs="宋体" w:asciiTheme="minorEastAsia" w:hAnsiTheme="minorEastAsia" w:eastAsiaTheme="minorEastAsia"/>
          <w:color w:val="auto"/>
          <w:kern w:val="0"/>
          <w:sz w:val="24"/>
        </w:rPr>
      </w:pPr>
      <w:r>
        <w:rPr>
          <w:rFonts w:cs="宋体" w:asciiTheme="minorEastAsia" w:hAnsiTheme="minorEastAsia" w:eastAsiaTheme="minorEastAsia"/>
          <w:color w:val="auto"/>
          <w:kern w:val="0"/>
          <w:sz w:val="24"/>
        </w:rPr>
        <mc:AlternateContent>
          <mc:Choice Requires="wps">
            <w:drawing>
              <wp:anchor distT="0" distB="0" distL="114300" distR="114300" simplePos="0" relativeHeight="251662336" behindDoc="0" locked="0" layoutInCell="1" allowOverlap="1">
                <wp:simplePos x="0" y="0"/>
                <wp:positionH relativeFrom="column">
                  <wp:posOffset>31750</wp:posOffset>
                </wp:positionH>
                <wp:positionV relativeFrom="paragraph">
                  <wp:posOffset>266700</wp:posOffset>
                </wp:positionV>
                <wp:extent cx="53721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5pt;margin-top:21pt;height:0pt;width:423pt;z-index:251662336;mso-width-relative:page;mso-height-relative:page;" filled="f" stroked="t" coordsize="21600,21600" o:gfxdata="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QFg/jWAAAABwEAAA8AAAAAAAAAAQAgAAAAIgAAAGRycy9kb3ducmV2LnhtbFBL&#10;AQIUABQAAAAIAIdO4kBKdi1t+AEAAPMDAAAOAAAAAAAAAAEAIAAAACUBAABkcnMvZTJvRG9jLnht&#10;bFBLBQYAAAAABgAGAFkBAACPBQAAAAA=&#10;">
                <v:fill on="f" focussize="0,0"/>
                <v:stroke weight="1pt" color="#000000" joinstyle="round"/>
                <v:imagedata o:title=""/>
                <o:lock v:ext="edit" aspectratio="f"/>
              </v:line>
            </w:pict>
          </mc:Fallback>
        </mc:AlternateContent>
      </w:r>
      <w:r>
        <w:rPr>
          <w:rFonts w:hint="eastAsia" w:cs="宋体" w:asciiTheme="minorEastAsia" w:hAnsiTheme="minorEastAsia" w:eastAsiaTheme="minorEastAsia"/>
          <w:color w:val="auto"/>
          <w:kern w:val="0"/>
          <w:sz w:val="24"/>
        </w:rPr>
        <w:t>被检查人：                      巡查人：                 巡查时间：</w:t>
      </w:r>
    </w:p>
    <w:p>
      <w:pPr>
        <w:spacing w:line="360" w:lineRule="exact"/>
        <w:rPr>
          <w:rFonts w:cs="宋体" w:asciiTheme="minorEastAsia" w:hAnsiTheme="minorEastAsia" w:eastAsiaTheme="minorEastAsia"/>
          <w:color w:val="auto"/>
          <w:kern w:val="0"/>
          <w:sz w:val="24"/>
        </w:rPr>
        <w:sectPr>
          <w:pgSz w:w="11906" w:h="16838"/>
          <w:pgMar w:top="1440" w:right="1135" w:bottom="678" w:left="1402" w:header="851" w:footer="992" w:gutter="0"/>
          <w:pgNumType w:fmt="decimal" w:chapStyle="1"/>
          <w:cols w:space="425" w:num="1"/>
          <w:titlePg/>
          <w:docGrid w:type="lines" w:linePitch="435" w:charSpace="0"/>
        </w:sectPr>
      </w:pPr>
      <w:r>
        <w:rPr>
          <w:rFonts w:hint="eastAsia" w:cs="宋体" w:asciiTheme="minorEastAsia" w:hAnsiTheme="minorEastAsia" w:eastAsiaTheme="minorEastAsia"/>
          <w:color w:val="auto"/>
          <w:kern w:val="0"/>
          <w:sz w:val="21"/>
          <w:szCs w:val="21"/>
        </w:rPr>
        <w:t>备注：此记录表一式两份，一份留存备案，一份交被检查单位。</w:t>
      </w:r>
    </w:p>
    <w:p>
      <w:pPr>
        <w:rPr>
          <w:rFonts w:cs="宋体" w:asciiTheme="minorEastAsia" w:hAnsiTheme="minorEastAsia" w:eastAsiaTheme="minorEastAsia"/>
          <w:color w:val="auto"/>
          <w:kern w:val="0"/>
          <w:sz w:val="24"/>
        </w:rPr>
      </w:pPr>
      <w:r>
        <w:rPr>
          <w:rFonts w:hint="eastAsia" w:asciiTheme="minorEastAsia" w:hAnsiTheme="minorEastAsia" w:eastAsiaTheme="minorEastAsia"/>
          <w:color w:val="auto"/>
          <w:szCs w:val="32"/>
        </w:rPr>
        <w:t>附表6</w:t>
      </w:r>
    </w:p>
    <w:p>
      <w:pPr>
        <w:jc w:val="center"/>
        <w:rPr>
          <w:rFonts w:asciiTheme="minorEastAsia" w:hAnsiTheme="minorEastAsia" w:eastAsiaTheme="minorEastAsia"/>
          <w:b/>
          <w:color w:val="auto"/>
          <w:szCs w:val="32"/>
        </w:rPr>
      </w:pPr>
      <w:r>
        <w:rPr>
          <w:rFonts w:hint="eastAsia" w:asciiTheme="minorEastAsia" w:hAnsiTheme="minorEastAsia" w:eastAsiaTheme="minorEastAsia"/>
          <w:b/>
          <w:color w:val="auto"/>
          <w:szCs w:val="32"/>
        </w:rPr>
        <w:t>饮用水卫生计生综合监督协管巡查表</w:t>
      </w:r>
    </w:p>
    <w:p>
      <w:pPr>
        <w:jc w:val="center"/>
        <w:rPr>
          <w:rFonts w:asciiTheme="minorEastAsia" w:hAnsiTheme="minorEastAsia" w:eastAsiaTheme="minorEastAsia"/>
          <w:color w:val="auto"/>
          <w:sz w:val="24"/>
        </w:rPr>
      </w:pPr>
      <w:r>
        <w:rPr>
          <w:rFonts w:asciiTheme="minorEastAsia" w:hAnsiTheme="minorEastAsia" w:eastAsiaTheme="minorEastAsia"/>
          <w:color w:val="auto"/>
          <w:sz w:val="24"/>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53721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23pt;z-index:251663360;mso-width-relative:page;mso-height-relative:page;" filled="f" stroked="t" coordsize="21600,21600" o:gfxdata="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75ZdtIAAAACAQAADwAAAAAAAAABACAAAAAiAAAAZHJzL2Rvd25yZXYueG1sUEsBAhQA&#10;FAAAAAgAh07iQNAsu+D4AQAA8wMAAA4AAAAAAAAAAQAgAAAAIQEAAGRycy9lMm9Eb2MueG1sUEsF&#10;BgAAAAAGAAYAWQEAAIsFAAAAAA==&#10;">
                <v:fill on="f" focussize="0,0"/>
                <v:stroke weight="1pt" color="#000000" joinstyle="round"/>
                <v:imagedata o:title=""/>
                <o:lock v:ext="edit" aspectratio="f"/>
              </v:line>
            </w:pict>
          </mc:Fallback>
        </mc:AlternateContent>
      </w:r>
    </w:p>
    <w:p>
      <w:pPr>
        <w:tabs>
          <w:tab w:val="left" w:pos="4755"/>
        </w:tabs>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被监督人：                                   法定代表人/负责人：</w:t>
      </w:r>
    </w:p>
    <w:p>
      <w:pPr>
        <w:tabs>
          <w:tab w:val="left" w:pos="4755"/>
        </w:tabs>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地址：                                       联系电话：</w:t>
      </w:r>
    </w:p>
    <w:p>
      <w:pPr>
        <w:tabs>
          <w:tab w:val="left" w:pos="4755"/>
        </w:tabs>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供水人口（万人）：</w:t>
      </w:r>
    </w:p>
    <w:p>
      <w:pPr>
        <w:spacing w:afterLines="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检查内容：</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一、城市二次供水</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1、是否取得有效《卫生许可证》                         是□   否□</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2、直接从事供、管水人员是否取得有效健康证明，经卫生知识培训合格</w:t>
      </w:r>
    </w:p>
    <w:p>
      <w:pPr>
        <w:spacing w:line="360" w:lineRule="exact"/>
        <w:ind w:firstLine="6720" w:firstLineChars="28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是□   否□</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3、是否建立饮用水卫生管理规章制度                     是□   否□</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 xml:space="preserve">4、蓄水设施防护是否符合卫生学要求，并定期清洗消毒且记录完整  </w:t>
      </w:r>
    </w:p>
    <w:p>
      <w:pPr>
        <w:spacing w:line="360" w:lineRule="exact"/>
        <w:ind w:firstLine="6720" w:firstLineChars="28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是□   否□</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5、水质消毒设施是否运转正常，记录完整                 是□   否□</w:t>
      </w:r>
    </w:p>
    <w:p>
      <w:pPr>
        <w:tabs>
          <w:tab w:val="left" w:pos="7650"/>
        </w:tabs>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 xml:space="preserve">6、是否存在其他情况                             存在□   不存在□  </w:t>
      </w:r>
    </w:p>
    <w:p>
      <w:pPr>
        <w:spacing w:line="360" w:lineRule="exact"/>
        <w:ind w:firstLine="240" w:firstLineChars="100"/>
        <w:rPr>
          <w:rFonts w:cs="宋体" w:asciiTheme="minorEastAsia" w:hAnsiTheme="minorEastAsia" w:eastAsiaTheme="minorEastAsia"/>
          <w:color w:val="auto"/>
          <w:kern w:val="0"/>
          <w:sz w:val="24"/>
        </w:rPr>
      </w:pP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二、水质抽检</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1、是否存在异色                                 存在□   不存在□</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2、是否存在异味                                 存在□   不存在□</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3、是否存在异物                                 存在□   不存在□</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4、是否存在其他                                 存在□   不存在□</w:t>
      </w:r>
    </w:p>
    <w:p>
      <w:pPr>
        <w:spacing w:line="360" w:lineRule="exact"/>
        <w:ind w:firstLine="240" w:firstLineChars="100"/>
        <w:rPr>
          <w:rFonts w:cs="宋体" w:asciiTheme="minorEastAsia" w:hAnsiTheme="minorEastAsia" w:eastAsiaTheme="minorEastAsia"/>
          <w:color w:val="auto"/>
          <w:kern w:val="0"/>
          <w:sz w:val="24"/>
        </w:rPr>
      </w:pPr>
    </w:p>
    <w:p>
      <w:pPr>
        <w:spacing w:line="4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巡查意见：</w:t>
      </w:r>
    </w:p>
    <w:p>
      <w:pPr>
        <w:spacing w:line="4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1.巡查未发现异常情况□</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2.巡查发现的情况：</w:t>
      </w: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300" w:lineRule="exact"/>
        <w:ind w:firstLine="240" w:firstLineChars="100"/>
        <w:rPr>
          <w:rFonts w:cs="宋体" w:asciiTheme="minorEastAsia" w:hAnsiTheme="minorEastAsia" w:eastAsiaTheme="minorEastAsia"/>
          <w:color w:val="auto"/>
          <w:kern w:val="0"/>
          <w:sz w:val="24"/>
        </w:rPr>
      </w:pPr>
    </w:p>
    <w:p>
      <w:pPr>
        <w:rPr>
          <w:rFonts w:cs="宋体" w:asciiTheme="minorEastAsia" w:hAnsiTheme="minorEastAsia" w:eastAsiaTheme="minorEastAsia"/>
          <w:color w:val="auto"/>
          <w:kern w:val="0"/>
          <w:sz w:val="24"/>
        </w:rPr>
      </w:pPr>
    </w:p>
    <w:p>
      <w:pPr>
        <w:spacing w:line="36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被检查人：                      巡查人：                 巡查时间：</w:t>
      </w:r>
    </w:p>
    <w:p>
      <w:pPr>
        <w:spacing w:line="360" w:lineRule="exact"/>
        <w:rPr>
          <w:rFonts w:cs="宋体" w:asciiTheme="minorEastAsia" w:hAnsiTheme="minorEastAsia" w:eastAsiaTheme="minorEastAsia"/>
          <w:color w:val="auto"/>
          <w:kern w:val="0"/>
          <w:sz w:val="24"/>
        </w:rPr>
      </w:pPr>
      <w:r>
        <w:rPr>
          <w:rFonts w:cs="宋体" w:asciiTheme="minorEastAsia" w:hAnsiTheme="minorEastAsia" w:eastAsiaTheme="minorEastAsia"/>
          <w:color w:val="auto"/>
          <w:kern w:val="0"/>
          <w:sz w:val="24"/>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160020</wp:posOffset>
                </wp:positionV>
                <wp:extent cx="537210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2.6pt;height:0pt;width:423pt;z-index:251664384;mso-width-relative:page;mso-height-relative:page;" filled="f" stroked="t" coordsize="21600,21600" o:gfxdata="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tLPs9UAAAAGAQAADwAAAAAAAAABACAAAAAiAAAAZHJzL2Rvd25yZXYueG1sUEsB&#10;AhQAFAAAAAgAh07iQAdb5iv4AQAA8wMAAA4AAAAAAAAAAQAgAAAAJAEAAGRycy9lMm9Eb2MueG1s&#10;UEsFBgAAAAAGAAYAWQEAAI4FAAAAAA==&#10;">
                <v:fill on="f" focussize="0,0"/>
                <v:stroke weight="1pt" color="#000000" joinstyle="round"/>
                <v:imagedata o:title=""/>
                <o:lock v:ext="edit" aspectratio="f"/>
              </v:line>
            </w:pict>
          </mc:Fallback>
        </mc:AlternateContent>
      </w:r>
    </w:p>
    <w:p>
      <w:pPr>
        <w:spacing w:line="36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备注：此记录表一式两份，一份留存备案，一份交被检查单位。</w:t>
      </w:r>
    </w:p>
    <w:p>
      <w:pPr>
        <w:spacing w:line="360" w:lineRule="exact"/>
        <w:rPr>
          <w:rFonts w:asciiTheme="minorEastAsia" w:hAnsiTheme="minorEastAsia" w:eastAsiaTheme="minorEastAsia"/>
          <w:color w:val="auto"/>
          <w:szCs w:val="32"/>
        </w:rPr>
        <w:sectPr>
          <w:pgSz w:w="11906" w:h="16838"/>
          <w:pgMar w:top="1440" w:right="1135" w:bottom="1440" w:left="1402" w:header="851" w:footer="992" w:gutter="0"/>
          <w:pgNumType w:fmt="decimal" w:chapStyle="1"/>
          <w:cols w:space="425" w:num="1"/>
          <w:titlePg/>
          <w:docGrid w:type="lines" w:linePitch="435" w:charSpace="0"/>
        </w:sectPr>
      </w:pPr>
    </w:p>
    <w:p>
      <w:pPr>
        <w:rPr>
          <w:rFonts w:asciiTheme="minorEastAsia" w:hAnsiTheme="minorEastAsia" w:eastAsiaTheme="minorEastAsia"/>
          <w:color w:val="auto"/>
          <w:szCs w:val="32"/>
        </w:rPr>
      </w:pPr>
      <w:r>
        <w:rPr>
          <w:rFonts w:hint="eastAsia" w:asciiTheme="minorEastAsia" w:hAnsiTheme="minorEastAsia" w:eastAsiaTheme="minorEastAsia"/>
          <w:color w:val="auto"/>
          <w:szCs w:val="32"/>
        </w:rPr>
        <w:t>附表7</w:t>
      </w:r>
    </w:p>
    <w:p>
      <w:pPr>
        <w:jc w:val="center"/>
        <w:rPr>
          <w:rFonts w:asciiTheme="minorEastAsia" w:hAnsiTheme="minorEastAsia" w:eastAsiaTheme="minorEastAsia"/>
          <w:b/>
          <w:color w:val="auto"/>
          <w:szCs w:val="32"/>
        </w:rPr>
      </w:pPr>
      <w:r>
        <w:rPr>
          <w:rFonts w:hint="eastAsia" w:asciiTheme="minorEastAsia" w:hAnsiTheme="minorEastAsia" w:eastAsiaTheme="minorEastAsia"/>
          <w:b/>
          <w:color w:val="auto"/>
          <w:szCs w:val="32"/>
        </w:rPr>
        <w:t>学校卫生计生综合监督协管巡查表</w:t>
      </w:r>
    </w:p>
    <w:p>
      <w:pPr>
        <w:spacing w:line="200" w:lineRule="exact"/>
        <w:jc w:val="center"/>
        <w:rPr>
          <w:rFonts w:asciiTheme="minorEastAsia" w:hAnsiTheme="minorEastAsia" w:eastAsiaTheme="minorEastAsia"/>
          <w:color w:val="auto"/>
          <w:sz w:val="24"/>
        </w:rPr>
      </w:pPr>
      <w:r>
        <w:rPr>
          <w:rFonts w:asciiTheme="minorEastAsia" w:hAnsiTheme="minorEastAsia" w:eastAsiaTheme="minorEastAsia"/>
          <w:color w:val="auto"/>
          <w:sz w:val="24"/>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53721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23pt;z-index:251665408;mso-width-relative:page;mso-height-relative:page;" filled="f" stroked="t" coordsize="21600,21600" o:gfxdata="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75ZdtIAAAACAQAADwAAAAAAAAABACAAAAAiAAAAZHJzL2Rvd25yZXYueG1sUEsBAhQA&#10;FAAAAAgAh07iQD/FcK34AQAA8wMAAA4AAAAAAAAAAQAgAAAAIQEAAGRycy9lMm9Eb2MueG1sUEsF&#10;BgAAAAAGAAYAWQEAAIsFAAAAAA==&#10;">
                <v:fill on="f" focussize="0,0"/>
                <v:stroke weight="1pt" color="#000000" joinstyle="round"/>
                <v:imagedata o:title=""/>
                <o:lock v:ext="edit" aspectratio="f"/>
              </v:line>
            </w:pict>
          </mc:Fallback>
        </mc:AlternateContent>
      </w:r>
    </w:p>
    <w:p>
      <w:pPr>
        <w:tabs>
          <w:tab w:val="left" w:pos="4755"/>
        </w:tabs>
        <w:spacing w:line="420" w:lineRule="exact"/>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学校名称：                                 法定代表人/负责人：</w:t>
      </w:r>
    </w:p>
    <w:p>
      <w:pPr>
        <w:tabs>
          <w:tab w:val="left" w:pos="4755"/>
        </w:tabs>
        <w:spacing w:line="42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地址：                                     联系电话：</w:t>
      </w:r>
    </w:p>
    <w:p>
      <w:pPr>
        <w:tabs>
          <w:tab w:val="left" w:pos="4755"/>
        </w:tabs>
        <w:spacing w:line="420" w:lineRule="exact"/>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 xml:space="preserve">学生人数：                                 住宿学生人数： </w:t>
      </w:r>
    </w:p>
    <w:p>
      <w:pPr>
        <w:spacing w:afterLines="50" w:line="42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检查内容：</w:t>
      </w:r>
    </w:p>
    <w:p>
      <w:pPr>
        <w:spacing w:line="3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一、学校卫生传染病防控</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1、学校传染病防控工作是否实行校长负责制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2、是否制定有完善的传染病防控制度及应急预案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3、是否建立有传染病疫情信息登记报告制度和记录台账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4、是否有学生晨检记录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5、是否有因病缺勤病因追查与登记记录台账，学生病愈返校后有病愈返校证明</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 xml:space="preserve">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6、是否有新生入学预防接种证查验及补种记录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7、是否有学生健康体检和教师常规体检记录                    是□   否□</w:t>
      </w:r>
    </w:p>
    <w:p>
      <w:pPr>
        <w:spacing w:line="300" w:lineRule="exact"/>
        <w:ind w:firstLine="240" w:firstLineChars="100"/>
        <w:rPr>
          <w:rFonts w:cs="宋体" w:asciiTheme="minorEastAsia" w:hAnsiTheme="minorEastAsia" w:eastAsiaTheme="minorEastAsia"/>
          <w:b/>
          <w:bCs/>
          <w:color w:val="auto"/>
          <w:kern w:val="0"/>
          <w:sz w:val="24"/>
          <w:szCs w:val="24"/>
        </w:rPr>
      </w:pPr>
      <w:r>
        <w:rPr>
          <w:rFonts w:hint="eastAsia" w:cs="宋体" w:asciiTheme="minorEastAsia" w:hAnsiTheme="minorEastAsia" w:eastAsiaTheme="minorEastAsia"/>
          <w:color w:val="auto"/>
          <w:kern w:val="0"/>
          <w:sz w:val="24"/>
          <w:szCs w:val="24"/>
        </w:rPr>
        <w:t>8、是否存在其他情况                                  存在□   不存在□</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二、学校集中式供水监督巡查主要内容</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 xml:space="preserve">1、直接从事供、管水人员是否取得有效健康证明，并经卫生知识培训合格   </w:t>
      </w:r>
    </w:p>
    <w:p>
      <w:pPr>
        <w:spacing w:line="300" w:lineRule="exact"/>
        <w:ind w:firstLine="7320" w:firstLineChars="305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2、是否建立饮用水卫生管理规章制度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3、供水单位生产区防护是否符合卫生学要求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4、水质消毒设施是否运转正常，并记录完整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5、水质检验记录是否完整                                    是□   否□</w:t>
      </w:r>
    </w:p>
    <w:p>
      <w:pPr>
        <w:spacing w:line="30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6、是否存在其他情况                                  存在□   不存在□</w:t>
      </w:r>
    </w:p>
    <w:p>
      <w:pPr>
        <w:spacing w:line="3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三、水质抽检</w:t>
      </w:r>
    </w:p>
    <w:p>
      <w:pPr>
        <w:spacing w:line="3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1、是否存在异色                                      存在□   不存在□</w:t>
      </w:r>
    </w:p>
    <w:p>
      <w:pPr>
        <w:spacing w:line="3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2、是否存在异味                                      存在□   不存在□</w:t>
      </w:r>
    </w:p>
    <w:p>
      <w:pPr>
        <w:spacing w:line="3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3、是否存在异物                                      存在□   不存在□</w:t>
      </w:r>
    </w:p>
    <w:p>
      <w:pPr>
        <w:spacing w:line="3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4、是否存在其他                                      存在□   不存在□</w:t>
      </w:r>
    </w:p>
    <w:p>
      <w:pPr>
        <w:spacing w:line="300" w:lineRule="exact"/>
        <w:ind w:firstLine="240" w:firstLineChars="100"/>
        <w:rPr>
          <w:rFonts w:cs="宋体" w:asciiTheme="minorEastAsia" w:hAnsiTheme="minorEastAsia" w:eastAsiaTheme="minorEastAsia"/>
          <w:color w:val="auto"/>
          <w:kern w:val="0"/>
          <w:sz w:val="24"/>
        </w:rPr>
      </w:pP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巡查意见：</w:t>
      </w:r>
    </w:p>
    <w:p>
      <w:pPr>
        <w:spacing w:line="3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1.巡查未发现异常情况□</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2.巡查发现的情况：</w:t>
      </w:r>
      <w:r>
        <w:rPr>
          <w:rFonts w:hint="eastAsia" w:cs="宋体" w:asciiTheme="minorEastAsia" w:hAnsiTheme="minorEastAsia" w:eastAsiaTheme="minorEastAsia"/>
          <w:color w:val="auto"/>
          <w:kern w:val="0"/>
          <w:sz w:val="24"/>
          <w:u w:val="single"/>
        </w:rPr>
        <w:t xml:space="preserve">                                                    </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beforeLines="50" w:line="44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被检查人：                     巡查人：                  巡查时间：</w:t>
      </w:r>
    </w:p>
    <w:p>
      <w:pPr>
        <w:spacing w:line="200" w:lineRule="exact"/>
        <w:rPr>
          <w:rFonts w:cs="宋体" w:asciiTheme="minorEastAsia" w:hAnsiTheme="minorEastAsia" w:eastAsiaTheme="minorEastAsia"/>
          <w:color w:val="auto"/>
          <w:kern w:val="0"/>
          <w:sz w:val="24"/>
        </w:rPr>
      </w:pPr>
      <w:r>
        <w:rPr>
          <w:rFonts w:cs="宋体" w:asciiTheme="minorEastAsia" w:hAnsiTheme="minorEastAsia" w:eastAsiaTheme="minorEastAsia"/>
          <w:color w:val="auto"/>
          <w:kern w:val="0"/>
          <w:sz w:val="24"/>
        </w:rPr>
        <mc:AlternateContent>
          <mc:Choice Requires="wps">
            <w:drawing>
              <wp:anchor distT="0" distB="0" distL="114300" distR="114300" simplePos="0" relativeHeight="251666432" behindDoc="0" locked="0" layoutInCell="1" allowOverlap="1">
                <wp:simplePos x="0" y="0"/>
                <wp:positionH relativeFrom="column">
                  <wp:posOffset>9525</wp:posOffset>
                </wp:positionH>
                <wp:positionV relativeFrom="paragraph">
                  <wp:posOffset>64770</wp:posOffset>
                </wp:positionV>
                <wp:extent cx="5372100"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75pt;margin-top:5.1pt;height:0pt;width:423pt;z-index:251666432;mso-width-relative:page;mso-height-relative:page;" filled="f" stroked="t" coordsize="21600,21600" o:gfxdata="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ag1j7TAAAABwEAAA8AAAAAAAAAAQAgAAAAIgAAAGRycy9kb3ducmV2LnhtbFBLAQIU&#10;ABQAAAAIAIdO4kAO/yx7+AEAAPMDAAAOAAAAAAAAAAEAIAAAACIBAABkcnMvZTJvRG9jLnhtbFBL&#10;BQYAAAAABgAGAFkBAACMBQAAAAA=&#10;">
                <v:fill on="f" focussize="0,0"/>
                <v:stroke weight="1pt" color="#000000" joinstyle="round"/>
                <v:imagedata o:title=""/>
                <o:lock v:ext="edit" aspectratio="f"/>
              </v:line>
            </w:pict>
          </mc:Fallback>
        </mc:AlternateContent>
      </w:r>
    </w:p>
    <w:p>
      <w:pPr>
        <w:spacing w:line="440" w:lineRule="exact"/>
        <w:rPr>
          <w:rFonts w:cs="宋体" w:asciiTheme="minorEastAsia" w:hAnsiTheme="minorEastAsia" w:eastAsiaTheme="minorEastAsia"/>
          <w:color w:val="auto"/>
          <w:kern w:val="0"/>
          <w:sz w:val="21"/>
          <w:szCs w:val="21"/>
        </w:rPr>
        <w:sectPr>
          <w:pgSz w:w="11906" w:h="16838"/>
          <w:pgMar w:top="1440" w:right="1135" w:bottom="1318" w:left="1402" w:header="851" w:footer="992" w:gutter="0"/>
          <w:pgNumType w:fmt="decimal" w:chapStyle="1"/>
          <w:cols w:space="425" w:num="1"/>
          <w:titlePg/>
          <w:docGrid w:type="lines" w:linePitch="435" w:charSpace="0"/>
        </w:sectPr>
      </w:pPr>
      <w:r>
        <w:rPr>
          <w:rFonts w:hint="eastAsia" w:cs="宋体" w:asciiTheme="minorEastAsia" w:hAnsiTheme="minorEastAsia" w:eastAsiaTheme="minorEastAsia"/>
          <w:color w:val="auto"/>
          <w:kern w:val="0"/>
          <w:sz w:val="21"/>
          <w:szCs w:val="21"/>
        </w:rPr>
        <w:t>备注：此记录表一式两份，一份留存备案，一份交被检查单位。</w:t>
      </w:r>
    </w:p>
    <w:p>
      <w:pPr>
        <w:rPr>
          <w:rFonts w:asciiTheme="minorEastAsia" w:hAnsiTheme="minorEastAsia" w:eastAsiaTheme="minorEastAsia"/>
          <w:color w:val="auto"/>
          <w:kern w:val="0"/>
          <w:sz w:val="21"/>
        </w:rPr>
      </w:pPr>
      <w:r>
        <w:rPr>
          <w:rFonts w:hint="eastAsia" w:asciiTheme="minorEastAsia" w:hAnsiTheme="minorEastAsia" w:eastAsiaTheme="minorEastAsia"/>
          <w:color w:val="auto"/>
          <w:szCs w:val="32"/>
        </w:rPr>
        <w:t>附表8</w:t>
      </w:r>
    </w:p>
    <w:p>
      <w:pPr>
        <w:jc w:val="center"/>
        <w:rPr>
          <w:rFonts w:asciiTheme="minorEastAsia" w:hAnsiTheme="minorEastAsia" w:eastAsiaTheme="minorEastAsia"/>
          <w:b/>
          <w:bCs/>
          <w:color w:val="auto"/>
          <w:szCs w:val="32"/>
        </w:rPr>
      </w:pPr>
      <w:r>
        <w:rPr>
          <w:rFonts w:hint="eastAsia" w:asciiTheme="minorEastAsia" w:hAnsiTheme="minorEastAsia" w:eastAsiaTheme="minorEastAsia"/>
          <w:b/>
          <w:color w:val="auto"/>
          <w:szCs w:val="32"/>
        </w:rPr>
        <w:t>医疗机构</w:t>
      </w:r>
      <w:r>
        <w:rPr>
          <w:rFonts w:hint="eastAsia" w:asciiTheme="minorEastAsia" w:hAnsiTheme="minorEastAsia" w:eastAsiaTheme="minorEastAsia"/>
          <w:b/>
          <w:bCs/>
          <w:color w:val="auto"/>
          <w:szCs w:val="32"/>
        </w:rPr>
        <w:t>（含非法行医和非法采供血）</w:t>
      </w:r>
    </w:p>
    <w:p>
      <w:pPr>
        <w:jc w:val="center"/>
        <w:rPr>
          <w:rFonts w:asciiTheme="minorEastAsia" w:hAnsiTheme="minorEastAsia" w:eastAsiaTheme="minorEastAsia"/>
          <w:b/>
          <w:color w:val="auto"/>
          <w:szCs w:val="32"/>
        </w:rPr>
      </w:pPr>
      <w:r>
        <w:rPr>
          <w:rFonts w:hint="eastAsia" w:asciiTheme="minorEastAsia" w:hAnsiTheme="minorEastAsia" w:eastAsiaTheme="minorEastAsia"/>
          <w:b/>
          <w:color w:val="auto"/>
          <w:szCs w:val="32"/>
        </w:rPr>
        <w:t>卫生计生综合监督协管巡查表</w:t>
      </w:r>
    </w:p>
    <w:p>
      <w:pPr>
        <w:spacing w:line="400" w:lineRule="exact"/>
        <w:jc w:val="center"/>
        <w:rPr>
          <w:rFonts w:asciiTheme="minorEastAsia" w:hAnsiTheme="minorEastAsia" w:eastAsiaTheme="minorEastAsia"/>
          <w:color w:val="auto"/>
          <w:sz w:val="24"/>
        </w:rPr>
      </w:pPr>
      <w:r>
        <w:rPr>
          <w:rFonts w:asciiTheme="minorEastAsia" w:hAnsiTheme="minorEastAsia" w:eastAsiaTheme="minorEastAsia"/>
          <w:color w:val="auto"/>
          <w:sz w:val="24"/>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372100"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23pt;z-index:251667456;mso-width-relative:page;mso-height-relative:page;" filled="f" stroked="t" coordsize="21600,21600" o:gfxdata="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75ZdtIAAAACAQAADwAAAAAAAAABACAAAAAiAAAAZHJzL2Rvd25yZXYueG1sUEsBAhQA&#10;FAAAAAgAh07iQEPS5z34AQAA8wMAAA4AAAAAAAAAAQAgAAAAIQEAAGRycy9lMm9Eb2MueG1sUEsF&#10;BgAAAAAGAAYAWQEAAIsFAAAAAA==&#10;">
                <v:fill on="f" focussize="0,0"/>
                <v:stroke weight="1pt" color="#000000" joinstyle="round"/>
                <v:imagedata o:title=""/>
                <o:lock v:ext="edit" aspectratio="f"/>
              </v:line>
            </w:pict>
          </mc:Fallback>
        </mc:AlternateContent>
      </w:r>
    </w:p>
    <w:p>
      <w:pPr>
        <w:tabs>
          <w:tab w:val="left" w:pos="4755"/>
        </w:tabs>
        <w:spacing w:line="440" w:lineRule="exact"/>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机构名称：                                    法定代表人/负责人：</w:t>
      </w:r>
    </w:p>
    <w:p>
      <w:pPr>
        <w:tabs>
          <w:tab w:val="left" w:pos="4755"/>
        </w:tabs>
        <w:spacing w:line="44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地址：                                        联系电话：</w:t>
      </w:r>
    </w:p>
    <w:p>
      <w:pPr>
        <w:spacing w:line="44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检查内容：</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一、非法行医监督巡查内容（选填项）：</w:t>
      </w:r>
    </w:p>
    <w:p>
      <w:pPr>
        <w:spacing w:line="4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1.人员是否取得有执业医师、执业助理医师、乡村医生资格从事医疗活动</w:t>
      </w:r>
    </w:p>
    <w:p>
      <w:pPr>
        <w:spacing w:line="4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 xml:space="preserve">                                                           是□   否□</w:t>
      </w:r>
    </w:p>
    <w:p>
      <w:pPr>
        <w:spacing w:line="40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如果选否，勾选（1）-（4）条选项内容</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(1)取得且未以非法手段取得医师资格从事医疗活动的            是□   否□</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(2)未在被依法吊销医师执业证书期间从事医疗活动的            是□   否□</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(3)取得乡村医生执业证书，从事乡村医疗活动的                是□   否□</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(4)家庭接生员未实施家庭接生以外的医疗行为                  是□   否□</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2.是否取得有效《医疗机构执业许可证》开展诊疗活动           是□   否□</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3.是否取得有效《中医诊所备案证》开展中医医疗活动           是□   否□</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4.是否存在其他情况                                  存在□    不存在□</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二、非法采供血监督巡查内容（选填项）：</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1.是否经卫生行政部门批准开展采供血                         否□   是□</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2.是否超出批准的业务范围采集、供应血液                     否□   是□</w:t>
      </w:r>
    </w:p>
    <w:p>
      <w:pPr>
        <w:spacing w:line="46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3.是否存在其他情况                                  存在□    不存在□</w:t>
      </w:r>
    </w:p>
    <w:p>
      <w:pPr>
        <w:spacing w:line="420" w:lineRule="exact"/>
        <w:ind w:firstLine="210" w:firstLineChars="100"/>
        <w:rPr>
          <w:rFonts w:cs="宋体" w:asciiTheme="minorEastAsia" w:hAnsiTheme="minorEastAsia" w:eastAsiaTheme="minorEastAsia"/>
          <w:color w:val="auto"/>
          <w:kern w:val="0"/>
          <w:sz w:val="21"/>
          <w:szCs w:val="21"/>
        </w:rPr>
      </w:pPr>
    </w:p>
    <w:p>
      <w:pPr>
        <w:spacing w:line="42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巡查意见（医疗机构直接填写）：</w:t>
      </w:r>
    </w:p>
    <w:p>
      <w:pPr>
        <w:spacing w:line="42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1.巡查未发现异常情况□</w:t>
      </w:r>
    </w:p>
    <w:p>
      <w:pPr>
        <w:spacing w:line="420" w:lineRule="exact"/>
        <w:ind w:firstLine="240" w:firstLineChars="10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 xml:space="preserve">2.巡查发现的情况： </w:t>
      </w: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20" w:lineRule="exact"/>
        <w:rPr>
          <w:rFonts w:cs="宋体" w:asciiTheme="minorEastAsia" w:hAnsiTheme="minorEastAsia" w:eastAsiaTheme="minorEastAsia"/>
          <w:color w:val="auto"/>
          <w:kern w:val="0"/>
          <w:sz w:val="21"/>
          <w:szCs w:val="21"/>
        </w:rPr>
      </w:pPr>
    </w:p>
    <w:p>
      <w:pPr>
        <w:spacing w:line="24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被检查人：                      巡查人：                 巡查时间：</w:t>
      </w:r>
    </w:p>
    <w:p>
      <w:pPr>
        <w:spacing w:line="240" w:lineRule="exact"/>
        <w:rPr>
          <w:rFonts w:cs="宋体" w:asciiTheme="minorEastAsia" w:hAnsiTheme="minorEastAsia" w:eastAsiaTheme="minorEastAsia"/>
          <w:color w:val="auto"/>
          <w:kern w:val="0"/>
          <w:sz w:val="24"/>
        </w:rPr>
      </w:pPr>
      <w:r>
        <w:rPr>
          <w:rFonts w:cs="宋体" w:asciiTheme="minorEastAsia" w:hAnsiTheme="minorEastAsia" w:eastAsiaTheme="minorEastAsia"/>
          <w:color w:val="auto"/>
          <w:kern w:val="0"/>
          <w:sz w:val="24"/>
        </w:rPr>
        <mc:AlternateContent>
          <mc:Choice Requires="wps">
            <w:drawing>
              <wp:anchor distT="0" distB="0" distL="114300" distR="114300" simplePos="0" relativeHeight="251668480" behindDoc="0" locked="0" layoutInCell="1" allowOverlap="1">
                <wp:simplePos x="0" y="0"/>
                <wp:positionH relativeFrom="column">
                  <wp:posOffset>-31750</wp:posOffset>
                </wp:positionH>
                <wp:positionV relativeFrom="paragraph">
                  <wp:posOffset>43180</wp:posOffset>
                </wp:positionV>
                <wp:extent cx="5372100" cy="0"/>
                <wp:effectExtent l="0" t="0" r="0" b="0"/>
                <wp:wrapNone/>
                <wp:docPr id="11" name="直接连接符 11"/>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5pt;margin-top:3.4pt;height:0pt;width:423pt;z-index:251668480;mso-width-relative:page;mso-height-relative:page;" filled="f" stroked="t" coordsize="21600,21600" o:gfxdata="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4kfnE9QAAAAGAQAADwAAAAAAAAABACAAAAAiAAAAZHJzL2Rvd25yZXYueG1sUEsB&#10;AhQAFAAAAAgAh07iQG1sw135AQAA9QMAAA4AAAAAAAAAAQAgAAAAIwEAAGRycy9lMm9Eb2MueG1s&#10;UEsFBgAAAAAGAAYAWQEAAI4FAAAAAA==&#10;">
                <v:fill on="f" focussize="0,0"/>
                <v:stroke weight="1pt" color="#000000" joinstyle="round"/>
                <v:imagedata o:title=""/>
                <o:lock v:ext="edit" aspectratio="f"/>
              </v:line>
            </w:pict>
          </mc:Fallback>
        </mc:AlternateContent>
      </w:r>
    </w:p>
    <w:p>
      <w:pPr>
        <w:spacing w:line="240" w:lineRule="exac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备注：此记录表一式两份，一份留存备案，一份交被检查单位。</w:t>
      </w:r>
    </w:p>
    <w:p>
      <w:pPr>
        <w:spacing w:line="240" w:lineRule="exact"/>
        <w:rPr>
          <w:rFonts w:asciiTheme="minorEastAsia" w:hAnsiTheme="minorEastAsia" w:eastAsiaTheme="minorEastAsia"/>
          <w:color w:val="auto"/>
          <w:szCs w:val="32"/>
        </w:rPr>
        <w:sectPr>
          <w:pgSz w:w="11906" w:h="16838"/>
          <w:pgMar w:top="1440" w:right="1135" w:bottom="1440" w:left="1402" w:header="851" w:footer="992" w:gutter="0"/>
          <w:pgNumType w:fmt="decimal" w:chapStyle="1"/>
          <w:cols w:space="425" w:num="1"/>
          <w:titlePg/>
          <w:docGrid w:type="lines" w:linePitch="435" w:charSpace="0"/>
        </w:sectPr>
      </w:pPr>
    </w:p>
    <w:p>
      <w:pPr>
        <w:rPr>
          <w:rFonts w:asciiTheme="minorEastAsia" w:hAnsiTheme="minorEastAsia" w:eastAsiaTheme="minorEastAsia"/>
          <w:color w:val="auto"/>
          <w:kern w:val="0"/>
          <w:sz w:val="21"/>
        </w:rPr>
      </w:pPr>
      <w:r>
        <w:rPr>
          <w:rFonts w:hint="eastAsia" w:asciiTheme="minorEastAsia" w:hAnsiTheme="minorEastAsia" w:eastAsiaTheme="minorEastAsia"/>
          <w:color w:val="auto"/>
          <w:szCs w:val="32"/>
        </w:rPr>
        <w:t>附表9</w:t>
      </w:r>
    </w:p>
    <w:p>
      <w:pPr>
        <w:jc w:val="center"/>
        <w:rPr>
          <w:rFonts w:asciiTheme="minorEastAsia" w:hAnsiTheme="minorEastAsia" w:eastAsiaTheme="minorEastAsia"/>
          <w:b/>
          <w:color w:val="auto"/>
          <w:szCs w:val="32"/>
        </w:rPr>
      </w:pPr>
      <w:r>
        <w:rPr>
          <w:rFonts w:hint="eastAsia" w:asciiTheme="minorEastAsia" w:hAnsiTheme="minorEastAsia" w:eastAsiaTheme="minorEastAsia"/>
          <w:b/>
          <w:color w:val="auto"/>
          <w:szCs w:val="32"/>
        </w:rPr>
        <w:t>计划生育机构卫生计生综合监督协管巡查表</w:t>
      </w:r>
    </w:p>
    <w:p>
      <w:pPr>
        <w:jc w:val="center"/>
        <w:rPr>
          <w:rFonts w:asciiTheme="minorEastAsia" w:hAnsiTheme="minorEastAsia" w:eastAsiaTheme="minorEastAsia"/>
          <w:color w:val="auto"/>
          <w:sz w:val="24"/>
        </w:rPr>
      </w:pPr>
      <w:r>
        <w:rPr>
          <w:rFonts w:asciiTheme="minorEastAsia" w:hAnsiTheme="minorEastAsia" w:eastAsiaTheme="minorEastAsia"/>
          <w:color w:val="auto"/>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372100"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23pt;z-index:251659264;mso-width-relative:page;mso-height-relative:page;" filled="f" stroked="t" coordsize="21600,21600" o:gfxdata="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75ZdtIAAAACAQAADwAAAAAAAAABACAAAAAiAAAAZHJzL2Rvd25yZXYueG1sUEsBAhQA&#10;FAAAAAgAh07iQLJYw9r4AQAA9QMAAA4AAAAAAAAAAQAgAAAAIQEAAGRycy9lMm9Eb2MueG1sUEsF&#10;BgAAAAAGAAYAWQEAAIsFAAAAAA==&#10;">
                <v:fill on="f" focussize="0,0"/>
                <v:stroke weight="1pt" color="#000000" joinstyle="round"/>
                <v:imagedata o:title=""/>
                <o:lock v:ext="edit" aspectratio="f"/>
              </v:line>
            </w:pict>
          </mc:Fallback>
        </mc:AlternateContent>
      </w:r>
    </w:p>
    <w:p>
      <w:pPr>
        <w:tabs>
          <w:tab w:val="left" w:pos="4755"/>
        </w:tabs>
        <w:spacing w:line="360" w:lineRule="auto"/>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机构名称：                                      法定代表人/负责人：</w:t>
      </w:r>
    </w:p>
    <w:p>
      <w:pPr>
        <w:tabs>
          <w:tab w:val="left" w:pos="4755"/>
        </w:tabs>
        <w:spacing w:line="360" w:lineRule="auto"/>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地址：                                          联系电话：</w:t>
      </w:r>
    </w:p>
    <w:p>
      <w:pPr>
        <w:spacing w:line="360" w:lineRule="auto"/>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检查内容：</w:t>
      </w:r>
    </w:p>
    <w:p>
      <w:pPr>
        <w:rPr>
          <w:rFonts w:cs="宋体" w:asciiTheme="minorEastAsia" w:hAnsiTheme="minorEastAsia" w:eastAsiaTheme="minorEastAsia"/>
          <w:color w:val="auto"/>
          <w:kern w:val="0"/>
          <w:sz w:val="24"/>
        </w:rPr>
      </w:pPr>
    </w:p>
    <w:p>
      <w:pPr>
        <w:spacing w:line="540" w:lineRule="exact"/>
        <w:ind w:left="160" w:leftChars="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1.是否取得有效《计划生育技术服务机构执业许可证》《母婴保健技术服务执业许可证》</w:t>
      </w:r>
    </w:p>
    <w:p>
      <w:pPr>
        <w:spacing w:line="540" w:lineRule="exact"/>
        <w:ind w:left="160" w:leftChars="50" w:firstLine="7080" w:firstLineChars="29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是□   否□</w:t>
      </w:r>
    </w:p>
    <w:p>
      <w:pPr>
        <w:spacing w:line="540" w:lineRule="exact"/>
        <w:ind w:left="160" w:leftChars="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2.是否在卫生健康行政部门核准登记的相关诊疗科目范围内开展计划生育、母婴保健技术服务</w:t>
      </w:r>
    </w:p>
    <w:p>
      <w:pPr>
        <w:spacing w:line="540" w:lineRule="exact"/>
        <w:ind w:left="160" w:leftChars="50" w:firstLine="7080" w:firstLineChars="29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是□   否□</w:t>
      </w:r>
    </w:p>
    <w:p>
      <w:pPr>
        <w:spacing w:line="540" w:lineRule="exact"/>
        <w:ind w:left="160" w:leftChars="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3.从事母婴保健、计划生育技术服务人员是否具备有效的相关资格或资质</w:t>
      </w:r>
    </w:p>
    <w:p>
      <w:pPr>
        <w:spacing w:line="540" w:lineRule="exact"/>
        <w:ind w:left="160" w:leftChars="50" w:firstLine="7080" w:firstLineChars="29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是□   否□</w:t>
      </w:r>
    </w:p>
    <w:p>
      <w:pPr>
        <w:spacing w:line="540" w:lineRule="exact"/>
        <w:ind w:left="160" w:leftChars="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4.未开展非医学需要的胎儿性别鉴定和选择性别人工终止妊娠</w:t>
      </w:r>
    </w:p>
    <w:p>
      <w:pPr>
        <w:spacing w:line="540" w:lineRule="exact"/>
        <w:ind w:left="160" w:leftChars="50" w:firstLine="7080" w:firstLineChars="2950"/>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是□   否□</w:t>
      </w:r>
    </w:p>
    <w:p>
      <w:pPr>
        <w:spacing w:line="240" w:lineRule="exact"/>
        <w:ind w:firstLine="539" w:firstLineChars="257"/>
        <w:rPr>
          <w:rFonts w:cs="宋体" w:asciiTheme="minorEastAsia" w:hAnsiTheme="minorEastAsia" w:eastAsiaTheme="minorEastAsia"/>
          <w:color w:val="auto"/>
          <w:kern w:val="0"/>
          <w:sz w:val="21"/>
          <w:szCs w:val="21"/>
        </w:rPr>
      </w:pPr>
    </w:p>
    <w:p>
      <w:pPr>
        <w:spacing w:line="240" w:lineRule="exact"/>
        <w:ind w:firstLine="539" w:firstLineChars="257"/>
        <w:rPr>
          <w:rFonts w:cs="宋体" w:asciiTheme="minorEastAsia" w:hAnsiTheme="minorEastAsia" w:eastAsiaTheme="minorEastAsia"/>
          <w:color w:val="auto"/>
          <w:kern w:val="0"/>
          <w:sz w:val="21"/>
          <w:szCs w:val="21"/>
        </w:rPr>
      </w:pPr>
    </w:p>
    <w:p>
      <w:pPr>
        <w:spacing w:line="240" w:lineRule="exact"/>
        <w:ind w:firstLine="539" w:firstLineChars="257"/>
        <w:rPr>
          <w:rFonts w:cs="宋体" w:asciiTheme="minorEastAsia" w:hAnsiTheme="minorEastAsia" w:eastAsiaTheme="minorEastAsia"/>
          <w:color w:val="auto"/>
          <w:kern w:val="0"/>
          <w:sz w:val="21"/>
          <w:szCs w:val="21"/>
        </w:rPr>
      </w:pPr>
    </w:p>
    <w:p>
      <w:pPr>
        <w:spacing w:line="36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巡查意见：</w:t>
      </w:r>
    </w:p>
    <w:p>
      <w:pPr>
        <w:spacing w:line="36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1.巡查未发现异常情况□</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szCs w:val="24"/>
        </w:rPr>
        <w:t>2.巡查发现的情况：</w:t>
      </w:r>
      <w:r>
        <w:rPr>
          <w:rFonts w:hint="eastAsia" w:cs="宋体" w:asciiTheme="minorEastAsia" w:hAnsiTheme="minorEastAsia" w:eastAsiaTheme="minorEastAsia"/>
          <w:color w:val="auto"/>
          <w:kern w:val="0"/>
          <w:sz w:val="24"/>
          <w:szCs w:val="24"/>
          <w:u w:val="single"/>
        </w:rPr>
        <w:t xml:space="preserve"> </w:t>
      </w: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asciiTheme="minorEastAsia" w:hAnsiTheme="minorEastAsia" w:eastAsiaTheme="minorEastAsia"/>
          <w:color w:val="auto"/>
          <w:sz w:val="21"/>
          <w:szCs w:val="21"/>
        </w:rPr>
      </w:pPr>
      <w:r>
        <w:rPr>
          <w:rFonts w:hint="eastAsia" w:cs="宋体" w:asciiTheme="minorEastAsia" w:hAnsiTheme="minorEastAsia" w:eastAsiaTheme="minorEastAsia"/>
          <w:color w:val="auto"/>
          <w:kern w:val="0"/>
          <w:sz w:val="24"/>
          <w:u w:val="single"/>
        </w:rPr>
        <w:t xml:space="preserve">                                                                      </w:t>
      </w:r>
    </w:p>
    <w:p>
      <w:pPr>
        <w:spacing w:line="40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240" w:lineRule="exact"/>
        <w:ind w:firstLine="539" w:firstLineChars="257"/>
        <w:rPr>
          <w:rFonts w:cs="宋体" w:asciiTheme="minorEastAsia" w:hAnsiTheme="minorEastAsia" w:eastAsiaTheme="minorEastAsia"/>
          <w:color w:val="auto"/>
          <w:kern w:val="0"/>
          <w:sz w:val="21"/>
          <w:szCs w:val="21"/>
        </w:rPr>
      </w:pPr>
    </w:p>
    <w:p>
      <w:pPr>
        <w:rPr>
          <w:rFonts w:cs="宋体" w:asciiTheme="minorEastAsia" w:hAnsiTheme="minorEastAsia" w:eastAsiaTheme="minorEastAsia"/>
          <w:color w:val="auto"/>
          <w:kern w:val="0"/>
          <w:sz w:val="24"/>
        </w:rPr>
      </w:pPr>
    </w:p>
    <w:p>
      <w:pPr>
        <w:rPr>
          <w:rFonts w:cs="宋体" w:asciiTheme="minorEastAsia" w:hAnsiTheme="minorEastAsia" w:eastAsiaTheme="minorEastAsia"/>
          <w:color w:val="auto"/>
          <w:kern w:val="0"/>
          <w:sz w:val="24"/>
        </w:rPr>
      </w:pPr>
    </w:p>
    <w:p>
      <w:pPr>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被检查人：                        巡查人：                 巡查时间：</w:t>
      </w:r>
    </w:p>
    <w:p>
      <w:pPr>
        <w:rPr>
          <w:rFonts w:cs="宋体" w:asciiTheme="minorEastAsia" w:hAnsiTheme="minorEastAsia" w:eastAsiaTheme="minorEastAsia"/>
          <w:color w:val="auto"/>
          <w:kern w:val="0"/>
          <w:sz w:val="24"/>
        </w:rPr>
      </w:pPr>
      <w:r>
        <w:rPr>
          <w:rFonts w:cs="宋体" w:asciiTheme="minorEastAsia" w:hAnsiTheme="minorEastAsia" w:eastAsiaTheme="minorEastAsia"/>
          <w:color w:val="auto"/>
          <w:kern w:val="0"/>
          <w:sz w:val="2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160020</wp:posOffset>
                </wp:positionV>
                <wp:extent cx="5372100" cy="0"/>
                <wp:effectExtent l="0" t="0" r="0" b="0"/>
                <wp:wrapNone/>
                <wp:docPr id="19" name="直接连接符 19"/>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2.6pt;height:0pt;width:423pt;z-index:251660288;mso-width-relative:page;mso-height-relative:page;" filled="f" stroked="t" coordsize="21600,21600" o:gfxdata="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rSz7PVAAAABgEAAA8AAAAAAAAAAQAgAAAAIgAAAGRycy9kb3ducmV2LnhtbFBL&#10;AQIUABQAAAAIAIdO4kBO6WWN+QEAAPUDAAAOAAAAAAAAAAEAIAAAACQBAABkcnMvZTJvRG9jLnht&#10;bFBLBQYAAAAABgAGAFkBAACPBQAAAAA=&#10;">
                <v:fill on="f" focussize="0,0"/>
                <v:stroke weight="1pt" color="#000000" joinstyle="round"/>
                <v:imagedata o:title=""/>
                <o:lock v:ext="edit" aspectratio="f"/>
              </v:line>
            </w:pict>
          </mc:Fallback>
        </mc:AlternateContent>
      </w:r>
    </w:p>
    <w:p>
      <w:pPr>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备注：此记录表一式两份，一份留存备案，一份交被检查单位。</w:t>
      </w:r>
    </w:p>
    <w:p>
      <w:pPr>
        <w:rPr>
          <w:rFonts w:asciiTheme="minorEastAsia" w:hAnsiTheme="minorEastAsia" w:eastAsiaTheme="minorEastAsia"/>
          <w:color w:val="auto"/>
          <w:szCs w:val="32"/>
        </w:rPr>
        <w:sectPr>
          <w:pgSz w:w="11906" w:h="16838"/>
          <w:pgMar w:top="1440" w:right="1797" w:bottom="1440" w:left="1400" w:header="851" w:footer="992" w:gutter="0"/>
          <w:pgNumType w:fmt="decimal" w:chapStyle="1"/>
          <w:cols w:space="425" w:num="1"/>
          <w:titlePg/>
          <w:docGrid w:type="lines" w:linePitch="312" w:charSpace="0"/>
        </w:sectPr>
      </w:pPr>
    </w:p>
    <w:p>
      <w:pPr>
        <w:rPr>
          <w:rFonts w:asciiTheme="minorEastAsia" w:hAnsiTheme="minorEastAsia" w:eastAsiaTheme="minorEastAsia"/>
          <w:color w:val="auto"/>
          <w:kern w:val="0"/>
          <w:sz w:val="21"/>
        </w:rPr>
      </w:pPr>
      <w:r>
        <w:rPr>
          <w:rFonts w:hint="eastAsia" w:asciiTheme="minorEastAsia" w:hAnsiTheme="minorEastAsia" w:eastAsiaTheme="minorEastAsia"/>
          <w:color w:val="auto"/>
          <w:szCs w:val="32"/>
        </w:rPr>
        <w:t>附表10</w:t>
      </w:r>
    </w:p>
    <w:p>
      <w:pPr>
        <w:jc w:val="center"/>
        <w:rPr>
          <w:rFonts w:asciiTheme="minorEastAsia" w:hAnsiTheme="minorEastAsia" w:eastAsiaTheme="minorEastAsia"/>
          <w:b/>
          <w:color w:val="auto"/>
          <w:szCs w:val="32"/>
        </w:rPr>
      </w:pPr>
      <w:r>
        <w:rPr>
          <w:rFonts w:hint="eastAsia" w:cs="宋体" w:asciiTheme="minorEastAsia" w:hAnsiTheme="minorEastAsia" w:eastAsiaTheme="minorEastAsia"/>
          <w:b/>
          <w:bCs/>
          <w:color w:val="auto"/>
          <w:kern w:val="0"/>
          <w:szCs w:val="32"/>
        </w:rPr>
        <w:t>职业卫生用人单位</w:t>
      </w:r>
      <w:r>
        <w:rPr>
          <w:rFonts w:hint="eastAsia" w:asciiTheme="minorEastAsia" w:hAnsiTheme="minorEastAsia" w:eastAsiaTheme="minorEastAsia"/>
          <w:b/>
          <w:color w:val="auto"/>
          <w:szCs w:val="32"/>
        </w:rPr>
        <w:t>卫生计生综合监督协管巡查表</w:t>
      </w:r>
    </w:p>
    <w:p>
      <w:pPr>
        <w:jc w:val="center"/>
        <w:rPr>
          <w:rFonts w:asciiTheme="minorEastAsia" w:hAnsiTheme="minorEastAsia" w:eastAsiaTheme="minorEastAsia"/>
          <w:color w:val="auto"/>
          <w:sz w:val="24"/>
        </w:rPr>
      </w:pPr>
      <w:r>
        <w:rPr>
          <w:rFonts w:asciiTheme="minorEastAsia" w:hAnsiTheme="minorEastAsia" w:eastAsiaTheme="minorEastAsia"/>
          <w:color w:val="auto"/>
          <w:sz w:val="24"/>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5372100"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23pt;z-index:251669504;mso-width-relative:page;mso-height-relative:page;" filled="f" stroked="t" coordsize="21600,21600" o:gfxdata="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75ZdtIAAAACAQAADwAAAAAAAAABACAAAAAiAAAAZHJzL2Rvd25yZXYueG1sUEsBAhQA&#10;FAAAAAgAh07iQFry8A34AQAA9QMAAA4AAAAAAAAAAQAgAAAAIQEAAGRycy9lMm9Eb2MueG1sUEsF&#10;BgAAAAAGAAYAWQEAAIsFAAAAAA==&#10;">
                <v:fill on="f" focussize="0,0"/>
                <v:stroke weight="1pt" color="#000000" joinstyle="round"/>
                <v:imagedata o:title=""/>
                <o:lock v:ext="edit" aspectratio="f"/>
              </v:line>
            </w:pict>
          </mc:Fallback>
        </mc:AlternateContent>
      </w:r>
    </w:p>
    <w:p>
      <w:pPr>
        <w:tabs>
          <w:tab w:val="left" w:pos="4755"/>
        </w:tabs>
        <w:spacing w:line="360" w:lineRule="auto"/>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rPr>
        <w:t>用人单位名称：                                  法定代表人/负责人：</w:t>
      </w:r>
    </w:p>
    <w:p>
      <w:pPr>
        <w:tabs>
          <w:tab w:val="left" w:pos="4755"/>
        </w:tabs>
        <w:spacing w:line="360" w:lineRule="auto"/>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地址：                                          联系电话：</w:t>
      </w:r>
    </w:p>
    <w:p>
      <w:pPr>
        <w:spacing w:line="360" w:lineRule="auto"/>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检查内容：</w:t>
      </w:r>
    </w:p>
    <w:p>
      <w:pPr>
        <w:spacing w:line="360" w:lineRule="auto"/>
        <w:rPr>
          <w:rFonts w:cs="宋体" w:asciiTheme="minorEastAsia" w:hAnsiTheme="minorEastAsia" w:eastAsiaTheme="minorEastAsia"/>
          <w:color w:val="auto"/>
          <w:kern w:val="0"/>
          <w:sz w:val="24"/>
        </w:rPr>
      </w:pPr>
    </w:p>
    <w:tbl>
      <w:tblPr>
        <w:tblStyle w:val="2"/>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5953"/>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序号</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巡查内容</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职业病危害项目申报情况是否正常</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cs="宋体" w:asciiTheme="minorEastAsia" w:hAnsiTheme="minorEastAsia" w:eastAsiaTheme="minorEastAsia"/>
                <w:color w:val="auto"/>
                <w:kern w:val="0"/>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建设项目的职业病危害预评价报告、职业病防护设施设计、职业病危害控制效果评价报告完成情况是否正常</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工作场所职业病危害因素检测与评价情况是否正常</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cs="宋体" w:asciiTheme="minorEastAsia" w:hAnsiTheme="minorEastAsia" w:eastAsiaTheme="minorEastAsia"/>
                <w:color w:val="auto"/>
                <w:kern w:val="0"/>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劳动者职业健康监护档案情况是否正常</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工作场所无异常情况</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cs="宋体" w:asciiTheme="minorEastAsia" w:hAnsiTheme="minorEastAsia" w:eastAsiaTheme="minorEastAsia"/>
                <w:color w:val="auto"/>
                <w:kern w:val="0"/>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5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6</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无群众投诉举报情况</w:t>
            </w:r>
          </w:p>
        </w:tc>
        <w:tc>
          <w:tcPr>
            <w:tcW w:w="1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olor w:val="auto"/>
                <w:sz w:val="24"/>
                <w:szCs w:val="24"/>
              </w:rPr>
            </w:pPr>
            <w:r>
              <w:rPr>
                <w:rFonts w:hint="eastAsia" w:cs="宋体" w:asciiTheme="minorEastAsia" w:hAnsiTheme="minorEastAsia" w:eastAsiaTheme="minorEastAsia"/>
                <w:color w:val="auto"/>
                <w:kern w:val="0"/>
                <w:sz w:val="21"/>
                <w:szCs w:val="21"/>
              </w:rPr>
              <w:t>是□   否□</w:t>
            </w:r>
          </w:p>
        </w:tc>
      </w:tr>
    </w:tbl>
    <w:p>
      <w:pPr>
        <w:spacing w:line="240" w:lineRule="exact"/>
        <w:rPr>
          <w:rFonts w:cs="宋体" w:asciiTheme="minorEastAsia" w:hAnsiTheme="minorEastAsia" w:eastAsiaTheme="minorEastAsia"/>
          <w:color w:val="auto"/>
          <w:kern w:val="0"/>
          <w:sz w:val="21"/>
          <w:szCs w:val="21"/>
        </w:rPr>
      </w:pPr>
    </w:p>
    <w:p>
      <w:pPr>
        <w:spacing w:line="36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巡查意见：</w:t>
      </w:r>
    </w:p>
    <w:p>
      <w:pPr>
        <w:spacing w:line="360" w:lineRule="exact"/>
        <w:ind w:firstLine="240" w:firstLineChars="100"/>
        <w:rPr>
          <w:rFonts w:cs="宋体" w:asciiTheme="minorEastAsia" w:hAnsiTheme="minorEastAsia" w:eastAsiaTheme="minorEastAsia"/>
          <w:color w:val="auto"/>
          <w:kern w:val="0"/>
          <w:sz w:val="24"/>
          <w:szCs w:val="24"/>
        </w:rPr>
      </w:pPr>
      <w:r>
        <w:rPr>
          <w:rFonts w:hint="eastAsia" w:cs="宋体" w:asciiTheme="minorEastAsia" w:hAnsiTheme="minorEastAsia" w:eastAsiaTheme="minorEastAsia"/>
          <w:color w:val="auto"/>
          <w:kern w:val="0"/>
          <w:sz w:val="24"/>
          <w:szCs w:val="24"/>
        </w:rPr>
        <w:t>1.巡查未发现异常情况□</w:t>
      </w:r>
    </w:p>
    <w:p>
      <w:pPr>
        <w:spacing w:line="36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szCs w:val="24"/>
        </w:rPr>
        <w:t>2.巡查发现的情况：</w:t>
      </w:r>
      <w:r>
        <w:rPr>
          <w:rFonts w:hint="eastAsia" w:cs="宋体" w:asciiTheme="minorEastAsia" w:hAnsiTheme="minorEastAsia" w:eastAsiaTheme="minorEastAsia"/>
          <w:color w:val="auto"/>
          <w:kern w:val="0"/>
          <w:sz w:val="24"/>
          <w:szCs w:val="24"/>
          <w:u w:val="single"/>
        </w:rPr>
        <w:t xml:space="preserve"> </w:t>
      </w: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asciiTheme="minorEastAsia" w:hAnsiTheme="minorEastAsia" w:eastAsiaTheme="minorEastAsia"/>
          <w:color w:val="auto"/>
          <w:sz w:val="21"/>
          <w:szCs w:val="21"/>
        </w:rPr>
      </w:pPr>
      <w:r>
        <w:rPr>
          <w:rFonts w:hint="eastAsia" w:cs="宋体" w:asciiTheme="minorEastAsia" w:hAnsiTheme="minorEastAsia" w:eastAsiaTheme="minorEastAsia"/>
          <w:color w:val="auto"/>
          <w:kern w:val="0"/>
          <w:sz w:val="24"/>
          <w:u w:val="single"/>
        </w:rPr>
        <w:t xml:space="preserve">                                                                      </w:t>
      </w:r>
    </w:p>
    <w:p>
      <w:pPr>
        <w:spacing w:line="420" w:lineRule="exact"/>
        <w:ind w:firstLine="240" w:firstLineChars="100"/>
        <w:rPr>
          <w:rFonts w:cs="宋体" w:asciiTheme="minorEastAsia" w:hAnsiTheme="minorEastAsia" w:eastAsiaTheme="minorEastAsia"/>
          <w:color w:val="auto"/>
          <w:kern w:val="0"/>
          <w:sz w:val="24"/>
          <w:u w:val="single"/>
        </w:rPr>
      </w:pPr>
      <w:r>
        <w:rPr>
          <w:rFonts w:hint="eastAsia" w:cs="宋体" w:asciiTheme="minorEastAsia" w:hAnsiTheme="minorEastAsia" w:eastAsiaTheme="minorEastAsia"/>
          <w:color w:val="auto"/>
          <w:kern w:val="0"/>
          <w:sz w:val="24"/>
          <w:u w:val="single"/>
        </w:rPr>
        <w:t xml:space="preserve">                                                                      </w:t>
      </w:r>
    </w:p>
    <w:p>
      <w:pPr>
        <w:rPr>
          <w:rFonts w:cs="宋体" w:asciiTheme="minorEastAsia" w:hAnsiTheme="minorEastAsia" w:eastAsiaTheme="minorEastAsia"/>
          <w:color w:val="auto"/>
          <w:kern w:val="0"/>
          <w:sz w:val="24"/>
        </w:rPr>
      </w:pPr>
    </w:p>
    <w:p>
      <w:pPr>
        <w:spacing w:line="320" w:lineRule="exac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被检查人：                巡查人：                 巡查时间：</w:t>
      </w:r>
    </w:p>
    <w:p>
      <w:pPr>
        <w:spacing w:line="320" w:lineRule="exact"/>
        <w:rPr>
          <w:rFonts w:cs="宋体" w:asciiTheme="minorEastAsia" w:hAnsiTheme="minorEastAsia" w:eastAsiaTheme="minorEastAsia"/>
          <w:color w:val="auto"/>
          <w:kern w:val="0"/>
          <w:sz w:val="24"/>
        </w:rPr>
      </w:pPr>
      <w:r>
        <w:rPr>
          <w:rFonts w:cs="宋体" w:asciiTheme="minorEastAsia" w:hAnsiTheme="minorEastAsia" w:eastAsiaTheme="minorEastAsia"/>
          <w:color w:val="auto"/>
          <w:kern w:val="0"/>
          <w:sz w:val="24"/>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160020</wp:posOffset>
                </wp:positionV>
                <wp:extent cx="5372100"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53721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2.6pt;height:0pt;width:423pt;z-index:251670528;mso-width-relative:page;mso-height-relative:page;" filled="f" stroked="t" coordsize="21600,21600" o:gfxdata="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rSz7PVAAAABgEAAA8AAAAAAAAAAQAgAAAAIgAAAGRycy9kb3ducmV2LnhtbFBL&#10;AQIUABQAAAAIAIdO4kCmQ1Za+QEAAPUDAAAOAAAAAAAAAAEAIAAAACQBAABkcnMvZTJvRG9jLnht&#10;bFBLBQYAAAAABgAGAFkBAACPBQAAAAA=&#10;">
                <v:fill on="f" focussize="0,0"/>
                <v:stroke weight="1pt" color="#000000" joinstyle="round"/>
                <v:imagedata o:title=""/>
                <o:lock v:ext="edit" aspectratio="f"/>
              </v:line>
            </w:pict>
          </mc:Fallback>
        </mc:AlternateContent>
      </w:r>
    </w:p>
    <w:p>
      <w:pPr>
        <w:spacing w:line="320" w:lineRule="exact"/>
        <w:rPr>
          <w:rFonts w:cs="宋体" w:asciiTheme="minorEastAsia" w:hAnsiTheme="minorEastAsia" w:eastAsiaTheme="minorEastAsia"/>
          <w:color w:val="auto"/>
          <w:kern w:val="0"/>
          <w:sz w:val="21"/>
          <w:szCs w:val="21"/>
        </w:rPr>
        <w:sectPr>
          <w:type w:val="continuous"/>
          <w:pgSz w:w="11906" w:h="16838"/>
          <w:pgMar w:top="1120" w:right="1797" w:bottom="1440" w:left="1800" w:header="851" w:footer="992" w:gutter="0"/>
          <w:pgNumType w:fmt="decimal" w:chapStyle="1"/>
          <w:cols w:space="425" w:num="1"/>
          <w:titlePg/>
          <w:docGrid w:type="lines" w:linePitch="312" w:charSpace="0"/>
        </w:sectPr>
      </w:pPr>
      <w:r>
        <w:rPr>
          <w:rFonts w:hint="eastAsia" w:cs="宋体" w:asciiTheme="minorEastAsia" w:hAnsiTheme="minorEastAsia" w:eastAsiaTheme="minorEastAsia"/>
          <w:color w:val="auto"/>
          <w:kern w:val="0"/>
          <w:sz w:val="21"/>
          <w:szCs w:val="21"/>
        </w:rPr>
        <w:t>备注：此记录表一式两份，一份留存备案，一份交被检查单位。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公文小标宋简">
    <w:altName w:val="宋体"/>
    <w:panose1 w:val="02010609010101010101"/>
    <w:charset w:val="86"/>
    <w:family w:val="modern"/>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27828"/>
    <w:rsid w:val="649D5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000000"/>
      <w:sz w:val="18"/>
      <w:szCs w:val="18"/>
      <w:u w:val="none"/>
    </w:rPr>
  </w:style>
  <w:style w:type="character" w:customStyle="1" w:styleId="5">
    <w:name w:val="font21"/>
    <w:basedOn w:val="3"/>
    <w:qFormat/>
    <w:uiPriority w:val="0"/>
    <w:rPr>
      <w:rFonts w:hint="default" w:ascii="公文小标宋简" w:hAnsi="公文小标宋简" w:eastAsia="公文小标宋简" w:cs="公文小标宋简"/>
      <w:color w:val="000000"/>
      <w:sz w:val="40"/>
      <w:szCs w:val="4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刘爱韶</cp:lastModifiedBy>
  <dcterms:modified xsi:type="dcterms:W3CDTF">2024-07-22T01:03:19Z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5E5DD6516B944882BD2069E51F41F8A8</vt:lpwstr>
  </property>
</Properties>
</file>