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442000-2024-03560</w:t>
      </w:r>
    </w:p>
    <w:p>
      <w:pPr>
        <w:pStyle w:val="null3"/>
        <w:jc w:val="center"/>
        <w:outlineLvl w:val="3"/>
      </w:pPr>
      <w:r>
        <w:rPr>
          <w:sz w:val="24"/>
          <w:b/>
        </w:rPr>
        <w:t>采购项目编号：</w:t>
      </w:r>
      <w:r>
        <w:rPr>
          <w:sz w:val="24"/>
          <w:b/>
        </w:rPr>
        <w:t>ZZ22409138</w:t>
      </w:r>
    </w:p>
    <w:p>
      <w:pPr>
        <w:pStyle w:val="null3"/>
        <w:jc w:val="center"/>
        <w:outlineLvl w:val="3"/>
      </w:pPr>
      <w:r>
        <w:rPr>
          <w:sz w:val="24"/>
          <w:b/>
        </w:rPr>
        <w:t>项目名称：</w:t>
      </w:r>
      <w:r>
        <w:rPr>
          <w:sz w:val="24"/>
          <w:b/>
        </w:rPr>
        <w:t>中山市生态环境局政务信息化项目2024-2027年度运维项目</w:t>
      </w:r>
    </w:p>
    <w:p>
      <w:pPr>
        <w:pStyle w:val="null3"/>
        <w:jc w:val="center"/>
        <w:outlineLvl w:val="3"/>
      </w:pPr>
      <w:r>
        <w:rPr>
          <w:sz w:val="24"/>
          <w:b/>
        </w:rPr>
        <w:t>采购人：</w:t>
      </w:r>
      <w:r>
        <w:rPr>
          <w:sz w:val="24"/>
          <w:b/>
        </w:rPr>
        <w:t>中山市生态环境局</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广东志正招标有限公司中山分公司</w:t>
      </w:r>
      <w:r>
        <w:rPr/>
        <w:t>受</w:t>
      </w:r>
      <w:r>
        <w:rPr/>
        <w:t>中山市生态环境局</w:t>
      </w:r>
      <w:r>
        <w:rPr/>
        <w:t>的委托，采用</w:t>
      </w:r>
      <w:r>
        <w:rPr/>
        <w:t>公开招标</w:t>
      </w:r>
      <w:r>
        <w:rPr/>
        <w:t>方式组织采购</w:t>
      </w:r>
      <w:r>
        <w:rPr/>
        <w:t>中山市生态环境局政务信息化项目2024-2027年度运维项目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中山市生态环境局政务信息化项目2024-2027年度运维项目</w:t>
      </w:r>
    </w:p>
    <w:p>
      <w:pPr>
        <w:pStyle w:val="null3"/>
        <w:ind w:firstLine="480"/>
      </w:pPr>
      <w:r>
        <w:rPr/>
        <w:t>采购计划编号：</w:t>
      </w:r>
      <w:r>
        <w:rPr/>
        <w:t>442000-2024-03560</w:t>
      </w:r>
    </w:p>
    <w:p>
      <w:pPr>
        <w:pStyle w:val="null3"/>
        <w:ind w:firstLine="480"/>
      </w:pPr>
      <w:r>
        <w:rPr/>
        <w:t>采购项目编号：</w:t>
      </w:r>
      <w:r>
        <w:rPr/>
        <w:t>ZZ22409138</w:t>
      </w:r>
    </w:p>
    <w:p>
      <w:pPr>
        <w:pStyle w:val="null3"/>
        <w:ind w:firstLine="480"/>
      </w:pPr>
      <w:r>
        <w:rPr/>
        <w:t>采购方式：</w:t>
      </w:r>
      <w:r>
        <w:rPr/>
        <w:t>公开招标</w:t>
      </w:r>
    </w:p>
    <w:p>
      <w:pPr>
        <w:pStyle w:val="null3"/>
        <w:ind w:firstLine="480"/>
      </w:pPr>
      <w:r>
        <w:rPr/>
        <w:t>预算金额：</w:t>
      </w:r>
      <w:r>
        <w:rPr/>
        <w:t>12,526,100.00</w:t>
      </w:r>
      <w:r>
        <w:rPr/>
        <w:t>元</w:t>
      </w:r>
    </w:p>
    <w:p>
      <w:pPr>
        <w:pStyle w:val="null3"/>
        <w:outlineLvl w:val="3"/>
      </w:pPr>
      <w:r>
        <w:rPr>
          <w:sz w:val="24"/>
          <w:b/>
        </w:rPr>
        <w:t>2.项目内容及需求情况（采购项目技术规格、参数及要求）</w:t>
      </w:r>
    </w:p>
    <w:p>
      <w:pPr>
        <w:pStyle w:val="null3"/>
      </w:pPr>
      <w:r>
        <w:rPr/>
        <w:t>采购包1(中山市生态环境局政务信息化项目2024-2027年度运维项目):</w:t>
      </w:r>
    </w:p>
    <w:p>
      <w:pPr>
        <w:pStyle w:val="null3"/>
      </w:pPr>
      <w:r>
        <w:rPr/>
        <w:t>采购包预算金额：12,526,100.00元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其他运行维护服务</w:t>
            </w:r>
          </w:p>
        </w:tc>
        <w:tc>
          <w:tcPr>
            <w:tcW w:type="dxa" w:w="2052"/>
          </w:tcPr>
          <w:p>
            <w:pPr>
              <w:pStyle w:val="null3"/>
            </w:pPr>
            <w:r>
              <w:rPr/>
              <w:t>政务信息化项目2024-2027年度运维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12,526,100.00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本项目服务周期为合同生效之日起至2027年6月30日（其中，中山市生态环境局智慧环保高性能服务器的运维起始日期为2025年8月30日，中山市环境监测站信息化业务综合管理系统的运维起始日期为2024年12月2日）；若合同生效之日在2024年10月1日之后（项目整体服务周期不满33个月），则需根据中山市财政局预算绩效报告核定的各系统运维服务预算金额按日期比例扣减相应的运维服务费用，具体在合同中进行约定</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2）有依法缴纳税收和社会保障资金的良好记录：提供投标截止日前6个月内任意1个月依法缴纳税收和社会保障资金的相关（如依法免税或不需要缴纳社会保障资金的， 提供相应证明材料。）或提供《政府采购供应商资格信用承诺函》。若供应商同时提供资格信用承诺函和证明材料的，资格审查时以证明材料为准。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2023年财务报告（或2023年6月至今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 。</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采购包1（中山市生态环境局政务信息化项目2024-2027年度运维项目）：</w:t>
      </w:r>
      <w:r>
        <w:rPr/>
        <w:t>本项目预留部分采购项目预算专门面向中小企业采购（本项目采购标的对应行业：软件和信息技术服务业）。对于预留份额，提供的服务由符合政策要求的中小微企业承接。预留份额通过以下措施进行,投标人可选择以下其中一种方式参与： 1.投标人不属于中小微企业的，必须将本项目合同分包给一家或者多家中小微企业，中小微企业承担的合同份额占合同金额的比例达到40%以上，接受分包合同的中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投标人属于中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中小微企业。接受分包合同的中小微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p>
    <w:p>
      <w:pPr>
        <w:pStyle w:val="null3"/>
        <w:outlineLvl w:val="3"/>
      </w:pPr>
      <w:r>
        <w:rPr>
          <w:sz w:val="24"/>
          <w:b/>
        </w:rPr>
        <w:t>3.本项目特定的资格要求：</w:t>
      </w:r>
    </w:p>
    <w:p>
      <w:pPr>
        <w:pStyle w:val="null3"/>
      </w:pPr>
      <w:r>
        <w:rPr/>
        <w:t>采购包1（中山市生态环境局政务信息化项目2024-2027年度运维项目）：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中山市生态环境局</w:t>
      </w:r>
    </w:p>
    <w:p>
      <w:pPr>
        <w:pStyle w:val="null3"/>
        <w:ind w:firstLine="480"/>
      </w:pPr>
      <w:r>
        <w:rPr/>
        <w:t xml:space="preserve"> 地址：</w:t>
      </w:r>
      <w:r>
        <w:rPr/>
        <w:t>中山市东区中山三路26号</w:t>
      </w:r>
    </w:p>
    <w:p>
      <w:pPr>
        <w:pStyle w:val="null3"/>
        <w:ind w:firstLine="480"/>
      </w:pPr>
      <w:r>
        <w:rPr/>
        <w:t xml:space="preserve"> 联系方式：</w:t>
      </w:r>
      <w:r>
        <w:rPr/>
        <w:t>0760-88362296</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本项目主要服务内容是中山市生态环境局政务信息化项目</w:t>
      </w:r>
      <w:r>
        <w:rPr/>
        <w:t>2024-2027</w:t>
      </w:r>
      <w:r>
        <w:rPr/>
        <w:t>年度运维项目需对</w:t>
      </w:r>
      <w:r>
        <w:rPr/>
        <w:t>10</w:t>
      </w:r>
      <w:r>
        <w:rPr/>
        <w:t>个信息化系统</w:t>
      </w:r>
      <w:r>
        <w:rPr/>
        <w:t>/</w:t>
      </w:r>
      <w:r>
        <w:rPr/>
        <w:t>硬件（中山市机动车排气检测在线监控系统、中山市固体废物在线监控管理平台、中山智慧环保平台、中山市环境监察移动执法系统、中山市环境监测站信息化业务综合管理系统、中山市生态环境局政务办公自动化系统</w:t>
      </w:r>
      <w:r>
        <w:rPr/>
        <w:t>xc</w:t>
      </w:r>
      <w:r>
        <w:rPr/>
        <w:t>改造项目软件部分、中山市大气超级站数据分析诊断平台、中山市重点污染源自动监控与基础信息库（国发软件）、中山市空气质量联网系统、中山市生态环境局智慧环保高性能服务器）提供运维服务。</w:t>
      </w:r>
      <w:r>
        <w:rPr/>
        <w:t>项目</w:t>
      </w:r>
      <w:r>
        <w:rPr/>
        <w:t>主管</w:t>
      </w:r>
      <w:r>
        <w:rPr/>
        <w:t>单位为中山市生态环境局。</w:t>
      </w:r>
      <w:r>
        <w:rPr/>
        <w:t>项目服务周期为：</w:t>
      </w:r>
      <w:r>
        <w:rPr/>
        <w:t>合同生效之日起</w:t>
      </w:r>
      <w:r>
        <w:rPr/>
        <w:t>至</w:t>
      </w:r>
      <w:r>
        <w:rPr/>
        <w:t>2027</w:t>
      </w:r>
      <w:r>
        <w:rPr/>
        <w:t>年</w:t>
      </w:r>
      <w:r>
        <w:rPr/>
        <w:t>6</w:t>
      </w:r>
      <w:r>
        <w:rPr/>
        <w:t>月</w:t>
      </w:r>
      <w:r>
        <w:rPr/>
        <w:t>30</w:t>
      </w:r>
      <w:r>
        <w:rPr/>
        <w:t>日（其中，中山市生态环境局智慧环保高性能服务器的运维起始日期为</w:t>
      </w:r>
      <w:r>
        <w:rPr/>
        <w:t>2025</w:t>
      </w:r>
      <w:r>
        <w:rPr/>
        <w:t>年</w:t>
      </w:r>
      <w:r>
        <w:rPr/>
        <w:t>8</w:t>
      </w:r>
      <w:r>
        <w:rPr/>
        <w:t>月</w:t>
      </w:r>
      <w:r>
        <w:rPr/>
        <w:t>30</w:t>
      </w:r>
      <w:r>
        <w:rPr/>
        <w:t>日，中山市环境监测站信息化业务综合管理系统的运维起始日期为</w:t>
      </w:r>
      <w:r>
        <w:rPr/>
        <w:t>2024</w:t>
      </w:r>
      <w:r>
        <w:rPr/>
        <w:t>年</w:t>
      </w:r>
      <w:r>
        <w:rPr/>
        <w:t>12</w:t>
      </w:r>
      <w:r>
        <w:rPr/>
        <w:t>月</w:t>
      </w:r>
      <w:r>
        <w:rPr/>
        <w:t>2</w:t>
      </w:r>
      <w:r>
        <w:rPr/>
        <w:t>日）</w:t>
      </w:r>
      <w:r>
        <w:rPr/>
        <w:t>；</w:t>
      </w:r>
      <w:r>
        <w:rPr/>
        <w:t>若合同生效之日在</w:t>
      </w:r>
      <w:r>
        <w:rPr/>
        <w:t>2024</w:t>
      </w:r>
      <w:r>
        <w:rPr/>
        <w:t>年</w:t>
      </w:r>
      <w:r>
        <w:rPr/>
        <w:t>10</w:t>
      </w:r>
      <w:r>
        <w:rPr/>
        <w:t>月</w:t>
      </w:r>
      <w:r>
        <w:rPr/>
        <w:t>1</w:t>
      </w:r>
      <w:r>
        <w:rPr/>
        <w:t>日之后（项目整体服务周期不满</w:t>
      </w:r>
      <w:r>
        <w:rPr/>
        <w:t>33</w:t>
      </w:r>
      <w:r>
        <w:rPr/>
        <w:t>个月），则需根据</w:t>
      </w:r>
      <w:r>
        <w:rPr/>
        <w:t>中山市财政局预算绩效报告核定的各系统运维服务预算金额</w:t>
      </w:r>
      <w:r>
        <w:rPr/>
        <w:t>按日期比例扣减相应的运维服务费用，具体在合同中进行约定。</w:t>
      </w:r>
    </w:p>
    <w:p>
      <w:pPr>
        <w:pStyle w:val="null3"/>
      </w:pPr>
      <w:r>
        <w:rPr/>
        <w:t>采购包1（中山市生态环境局政务信息化项目2024-2027年度运维项目）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本项目服务周期为合同生效之日起至2027年6月30日（其中，中山市生态环境局智慧环保高性能服务器的运维起始日期为2025年8月30日，中山市环境监测站信息化业务综合管理系统的运维起始日期为2024年12月2日）。</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1期：支付比例8%,第一期款：在2024年12月30日之后且服务期满3个月并收到中标人提交的合格、有效发票后的15日内，支付合同金额的 8%；</w:t>
            </w:r>
          </w:p>
          <w:p>
            <w:pPr>
              <w:pStyle w:val="null3"/>
            </w:pPr>
            <w:r>
              <w:rPr/>
              <w:t>2期：支付比例16%,第二期款：服务期满9个月并收到中标人提交的合格、有效发票后的15日内，支付合同金额的 16%；</w:t>
            </w:r>
          </w:p>
          <w:p>
            <w:pPr>
              <w:pStyle w:val="null3"/>
            </w:pPr>
            <w:r>
              <w:rPr/>
              <w:t>3期：支付比例16%,第三期款：服务期满15个月并收到中标人提交的合格、有效发票后的15日内，支付合同金额的 16%；</w:t>
            </w:r>
          </w:p>
          <w:p>
            <w:pPr>
              <w:pStyle w:val="null3"/>
            </w:pPr>
            <w:r>
              <w:rPr/>
              <w:t>4期：支付比例20%,第四期款：服务期满21个月并收到中标人提交的合格、有效发票后的15日内，支付合同金额的 20%；</w:t>
            </w:r>
          </w:p>
          <w:p>
            <w:pPr>
              <w:pStyle w:val="null3"/>
            </w:pPr>
            <w:r>
              <w:rPr/>
              <w:t>5期：支付比例20%,第五期款：服务期满27个月并收到中标人提交的合格、有效发票后的15日内，支付合同金额的 20%；</w:t>
            </w:r>
          </w:p>
          <w:p>
            <w:pPr>
              <w:pStyle w:val="null3"/>
            </w:pPr>
            <w:r>
              <w:rPr/>
              <w:t>6期：支付比例20%,第六期款：整个服务期满后，中标人提交项目成果并经采购人验收通过后，如中标人提交多个项目成果的，以提交的最后一份成果通过验收为准，采购人支付合同金额的 20%。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1期：按照合同要求，完成服务周期内的运维内容且服务质量达标，并提交齐全的项目文档（具体交付要求详见2.6），获得项目主管单位认可及验收。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其他运行维护服务</w:t>
            </w:r>
          </w:p>
        </w:tc>
        <w:tc>
          <w:tcPr>
            <w:tcW w:type="dxa" w:w="933"/>
          </w:tcPr>
          <w:p>
            <w:pPr>
              <w:pStyle w:val="null3"/>
              <w:jc w:val="left"/>
            </w:pPr>
            <w:r>
              <w:rPr/>
              <w:t>政务信息化项目2024-2027年度运维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12,526,100.00</w:t>
            </w:r>
          </w:p>
        </w:tc>
        <w:tc>
          <w:tcPr>
            <w:tcW w:type="dxa" w:w="933"/>
          </w:tcPr>
          <w:p>
            <w:pPr>
              <w:pStyle w:val="null3"/>
              <w:jc w:val="right"/>
            </w:pPr>
            <w:r>
              <w:rPr/>
              <w:t>12,526,100.00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政务信息化项目2024-2027年度运维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b/>
              </w:rPr>
              <w:t>一、运维服务服务内容</w:t>
            </w:r>
          </w:p>
          <w:p>
            <w:pPr>
              <w:pStyle w:val="null3"/>
              <w:jc w:val="both"/>
            </w:pPr>
            <w:r>
              <w:rPr>
                <w:sz w:val="21"/>
              </w:rPr>
              <w:t>中山市生态环境局政务信息化项目</w:t>
            </w:r>
            <w:r>
              <w:rPr>
                <w:sz w:val="21"/>
              </w:rPr>
              <w:t>2024-2027年度运维项目需对10个信息化系统/硬件提供运维服务。服务内容涉及使用市政数局提供的全市统一运维平台开展日常的运维服务、系统</w:t>
            </w:r>
            <w:r>
              <w:rPr>
                <w:sz w:val="21"/>
              </w:rPr>
              <w:t>基础运维、</w:t>
            </w:r>
            <w:r>
              <w:rPr>
                <w:sz w:val="21"/>
              </w:rPr>
              <w:t>系统</w:t>
            </w:r>
            <w:r>
              <w:rPr>
                <w:sz w:val="21"/>
              </w:rPr>
              <w:t>日常监控和</w:t>
            </w:r>
            <w:r>
              <w:rPr>
                <w:sz w:val="21"/>
              </w:rPr>
              <w:t>云</w:t>
            </w:r>
            <w:r>
              <w:rPr>
                <w:sz w:val="21"/>
              </w:rPr>
              <w:t>资源</w:t>
            </w:r>
            <w:r>
              <w:rPr>
                <w:sz w:val="21"/>
              </w:rPr>
              <w:t>管理</w:t>
            </w:r>
            <w:r>
              <w:rPr>
                <w:sz w:val="21"/>
              </w:rPr>
              <w:t>、</w:t>
            </w:r>
            <w:r>
              <w:rPr>
                <w:sz w:val="21"/>
              </w:rPr>
              <w:t>系统</w:t>
            </w:r>
            <w:r>
              <w:rPr>
                <w:sz w:val="21"/>
              </w:rPr>
              <w:t>安全管理和</w:t>
            </w:r>
            <w:r>
              <w:rPr>
                <w:sz w:val="21"/>
              </w:rPr>
              <w:t>故障</w:t>
            </w:r>
            <w:r>
              <w:rPr>
                <w:sz w:val="21"/>
              </w:rPr>
              <w:t>分析、</w:t>
            </w:r>
            <w:r>
              <w:rPr>
                <w:sz w:val="21"/>
              </w:rPr>
              <w:t>系统</w:t>
            </w:r>
            <w:r>
              <w:rPr>
                <w:sz w:val="21"/>
              </w:rPr>
              <w:t>数据服务、</w:t>
            </w:r>
            <w:r>
              <w:rPr>
                <w:sz w:val="21"/>
              </w:rPr>
              <w:t>系统</w:t>
            </w:r>
            <w:r>
              <w:rPr>
                <w:sz w:val="21"/>
              </w:rPr>
              <w:t>日常故障处理和</w:t>
            </w:r>
            <w:r>
              <w:rPr>
                <w:sz w:val="21"/>
              </w:rPr>
              <w:t>系统</w:t>
            </w:r>
            <w:r>
              <w:rPr>
                <w:sz w:val="21"/>
              </w:rPr>
              <w:t>故障分析服务、</w:t>
            </w:r>
            <w:r>
              <w:rPr>
                <w:sz w:val="21"/>
              </w:rPr>
              <w:t>系统</w:t>
            </w:r>
            <w:r>
              <w:rPr>
                <w:sz w:val="21"/>
              </w:rPr>
              <w:t>变更管理和</w:t>
            </w:r>
            <w:r>
              <w:rPr>
                <w:sz w:val="21"/>
              </w:rPr>
              <w:t>配置</w:t>
            </w:r>
            <w:r>
              <w:rPr>
                <w:sz w:val="21"/>
              </w:rPr>
              <w:t>管理、</w:t>
            </w:r>
            <w:r>
              <w:rPr>
                <w:sz w:val="21"/>
              </w:rPr>
              <w:t>系统</w:t>
            </w:r>
            <w:r>
              <w:rPr>
                <w:sz w:val="21"/>
              </w:rPr>
              <w:t>信息发布</w:t>
            </w:r>
            <w:r>
              <w:rPr>
                <w:sz w:val="21"/>
              </w:rPr>
              <w:t>、系统</w:t>
            </w:r>
            <w:r>
              <w:rPr>
                <w:sz w:val="21"/>
              </w:rPr>
              <w:t>前端</w:t>
            </w:r>
            <w:r>
              <w:rPr>
                <w:sz w:val="21"/>
              </w:rPr>
              <w:t>硬件运维等。具体如下：</w:t>
            </w:r>
          </w:p>
          <w:tbl>
            <w:tblPr>
              <w:tblBorders>
                <w:top w:val="none" w:color="000000" w:sz="4"/>
                <w:left w:val="none" w:color="000000" w:sz="4"/>
                <w:bottom w:val="none" w:color="000000" w:sz="4"/>
                <w:right w:val="none" w:color="000000" w:sz="4"/>
                <w:insideH w:val="none"/>
                <w:insideV w:val="none"/>
              </w:tblBorders>
            </w:tblPr>
            <w:tblGrid>
              <w:gridCol w:w="445"/>
              <w:gridCol w:w="1276"/>
              <w:gridCol w:w="2275"/>
              <w:gridCol w:w="1589"/>
            </w:tblGrid>
            <w:tr>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系统名称</w:t>
                  </w:r>
                </w:p>
              </w:tc>
              <w:tc>
                <w:tcPr>
                  <w:tcW w:type="dxa" w:w="2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运维期限要求</w:t>
                  </w:r>
                </w:p>
              </w:tc>
              <w:tc>
                <w:tcPr>
                  <w:tcW w:type="dxa" w:w="1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中山市机动车排气检测在线监控系统</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至</w:t>
                  </w:r>
                  <w:r>
                    <w:rPr>
                      <w:sz w:val="21"/>
                    </w:rPr>
                    <w:t>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中山市固体废物在线监控管理平台</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硬件设备（视频监控系统、企业配套设备）运维</w:t>
                  </w:r>
                  <w:r>
                    <w:rPr>
                      <w:sz w:val="21"/>
                    </w:rPr>
                    <w:t>周期</w:t>
                  </w:r>
                  <w:r>
                    <w:rPr>
                      <w:sz w:val="21"/>
                    </w:rPr>
                    <w:t>：</w:t>
                  </w:r>
                  <w:r>
                    <w:rPr>
                      <w:sz w:val="21"/>
                    </w:rPr>
                    <w:t>2026</w:t>
                  </w:r>
                  <w:r>
                    <w:rPr>
                      <w:sz w:val="21"/>
                    </w:rPr>
                    <w:t>年</w:t>
                  </w:r>
                  <w:r>
                    <w:rPr>
                      <w:sz w:val="21"/>
                    </w:rPr>
                    <w:t>1</w:t>
                  </w:r>
                  <w:r>
                    <w:rPr>
                      <w:sz w:val="21"/>
                    </w:rPr>
                    <w:t>月</w:t>
                  </w:r>
                  <w:r>
                    <w:rPr>
                      <w:sz w:val="21"/>
                    </w:rPr>
                    <w:t>17</w:t>
                  </w:r>
                  <w:r>
                    <w:rPr>
                      <w:sz w:val="21"/>
                    </w:rPr>
                    <w:t>日至</w:t>
                  </w:r>
                  <w:r>
                    <w:rPr>
                      <w:sz w:val="21"/>
                    </w:rPr>
                    <w:t>2027</w:t>
                  </w:r>
                  <w:r>
                    <w:rPr>
                      <w:sz w:val="21"/>
                    </w:rPr>
                    <w:t>年</w:t>
                  </w:r>
                  <w:r>
                    <w:rPr>
                      <w:sz w:val="21"/>
                    </w:rPr>
                    <w:t>6</w:t>
                  </w:r>
                  <w:r>
                    <w:rPr>
                      <w:sz w:val="21"/>
                    </w:rPr>
                    <w:t>月</w:t>
                  </w:r>
                  <w:r>
                    <w:rPr>
                      <w:sz w:val="21"/>
                    </w:rPr>
                    <w:t>30</w:t>
                  </w:r>
                  <w:r>
                    <w:rPr>
                      <w:sz w:val="21"/>
                    </w:rPr>
                    <w:t>日</w:t>
                  </w:r>
                </w:p>
                <w:p>
                  <w:pPr>
                    <w:pStyle w:val="null3"/>
                    <w:jc w:val="left"/>
                  </w:pPr>
                  <w:r>
                    <w:rPr>
                      <w:sz w:val="21"/>
                    </w:rPr>
                    <w:t>2</w:t>
                  </w:r>
                  <w:r>
                    <w:rPr>
                      <w:sz w:val="21"/>
                    </w:rPr>
                    <w:t>、</w:t>
                  </w:r>
                  <w:r>
                    <w:rPr>
                      <w:sz w:val="21"/>
                    </w:rPr>
                    <w:t>软件系统、执法终端及其他硬件系统运维</w:t>
                  </w:r>
                  <w:r>
                    <w:rPr>
                      <w:sz w:val="21"/>
                    </w:rPr>
                    <w:t>周期</w:t>
                  </w:r>
                  <w:r>
                    <w:rPr>
                      <w:sz w:val="21"/>
                    </w:rPr>
                    <w:t>：合同生效之日起至</w:t>
                  </w:r>
                  <w:r>
                    <w:rPr>
                      <w:sz w:val="21"/>
                    </w:rPr>
                    <w:t>2027</w:t>
                  </w:r>
                  <w:r>
                    <w:rPr>
                      <w:sz w:val="21"/>
                    </w:rPr>
                    <w:t>年</w:t>
                  </w:r>
                  <w:r>
                    <w:rPr>
                      <w:sz w:val="21"/>
                    </w:rPr>
                    <w:t>6</w:t>
                  </w:r>
                  <w:r>
                    <w:rPr>
                      <w:sz w:val="21"/>
                    </w:rPr>
                    <w:t>月</w:t>
                  </w:r>
                  <w:r>
                    <w:rPr>
                      <w:sz w:val="21"/>
                    </w:rPr>
                    <w:t>30</w:t>
                  </w:r>
                  <w:r>
                    <w:rPr>
                      <w:sz w:val="21"/>
                    </w:rPr>
                    <w:t>日</w:t>
                  </w:r>
                </w:p>
                <w:p>
                  <w:pPr>
                    <w:pStyle w:val="null3"/>
                    <w:jc w:val="center"/>
                  </w:pP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除了负责软件系统维护之外，还需负责前端设备运维，具体如下：普通枪式摄像机</w:t>
                  </w:r>
                  <w:r>
                    <w:rPr>
                      <w:sz w:val="21"/>
                    </w:rPr>
                    <w:t>892个、防爆枪式摄像机135个、低照度枪式摄像机17个、车牌识别摄像机14个、移动执法终端54台、企业配套移动终端367台、多旋翼无人机1台、多旋翼无人机2台、电子秤72台、叉车秤296台、便携式打印机367台</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中山智慧环保平台</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至</w:t>
                  </w:r>
                  <w:r>
                    <w:rPr>
                      <w:sz w:val="21"/>
                    </w:rPr>
                    <w:t>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中山市环境监察移动执法系统</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至</w:t>
                  </w:r>
                  <w:r>
                    <w:rPr>
                      <w:sz w:val="21"/>
                    </w:rPr>
                    <w:t>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中山市环境监测站信息化业务综合管理系统</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2024年12月2日至2027年6月30日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中山市生态环境局政务办公自动化系统</w:t>
                  </w:r>
                  <w:r>
                    <w:rPr>
                      <w:sz w:val="21"/>
                    </w:rPr>
                    <w:t>xc改造项目软件部分</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至</w:t>
                  </w:r>
                  <w:r>
                    <w:rPr>
                      <w:sz w:val="21"/>
                    </w:rPr>
                    <w:t>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中山市大气超级站数据分析诊断平台</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至</w:t>
                  </w:r>
                  <w:r>
                    <w:rPr>
                      <w:sz w:val="21"/>
                    </w:rPr>
                    <w:t>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中山市重点污染源自动监控与基础信息库（国发软件）</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至</w:t>
                  </w:r>
                  <w:r>
                    <w:rPr>
                      <w:sz w:val="21"/>
                    </w:rPr>
                    <w:t>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中山市空气质量联网系统</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至</w:t>
                  </w:r>
                  <w:r>
                    <w:rPr>
                      <w:sz w:val="21"/>
                    </w:rPr>
                    <w:t>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中山市生态环境局智慧环保高性能服务器</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2025年8月30日至2027年6月30日</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硬件运维，包括双路刀片服务器</w:t>
                  </w:r>
                  <w:r>
                    <w:rPr>
                      <w:sz w:val="21"/>
                    </w:rPr>
                    <w:t>30台、刀片箱4台、管理登录服务器2台、并行存储系统3台、网络系统1套</w:t>
                  </w:r>
                </w:p>
              </w:tc>
            </w:tr>
          </w:tbl>
          <w:p>
            <w:pPr>
              <w:pStyle w:val="null3"/>
            </w:pPr>
            <w:r>
              <w:rPr/>
              <w:t xml:space="preserve"> </w:t>
            </w:r>
          </w:p>
          <w:p>
            <w:pPr>
              <w:pStyle w:val="null3"/>
              <w:ind w:firstLine="420"/>
              <w:jc w:val="both"/>
            </w:pPr>
            <w:r>
              <w:rPr>
                <w:sz w:val="21"/>
                <w:b/>
              </w:rPr>
              <w:t>二、项目实施要求</w:t>
            </w:r>
          </w:p>
          <w:p>
            <w:pPr>
              <w:pStyle w:val="null3"/>
              <w:ind w:firstLine="420"/>
              <w:jc w:val="both"/>
            </w:pPr>
            <w:r>
              <w:rPr>
                <w:sz w:val="21"/>
              </w:rPr>
              <w:t>2.1 运维服务工作要求</w:t>
            </w:r>
          </w:p>
          <w:p>
            <w:pPr>
              <w:pStyle w:val="null3"/>
              <w:ind w:firstLine="420"/>
              <w:jc w:val="both"/>
            </w:pPr>
            <w:r>
              <w:rPr>
                <w:sz w:val="21"/>
              </w:rPr>
              <w:t>2.1.1使用市政数局提供的全市统一运维平台开展日常的运维服务要求</w:t>
            </w:r>
          </w:p>
          <w:p>
            <w:pPr>
              <w:pStyle w:val="null3"/>
              <w:ind w:firstLine="420"/>
              <w:jc w:val="both"/>
            </w:pPr>
            <w:r>
              <w:rPr>
                <w:sz w:val="21"/>
                <w:b/>
              </w:rPr>
              <w:t>▲运维服务商需使用市政数局</w:t>
            </w:r>
            <w:r>
              <w:rPr>
                <w:sz w:val="21"/>
                <w:b/>
              </w:rPr>
              <w:t>所要求的运维管理</w:t>
            </w:r>
            <w:r>
              <w:rPr>
                <w:sz w:val="21"/>
                <w:b/>
              </w:rPr>
              <w:t>平台</w:t>
            </w:r>
            <w:r>
              <w:rPr>
                <w:sz w:val="21"/>
                <w:b/>
              </w:rPr>
              <w:t>（</w:t>
            </w:r>
            <w:r>
              <w:rPr>
                <w:sz w:val="21"/>
              </w:rPr>
              <w:t>下称</w:t>
            </w:r>
            <w:r>
              <w:rPr>
                <w:sz w:val="21"/>
              </w:rPr>
              <w:t>全市统一运维平台</w:t>
            </w:r>
            <w:r>
              <w:rPr>
                <w:sz w:val="21"/>
                <w:b/>
              </w:rPr>
              <w:t>）</w:t>
            </w:r>
            <w:r>
              <w:rPr>
                <w:sz w:val="21"/>
                <w:b/>
              </w:rPr>
              <w:t>开展日常的运维服务工作（提供承诺函，并盖章）</w:t>
            </w:r>
            <w:r>
              <w:rPr>
                <w:sz w:val="21"/>
              </w:rPr>
              <w:t>。采购人不再新建运维平台、不允许运维服务商使用除全市统一运维平台之外的其他运维平台开展运维管理工作。所运维的项目应用系统需与全市统一运维平台对接，实现应用系统用户使用量、访问量等使用效益指标及时推送；实现系统部署资源运行情况的监测、告警。各部门的机房视频监控需汇聚接入到全市统一运维平台，实现应用统一监控、统一管理、统一调度。基础运维服务要求包括但不限于：</w:t>
            </w:r>
          </w:p>
          <w:p>
            <w:pPr>
              <w:pStyle w:val="null3"/>
              <w:ind w:firstLine="420"/>
              <w:jc w:val="both"/>
            </w:pPr>
            <w:r>
              <w:rPr>
                <w:sz w:val="21"/>
              </w:rPr>
              <w:t>（</w:t>
            </w:r>
            <w:r>
              <w:rPr>
                <w:sz w:val="21"/>
              </w:rPr>
              <w:t>1）落实政务信息系统以及相应资产梳理工作，做好资产台账登记、资产编码、标签分类、标签标识等工作，及时将相关信息录入到统一运维管理平台；</w:t>
            </w:r>
          </w:p>
          <w:p>
            <w:pPr>
              <w:pStyle w:val="null3"/>
              <w:ind w:firstLine="420"/>
              <w:jc w:val="both"/>
            </w:pPr>
            <w:r>
              <w:rPr>
                <w:sz w:val="21"/>
              </w:rPr>
              <w:t>（</w:t>
            </w:r>
            <w:r>
              <w:rPr>
                <w:sz w:val="21"/>
              </w:rPr>
              <w:t>2）落实政务信息系统以及相应资产的网络拓扑图绘制以及定期更新，确保实际运行状态和拓扑图相符；</w:t>
            </w:r>
          </w:p>
          <w:p>
            <w:pPr>
              <w:pStyle w:val="null3"/>
              <w:ind w:firstLine="420"/>
              <w:jc w:val="both"/>
            </w:pPr>
            <w:r>
              <w:rPr>
                <w:sz w:val="21"/>
              </w:rPr>
              <w:t>（</w:t>
            </w:r>
            <w:r>
              <w:rPr>
                <w:sz w:val="21"/>
              </w:rPr>
              <w:t>3）落实政务信息系统以及相应资产的网络架构优化、调整、整改实施工作，并定期给采购人提供优化建议；</w:t>
            </w:r>
          </w:p>
          <w:p>
            <w:pPr>
              <w:pStyle w:val="null3"/>
              <w:ind w:firstLine="420"/>
              <w:jc w:val="both"/>
            </w:pPr>
            <w:r>
              <w:rPr>
                <w:sz w:val="21"/>
              </w:rPr>
              <w:t>（</w:t>
            </w:r>
            <w:r>
              <w:rPr>
                <w:sz w:val="21"/>
              </w:rPr>
              <w:t>4）落实与市电子政务外网安全运维中心安全联动工作，包括但不限于及时处置安全运维中心下发的各类安全风险核查、应急处置、漏洞修复、系统安全加固、系统应急演练等工作；</w:t>
            </w:r>
          </w:p>
          <w:p>
            <w:pPr>
              <w:pStyle w:val="null3"/>
              <w:ind w:firstLine="420"/>
              <w:jc w:val="both"/>
            </w:pPr>
            <w:r>
              <w:rPr>
                <w:sz w:val="21"/>
              </w:rPr>
              <w:t>（</w:t>
            </w:r>
            <w:r>
              <w:rPr>
                <w:sz w:val="21"/>
              </w:rPr>
              <w:t>5）落实市重大节假日、重大活动的安全值守工作，包括但不限于节假日值班人员安排、值班排班表上报、线上考勤、安全应急响应处置等工作；</w:t>
            </w:r>
          </w:p>
          <w:p>
            <w:pPr>
              <w:pStyle w:val="null3"/>
              <w:ind w:firstLine="420"/>
              <w:jc w:val="both"/>
            </w:pPr>
            <w:r>
              <w:rPr>
                <w:sz w:val="21"/>
              </w:rPr>
              <w:t>（</w:t>
            </w:r>
            <w:r>
              <w:rPr>
                <w:sz w:val="21"/>
              </w:rPr>
              <w:t>6）</w:t>
            </w:r>
            <w:r>
              <w:rPr>
                <w:sz w:val="21"/>
                <w:b/>
              </w:rPr>
              <w:t>▲</w:t>
            </w:r>
            <w:r>
              <w:rPr>
                <w:sz w:val="21"/>
                <w:b/>
              </w:rPr>
              <w:t>运维服务商需按照市政数局等相关单位的要求，负责完成各系统</w:t>
            </w:r>
            <w:r>
              <w:rPr>
                <w:sz w:val="21"/>
                <w:b/>
              </w:rPr>
              <w:t>IPv4、IPv6的应用改</w:t>
            </w:r>
            <w:r>
              <w:rPr>
                <w:sz w:val="21"/>
                <w:b/>
              </w:rPr>
              <w:t>造，并承担相关改造费用</w:t>
            </w:r>
            <w:r>
              <w:rPr>
                <w:sz w:val="21"/>
                <w:b/>
              </w:rPr>
              <w:t>（提供承诺函，并盖章）</w:t>
            </w:r>
            <w:r>
              <w:rPr>
                <w:sz w:val="21"/>
              </w:rPr>
              <w:t>。</w:t>
            </w:r>
          </w:p>
          <w:p>
            <w:pPr>
              <w:pStyle w:val="null3"/>
              <w:ind w:firstLine="420"/>
              <w:jc w:val="both"/>
            </w:pPr>
            <w:r>
              <w:rPr>
                <w:sz w:val="21"/>
              </w:rPr>
              <w:t>2.1.2信息系统日常监控服务要求</w:t>
            </w:r>
          </w:p>
          <w:p>
            <w:pPr>
              <w:pStyle w:val="null3"/>
              <w:ind w:firstLine="420"/>
              <w:jc w:val="both"/>
            </w:pPr>
            <w:r>
              <w:rPr>
                <w:sz w:val="21"/>
              </w:rPr>
              <w:t>全天候对中间件、数据库、信息系统等资源使用情况及运行状况进行监控，并将每个应用系统及其相关资源的数据进行登记并定期向用户汇报，如发现问题必须及时向相关管理人员进行汇报，及时处理，并做好记录。</w:t>
            </w:r>
          </w:p>
          <w:p>
            <w:pPr>
              <w:pStyle w:val="null3"/>
              <w:ind w:firstLine="420"/>
              <w:jc w:val="both"/>
            </w:pPr>
            <w:r>
              <w:rPr>
                <w:sz w:val="21"/>
              </w:rPr>
              <w:t>（</w:t>
            </w:r>
            <w:r>
              <w:rPr>
                <w:sz w:val="21"/>
              </w:rPr>
              <w:t>1）数据库监控要求：</w:t>
            </w:r>
          </w:p>
          <w:p>
            <w:pPr>
              <w:pStyle w:val="null3"/>
              <w:ind w:firstLine="420"/>
              <w:jc w:val="both"/>
            </w:pPr>
            <w:r>
              <w:rPr>
                <w:sz w:val="21"/>
              </w:rPr>
              <w:t>负责数据库日常使用监控工作，确保信息系统的运行环境稳定，发现异常情况需及时向相关管理人员进行汇报。如：通过数据监控工具查找出运行时间超过</w:t>
            </w:r>
            <w:r>
              <w:rPr>
                <w:sz w:val="21"/>
              </w:rPr>
              <w:t>30至60秒的SQL语句并定位至具体应用模块。针对这些运行较慢的语句，</w:t>
            </w:r>
            <w:r>
              <w:rPr>
                <w:sz w:val="21"/>
              </w:rPr>
              <w:t>项目主管单位</w:t>
            </w:r>
            <w:r>
              <w:rPr>
                <w:sz w:val="21"/>
              </w:rPr>
              <w:t>可以提供源代码的，维护单位须制定</w:t>
            </w:r>
            <w:r>
              <w:rPr>
                <w:sz w:val="21"/>
              </w:rPr>
              <w:t>SQL语句优化方案；无源代码的，维护单位须提出SQL优化建议。通过数据库监控，如发现死锁的进程，需找到死锁语句以定位具体的应用，制定解决死锁的方案并加以解决。</w:t>
            </w:r>
          </w:p>
          <w:p>
            <w:pPr>
              <w:pStyle w:val="null3"/>
              <w:ind w:firstLine="420"/>
              <w:jc w:val="both"/>
            </w:pPr>
            <w:r>
              <w:rPr>
                <w:sz w:val="21"/>
              </w:rPr>
              <w:t>（</w:t>
            </w:r>
            <w:r>
              <w:rPr>
                <w:sz w:val="21"/>
              </w:rPr>
              <w:t>2）应用系统监控要求：</w:t>
            </w:r>
          </w:p>
          <w:p>
            <w:pPr>
              <w:pStyle w:val="null3"/>
              <w:ind w:firstLine="420"/>
              <w:jc w:val="both"/>
            </w:pPr>
            <w:r>
              <w:rPr>
                <w:sz w:val="21"/>
              </w:rPr>
              <w:t>负责信息系统日常使用监控工作，确保信息系统的运行环境稳定，发现异常情况需及时向相关管理人员进行汇报。通过分析应用系统承载环境，包括主机、操作系统、中间件、数据库、网络、</w:t>
            </w:r>
            <w:r>
              <w:rPr>
                <w:sz w:val="21"/>
              </w:rPr>
              <w:t>信息系统</w:t>
            </w:r>
            <w:r>
              <w:rPr>
                <w:sz w:val="21"/>
              </w:rPr>
              <w:t>等</w:t>
            </w:r>
            <w:r>
              <w:rPr>
                <w:sz w:val="21"/>
              </w:rPr>
              <w:t>IT组件的日志分析，对其中存在的问题定期汇报并及时整改，对需要其它主机、网络等运维商配合的工作提出需求，交由用户审核后协调解决。</w:t>
            </w:r>
          </w:p>
          <w:p>
            <w:pPr>
              <w:pStyle w:val="null3"/>
              <w:ind w:firstLine="420"/>
              <w:jc w:val="both"/>
            </w:pPr>
            <w:r>
              <w:rPr>
                <w:sz w:val="21"/>
              </w:rPr>
              <w:t>（</w:t>
            </w:r>
            <w:r>
              <w:rPr>
                <w:sz w:val="21"/>
              </w:rPr>
              <w:t>3）日志分析要求：</w:t>
            </w:r>
          </w:p>
          <w:p>
            <w:pPr>
              <w:pStyle w:val="null3"/>
              <w:ind w:firstLine="420"/>
              <w:jc w:val="both"/>
            </w:pPr>
            <w:r>
              <w:rPr>
                <w:sz w:val="21"/>
              </w:rPr>
              <w:t>当系统运行超过</w:t>
            </w:r>
            <w:r>
              <w:rPr>
                <w:sz w:val="21"/>
              </w:rPr>
              <w:t>5分钟无法响应反映，甚至出现根本无法响应时，需通过以上日志分析找出问题原因并加以解决。</w:t>
            </w:r>
          </w:p>
          <w:p>
            <w:pPr>
              <w:pStyle w:val="null3"/>
              <w:ind w:firstLine="420"/>
              <w:jc w:val="both"/>
            </w:pPr>
            <w:r>
              <w:rPr>
                <w:sz w:val="21"/>
              </w:rPr>
              <w:t>2.1.3云资源管理服务要求</w:t>
            </w:r>
          </w:p>
          <w:p>
            <w:pPr>
              <w:pStyle w:val="null3"/>
              <w:ind w:firstLine="420"/>
              <w:jc w:val="both"/>
            </w:pPr>
            <w:r>
              <w:rPr>
                <w:sz w:val="21"/>
              </w:rPr>
              <w:t>运维服务商需配合项目主管单位对各项目落实云资源监测、云资源缩容等日常运维工作，具体工作内容如下：</w:t>
            </w:r>
          </w:p>
          <w:p>
            <w:pPr>
              <w:pStyle w:val="null3"/>
              <w:ind w:firstLine="420"/>
              <w:jc w:val="both"/>
            </w:pPr>
            <w:r>
              <w:rPr>
                <w:sz w:val="21"/>
              </w:rPr>
              <w:t>2.1.3.1运维服务商需配合云资源缩容工作，包括但不限于以下工作：</w:t>
            </w:r>
          </w:p>
          <w:p>
            <w:pPr>
              <w:pStyle w:val="null3"/>
              <w:ind w:firstLine="420"/>
              <w:jc w:val="both"/>
            </w:pPr>
            <w:r>
              <w:rPr>
                <w:sz w:val="21"/>
              </w:rPr>
              <w:t>（</w:t>
            </w:r>
            <w:r>
              <w:rPr>
                <w:sz w:val="21"/>
              </w:rPr>
              <w:t>1）运维服务商需配合中山市政务云平台确定缩容需求、配合执行缩容工作。</w:t>
            </w:r>
          </w:p>
          <w:p>
            <w:pPr>
              <w:pStyle w:val="null3"/>
              <w:ind w:firstLine="420"/>
              <w:jc w:val="both"/>
            </w:pPr>
            <w:r>
              <w:rPr>
                <w:sz w:val="21"/>
              </w:rPr>
              <w:t>（</w:t>
            </w:r>
            <w:r>
              <w:rPr>
                <w:sz w:val="21"/>
              </w:rPr>
              <w:t>2）运维服务商需在进行缩容操作之前，备份重要数据以防止数据丢失或损坏，备份包括但不限于所有关键数据和配置信息。及时通知相关方了解缩容计划并准备好回滚操作措施。</w:t>
            </w:r>
          </w:p>
          <w:p>
            <w:pPr>
              <w:pStyle w:val="null3"/>
              <w:ind w:firstLine="420"/>
              <w:jc w:val="both"/>
            </w:pPr>
            <w:r>
              <w:rPr>
                <w:sz w:val="21"/>
              </w:rPr>
              <w:t>（</w:t>
            </w:r>
            <w:r>
              <w:rPr>
                <w:sz w:val="21"/>
              </w:rPr>
              <w:t>3）缩容操作完成后，运维服务商需要对系统业务验证和进行持续的监控和调优，包括但不限于监控系统性能、资源利用率、业务负载等，并根据实际情况进行调整和优化，配合业主高效使用云资源。</w:t>
            </w:r>
          </w:p>
          <w:p>
            <w:pPr>
              <w:pStyle w:val="null3"/>
              <w:ind w:firstLine="420"/>
              <w:jc w:val="both"/>
            </w:pPr>
            <w:r>
              <w:rPr>
                <w:sz w:val="21"/>
              </w:rPr>
              <w:t>（</w:t>
            </w:r>
            <w:r>
              <w:rPr>
                <w:sz w:val="21"/>
              </w:rPr>
              <w:t>4）运维服务商需要记录关键的操作和步骤，以及遇到的问题和解决方案，缩容完成后，进行总结和评估，并形成记录整合到运维报告中。</w:t>
            </w:r>
          </w:p>
          <w:p>
            <w:pPr>
              <w:pStyle w:val="null3"/>
              <w:ind w:firstLine="420"/>
              <w:jc w:val="both"/>
            </w:pPr>
            <w:r>
              <w:rPr>
                <w:sz w:val="21"/>
              </w:rPr>
              <w:t>（</w:t>
            </w:r>
            <w:r>
              <w:rPr>
                <w:sz w:val="21"/>
              </w:rPr>
              <w:t>5</w:t>
            </w:r>
            <w:r>
              <w:rPr>
                <w:sz w:val="21"/>
              </w:rPr>
              <w:t>）运维服务商应当采取必要措施（程序代码优化、数据库调优等），降低不合理，不完善，不健壮的程序代码而导致云资源被异常占用的情况。</w:t>
            </w:r>
          </w:p>
          <w:p>
            <w:pPr>
              <w:pStyle w:val="null3"/>
              <w:ind w:firstLine="420"/>
              <w:jc w:val="both"/>
            </w:pPr>
            <w:r>
              <w:rPr>
                <w:sz w:val="21"/>
              </w:rPr>
              <w:t>2.1.3.2</w:t>
            </w:r>
            <w:r>
              <w:rPr>
                <w:sz w:val="21"/>
              </w:rPr>
              <w:t>运维服务商需配合云资源监测和基础运维工作，包括但不限于以下工作：</w:t>
            </w:r>
          </w:p>
          <w:p>
            <w:pPr>
              <w:pStyle w:val="null3"/>
              <w:ind w:firstLine="420"/>
              <w:jc w:val="both"/>
            </w:pPr>
            <w:r>
              <w:rPr>
                <w:sz w:val="21"/>
              </w:rPr>
              <w:t>（</w:t>
            </w:r>
            <w:r>
              <w:rPr>
                <w:sz w:val="21"/>
              </w:rPr>
              <w:t>1</w:t>
            </w:r>
            <w:r>
              <w:rPr>
                <w:sz w:val="21"/>
              </w:rPr>
              <w:t>）明确监测需求，包括但不限于监测对象（如</w:t>
            </w:r>
            <w:r>
              <w:rPr>
                <w:sz w:val="21"/>
              </w:rPr>
              <w:t>CPU</w:t>
            </w:r>
            <w:r>
              <w:rPr>
                <w:sz w:val="21"/>
              </w:rPr>
              <w:t>、内存、存储、网络等）和监测频率。</w:t>
            </w:r>
          </w:p>
          <w:p>
            <w:pPr>
              <w:pStyle w:val="null3"/>
              <w:ind w:firstLine="420"/>
              <w:jc w:val="both"/>
            </w:pPr>
            <w:r>
              <w:rPr>
                <w:sz w:val="21"/>
              </w:rPr>
              <w:t>（</w:t>
            </w:r>
            <w:r>
              <w:rPr>
                <w:sz w:val="21"/>
              </w:rPr>
              <w:t>2）选择并配置合适的监测工具，包括但不限于设置监测指标、阈值、告警方式等。</w:t>
            </w:r>
          </w:p>
          <w:p>
            <w:pPr>
              <w:pStyle w:val="null3"/>
              <w:ind w:firstLine="420"/>
              <w:jc w:val="both"/>
            </w:pPr>
            <w:r>
              <w:rPr>
                <w:sz w:val="21"/>
              </w:rPr>
              <w:t>（</w:t>
            </w:r>
            <w:r>
              <w:rPr>
                <w:sz w:val="21"/>
              </w:rPr>
              <w:t>3）收集云资源的使用数据和性能数据并对其进行分析，识别出异常数据和突发事件，及时进行处理。</w:t>
            </w:r>
          </w:p>
          <w:p>
            <w:pPr>
              <w:pStyle w:val="null3"/>
              <w:ind w:firstLine="420"/>
              <w:jc w:val="both"/>
            </w:pPr>
            <w:r>
              <w:rPr>
                <w:sz w:val="21"/>
              </w:rPr>
              <w:t>（</w:t>
            </w:r>
            <w:r>
              <w:rPr>
                <w:sz w:val="21"/>
              </w:rPr>
              <w:t>4）根据数据分析的结果，制定相应的优化策略，包括但不限于调整资源配置、优化系统架构、改进应用程序等。</w:t>
            </w:r>
          </w:p>
          <w:p>
            <w:pPr>
              <w:pStyle w:val="null3"/>
              <w:ind w:firstLine="420"/>
              <w:jc w:val="both"/>
            </w:pPr>
            <w:r>
              <w:rPr>
                <w:sz w:val="21"/>
              </w:rPr>
              <w:t>（</w:t>
            </w:r>
            <w:r>
              <w:rPr>
                <w:sz w:val="21"/>
              </w:rPr>
              <w:t>5）按照优化策略实施相应的优化措施，密切关注系统的状态和性能，确保优化措施的有效性。</w:t>
            </w:r>
          </w:p>
          <w:p>
            <w:pPr>
              <w:pStyle w:val="null3"/>
              <w:ind w:firstLine="420"/>
              <w:jc w:val="both"/>
            </w:pPr>
            <w:r>
              <w:rPr>
                <w:sz w:val="21"/>
              </w:rPr>
              <w:t>（</w:t>
            </w:r>
            <w:r>
              <w:rPr>
                <w:sz w:val="21"/>
              </w:rPr>
              <w:t>6）定期生成监测报告，记录关键的数据和事件，以及实施的优化措施和效果，向相关方汇报云资源的使用情况和性能表现。</w:t>
            </w:r>
          </w:p>
          <w:p>
            <w:pPr>
              <w:pStyle w:val="null3"/>
              <w:ind w:firstLine="420"/>
              <w:jc w:val="both"/>
            </w:pPr>
            <w:r>
              <w:rPr>
                <w:sz w:val="21"/>
              </w:rPr>
              <w:t>（</w:t>
            </w:r>
            <w:r>
              <w:rPr>
                <w:sz w:val="21"/>
              </w:rPr>
              <w:t>7）在服务期限内，根据项目主管单位需求，按时完成系统的漏洞修复，数据备份，数据迁移、安全加固、系统重新部署等日常运维工作。</w:t>
            </w:r>
          </w:p>
          <w:p>
            <w:pPr>
              <w:pStyle w:val="null3"/>
              <w:ind w:firstLine="420"/>
              <w:jc w:val="both"/>
            </w:pPr>
            <w:r>
              <w:rPr>
                <w:sz w:val="21"/>
              </w:rPr>
              <w:t>（</w:t>
            </w:r>
            <w:r>
              <w:rPr>
                <w:sz w:val="21"/>
              </w:rPr>
              <w:t>8）对历史时期建设，仍未迁移上政务云的系统进行台账梳理，制定系统</w:t>
            </w:r>
            <w:r>
              <w:rPr>
                <w:sz w:val="21"/>
              </w:rPr>
              <w:t>迁移上云计划，并负责实施系统迁移上云工作。</w:t>
            </w:r>
          </w:p>
          <w:p>
            <w:pPr>
              <w:pStyle w:val="null3"/>
              <w:ind w:firstLine="420"/>
              <w:jc w:val="both"/>
            </w:pPr>
            <w:r>
              <w:rPr>
                <w:sz w:val="21"/>
              </w:rPr>
              <w:t>2.1.4</w:t>
            </w:r>
            <w:r>
              <w:rPr>
                <w:sz w:val="21"/>
              </w:rPr>
              <w:t>信息系统安全管理服务要求</w:t>
            </w:r>
          </w:p>
          <w:p>
            <w:pPr>
              <w:pStyle w:val="null3"/>
              <w:ind w:firstLine="420"/>
              <w:jc w:val="both"/>
            </w:pPr>
            <w:r>
              <w:rPr>
                <w:sz w:val="21"/>
              </w:rPr>
              <w:t>（</w:t>
            </w:r>
            <w:r>
              <w:rPr>
                <w:sz w:val="21"/>
              </w:rPr>
              <w:t>1</w:t>
            </w:r>
            <w:r>
              <w:rPr>
                <w:sz w:val="21"/>
              </w:rPr>
              <w:t>）落实与市电子政务外网安全运维中心、中山市政务云平台的安全联动工作，包括但不限于及时处置运维</w:t>
            </w:r>
            <w:r>
              <w:rPr>
                <w:sz w:val="21"/>
              </w:rPr>
              <w:t>系统</w:t>
            </w:r>
            <w:r>
              <w:rPr>
                <w:sz w:val="21"/>
              </w:rPr>
              <w:t>各类安全风险核查、应急处置、系统漏洞修复、系统安全加固等工作；</w:t>
            </w:r>
          </w:p>
          <w:p>
            <w:pPr>
              <w:pStyle w:val="null3"/>
              <w:ind w:firstLine="420"/>
              <w:jc w:val="both"/>
            </w:pPr>
            <w:r>
              <w:rPr>
                <w:sz w:val="21"/>
              </w:rPr>
              <w:t>（</w:t>
            </w:r>
            <w:r>
              <w:rPr>
                <w:sz w:val="21"/>
              </w:rPr>
              <w:t>2</w:t>
            </w:r>
            <w:r>
              <w:rPr>
                <w:sz w:val="21"/>
              </w:rPr>
              <w:t>）配合服务器运维服务商为服务器和操作系统进行升级与打补丁，进行（或配合）系统防病毒、数据备份、系统操作记录分析等工作；</w:t>
            </w:r>
          </w:p>
          <w:p>
            <w:pPr>
              <w:pStyle w:val="null3"/>
              <w:ind w:firstLine="420"/>
              <w:jc w:val="both"/>
            </w:pPr>
            <w:r>
              <w:rPr>
                <w:sz w:val="21"/>
              </w:rPr>
              <w:t>（</w:t>
            </w:r>
            <w:r>
              <w:rPr>
                <w:sz w:val="21"/>
              </w:rPr>
              <w:t>3</w:t>
            </w:r>
            <w:r>
              <w:rPr>
                <w:sz w:val="21"/>
              </w:rPr>
              <w:t>）配合</w:t>
            </w:r>
            <w:r>
              <w:rPr>
                <w:sz w:val="21"/>
              </w:rPr>
              <w:t>项目主管单位</w:t>
            </w:r>
            <w:r>
              <w:rPr>
                <w:sz w:val="21"/>
              </w:rPr>
              <w:t>组织及参与的网络攻防演练、系统应急演练等；</w:t>
            </w:r>
          </w:p>
          <w:p>
            <w:pPr>
              <w:pStyle w:val="null3"/>
              <w:ind w:firstLine="420"/>
              <w:jc w:val="both"/>
            </w:pPr>
            <w:r>
              <w:rPr>
                <w:sz w:val="21"/>
              </w:rPr>
              <w:t>（</w:t>
            </w:r>
            <w:r>
              <w:rPr>
                <w:sz w:val="21"/>
              </w:rPr>
              <w:t>4</w:t>
            </w:r>
            <w:r>
              <w:rPr>
                <w:sz w:val="21"/>
              </w:rPr>
              <w:t>）落实重大节假日、重大活动、网络攻防演练、系统应急演练等工作期间的安全值守工作，包括但不限于节假日值班人员安排、值班排班表上报、线上考勤、安全应急响应处置等工作；</w:t>
            </w:r>
          </w:p>
          <w:p>
            <w:pPr>
              <w:pStyle w:val="null3"/>
              <w:ind w:firstLine="420"/>
              <w:jc w:val="both"/>
            </w:pPr>
            <w:r>
              <w:rPr>
                <w:sz w:val="21"/>
              </w:rPr>
              <w:t>（</w:t>
            </w:r>
            <w:r>
              <w:rPr>
                <w:sz w:val="21"/>
              </w:rPr>
              <w:t>5</w:t>
            </w:r>
            <w:r>
              <w:rPr>
                <w:sz w:val="21"/>
              </w:rPr>
              <w:t>）配合</w:t>
            </w:r>
            <w:r>
              <w:rPr>
                <w:sz w:val="21"/>
              </w:rPr>
              <w:t>项目主管单位</w:t>
            </w:r>
            <w:r>
              <w:rPr>
                <w:sz w:val="21"/>
              </w:rPr>
              <w:t>做好数据安全与供应链安全等工作，配合完成相关网络安全整改工作。</w:t>
            </w:r>
          </w:p>
          <w:p>
            <w:pPr>
              <w:pStyle w:val="null3"/>
              <w:ind w:firstLine="420"/>
              <w:jc w:val="both"/>
            </w:pPr>
            <w:r>
              <w:rPr>
                <w:sz w:val="21"/>
              </w:rPr>
              <w:t>（</w:t>
            </w:r>
            <w:r>
              <w:rPr>
                <w:sz w:val="21"/>
              </w:rPr>
              <w:t>6</w:t>
            </w:r>
            <w:r>
              <w:rPr>
                <w:sz w:val="21"/>
              </w:rPr>
              <w:t>）</w:t>
            </w:r>
            <w:r>
              <w:rPr>
                <w:sz w:val="21"/>
                <w:b/>
              </w:rPr>
              <w:t>▲配合落实市委网信办、市政数局、市公安局等有关部门关于信息系统安全的相关要求，包括但不限于政务信息系统安全认证登录改造、源代码检测等工作</w:t>
            </w:r>
            <w:r>
              <w:rPr>
                <w:sz w:val="21"/>
                <w:b/>
              </w:rPr>
              <w:t>，</w:t>
            </w:r>
            <w:r>
              <w:rPr>
                <w:sz w:val="21"/>
                <w:b/>
              </w:rPr>
              <w:t>并承担相关改造费用。</w:t>
            </w:r>
            <w:r>
              <w:rPr>
                <w:sz w:val="21"/>
                <w:b/>
              </w:rPr>
              <w:t>（提供承诺函，并盖章）</w:t>
            </w:r>
            <w:r>
              <w:rPr>
                <w:sz w:val="21"/>
              </w:rPr>
              <w:t>。</w:t>
            </w:r>
          </w:p>
          <w:p>
            <w:pPr>
              <w:pStyle w:val="null3"/>
              <w:ind w:firstLine="420"/>
              <w:jc w:val="both"/>
            </w:pPr>
            <w:r>
              <w:rPr>
                <w:sz w:val="21"/>
              </w:rPr>
              <w:t>2.1.5</w:t>
            </w:r>
            <w:r>
              <w:rPr>
                <w:sz w:val="21"/>
              </w:rPr>
              <w:t>故障分析处理及系统巡检要求</w:t>
            </w:r>
          </w:p>
          <w:p>
            <w:pPr>
              <w:pStyle w:val="null3"/>
              <w:ind w:firstLine="420"/>
              <w:jc w:val="both"/>
            </w:pPr>
            <w:r>
              <w:rPr>
                <w:sz w:val="21"/>
              </w:rPr>
              <w:t>定期对系统进行巡检，确保系统正常运行。若发生故障，需在快速恢复使用的基础上，分析原因并尽快解决根本问题，填写故障报告，报告内容应含有：故障现象、处理过程、影响情况、原因分析、分析说明、应急方案、处理方法等。</w:t>
            </w:r>
          </w:p>
          <w:p>
            <w:pPr>
              <w:pStyle w:val="null3"/>
              <w:ind w:firstLine="420"/>
              <w:jc w:val="both"/>
            </w:pPr>
            <w:r>
              <w:rPr>
                <w:sz w:val="21"/>
              </w:rPr>
              <w:t>2.1.6</w:t>
            </w:r>
            <w:r>
              <w:rPr>
                <w:sz w:val="21"/>
              </w:rPr>
              <w:t>信息系统日常问题处理及分析服务要求</w:t>
            </w:r>
          </w:p>
          <w:p>
            <w:pPr>
              <w:pStyle w:val="null3"/>
              <w:ind w:firstLine="420"/>
              <w:jc w:val="both"/>
            </w:pPr>
            <w:r>
              <w:rPr>
                <w:sz w:val="21"/>
              </w:rPr>
              <w:t>运维服务商针对核心业务系统提供相当于原厂商的运行维护工作，若运维服务商无法独自承担运维服务，在</w:t>
            </w:r>
            <w:r>
              <w:rPr>
                <w:sz w:val="21"/>
              </w:rPr>
              <w:t>项目主管单位</w:t>
            </w:r>
            <w:r>
              <w:rPr>
                <w:sz w:val="21"/>
              </w:rPr>
              <w:t>同意的前提下可通过向原厂商等其他服务商购买服务或其他途径解决，所需费用由维护单位负责。</w:t>
            </w:r>
          </w:p>
          <w:p>
            <w:pPr>
              <w:pStyle w:val="null3"/>
              <w:ind w:firstLine="420"/>
              <w:jc w:val="both"/>
            </w:pPr>
            <w:r>
              <w:rPr>
                <w:sz w:val="21"/>
              </w:rPr>
              <w:t>负责信息系统日常运行过程中各类业务咨询及操作指导、配置变更、权限调整、数据修改等运维问题的跟进、处理及记录，定期总结并向</w:t>
            </w:r>
            <w:r>
              <w:rPr>
                <w:sz w:val="21"/>
              </w:rPr>
              <w:t>项目主管单位</w:t>
            </w:r>
            <w:r>
              <w:rPr>
                <w:sz w:val="21"/>
              </w:rPr>
              <w:t>汇报。</w:t>
            </w:r>
          </w:p>
          <w:p>
            <w:pPr>
              <w:pStyle w:val="null3"/>
              <w:ind w:firstLine="420"/>
              <w:jc w:val="both"/>
            </w:pPr>
            <w:r>
              <w:rPr>
                <w:sz w:val="21"/>
              </w:rPr>
              <w:t>2.1.7.</w:t>
            </w:r>
            <w:r>
              <w:rPr>
                <w:sz w:val="21"/>
              </w:rPr>
              <w:t>信息系统数据维护管理服务要求</w:t>
            </w:r>
          </w:p>
          <w:p>
            <w:pPr>
              <w:pStyle w:val="null3"/>
              <w:ind w:firstLine="420"/>
              <w:jc w:val="both"/>
            </w:pPr>
            <w:r>
              <w:rPr>
                <w:sz w:val="21"/>
              </w:rPr>
              <w:t>严格按照</w:t>
            </w:r>
            <w:r>
              <w:rPr>
                <w:sz w:val="21"/>
              </w:rPr>
              <w:t>项目主管单位</w:t>
            </w:r>
            <w:r>
              <w:rPr>
                <w:sz w:val="21"/>
              </w:rPr>
              <w:t>数据维护审批流程，定期统计数据运维状况，并深入查找数据运维的原因，降低数据运维的数量，提升信息系统用户的自主操作能力。为防止不能预料的系统故障或误操作对系统造成影响，须每月对系统数据库数据进行备份。</w:t>
            </w:r>
          </w:p>
          <w:p>
            <w:pPr>
              <w:pStyle w:val="null3"/>
              <w:ind w:firstLine="420"/>
              <w:jc w:val="both"/>
            </w:pPr>
            <w:r>
              <w:rPr>
                <w:sz w:val="21"/>
              </w:rPr>
              <w:t>2.1.8.</w:t>
            </w:r>
            <w:r>
              <w:rPr>
                <w:sz w:val="21"/>
              </w:rPr>
              <w:t>信息系统缺陷分析管理服务要求</w:t>
            </w:r>
          </w:p>
          <w:p>
            <w:pPr>
              <w:pStyle w:val="null3"/>
              <w:ind w:firstLine="420"/>
              <w:jc w:val="both"/>
            </w:pPr>
            <w:r>
              <w:rPr>
                <w:sz w:val="21"/>
              </w:rPr>
              <w:t>主动、及时地发现、分析系统</w:t>
            </w:r>
            <w:r>
              <w:rPr>
                <w:sz w:val="21"/>
              </w:rPr>
              <w:t>BUG</w:t>
            </w:r>
            <w:r>
              <w:rPr>
                <w:sz w:val="21"/>
              </w:rPr>
              <w:t>，对于</w:t>
            </w:r>
            <w:r>
              <w:rPr>
                <w:sz w:val="21"/>
              </w:rPr>
              <w:t>项目主管单位</w:t>
            </w:r>
            <w:r>
              <w:rPr>
                <w:sz w:val="21"/>
              </w:rPr>
              <w:t>可提供程序源码的系统进行纠错性修复，保证业务系统的可用性和不间断性。</w:t>
            </w:r>
          </w:p>
          <w:p>
            <w:pPr>
              <w:pStyle w:val="null3"/>
              <w:ind w:firstLine="420"/>
              <w:jc w:val="both"/>
            </w:pPr>
            <w:r>
              <w:rPr>
                <w:sz w:val="21"/>
              </w:rPr>
              <w:t>运维服务商应承诺在运维过程中，对业务系统进行软件开发的成果版权属于</w:t>
            </w:r>
            <w:r>
              <w:rPr>
                <w:sz w:val="21"/>
              </w:rPr>
              <w:t>项目主管单位</w:t>
            </w:r>
            <w:r>
              <w:rPr>
                <w:sz w:val="21"/>
              </w:rPr>
              <w:t>。</w:t>
            </w:r>
          </w:p>
          <w:p>
            <w:pPr>
              <w:pStyle w:val="null3"/>
              <w:ind w:firstLine="420"/>
              <w:jc w:val="both"/>
            </w:pPr>
            <w:r>
              <w:rPr>
                <w:sz w:val="21"/>
              </w:rPr>
              <w:t>运维期间，每次涉及平台源代码修改的工作都需做好代码备份；运维期结束前，向</w:t>
            </w:r>
            <w:r>
              <w:rPr>
                <w:sz w:val="21"/>
              </w:rPr>
              <w:t>项目主管单位</w:t>
            </w:r>
            <w:r>
              <w:rPr>
                <w:sz w:val="21"/>
              </w:rPr>
              <w:t>提供基于平台原源代码修改后的最新源代码进行整体备份。</w:t>
            </w:r>
          </w:p>
          <w:p>
            <w:pPr>
              <w:pStyle w:val="null3"/>
              <w:ind w:firstLine="420"/>
              <w:jc w:val="both"/>
            </w:pPr>
            <w:r>
              <w:rPr>
                <w:sz w:val="21"/>
              </w:rPr>
              <w:t>2.1.9.</w:t>
            </w:r>
            <w:r>
              <w:rPr>
                <w:sz w:val="21"/>
              </w:rPr>
              <w:t>信息系统配置管理服务要求</w:t>
            </w:r>
          </w:p>
          <w:p>
            <w:pPr>
              <w:pStyle w:val="null3"/>
              <w:ind w:firstLine="420"/>
              <w:jc w:val="both"/>
            </w:pPr>
            <w:r>
              <w:rPr>
                <w:sz w:val="21"/>
              </w:rPr>
              <w:t>理顺应用系统之间的关联关系，明确应用系统的部署情况（配置文件、内部接口、外部接口、同步服务、定时任务、程序文件、主机等），明确数据的生产者与使用者，明确接口的拥有者与引用者。根据用户需求完善一切与配置管理相关的工作。</w:t>
            </w:r>
          </w:p>
          <w:p>
            <w:pPr>
              <w:pStyle w:val="null3"/>
              <w:ind w:firstLine="420"/>
              <w:jc w:val="both"/>
            </w:pPr>
            <w:r>
              <w:rPr>
                <w:sz w:val="21"/>
              </w:rPr>
              <w:t>2.1.10.信息系统接口调试服务要求</w:t>
            </w:r>
          </w:p>
          <w:p>
            <w:pPr>
              <w:pStyle w:val="null3"/>
              <w:ind w:firstLine="420"/>
              <w:jc w:val="both"/>
            </w:pPr>
            <w:r>
              <w:rPr>
                <w:sz w:val="21"/>
              </w:rPr>
              <w:t>提供接口联调测试环境，提供测试用例，配合完成接口联调测试。</w:t>
            </w:r>
          </w:p>
          <w:p>
            <w:pPr>
              <w:pStyle w:val="null3"/>
              <w:ind w:firstLine="420"/>
              <w:jc w:val="both"/>
            </w:pPr>
            <w:r>
              <w:rPr>
                <w:sz w:val="21"/>
              </w:rPr>
              <w:t>2.1.11.信息系统变更管理要求</w:t>
            </w:r>
          </w:p>
          <w:p>
            <w:pPr>
              <w:pStyle w:val="null3"/>
              <w:ind w:firstLine="420"/>
              <w:jc w:val="both"/>
            </w:pPr>
            <w:r>
              <w:rPr>
                <w:sz w:val="21"/>
              </w:rPr>
              <w:t>收集并登记确认</w:t>
            </w:r>
            <w:r>
              <w:rPr>
                <w:sz w:val="21"/>
              </w:rPr>
              <w:t>项目主管单位</w:t>
            </w:r>
            <w:r>
              <w:rPr>
                <w:sz w:val="21"/>
              </w:rPr>
              <w:t>的需求变更，并分析需求的合理性、风险、影响范围、可行性等，通过规范化的变更管理流程进行管理和控制，以避免可能产生的负面影响，避免因系统变更导致应用性能缓慢，避免因系统变更导致某些业务无法正常运行，避免因系统变更导致数据传输与交换工作无法正常进行。</w:t>
            </w:r>
          </w:p>
          <w:p>
            <w:pPr>
              <w:pStyle w:val="null3"/>
              <w:ind w:firstLine="420"/>
              <w:jc w:val="both"/>
            </w:pPr>
            <w:r>
              <w:rPr>
                <w:sz w:val="21"/>
              </w:rPr>
              <w:t>2.1.12.适应性维护服务要求</w:t>
            </w:r>
          </w:p>
          <w:p>
            <w:pPr>
              <w:pStyle w:val="null3"/>
              <w:ind w:firstLine="420"/>
              <w:jc w:val="both"/>
            </w:pPr>
            <w:r>
              <w:rPr>
                <w:sz w:val="21"/>
              </w:rPr>
              <w:t>主要是对纳入维护项目的信息系统所涉及的已有模块或功能进行的适应性修改完善，必须按照用户要求的时间内完成。对适应性维护所涉及的开发、调测、培训、加班和路途费用均已包含在本项目费用中，用户方不再另行支付费用。对适应性维护，需要提交维护计划与实施方案、需求概要设计、详细的开发文档、开发代码和使用手册等文档；经性能测试和兼容性测试通过，按照运维要求发布文档，确保软件版本的完整和准确，为后续的维护工作提供基础。</w:t>
            </w:r>
          </w:p>
          <w:p>
            <w:pPr>
              <w:pStyle w:val="null3"/>
              <w:ind w:firstLine="420"/>
              <w:jc w:val="both"/>
            </w:pPr>
            <w:r>
              <w:rPr>
                <w:sz w:val="21"/>
              </w:rPr>
              <w:t>在项目实施过程，如对适应性维护或适应性修改完善范围的界定、服务完成时间存在分歧，由用户方和服务方视具体情况再行协商。涉及到原系统的源代码，由</w:t>
            </w:r>
            <w:r>
              <w:rPr>
                <w:sz w:val="21"/>
              </w:rPr>
              <w:t>项目主管单位</w:t>
            </w:r>
            <w:r>
              <w:rPr>
                <w:sz w:val="21"/>
              </w:rPr>
              <w:t>提供。</w:t>
            </w:r>
          </w:p>
          <w:p>
            <w:pPr>
              <w:pStyle w:val="null3"/>
              <w:ind w:firstLine="420"/>
              <w:jc w:val="both"/>
            </w:pPr>
            <w:r>
              <w:rPr>
                <w:sz w:val="21"/>
              </w:rPr>
              <w:t>2.1.13.信息系统发布管理</w:t>
            </w:r>
          </w:p>
          <w:p>
            <w:pPr>
              <w:pStyle w:val="null3"/>
              <w:ind w:firstLine="420"/>
              <w:jc w:val="both"/>
            </w:pPr>
            <w:r>
              <w:rPr>
                <w:sz w:val="21"/>
              </w:rPr>
              <w:t>（</w:t>
            </w:r>
            <w:r>
              <w:rPr>
                <w:sz w:val="21"/>
              </w:rPr>
              <w:t>1）制定发布计划</w:t>
            </w:r>
          </w:p>
          <w:p>
            <w:pPr>
              <w:pStyle w:val="null3"/>
              <w:ind w:firstLine="420"/>
              <w:jc w:val="both"/>
            </w:pPr>
            <w:r>
              <w:rPr>
                <w:sz w:val="21"/>
              </w:rPr>
              <w:t>按照已有的发布管理规范，制定发布计划，内容包括：发布范围、发布内容、发布时间进度安排、确定发布过程各项工作负责人员、明确培训以及沟通等需求、制定发布策略、制定回滚策略。</w:t>
            </w:r>
          </w:p>
          <w:p>
            <w:pPr>
              <w:pStyle w:val="null3"/>
              <w:ind w:firstLine="420"/>
              <w:jc w:val="both"/>
            </w:pPr>
            <w:r>
              <w:rPr>
                <w:sz w:val="21"/>
              </w:rPr>
              <w:t>（</w:t>
            </w:r>
            <w:r>
              <w:rPr>
                <w:sz w:val="21"/>
              </w:rPr>
              <w:t>2）对发布包进行发布测试</w:t>
            </w:r>
          </w:p>
          <w:p>
            <w:pPr>
              <w:pStyle w:val="null3"/>
              <w:ind w:firstLine="420"/>
              <w:jc w:val="both"/>
            </w:pPr>
            <w:r>
              <w:rPr>
                <w:sz w:val="21"/>
              </w:rPr>
              <w:t>测试内容主要包括：</w:t>
            </w:r>
          </w:p>
          <w:p>
            <w:pPr>
              <w:pStyle w:val="null3"/>
              <w:ind w:firstLine="420"/>
              <w:jc w:val="both"/>
            </w:pPr>
            <w:r>
              <w:rPr>
                <w:sz w:val="21"/>
              </w:rPr>
              <w:t>1)功能测试：符合客户的功能需求</w:t>
            </w:r>
          </w:p>
          <w:p>
            <w:pPr>
              <w:pStyle w:val="null3"/>
              <w:ind w:firstLine="420"/>
              <w:jc w:val="both"/>
            </w:pPr>
            <w:r>
              <w:rPr>
                <w:sz w:val="21"/>
              </w:rPr>
              <w:t>2)兼容性：能在多平台、多系统中运行</w:t>
            </w:r>
          </w:p>
          <w:p>
            <w:pPr>
              <w:pStyle w:val="null3"/>
              <w:ind w:firstLine="420"/>
              <w:jc w:val="both"/>
            </w:pPr>
            <w:r>
              <w:rPr>
                <w:sz w:val="21"/>
              </w:rPr>
              <w:t>3)安装步骤：能按照安装操作手册的内容进行安装和配置</w:t>
            </w:r>
          </w:p>
          <w:p>
            <w:pPr>
              <w:pStyle w:val="null3"/>
              <w:ind w:firstLine="420"/>
              <w:jc w:val="both"/>
            </w:pPr>
            <w:r>
              <w:rPr>
                <w:sz w:val="21"/>
              </w:rPr>
              <w:t>4)备份、恢复和重新启动过程：具备可靠的系统备份、恢复和重新启动机制</w:t>
            </w:r>
          </w:p>
          <w:p>
            <w:pPr>
              <w:pStyle w:val="null3"/>
              <w:ind w:firstLine="420"/>
              <w:jc w:val="both"/>
            </w:pPr>
            <w:r>
              <w:rPr>
                <w:sz w:val="21"/>
              </w:rPr>
              <w:t>5)用户界面：用户界面友好并符合客户的需求</w:t>
            </w:r>
          </w:p>
          <w:p>
            <w:pPr>
              <w:pStyle w:val="null3"/>
              <w:ind w:firstLine="420"/>
              <w:jc w:val="both"/>
            </w:pPr>
            <w:r>
              <w:rPr>
                <w:sz w:val="21"/>
              </w:rPr>
              <w:t>6)安全问题：防止非法访问，具备用户权限分配、工作权限设置机制</w:t>
            </w:r>
          </w:p>
          <w:p>
            <w:pPr>
              <w:pStyle w:val="null3"/>
              <w:ind w:firstLine="420"/>
              <w:jc w:val="both"/>
            </w:pPr>
            <w:r>
              <w:rPr>
                <w:sz w:val="21"/>
              </w:rPr>
              <w:t>7)期望的性能：达到期望的指标要求（如响应时间、出错率等）</w:t>
            </w:r>
          </w:p>
          <w:p>
            <w:pPr>
              <w:pStyle w:val="null3"/>
              <w:ind w:firstLine="420"/>
              <w:jc w:val="both"/>
            </w:pPr>
            <w:r>
              <w:rPr>
                <w:sz w:val="21"/>
              </w:rPr>
              <w:t>8)压力测试：能承受预定的最大数据负载或业务负载</w:t>
            </w:r>
          </w:p>
          <w:p>
            <w:pPr>
              <w:pStyle w:val="null3"/>
              <w:ind w:firstLine="420"/>
              <w:jc w:val="both"/>
            </w:pPr>
            <w:r>
              <w:rPr>
                <w:sz w:val="21"/>
              </w:rPr>
              <w:t>9)系统接口测试：符合客户的接口要求</w:t>
            </w:r>
          </w:p>
          <w:p>
            <w:pPr>
              <w:pStyle w:val="null3"/>
              <w:ind w:firstLine="420"/>
              <w:jc w:val="both"/>
            </w:pPr>
            <w:r>
              <w:rPr>
                <w:sz w:val="21"/>
              </w:rPr>
              <w:t>（</w:t>
            </w:r>
            <w:r>
              <w:rPr>
                <w:sz w:val="21"/>
              </w:rPr>
              <w:t>3）实施发布</w:t>
            </w:r>
          </w:p>
          <w:p>
            <w:pPr>
              <w:pStyle w:val="null3"/>
              <w:ind w:firstLine="420"/>
              <w:jc w:val="both"/>
            </w:pPr>
            <w:r>
              <w:rPr>
                <w:sz w:val="21"/>
              </w:rPr>
              <w:t>1)若发布不成功，则分析失败原因，决定是否取消发布</w:t>
            </w:r>
          </w:p>
          <w:p>
            <w:pPr>
              <w:pStyle w:val="null3"/>
              <w:ind w:firstLine="420"/>
              <w:jc w:val="both"/>
            </w:pPr>
            <w:r>
              <w:rPr>
                <w:sz w:val="21"/>
              </w:rPr>
              <w:t>2)若需取消发布，则进行恢复操作</w:t>
            </w:r>
          </w:p>
          <w:p>
            <w:pPr>
              <w:pStyle w:val="null3"/>
              <w:ind w:firstLine="420"/>
              <w:jc w:val="both"/>
            </w:pPr>
            <w:r>
              <w:rPr>
                <w:sz w:val="21"/>
              </w:rPr>
              <w:t>3)发布成功后，记录发布过程。</w:t>
            </w:r>
          </w:p>
          <w:p>
            <w:pPr>
              <w:pStyle w:val="null3"/>
              <w:ind w:firstLine="420"/>
              <w:jc w:val="both"/>
            </w:pPr>
            <w:r>
              <w:rPr>
                <w:sz w:val="21"/>
              </w:rPr>
              <w:t>2.</w:t>
            </w:r>
            <w:r>
              <w:rPr>
                <w:sz w:val="21"/>
              </w:rPr>
              <w:t>1.14.硬件及网络维护服务要求</w:t>
            </w:r>
          </w:p>
          <w:p>
            <w:pPr>
              <w:pStyle w:val="null3"/>
              <w:ind w:firstLine="420"/>
              <w:jc w:val="both"/>
            </w:pPr>
            <w:r>
              <w:rPr>
                <w:sz w:val="21"/>
              </w:rPr>
              <w:t>按照</w:t>
            </w:r>
            <w:r>
              <w:rPr>
                <w:sz w:val="21"/>
              </w:rPr>
              <w:t>项目主管单位</w:t>
            </w:r>
            <w:r>
              <w:rPr>
                <w:sz w:val="21"/>
              </w:rPr>
              <w:t>需求，对硬件及网络进行定期巡检、故障排查及修复、数据接入及调试等。</w:t>
            </w:r>
          </w:p>
          <w:p>
            <w:pPr>
              <w:pStyle w:val="null3"/>
              <w:ind w:firstLine="420"/>
              <w:jc w:val="both"/>
            </w:pPr>
            <w:r>
              <w:rPr>
                <w:sz w:val="21"/>
              </w:rPr>
              <w:t>2.2数据服务要求</w:t>
            </w:r>
          </w:p>
          <w:p>
            <w:pPr>
              <w:pStyle w:val="null3"/>
              <w:ind w:firstLine="420"/>
              <w:jc w:val="both"/>
            </w:pPr>
            <w:r>
              <w:rPr>
                <w:sz w:val="21"/>
              </w:rPr>
              <w:t>2.2.1数据汇聚及目录维护</w:t>
            </w:r>
          </w:p>
          <w:p>
            <w:pPr>
              <w:pStyle w:val="null3"/>
              <w:ind w:firstLine="420"/>
              <w:jc w:val="both"/>
            </w:pPr>
            <w:r>
              <w:rPr>
                <w:sz w:val="21"/>
              </w:rPr>
              <w:t>（</w:t>
            </w:r>
            <w:r>
              <w:rPr>
                <w:sz w:val="21"/>
              </w:rPr>
              <w:t>1）根据《广东省公共数据管理办法》和《中山市政务数据管理办法》，信息系统运维服务商需将部门系统产生的公共数据按“应编尽编、应汇尽汇”原则编目汇聚到市政务大数据中心及省一网共享平台。</w:t>
            </w:r>
          </w:p>
          <w:p>
            <w:pPr>
              <w:pStyle w:val="null3"/>
              <w:ind w:firstLine="420"/>
              <w:jc w:val="both"/>
            </w:pPr>
            <w:r>
              <w:rPr>
                <w:sz w:val="21"/>
              </w:rPr>
              <w:t>（</w:t>
            </w:r>
            <w:r>
              <w:rPr>
                <w:sz w:val="21"/>
              </w:rPr>
              <w:t>2）对于已接入市政务大数据中心的数据，运维服务商需按时推送更新数据，按照市政务大数据中心给出的问题清单，配合整改，包括数据目录的日常更新、维护、质量提升等工作。</w:t>
            </w:r>
          </w:p>
          <w:p>
            <w:pPr>
              <w:pStyle w:val="null3"/>
              <w:ind w:firstLine="420"/>
              <w:jc w:val="both"/>
            </w:pPr>
            <w:r>
              <w:rPr>
                <w:sz w:val="21"/>
              </w:rPr>
              <w:t>（</w:t>
            </w:r>
            <w:r>
              <w:rPr>
                <w:sz w:val="21"/>
              </w:rPr>
              <w:t>3）对于未接入市政务大数据中心的数据，运维服务商需按照市政务大数据中心要求开展数据编目归集工作，及时将系统全量数据汇聚到市政务大数据中心。</w:t>
            </w:r>
          </w:p>
          <w:p>
            <w:pPr>
              <w:pStyle w:val="null3"/>
              <w:ind w:firstLine="420"/>
              <w:jc w:val="both"/>
            </w:pPr>
            <w:r>
              <w:rPr>
                <w:sz w:val="21"/>
              </w:rPr>
              <w:t>（</w:t>
            </w:r>
            <w:r>
              <w:rPr>
                <w:sz w:val="21"/>
              </w:rPr>
              <w:t>4）运维服务商开展运维工作同时需摸清每个业务系统的业务数据表底数，参照《广东省政务大数据公共数据元规范》、本行业的数据标准等规范要求，检查源头数据质量，保证数据符合标准规范。</w:t>
            </w:r>
          </w:p>
          <w:p>
            <w:pPr>
              <w:pStyle w:val="null3"/>
              <w:ind w:firstLine="420"/>
              <w:jc w:val="both"/>
            </w:pPr>
            <w:r>
              <w:rPr>
                <w:sz w:val="21"/>
              </w:rPr>
              <w:t>（</w:t>
            </w:r>
            <w:r>
              <w:rPr>
                <w:sz w:val="21"/>
              </w:rPr>
              <w:t>5）运维系统已完成对接市政务大数据中心工作的，运维服务商需将业务数据表相关联的字典表、附件表（并与业务数据表有关联字段）提供到市政务大数据中心。</w:t>
            </w:r>
          </w:p>
          <w:p>
            <w:pPr>
              <w:pStyle w:val="null3"/>
              <w:ind w:firstLine="420"/>
              <w:jc w:val="both"/>
            </w:pPr>
            <w:r>
              <w:rPr>
                <w:sz w:val="21"/>
              </w:rPr>
              <w:t>（</w:t>
            </w:r>
            <w:r>
              <w:rPr>
                <w:sz w:val="21"/>
              </w:rPr>
              <w:t>6）各单位存在用数需求，数据未推送至市政务大数据中心的，运维服务商需配合沟通并按照市政务大数据中心要求，进行数据资源编目挂接，共享发布至市政务大数据中心，以便各单位申请。</w:t>
            </w:r>
          </w:p>
          <w:p>
            <w:pPr>
              <w:pStyle w:val="null3"/>
              <w:ind w:firstLine="420"/>
              <w:jc w:val="both"/>
            </w:pPr>
            <w:r>
              <w:rPr>
                <w:sz w:val="21"/>
              </w:rPr>
              <w:t>（</w:t>
            </w:r>
            <w:r>
              <w:rPr>
                <w:sz w:val="21"/>
              </w:rPr>
              <w:t>7）历史目录或在编目录，运维服务商需要关联正确信息化系统，如存在一部分目录关联中山市核心交换平台或未关联系统的，需要与所属单位核实，规整目录对应系统，将该系统录入省普查系统，进行重新关联，目录变更发布。</w:t>
            </w:r>
          </w:p>
          <w:p>
            <w:pPr>
              <w:pStyle w:val="null3"/>
              <w:ind w:firstLine="420"/>
              <w:jc w:val="both"/>
            </w:pPr>
            <w:r>
              <w:rPr>
                <w:sz w:val="21"/>
              </w:rPr>
              <w:t>（</w:t>
            </w:r>
            <w:r>
              <w:rPr>
                <w:sz w:val="21"/>
              </w:rPr>
              <w:t>8）当部门数据发生变动时，运维服务商应主动通知市政务大数据中心，并配合进行资源目录的变更，以及数据的重新推送。</w:t>
            </w:r>
          </w:p>
          <w:p>
            <w:pPr>
              <w:pStyle w:val="null3"/>
              <w:ind w:firstLine="420"/>
              <w:jc w:val="both"/>
            </w:pPr>
            <w:r>
              <w:rPr>
                <w:sz w:val="21"/>
              </w:rPr>
              <w:t>（</w:t>
            </w:r>
            <w:r>
              <w:rPr>
                <w:sz w:val="21"/>
              </w:rPr>
              <w:t>9）运维服务商应保障部门数据与市政务大数据中心对接的稳定以及数据更新质量，当发生系统故障、网络波动、业务调整等原因导致数据无法按时更新时，或发现数据推送存在问题时，应主动与市政务大数据中心联系，并及时处理故障问题。</w:t>
            </w:r>
          </w:p>
          <w:p>
            <w:pPr>
              <w:pStyle w:val="null3"/>
              <w:ind w:firstLine="420"/>
              <w:jc w:val="both"/>
            </w:pPr>
            <w:r>
              <w:rPr>
                <w:sz w:val="21"/>
              </w:rPr>
              <w:t>（</w:t>
            </w:r>
            <w:r>
              <w:rPr>
                <w:sz w:val="21"/>
              </w:rPr>
              <w:t>10）运维服务商应充分运用市政务大数据中心平台技术能力及工具开展数据比对、数据核查等数据治理工作来满足所属部门业务需求，并将治理后的数据进行编目归集到市政务大数据中心。</w:t>
            </w:r>
          </w:p>
          <w:p>
            <w:pPr>
              <w:pStyle w:val="null3"/>
              <w:ind w:firstLine="420"/>
              <w:jc w:val="both"/>
            </w:pPr>
            <w:r>
              <w:rPr>
                <w:sz w:val="21"/>
              </w:rPr>
              <w:t>2.2.2数据共享</w:t>
            </w:r>
          </w:p>
          <w:p>
            <w:pPr>
              <w:pStyle w:val="null3"/>
              <w:ind w:firstLine="420"/>
              <w:jc w:val="both"/>
            </w:pPr>
            <w:r>
              <w:rPr>
                <w:sz w:val="21"/>
              </w:rPr>
              <w:t>全市各部门坚持</w:t>
            </w:r>
            <w:r>
              <w:rPr>
                <w:sz w:val="21"/>
              </w:rPr>
              <w:t>“业务推动、技术拉动”原则推动数字政府建设，围绕实际应用、辅助决策及行政监督，挖掘丰富数据应用场景，通过业务系统申请政务数据，推动业务办理、减轻群众提供材料免填写等工作，运维服务商需提供部门申请数据和使用数据的技术支撑。</w:t>
            </w:r>
          </w:p>
          <w:p>
            <w:pPr>
              <w:pStyle w:val="null3"/>
              <w:ind w:firstLine="420"/>
              <w:jc w:val="both"/>
            </w:pPr>
            <w:r>
              <w:rPr>
                <w:sz w:val="21"/>
              </w:rPr>
              <w:t>2.3服务响应要求</w:t>
            </w:r>
          </w:p>
          <w:p>
            <w:pPr>
              <w:pStyle w:val="null3"/>
              <w:ind w:firstLine="420"/>
              <w:jc w:val="both"/>
            </w:pPr>
            <w:r>
              <w:rPr>
                <w:sz w:val="21"/>
              </w:rPr>
              <w:t>运维单位需要根据本项目突发事件的影响程度，将服务响应的事件分为</w:t>
            </w:r>
            <w:r>
              <w:rPr>
                <w:sz w:val="21"/>
              </w:rPr>
              <w:t>4个等级，并对不同等级的事件作出恢复、解决时间的要求，其中1级事件需在故障出现后30分钟内恢复系统正常，2级事件系统恢复时间为1小时内，3、4级事件需在2小时内恢复系统正常或给出应急处理办法；1级事件在8小时内分析故障原因，并提出问题分析报告和整改方案，2、3级事件在24小时内分析故障原因，并提出问题分析报告和整改方案，4级事件在48小时内分析故障原因，并提出问题分析报告和整改方案。系统运维事件等级划分及响应要求详见下表：</w:t>
            </w:r>
          </w:p>
          <w:p>
            <w:pPr>
              <w:pStyle w:val="null3"/>
              <w:ind w:left="420"/>
              <w:jc w:val="center"/>
            </w:pPr>
            <w:r>
              <w:rPr>
                <w:sz w:val="21"/>
              </w:rPr>
              <w:t>表</w:t>
            </w:r>
            <w:r>
              <w:rPr>
                <w:sz w:val="21"/>
              </w:rPr>
              <w:t>2.3-1系统运维事件等级划分及响应要求表</w:t>
            </w:r>
          </w:p>
          <w:tbl>
            <w:tblPr>
              <w:tblBorders>
                <w:top w:val="none" w:color="000000" w:sz="4"/>
                <w:left w:val="none" w:color="000000" w:sz="4"/>
                <w:bottom w:val="none" w:color="000000" w:sz="4"/>
                <w:right w:val="none" w:color="000000" w:sz="4"/>
                <w:insideH w:val="none"/>
                <w:insideV w:val="none"/>
              </w:tblBorders>
            </w:tblPr>
            <w:tblGrid>
              <w:gridCol w:w="469"/>
              <w:gridCol w:w="1842"/>
              <w:gridCol w:w="1420"/>
              <w:gridCol w:w="1842"/>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事件等级</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事件定义</w:t>
                  </w:r>
                </w:p>
              </w:tc>
              <w:tc>
                <w:tcPr>
                  <w:tcW w:type="dxa" w:w="1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恢复时间</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解决时间</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1级事件</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发生安全事故或系统数据泄露，造成严重影响</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30分钟恢复系统正常</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8小时内分析故障原因，提出问题分析报告和整改方案</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2级事件</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信息系统崩溃，系统所有业务无法进行，造成较大影响</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1小时内恢复系统正常</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24小时内分析故障原因，提出问题分析报告和整改方案</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3级事件</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发生故障，部分业务无法开展，影响外单位业务开展</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2小时内恢复系统正常或给出应急处理办法</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24小时内分析故障原因，提出问题分析报告和整改方案</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4级事件</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性能下降或故障影响本局业务开展</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2小时内恢复系统正常或给出应急处理办法</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48小时内分析故障原因，提出问题分析报告和整改方案</w:t>
                  </w:r>
                </w:p>
              </w:tc>
            </w:tr>
          </w:tbl>
          <w:p>
            <w:pPr>
              <w:pStyle w:val="null3"/>
              <w:ind w:firstLine="420"/>
              <w:jc w:val="both"/>
            </w:pPr>
            <w:r>
              <w:rPr>
                <w:sz w:val="21"/>
              </w:rPr>
              <w:t>2.4运维人员要求</w:t>
            </w:r>
          </w:p>
          <w:p>
            <w:pPr>
              <w:pStyle w:val="null3"/>
              <w:ind w:firstLine="420"/>
              <w:jc w:val="both"/>
            </w:pPr>
            <w:r>
              <w:rPr>
                <w:sz w:val="21"/>
              </w:rPr>
              <w:t>运维服务人员由项目主管单位实行管理，同时需遵从和配合全市统一运维管理工作，接受统一运维管理平台人员考勤、服务评价等管理，无条件响应重大节假日、重要活动、攻防演练、应急演练等重保及重要工作期间的值班值守工作。运维服务人员需具备包括但不限于以下能力要求：</w:t>
            </w:r>
          </w:p>
          <w:p>
            <w:pPr>
              <w:pStyle w:val="null3"/>
              <w:ind w:firstLine="420"/>
              <w:jc w:val="both"/>
            </w:pPr>
            <w:r>
              <w:rPr>
                <w:sz w:val="21"/>
              </w:rPr>
              <w:t>（</w:t>
            </w:r>
            <w:r>
              <w:rPr>
                <w:sz w:val="21"/>
              </w:rPr>
              <w:t>1）具备良好的沟通协调能力；</w:t>
            </w:r>
          </w:p>
          <w:p>
            <w:pPr>
              <w:pStyle w:val="null3"/>
              <w:ind w:firstLine="420"/>
              <w:jc w:val="both"/>
            </w:pPr>
            <w:r>
              <w:rPr>
                <w:sz w:val="21"/>
              </w:rPr>
              <w:t>（</w:t>
            </w:r>
            <w:r>
              <w:rPr>
                <w:sz w:val="21"/>
              </w:rPr>
              <w:t>2）熟悉掌握常用办公软件的使用；</w:t>
            </w:r>
          </w:p>
          <w:p>
            <w:pPr>
              <w:pStyle w:val="null3"/>
              <w:ind w:firstLine="420"/>
              <w:jc w:val="both"/>
            </w:pPr>
            <w:r>
              <w:rPr>
                <w:sz w:val="21"/>
              </w:rPr>
              <w:t>（</w:t>
            </w:r>
            <w:r>
              <w:rPr>
                <w:sz w:val="21"/>
              </w:rPr>
              <w:t>3）熟悉操作系统及软硬件的安装、诊断和维护；</w:t>
            </w:r>
          </w:p>
          <w:p>
            <w:pPr>
              <w:pStyle w:val="null3"/>
              <w:ind w:firstLine="420"/>
              <w:jc w:val="both"/>
            </w:pPr>
            <w:r>
              <w:rPr>
                <w:sz w:val="21"/>
              </w:rPr>
              <w:t>（</w:t>
            </w:r>
            <w:r>
              <w:rPr>
                <w:sz w:val="21"/>
              </w:rPr>
              <w:t>4）熟悉服务器及主流数据库的安装及配置维护；</w:t>
            </w:r>
          </w:p>
          <w:p>
            <w:pPr>
              <w:pStyle w:val="null3"/>
              <w:ind w:firstLine="420"/>
              <w:jc w:val="both"/>
            </w:pPr>
            <w:r>
              <w:rPr>
                <w:sz w:val="21"/>
              </w:rPr>
              <w:t>（</w:t>
            </w:r>
            <w:r>
              <w:rPr>
                <w:sz w:val="21"/>
              </w:rPr>
              <w:t>5）熟悉常用编程语言，能够对数据库进行操作；</w:t>
            </w:r>
          </w:p>
          <w:p>
            <w:pPr>
              <w:pStyle w:val="null3"/>
              <w:ind w:firstLine="420"/>
              <w:jc w:val="both"/>
            </w:pPr>
            <w:r>
              <w:rPr>
                <w:sz w:val="21"/>
              </w:rPr>
              <w:t>（</w:t>
            </w:r>
            <w:r>
              <w:rPr>
                <w:sz w:val="21"/>
              </w:rPr>
              <w:t>6）遵守项目主管单位的工作纪律，服从项目主管单位的工作安排；</w:t>
            </w:r>
          </w:p>
          <w:p>
            <w:pPr>
              <w:pStyle w:val="null3"/>
              <w:ind w:firstLine="420"/>
              <w:jc w:val="both"/>
            </w:pPr>
            <w:r>
              <w:rPr>
                <w:sz w:val="21"/>
              </w:rPr>
              <w:t>（</w:t>
            </w:r>
            <w:r>
              <w:rPr>
                <w:sz w:val="21"/>
              </w:rPr>
              <w:t>7）运维人员资质必须经项目主管单位审核合格后（提供复印件备查），才可上岗工作；</w:t>
            </w:r>
          </w:p>
          <w:p>
            <w:pPr>
              <w:pStyle w:val="null3"/>
              <w:ind w:firstLine="420"/>
              <w:jc w:val="both"/>
            </w:pPr>
            <w:r>
              <w:rPr>
                <w:sz w:val="21"/>
              </w:rPr>
              <w:t>（</w:t>
            </w:r>
            <w:r>
              <w:rPr>
                <w:sz w:val="21"/>
              </w:rPr>
              <w:t>8）若实际运维人员不符合工作要求，项目主管单位有权要求更换；若运维人员有变更，需提前1个月书面通知项目主管单位，经项目主管单位审核同意后才可更换；</w:t>
            </w:r>
          </w:p>
          <w:p>
            <w:pPr>
              <w:pStyle w:val="null3"/>
              <w:ind w:firstLine="420"/>
              <w:jc w:val="both"/>
            </w:pPr>
            <w:r>
              <w:rPr>
                <w:sz w:val="21"/>
              </w:rPr>
              <w:t>（</w:t>
            </w:r>
            <w:r>
              <w:rPr>
                <w:sz w:val="21"/>
              </w:rPr>
              <w:t>9）运维人员必须签订保密协议，不得泄露系统数据、操作用户密码、系统设计思路、软件工作模式、系统设计、操作资料等内容；</w:t>
            </w:r>
          </w:p>
          <w:p>
            <w:pPr>
              <w:pStyle w:val="null3"/>
              <w:ind w:firstLine="420"/>
              <w:jc w:val="both"/>
            </w:pPr>
            <w:r>
              <w:rPr>
                <w:sz w:val="21"/>
              </w:rPr>
              <w:t>（</w:t>
            </w:r>
            <w:r>
              <w:rPr>
                <w:sz w:val="21"/>
              </w:rPr>
              <w:t>10）驻场运维人员的办公环境、场地、桌椅由项目主管单位提供，其余办公所用设备及资料，如办公电脑、交通工具等由运维单位自行承担；</w:t>
            </w:r>
          </w:p>
          <w:p>
            <w:pPr>
              <w:pStyle w:val="null3"/>
              <w:ind w:firstLine="420"/>
              <w:jc w:val="both"/>
            </w:pPr>
            <w:r>
              <w:rPr>
                <w:sz w:val="21"/>
              </w:rPr>
              <w:t>（</w:t>
            </w:r>
            <w:r>
              <w:rPr>
                <w:sz w:val="21"/>
              </w:rPr>
              <w:t>11）驻场运维人员需自备电脑（本条所称的电脑主要指：主机、显示器、打印机、以及所有的电脑网络产品和附属设备，各类应用软件等），并按业主网络信息安全和业务设备管理的要求进行管理，当驻场运维人员调岗或离职时需移交个人电脑中与本项目相关的运维资料，未经允许不得对外透露因运维过程知悉的包括但不限于代码、业务等。</w:t>
            </w:r>
          </w:p>
          <w:p>
            <w:pPr>
              <w:pStyle w:val="null3"/>
              <w:ind w:firstLine="420"/>
              <w:jc w:val="both"/>
            </w:pPr>
            <w:r>
              <w:rPr>
                <w:sz w:val="21"/>
              </w:rPr>
              <w:t>2.4.1服务形式要求</w:t>
            </w:r>
          </w:p>
          <w:p>
            <w:pPr>
              <w:pStyle w:val="null3"/>
              <w:ind w:firstLine="420"/>
              <w:jc w:val="both"/>
            </w:pPr>
            <w:r>
              <w:rPr>
                <w:sz w:val="21"/>
              </w:rPr>
              <w:t>（</w:t>
            </w:r>
            <w:r>
              <w:rPr>
                <w:sz w:val="21"/>
              </w:rPr>
              <w:t>1）驻场服务</w:t>
            </w:r>
          </w:p>
          <w:p>
            <w:pPr>
              <w:pStyle w:val="null3"/>
              <w:ind w:firstLine="420"/>
              <w:jc w:val="both"/>
            </w:pPr>
            <w:r>
              <w:rPr>
                <w:sz w:val="21"/>
              </w:rPr>
              <w:t>按照各项目的需求提供驻场服务（具体人数结合各项目而定），按质、按量、按时提供包括但不限于日常巡检、疑难解答、故障定位、故障排除、功能调整等服务。为完成项目主管单位布置的任务，运维单位应视情况安排项目运维人员驻场加班服务。</w:t>
            </w:r>
          </w:p>
          <w:p>
            <w:pPr>
              <w:pStyle w:val="null3"/>
              <w:ind w:firstLine="420"/>
              <w:jc w:val="both"/>
            </w:pPr>
            <w:r>
              <w:rPr>
                <w:sz w:val="21"/>
              </w:rPr>
              <w:t>（</w:t>
            </w:r>
            <w:r>
              <w:rPr>
                <w:sz w:val="21"/>
              </w:rPr>
              <w:t>2）远程支持</w:t>
            </w:r>
          </w:p>
          <w:p>
            <w:pPr>
              <w:pStyle w:val="null3"/>
              <w:ind w:firstLine="420"/>
              <w:jc w:val="both"/>
            </w:pPr>
            <w:r>
              <w:rPr>
                <w:sz w:val="21"/>
              </w:rPr>
              <w:t>运维单位通过电话、粤政易、远程协助等方式为项目主管单位提供每周</w:t>
            </w:r>
            <w:r>
              <w:rPr>
                <w:sz w:val="21"/>
              </w:rPr>
              <w:t>7*24小时电话技术支持服务，7*24小时技术咨询服务，协助项目主管单位进行故障定位和故障排除。</w:t>
            </w:r>
          </w:p>
          <w:p>
            <w:pPr>
              <w:pStyle w:val="null3"/>
              <w:ind w:firstLine="420"/>
              <w:jc w:val="both"/>
            </w:pPr>
            <w:r>
              <w:rPr>
                <w:sz w:val="21"/>
              </w:rPr>
              <w:t>（</w:t>
            </w:r>
            <w:r>
              <w:rPr>
                <w:sz w:val="21"/>
              </w:rPr>
              <w:t>3）紧急现场服务</w:t>
            </w:r>
          </w:p>
          <w:p>
            <w:pPr>
              <w:pStyle w:val="null3"/>
              <w:ind w:firstLine="420"/>
              <w:jc w:val="both"/>
            </w:pPr>
            <w:r>
              <w:rPr>
                <w:sz w:val="21"/>
              </w:rPr>
              <w:t>实行每天（含重要节假日）</w:t>
            </w:r>
            <w:r>
              <w:rPr>
                <w:sz w:val="21"/>
              </w:rPr>
              <w:t>24小时紧急现场服务机制，运维单位接到项目主管单位的维护需求后，属于维护服务范围的，指派具备相应能力的技术工程师在约定时间内到达故障现场，处理在服务期内出现的重大故障或重大事件。</w:t>
            </w:r>
          </w:p>
          <w:p>
            <w:pPr>
              <w:pStyle w:val="null3"/>
              <w:ind w:firstLine="420"/>
              <w:jc w:val="both"/>
            </w:pPr>
            <w:r>
              <w:rPr>
                <w:sz w:val="21"/>
                <w:b/>
              </w:rPr>
              <w:t>▲（4）故障处理服务</w:t>
            </w:r>
          </w:p>
          <w:p>
            <w:pPr>
              <w:pStyle w:val="null3"/>
              <w:ind w:firstLine="420"/>
              <w:jc w:val="both"/>
            </w:pPr>
            <w:r>
              <w:rPr>
                <w:sz w:val="21"/>
                <w:b/>
              </w:rPr>
              <w:t>项目主管单位在使用软件系统中遇到疑难问题或系统出现不稳定情况，运维单位提供</w:t>
            </w:r>
            <w:r>
              <w:rPr>
                <w:sz w:val="21"/>
                <w:b/>
              </w:rPr>
              <w:t>7*24小时故障处理服务，并在规定时间内进行故障排除，及时定位故障并进行故障处理，避免或减少由于系统故障导致的损失。</w:t>
            </w:r>
          </w:p>
          <w:p>
            <w:pPr>
              <w:pStyle w:val="null3"/>
              <w:ind w:firstLine="420"/>
              <w:jc w:val="both"/>
            </w:pPr>
            <w:r>
              <w:rPr>
                <w:sz w:val="21"/>
                <w:b/>
              </w:rPr>
              <w:t>▲（5）值守服务</w:t>
            </w:r>
          </w:p>
          <w:p>
            <w:pPr>
              <w:pStyle w:val="null3"/>
              <w:ind w:firstLine="420"/>
              <w:jc w:val="both"/>
            </w:pPr>
            <w:r>
              <w:rPr>
                <w:sz w:val="21"/>
                <w:b/>
              </w:rPr>
              <w:t>日常运维人员参照正常工作时间，实行工作日每天</w:t>
            </w:r>
            <w:r>
              <w:rPr>
                <w:sz w:val="21"/>
                <w:b/>
              </w:rPr>
              <w:t>8小时运维制，重要节假日、活动（重大会议、重大活动、敏感时间段）期间，运维单位需按各项目需求实行7*24小时值守服务。</w:t>
            </w:r>
          </w:p>
          <w:p>
            <w:pPr>
              <w:pStyle w:val="null3"/>
              <w:ind w:firstLine="420"/>
              <w:jc w:val="both"/>
            </w:pPr>
            <w:r>
              <w:rPr>
                <w:sz w:val="21"/>
              </w:rPr>
              <w:t xml:space="preserve">2.4.2 </w:t>
            </w:r>
            <w:r>
              <w:rPr>
                <w:sz w:val="21"/>
                <w:b/>
              </w:rPr>
              <w:t>▲服务团队架构和人数要求</w:t>
            </w:r>
            <w:r>
              <w:rPr>
                <w:sz w:val="21"/>
                <w:b/>
              </w:rPr>
              <w:t>（提供承诺函，并盖章）</w:t>
            </w:r>
          </w:p>
          <w:p>
            <w:pPr>
              <w:pStyle w:val="null3"/>
              <w:ind w:firstLine="420"/>
              <w:jc w:val="both"/>
            </w:pPr>
            <w:r>
              <w:rPr>
                <w:sz w:val="21"/>
                <w:b/>
              </w:rPr>
              <w:t>本项目运维团队需至少</w:t>
            </w:r>
            <w:r>
              <w:rPr>
                <w:sz w:val="21"/>
                <w:b/>
              </w:rPr>
              <w:t>35人，其中驻场10人（2个管理人员，8个技术人员），远程至少21人（1个管理人员，20个技术人员），一个本地化运维技术团队至少4人，详见表2.4.2-1，各系统人员数量和能力要求汇总表详见表2.4.2-2：</w:t>
            </w:r>
          </w:p>
          <w:p>
            <w:pPr>
              <w:pStyle w:val="null3"/>
              <w:ind w:firstLine="420"/>
              <w:jc w:val="both"/>
            </w:pPr>
            <w:r>
              <w:rPr/>
              <w:t xml:space="preserve"> </w:t>
            </w:r>
          </w:p>
          <w:p>
            <w:pPr>
              <w:pStyle w:val="null3"/>
              <w:ind w:firstLine="420"/>
              <w:jc w:val="center"/>
            </w:pPr>
            <w:r>
              <w:rPr>
                <w:sz w:val="21"/>
              </w:rPr>
              <w:t>表</w:t>
            </w:r>
            <w:r>
              <w:rPr>
                <w:sz w:val="21"/>
              </w:rPr>
              <w:t>2.4.2-1</w:t>
            </w:r>
          </w:p>
          <w:tbl>
            <w:tblPr>
              <w:tblBorders>
                <w:top w:val="none" w:color="000000" w:sz="4"/>
                <w:left w:val="none" w:color="000000" w:sz="4"/>
                <w:bottom w:val="none" w:color="000000" w:sz="4"/>
                <w:right w:val="none" w:color="000000" w:sz="4"/>
                <w:insideH w:val="none"/>
                <w:insideV w:val="none"/>
              </w:tblBorders>
            </w:tblPr>
            <w:tblGrid>
              <w:gridCol w:w="885"/>
              <w:gridCol w:w="4713"/>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人员类别</w:t>
                  </w:r>
                </w:p>
              </w:tc>
              <w:tc>
                <w:tcPr>
                  <w:tcW w:type="dxa" w:w="4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人员数量等要求</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项目管理人员</w:t>
                  </w:r>
                </w:p>
              </w:tc>
              <w:tc>
                <w:tcPr>
                  <w:tcW w:type="dxa" w:w="4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共</w:t>
                  </w:r>
                  <w:r>
                    <w:rPr>
                      <w:sz w:val="21"/>
                    </w:rPr>
                    <w:t>3人，（1）2人驻点，1人负责整个统一运维项目的管理，每个系统基础运维、系统监控、巡检、云资源管理等服务的跟进和管理，1人负责智慧环保平台的管理；（2）1人远程，负责每个系统故障、安全管理、缺陷分析、配置管理等服务的跟进和管理。</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技术服务人员</w:t>
                  </w:r>
                </w:p>
              </w:tc>
              <w:tc>
                <w:tcPr>
                  <w:tcW w:type="dxa" w:w="4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至少</w:t>
                  </w:r>
                  <w:r>
                    <w:rPr>
                      <w:sz w:val="21"/>
                    </w:rPr>
                    <w:t>32人，其中8个驻点，至少20个远程，1个至少4人的本地化运维团队。具体分工为：中山市机动车排气检测在线监控系统2个驻点，中山市固体废物在线监控管理平台1个驻点、5个远程、1个至少4人的本地化运维团队，中山智慧环保平台3个技术人员驻点、至少6个远程技术支持，中山市环境监察移动执法系统1个驻点，中山市环境监测站信息化业务综合管理系统1个驻点1个远程，中山市生态环境局政务办公自动化系统xc改造项目软件部分2个远程，中山市大气超级站数据分析诊断平台2个远程，中山市重点污染源自动监控与基础信息库（国发软件）2个远程，中山市空气质量联网系统1个远程，智慧环保高性能服务器项目1个远程。</w:t>
                  </w:r>
                </w:p>
              </w:tc>
            </w:tr>
          </w:tbl>
          <w:p>
            <w:pPr>
              <w:pStyle w:val="null3"/>
            </w:pPr>
            <w:r>
              <w:rPr/>
              <w:t xml:space="preserve"> </w:t>
            </w:r>
          </w:p>
          <w:p>
            <w:pPr>
              <w:pStyle w:val="null3"/>
              <w:ind w:firstLine="420"/>
              <w:jc w:val="center"/>
            </w:pPr>
            <w:r>
              <w:rPr>
                <w:sz w:val="21"/>
              </w:rPr>
              <w:t>表</w:t>
            </w:r>
            <w:r>
              <w:rPr>
                <w:sz w:val="21"/>
              </w:rPr>
              <w:t>2.4.2-2</w:t>
            </w:r>
          </w:p>
          <w:tbl>
            <w:tblPr>
              <w:tblBorders>
                <w:top w:val="none" w:color="000000" w:sz="4"/>
                <w:left w:val="none" w:color="000000" w:sz="4"/>
                <w:bottom w:val="none" w:color="000000" w:sz="4"/>
                <w:right w:val="none" w:color="000000" w:sz="4"/>
                <w:insideH w:val="none"/>
                <w:insideV w:val="none"/>
              </w:tblBorders>
            </w:tblPr>
            <w:tblGrid>
              <w:gridCol w:w="718"/>
              <w:gridCol w:w="718"/>
              <w:gridCol w:w="4015"/>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运维人员数量</w:t>
                  </w:r>
                </w:p>
              </w:tc>
              <w:tc>
                <w:tcPr>
                  <w:tcW w:type="dxa" w:w="4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运维人员要求</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中山市机动车排气检测在线监控系统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2个驻点</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均需具有</w:t>
                  </w:r>
                  <w:r>
                    <w:rPr>
                      <w:sz w:val="21"/>
                    </w:rPr>
                    <w:t>2年及以上信息化项目运维经验，应熟悉操作系统（如麒麟、Windows、Linux等）、数据库（如人大金仓、mysql等）和中间件（如Tomcat、WebLogic、金蝶等），具备良好的故障排除和性能调优能力，具备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中山市固体废物在线监控管理平台</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1个驻点、5个远程、一个不少于4人的本地化运维团队</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软件运维驻点和远程人员，均需具有</w:t>
                  </w:r>
                  <w:r>
                    <w:rPr>
                      <w:sz w:val="21"/>
                    </w:rPr>
                    <w:t>2年及以上信息化项目运维经验，应熟悉操作系统（如麒麟、Windows、Linux等）、数据库（如人大金仓、mysql等）和中间件（如Tomcat、WebLogic、金蝶等），硬件设备运维人员需具有2年及以上硬件项目运维经验，视频监控运维团队，需具有1年及以上视频监控类项目运维经验，并且可以在中山本地化部署。所有运维人员均需具备良好的故障排除和性能调优能力，具备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中山智慧环保平台</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5个驻点，至少7个技术人员的技术团队作为远程支撑</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管理人员：驻点管理人员需具备至少3年以上信息化项目管理经验，远程管理人员需具备2年及以上的信息化项目管理经验。管理人员应具备良好的领导和管理团队的能力，具备良好的口头和书面沟通能力，并具备良好的分析和解决问题的能力。此外，需熟练使用项目管理工具。</w:t>
                  </w:r>
                </w:p>
                <w:p>
                  <w:pPr>
                    <w:pStyle w:val="null3"/>
                    <w:jc w:val="left"/>
                  </w:pPr>
                  <w:r>
                    <w:rPr>
                      <w:sz w:val="21"/>
                    </w:rPr>
                    <w:t>2.数据服务人员（驻点）：需具备2年及以上的数据治理分析经验，应熟练使用数据分析工具，具备深入了解数据治理框架和实践的能力。需具备良好的数据分析和问题解决能力，以及良好的沟通和文档编写能力，能够解释复杂的数据概念。</w:t>
                  </w:r>
                </w:p>
                <w:p>
                  <w:pPr>
                    <w:pStyle w:val="null3"/>
                    <w:jc w:val="left"/>
                  </w:pPr>
                  <w:r>
                    <w:rPr>
                      <w:sz w:val="21"/>
                    </w:rPr>
                    <w:t>3.驻点维护人员：需具备2年及以上信息化项目运维经验，应熟悉操作系统（如麒麟、Windows、Linux等）、数据库（如人大金仓、mysql等）和中间件（如Tomcat、WebLogic、金蝶等），具备良好的故障排除和性能调优能力，良好的沟通和协作能力。负责漏洞修复等安全工作的维护人员还应熟悉防火墙、IDS/IPS、VPN、SIEM等安全技术和工具，具备良好的安全事件分析和处理能力。</w:t>
                  </w:r>
                </w:p>
                <w:p>
                  <w:pPr>
                    <w:pStyle w:val="null3"/>
                    <w:jc w:val="left"/>
                  </w:pPr>
                  <w:r>
                    <w:rPr>
                      <w:sz w:val="21"/>
                    </w:rPr>
                    <w:t>4.远程运维团队：模型工程师需2年及以上模型调试经验，应熟悉操作系统（如麒麟、Windows、Linux等）、数据库（如人大金仓、mysql等）和预报模型（CMAQ、CMAX、NAQPMS等）具备良好的故障排除和性能调优能力，良好的沟通和协作能力。其他远程技术人员需2年及以上系统运维经验，应熟悉操作系统（如麒麟、Windows、Linux等）、数据库（如人大金仓、mysql等）和中间件（如Tomcat、WebLogic、金蝶等），具备良好的故障排除和性能调优能力，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中山市环境监察移动执法系统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1个驻点</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w:t>
                  </w:r>
                  <w:r>
                    <w:rPr>
                      <w:sz w:val="21"/>
                    </w:rPr>
                    <w:t>2年及以上信息化项目运维经验，应熟悉操作系统（如麒麟、Windows、Linux等）、数据库（如人大金仓、mysql等）和中间件（如Tomcat、WebLogic、金蝶等），具备良好的故障排除和性能调优能力，具备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中山市环境监测站信息化业务综合管理系统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1个驻点、1个远程</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均需具有</w:t>
                  </w:r>
                  <w:r>
                    <w:rPr>
                      <w:sz w:val="21"/>
                    </w:rPr>
                    <w:t>2年及以上信息化项目运维经验，应熟悉操作系统（如麒麟、Windows、Linux等）、数据库（如人大金仓、mysql等）和中间件（如Tomcat、WebLogic、金蝶等），具备良好的故障排除和性能调优能力，具备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中山市生态环境局政务办公自动化系统</w:t>
                  </w:r>
                  <w:r>
                    <w:rPr>
                      <w:sz w:val="21"/>
                    </w:rPr>
                    <w:t>xc改造项目软件部分</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2个远程</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均需具有</w:t>
                  </w:r>
                  <w:r>
                    <w:rPr>
                      <w:sz w:val="21"/>
                    </w:rPr>
                    <w:t>2年及以上信息化项目运维经验，应熟悉操作系统（如麒麟、Windows、Linux等）、数据库（如人大金仓、mysql等）和中间件（如Tomcat、WebLogic、金蝶等），具备良好的故障排除和性能调优能力，具备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中山市大气超级站数据分析诊断平台</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2个远程</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均需具有</w:t>
                  </w:r>
                  <w:r>
                    <w:rPr>
                      <w:sz w:val="21"/>
                    </w:rPr>
                    <w:t>2年及以上信息化项目运维经验，应熟悉操作系统（如麒麟、Windows、Linux等）、数据库（如人大金仓、mysql等）和中间件（如Tomcat、WebLogic、金蝶等），具备良好的故障排除和性能调优能力，具备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中山市重点污染源自动监控与基础信息库（国发软件）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2个远程</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均需具有</w:t>
                  </w:r>
                  <w:r>
                    <w:rPr>
                      <w:sz w:val="21"/>
                    </w:rPr>
                    <w:t>2年及以上信息化项目运维经验，应熟悉操作系统（如麒麟、Windows、Linux等）、数据库（如人大金仓、mysql等）和中间件（如Tomcat、WebLogic、金蝶等），具备良好的故障排除和性能调优能力，具备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中山市空气质量联网系统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1个远程</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需具有</w:t>
                  </w:r>
                  <w:r>
                    <w:rPr>
                      <w:sz w:val="21"/>
                    </w:rPr>
                    <w:t>2年及以上信息化项目运维经验，应熟悉操作系统（如麒麟、Windows、Linux等）、数据库（如人大金仓、mysql等）和中间件（如Tomcat、WebLogic、金蝶等），具备良好的故障排除和性能调优能力，具备良好的沟通和协作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中山市生态环境局智慧环保高性能服务器</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1个远程</w:t>
                  </w:r>
                </w:p>
              </w:tc>
              <w:tc>
                <w:tcPr>
                  <w:tcW w:type="dxa" w:w="4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需具有</w:t>
                  </w:r>
                  <w:r>
                    <w:rPr>
                      <w:sz w:val="21"/>
                    </w:rPr>
                    <w:t>2年及以上信息化项目运维经验，应熟悉操作系统（如麒麟、Windows、Linux等）、数据库（如人大金仓、mysql等）和中间件（如Tomcat、WebLogic、金蝶等），具备良好的故障排除和性能调优能力，具备良好的沟通和协作能力。</w:t>
                  </w:r>
                </w:p>
              </w:tc>
            </w:tr>
          </w:tbl>
          <w:p>
            <w:pPr>
              <w:pStyle w:val="null3"/>
            </w:pPr>
            <w:r>
              <w:rPr/>
              <w:t xml:space="preserve"> </w:t>
            </w:r>
          </w:p>
          <w:p>
            <w:pPr>
              <w:pStyle w:val="null3"/>
              <w:ind w:firstLine="420"/>
              <w:jc w:val="both"/>
            </w:pPr>
            <w:r>
              <w:rPr>
                <w:sz w:val="21"/>
              </w:rPr>
              <w:t>2.5培训服务要求</w:t>
            </w:r>
          </w:p>
          <w:p>
            <w:pPr>
              <w:pStyle w:val="null3"/>
              <w:ind w:firstLine="420"/>
              <w:jc w:val="both"/>
            </w:pPr>
            <w:r>
              <w:rPr>
                <w:sz w:val="21"/>
              </w:rPr>
              <w:t>根据</w:t>
            </w:r>
            <w:r>
              <w:rPr>
                <w:sz w:val="21"/>
              </w:rPr>
              <w:t>项目主管单位</w:t>
            </w:r>
            <w:r>
              <w:rPr>
                <w:sz w:val="21"/>
              </w:rPr>
              <w:t>实际需要，在</w:t>
            </w:r>
            <w:r>
              <w:rPr>
                <w:sz w:val="21"/>
              </w:rPr>
              <w:t>项目主管单位</w:t>
            </w:r>
            <w:r>
              <w:rPr>
                <w:sz w:val="21"/>
              </w:rPr>
              <w:t>指定范围内提供针对本局信息系统系统架构设计、业务数据流、模块与模块之间关系，系统数据库结构关系和对数据库、应用服务器监控、系统调优专业课程及业务系统操作等的相关培训。维护单位需提供相关培训教材。</w:t>
            </w:r>
          </w:p>
          <w:p>
            <w:pPr>
              <w:pStyle w:val="null3"/>
              <w:ind w:firstLine="420"/>
              <w:jc w:val="both"/>
            </w:pPr>
            <w:r>
              <w:rPr>
                <w:sz w:val="21"/>
              </w:rPr>
              <w:t>2.6项目文档要求</w:t>
            </w:r>
          </w:p>
          <w:p>
            <w:pPr>
              <w:pStyle w:val="null3"/>
              <w:ind w:firstLine="420"/>
            </w:pPr>
            <w:r>
              <w:rPr>
                <w:sz w:val="21"/>
              </w:rPr>
              <w:t>（</w:t>
            </w:r>
            <w:r>
              <w:rPr>
                <w:sz w:val="21"/>
              </w:rPr>
              <w:t>1）项目实施方案。内容需包括但不限于：团队组织管理、考核评价、各系统具体运维服务等。服务商应在签订合同后1个月之内提供项目实施方案给</w:t>
            </w:r>
            <w:r>
              <w:rPr>
                <w:sz w:val="21"/>
              </w:rPr>
              <w:t>项目主管单位</w:t>
            </w:r>
            <w:r>
              <w:rPr>
                <w:sz w:val="21"/>
              </w:rPr>
              <w:t>审核。</w:t>
            </w:r>
          </w:p>
          <w:p>
            <w:pPr>
              <w:pStyle w:val="null3"/>
              <w:ind w:firstLine="420"/>
            </w:pPr>
            <w:r>
              <w:rPr>
                <w:sz w:val="21"/>
              </w:rPr>
              <w:t>（</w:t>
            </w:r>
            <w:r>
              <w:rPr>
                <w:sz w:val="21"/>
              </w:rPr>
              <w:t>2）总结报告（年度总结报告、项目总结报告）。内容需包括但不限于：对总结周期运维情况进行总结分析，并针对本周期运维过程中的存在问题提出有针对性的合理优化建议。服务商应在年度运维周期</w:t>
            </w:r>
            <w:r>
              <w:rPr>
                <w:sz w:val="21"/>
              </w:rPr>
              <w:t>/</w:t>
            </w:r>
            <w:r>
              <w:rPr>
                <w:sz w:val="21"/>
              </w:rPr>
              <w:t>项目运维周期结束后</w:t>
            </w:r>
            <w:r>
              <w:rPr>
                <w:sz w:val="21"/>
              </w:rPr>
              <w:t>15个工作日内提供相应总结报告。</w:t>
            </w:r>
          </w:p>
          <w:p>
            <w:pPr>
              <w:pStyle w:val="null3"/>
              <w:ind w:firstLine="420"/>
              <w:jc w:val="both"/>
            </w:pPr>
            <w:r>
              <w:rPr/>
              <w:t xml:space="preserve"> </w:t>
            </w:r>
          </w:p>
          <w:p>
            <w:pPr>
              <w:pStyle w:val="null3"/>
              <w:ind w:firstLine="420"/>
              <w:jc w:val="both"/>
            </w:pPr>
            <w:r>
              <w:rPr>
                <w:sz w:val="21"/>
                <w:b/>
              </w:rPr>
              <w:t>三、项目</w:t>
            </w:r>
            <w:r>
              <w:rPr>
                <w:sz w:val="21"/>
                <w:b/>
              </w:rPr>
              <w:t>系统详细运维内容</w:t>
            </w:r>
          </w:p>
          <w:p>
            <w:pPr>
              <w:pStyle w:val="null3"/>
              <w:ind w:firstLine="420"/>
              <w:jc w:val="both"/>
            </w:pPr>
            <w:r>
              <w:rPr>
                <w:sz w:val="21"/>
              </w:rPr>
              <w:t>3.1.中山市机动车排气检测在线监控系统</w:t>
            </w:r>
          </w:p>
          <w:p>
            <w:pPr>
              <w:pStyle w:val="null3"/>
              <w:ind w:firstLine="420"/>
              <w:jc w:val="both"/>
            </w:pPr>
            <w:r>
              <w:rPr>
                <w:sz w:val="21"/>
              </w:rPr>
              <w:t>运维内容包括</w:t>
            </w:r>
            <w:r>
              <w:rPr>
                <w:sz w:val="21"/>
              </w:rPr>
              <w:t>2.1里的基础运维、系统监控、云资源管理、系统安全管理、故障处理及系统巡检、系统日常问题处理及分析、系统数据维护管理、系统缺陷分析管理、系统配置管理、系统接口调试、系统变更管理、适应性维护、系统发布等，在2.1要求的基础上，对部分内容细化要求如下：</w:t>
            </w:r>
          </w:p>
          <w:p>
            <w:pPr>
              <w:pStyle w:val="null3"/>
              <w:ind w:firstLine="420"/>
              <w:jc w:val="both"/>
            </w:pPr>
            <w:r>
              <w:rPr>
                <w:sz w:val="21"/>
              </w:rPr>
              <w:t>3.1.1.系统巡检</w:t>
            </w:r>
          </w:p>
          <w:p>
            <w:pPr>
              <w:pStyle w:val="null3"/>
              <w:ind w:firstLine="420"/>
              <w:jc w:val="both"/>
            </w:pPr>
            <w:r>
              <w:rPr>
                <w:sz w:val="21"/>
              </w:rPr>
              <w:t>1.每周对系统巡检，巡查各功能模块是否正常登录和运行，各插件是否正常，各接口及数据对接是否正常。</w:t>
            </w:r>
          </w:p>
          <w:p>
            <w:pPr>
              <w:pStyle w:val="null3"/>
              <w:ind w:firstLine="420"/>
              <w:jc w:val="both"/>
            </w:pPr>
            <w:r>
              <w:rPr>
                <w:sz w:val="21"/>
              </w:rPr>
              <w:t>2.保障全市检测站每年至少巡检2次，巡检内容包括：</w:t>
            </w:r>
          </w:p>
          <w:p>
            <w:pPr>
              <w:pStyle w:val="null3"/>
              <w:ind w:firstLine="420"/>
              <w:jc w:val="both"/>
            </w:pPr>
            <w:r>
              <w:rPr>
                <w:sz w:val="21"/>
              </w:rPr>
              <w:t>(1)工作站：检查软件运行是否正常、检查系统日志、清除机箱里的灰尘、删除硬盘上多余的信息、查杀电脑里的病毒；</w:t>
            </w:r>
          </w:p>
          <w:p>
            <w:pPr>
              <w:pStyle w:val="null3"/>
              <w:ind w:firstLine="420"/>
              <w:jc w:val="both"/>
            </w:pPr>
            <w:r>
              <w:rPr>
                <w:sz w:val="21"/>
              </w:rPr>
              <w:t>(2)前置控制机：检查软件运行是否正常、检查系统日志、清除机箱里的灰尘 、删除硬盘上多余的信息、查杀电脑里的病毒；</w:t>
            </w:r>
          </w:p>
          <w:p>
            <w:pPr>
              <w:pStyle w:val="null3"/>
              <w:ind w:firstLine="420"/>
              <w:jc w:val="both"/>
            </w:pPr>
            <w:r>
              <w:rPr>
                <w:sz w:val="21"/>
              </w:rPr>
              <w:t>(3)多串口服务器：检查串口是否正常、网络是否正常、配置是否合理、接插头是否有松动；</w:t>
            </w:r>
          </w:p>
          <w:p>
            <w:pPr>
              <w:pStyle w:val="null3"/>
              <w:ind w:firstLine="420"/>
              <w:jc w:val="both"/>
            </w:pPr>
            <w:r>
              <w:rPr>
                <w:sz w:val="21"/>
              </w:rPr>
              <w:t>(4)硬件防作弊装置：检查模拟信号是否正常、脉冲信号是否正常、信号是否有漂移、数据是否准确、接插头是否有松动。</w:t>
            </w:r>
          </w:p>
          <w:p>
            <w:pPr>
              <w:pStyle w:val="null3"/>
              <w:ind w:firstLine="420"/>
              <w:jc w:val="both"/>
            </w:pPr>
            <w:r>
              <w:rPr>
                <w:sz w:val="21"/>
              </w:rPr>
              <w:t>(5)机柜：检查稳固性、清除灰尘；</w:t>
            </w:r>
          </w:p>
          <w:p>
            <w:pPr>
              <w:pStyle w:val="null3"/>
              <w:ind w:firstLine="420"/>
              <w:jc w:val="both"/>
            </w:pPr>
            <w:r>
              <w:rPr>
                <w:sz w:val="21"/>
              </w:rPr>
              <w:t>(6)交换机：检查使用是否正常，网络头是否松动、网络是否畅通、网速是否在正常范围内。</w:t>
            </w:r>
          </w:p>
          <w:p>
            <w:pPr>
              <w:pStyle w:val="null3"/>
              <w:ind w:firstLine="420"/>
              <w:jc w:val="both"/>
            </w:pPr>
            <w:r>
              <w:rPr>
                <w:sz w:val="21"/>
              </w:rPr>
              <w:t>3.1.2.系统软件和功能维护</w:t>
            </w:r>
          </w:p>
          <w:p>
            <w:pPr>
              <w:pStyle w:val="null3"/>
              <w:ind w:firstLine="420"/>
              <w:jc w:val="both"/>
            </w:pPr>
            <w:r>
              <w:rPr>
                <w:sz w:val="21"/>
              </w:rPr>
              <w:t>维护对象包含数据校核与清洗、监管业务子系统、检测系统扩展与升级、检测站管理功能扩展与升级、抽检业务管理、实时监控、机动车排气污染分析、数据接口等。</w:t>
            </w:r>
          </w:p>
          <w:p>
            <w:pPr>
              <w:pStyle w:val="null3"/>
              <w:ind w:firstLine="420"/>
              <w:jc w:val="both"/>
            </w:pPr>
            <w:r>
              <w:rPr>
                <w:sz w:val="21"/>
              </w:rPr>
              <w:t>维护内容包括：中山市所有新环保检测机构接入到中山市机动车排气检测在线监控系统的备案及各参数的调试（目前全市有约</w:t>
            </w:r>
            <w:r>
              <w:rPr>
                <w:sz w:val="21"/>
              </w:rPr>
              <w:t>60家检测站各厂家检测设备自带检测软件的联调对接，日常问题排查处理、系统优化调试等）；系统BUG的修改；系统性能优化；系统故障排除以及紧急支持服务；每周对全市各检测机构上报的数据进行逐一核对，对于错漏信息进行跟踪，完成数据修正，对最终数据进行整理、汇总、备份和报告；每月对全市检测相关数据按需求进行清理、梳理数据结构，与历史年度、月度全市检测数据进行对比分析，提供数据整理、统计、分析及核对、附件导出等服务，形成数据分析月报，例如各检验机构管理、各检验机构检测线情况、各检验机构检验情况、检验机构检验合格率情况等。</w:t>
            </w:r>
          </w:p>
          <w:p>
            <w:pPr>
              <w:pStyle w:val="null3"/>
              <w:ind w:firstLine="420"/>
              <w:jc w:val="both"/>
            </w:pPr>
            <w:r>
              <w:rPr>
                <w:sz w:val="21"/>
              </w:rPr>
              <w:t>3.2.</w:t>
            </w:r>
            <w:r>
              <w:rPr>
                <w:sz w:val="21"/>
              </w:rPr>
              <w:t>中山市固体废物在线监控管理平台</w:t>
            </w:r>
          </w:p>
          <w:p>
            <w:pPr>
              <w:pStyle w:val="null3"/>
              <w:ind w:firstLine="420"/>
              <w:jc w:val="both"/>
            </w:pPr>
            <w:r>
              <w:rPr>
                <w:sz w:val="21"/>
              </w:rPr>
              <w:t>运维内容包括</w:t>
            </w:r>
            <w:r>
              <w:rPr>
                <w:sz w:val="21"/>
              </w:rPr>
              <w:t>2.1</w:t>
            </w:r>
            <w:r>
              <w:rPr>
                <w:sz w:val="21"/>
              </w:rPr>
              <w:t>里的基础运维、系统监控、云资源管理、系统安全管理、故障处理及系统巡检、系统日常问题处理及分析、系统数据维护管理、系统缺陷分析管理、系统配置管理、系统接口调试、系统变更管理、适应性维护、系统发布等和</w:t>
            </w:r>
            <w:r>
              <w:rPr>
                <w:sz w:val="21"/>
              </w:rPr>
              <w:t>2.2</w:t>
            </w:r>
            <w:r>
              <w:rPr>
                <w:sz w:val="21"/>
              </w:rPr>
              <w:t>的数据服务，在</w:t>
            </w:r>
            <w:r>
              <w:rPr>
                <w:sz w:val="21"/>
              </w:rPr>
              <w:t>2.1</w:t>
            </w:r>
            <w:r>
              <w:rPr>
                <w:sz w:val="21"/>
              </w:rPr>
              <w:t>和</w:t>
            </w:r>
            <w:r>
              <w:rPr>
                <w:sz w:val="21"/>
              </w:rPr>
              <w:t>2.2</w:t>
            </w:r>
            <w:r>
              <w:rPr>
                <w:sz w:val="21"/>
              </w:rPr>
              <w:t>要求的基础上，对部分内容细化要求如下：</w:t>
            </w:r>
          </w:p>
          <w:p>
            <w:pPr>
              <w:pStyle w:val="null3"/>
              <w:ind w:firstLine="420"/>
              <w:jc w:val="both"/>
            </w:pPr>
            <w:r>
              <w:rPr>
                <w:sz w:val="21"/>
              </w:rPr>
              <w:t>3.2.1.</w:t>
            </w:r>
            <w:r>
              <w:rPr>
                <w:sz w:val="21"/>
              </w:rPr>
              <w:t>数据服务要求</w:t>
            </w:r>
          </w:p>
          <w:p>
            <w:pPr>
              <w:pStyle w:val="null3"/>
              <w:ind w:firstLine="420"/>
              <w:jc w:val="both"/>
            </w:pPr>
            <w:r>
              <w:rPr>
                <w:sz w:val="21"/>
              </w:rPr>
              <w:t>3.2.1.1.</w:t>
            </w:r>
            <w:r>
              <w:rPr>
                <w:sz w:val="21"/>
              </w:rPr>
              <w:t>数据接入</w:t>
            </w:r>
          </w:p>
          <w:p>
            <w:pPr>
              <w:pStyle w:val="null3"/>
              <w:ind w:firstLine="420"/>
              <w:jc w:val="both"/>
            </w:pPr>
            <w:r>
              <w:rPr>
                <w:sz w:val="21"/>
              </w:rPr>
              <w:t>平台运维期间，运维单位需保障平台数据稳定，负责将省生态环境厅回流的数据，及其他平台或外部设备数据接入至中山市固体废物在线监控管理平台，包括但不限于：危险废物申报数据、危险废物转移联单数据、危险废物管理计划数据、企业视频监控数据、企业自建系统固体废物管理数据、危险废物或一般工业固废运输车辆</w:t>
            </w:r>
            <w:r>
              <w:rPr>
                <w:sz w:val="21"/>
              </w:rPr>
              <w:t>GPS</w:t>
            </w:r>
            <w:r>
              <w:rPr>
                <w:sz w:val="21"/>
              </w:rPr>
              <w:t>数据等，保障数据接入稳定不断更新。运维单位应按照</w:t>
            </w:r>
            <w:r>
              <w:rPr>
                <w:sz w:val="21"/>
              </w:rPr>
              <w:t>项目主管单位</w:t>
            </w:r>
            <w:r>
              <w:rPr>
                <w:sz w:val="21"/>
              </w:rPr>
              <w:t>要求，将相关数据进行业务匹配，在业务层面上对数据进行关联，满足业务系统的应用及展示需要。运维期间，运维单位需负责平台接入外系统数据的接口开发工作，并维护接口稳定。</w:t>
            </w:r>
          </w:p>
          <w:p>
            <w:pPr>
              <w:pStyle w:val="null3"/>
              <w:ind w:firstLine="420"/>
              <w:jc w:val="both"/>
            </w:pPr>
            <w:r>
              <w:rPr>
                <w:sz w:val="21"/>
              </w:rPr>
              <w:t>3.2.1.2.</w:t>
            </w:r>
            <w:r>
              <w:rPr>
                <w:sz w:val="21"/>
              </w:rPr>
              <w:t>数据共享</w:t>
            </w:r>
          </w:p>
          <w:p>
            <w:pPr>
              <w:pStyle w:val="null3"/>
              <w:ind w:firstLine="420"/>
              <w:jc w:val="both"/>
            </w:pPr>
            <w:r>
              <w:rPr>
                <w:sz w:val="21"/>
              </w:rPr>
              <w:t>平台运维期间，运维单位需负责平台对外数据共享的技术对接工作，包括但不限于：在中山市大数据中心数据编目挂接、广东省数据资源</w:t>
            </w:r>
            <w:r>
              <w:rPr>
                <w:sz w:val="21"/>
              </w:rPr>
              <w:t>“一网共享”平台数据编目挂接以及与所需数据的信息系统开展接口对接或数据库同步等，确保共享的数据为平台最新成果数据，并提供相应的技术咨询、答疑等服务。若涉及接口开发或数据库同步等工作，需由运维单位负责。</w:t>
            </w:r>
          </w:p>
          <w:p>
            <w:pPr>
              <w:pStyle w:val="null3"/>
              <w:ind w:firstLine="420"/>
              <w:jc w:val="both"/>
            </w:pPr>
            <w:r>
              <w:rPr>
                <w:sz w:val="21"/>
              </w:rPr>
              <w:t>3.2.2.</w:t>
            </w:r>
            <w:r>
              <w:rPr>
                <w:sz w:val="21"/>
              </w:rPr>
              <w:t>系统软件巡检</w:t>
            </w:r>
          </w:p>
          <w:p>
            <w:pPr>
              <w:pStyle w:val="null3"/>
              <w:ind w:firstLine="420"/>
              <w:jc w:val="both"/>
            </w:pPr>
            <w:r>
              <w:rPr>
                <w:sz w:val="21"/>
              </w:rPr>
              <w:t>定期对中山市固体废物在线监控管理平台开展巡检，巡检内容包括服务器巡检、应用程序巡检、数据库巡检等，对巡检内容检查结果应存档记录。</w:t>
            </w:r>
          </w:p>
          <w:p>
            <w:pPr>
              <w:pStyle w:val="null3"/>
              <w:ind w:firstLine="420"/>
              <w:jc w:val="both"/>
            </w:pPr>
            <w:r>
              <w:rPr>
                <w:sz w:val="21"/>
              </w:rPr>
              <w:t>（</w:t>
            </w:r>
            <w:r>
              <w:rPr>
                <w:sz w:val="21"/>
              </w:rPr>
              <w:t>1</w:t>
            </w:r>
            <w:r>
              <w:rPr>
                <w:sz w:val="21"/>
              </w:rPr>
              <w:t>）服务器巡检</w:t>
            </w:r>
          </w:p>
          <w:p>
            <w:pPr>
              <w:pStyle w:val="null3"/>
              <w:ind w:firstLine="420"/>
              <w:jc w:val="both"/>
            </w:pPr>
            <w:r>
              <w:rPr>
                <w:sz w:val="21"/>
              </w:rPr>
              <w:t>巡检内容包括</w:t>
            </w:r>
            <w:r>
              <w:rPr>
                <w:sz w:val="21"/>
              </w:rPr>
              <w:t>CPU</w:t>
            </w:r>
            <w:r>
              <w:rPr>
                <w:sz w:val="21"/>
              </w:rPr>
              <w:t>性能检查、内存使用情况检查、硬盘利用情况检查、政务网络检查、相关服务是否正常启动，每日一次。</w:t>
            </w:r>
          </w:p>
          <w:p>
            <w:pPr>
              <w:pStyle w:val="null3"/>
              <w:ind w:firstLine="420"/>
              <w:jc w:val="both"/>
            </w:pPr>
            <w:r>
              <w:rPr>
                <w:sz w:val="21"/>
              </w:rPr>
              <w:t>（</w:t>
            </w:r>
            <w:r>
              <w:rPr>
                <w:sz w:val="21"/>
              </w:rPr>
              <w:t>2</w:t>
            </w:r>
            <w:r>
              <w:rPr>
                <w:sz w:val="21"/>
              </w:rPr>
              <w:t>）系统平台巡检</w:t>
            </w:r>
          </w:p>
          <w:p>
            <w:pPr>
              <w:pStyle w:val="null3"/>
              <w:ind w:firstLine="420"/>
              <w:jc w:val="both"/>
            </w:pPr>
            <w:r>
              <w:rPr>
                <w:sz w:val="21"/>
              </w:rPr>
              <w:t>每日登录中山市固体废物在线监控管理平台检查是否可以正常运行</w:t>
            </w:r>
            <w:r>
              <w:rPr>
                <w:sz w:val="21"/>
              </w:rPr>
              <w:t>/</w:t>
            </w:r>
            <w:r>
              <w:rPr>
                <w:sz w:val="21"/>
              </w:rPr>
              <w:t>访问，系统主要功能是否按照设计正常执行等，每日一次。</w:t>
            </w:r>
          </w:p>
          <w:p>
            <w:pPr>
              <w:pStyle w:val="null3"/>
              <w:ind w:firstLine="420"/>
              <w:jc w:val="both"/>
            </w:pPr>
            <w:r>
              <w:rPr>
                <w:sz w:val="21"/>
              </w:rPr>
              <w:t>（</w:t>
            </w:r>
            <w:r>
              <w:rPr>
                <w:sz w:val="21"/>
              </w:rPr>
              <w:t>3</w:t>
            </w:r>
            <w:r>
              <w:rPr>
                <w:sz w:val="21"/>
              </w:rPr>
              <w:t>）接口服务巡检</w:t>
            </w:r>
          </w:p>
          <w:p>
            <w:pPr>
              <w:pStyle w:val="null3"/>
              <w:ind w:firstLine="420"/>
              <w:jc w:val="both"/>
            </w:pPr>
            <w:r>
              <w:rPr>
                <w:sz w:val="21"/>
              </w:rPr>
              <w:t>检查中山市固体废物在线监控管理平台服务接口是否正常调用，相关对外对内提供的数据服务是否能正常发布，检查系统接口联调是否正常对接使用，每日一次。</w:t>
            </w:r>
          </w:p>
          <w:p>
            <w:pPr>
              <w:pStyle w:val="null3"/>
              <w:ind w:firstLine="420"/>
              <w:jc w:val="both"/>
            </w:pPr>
            <w:r>
              <w:rPr>
                <w:sz w:val="21"/>
              </w:rPr>
              <w:t>（</w:t>
            </w:r>
            <w:r>
              <w:rPr>
                <w:sz w:val="21"/>
              </w:rPr>
              <w:t>4</w:t>
            </w:r>
            <w:r>
              <w:rPr>
                <w:sz w:val="21"/>
              </w:rPr>
              <w:t>）数据库巡检</w:t>
            </w:r>
          </w:p>
          <w:p>
            <w:pPr>
              <w:pStyle w:val="null3"/>
              <w:ind w:firstLine="420"/>
              <w:jc w:val="both"/>
            </w:pPr>
            <w:r>
              <w:rPr>
                <w:sz w:val="21"/>
              </w:rPr>
              <w:t>查看数据库程序的运行状态、性能消耗情况、配置信息正常，每周一次。</w:t>
            </w:r>
          </w:p>
          <w:p>
            <w:pPr>
              <w:pStyle w:val="null3"/>
              <w:ind w:firstLine="420"/>
              <w:jc w:val="both"/>
            </w:pPr>
            <w:r>
              <w:rPr>
                <w:sz w:val="21"/>
              </w:rPr>
              <w:t>（</w:t>
            </w:r>
            <w:r>
              <w:rPr>
                <w:sz w:val="21"/>
              </w:rPr>
              <w:t>5</w:t>
            </w:r>
            <w:r>
              <w:rPr>
                <w:sz w:val="21"/>
              </w:rPr>
              <w:t>）中间件服务及程序的运行状况巡检及基础管理（每周一次）</w:t>
            </w:r>
          </w:p>
          <w:p>
            <w:pPr>
              <w:pStyle w:val="null3"/>
              <w:ind w:firstLine="420"/>
              <w:jc w:val="both"/>
            </w:pPr>
            <w:r>
              <w:rPr>
                <w:sz w:val="21"/>
              </w:rPr>
              <w:t>1</w:t>
            </w:r>
            <w:r>
              <w:rPr>
                <w:sz w:val="21"/>
              </w:rPr>
              <w:t>）检查中间件服务及程序运行是否正常。</w:t>
            </w:r>
          </w:p>
          <w:p>
            <w:pPr>
              <w:pStyle w:val="null3"/>
              <w:ind w:firstLine="420"/>
              <w:jc w:val="both"/>
            </w:pPr>
            <w:r>
              <w:rPr>
                <w:sz w:val="21"/>
              </w:rPr>
              <w:t>2</w:t>
            </w:r>
            <w:r>
              <w:rPr>
                <w:sz w:val="21"/>
              </w:rPr>
              <w:t>）检查中间件端口监听，站点配置访问路径是否正确、站点访问授权情况等。</w:t>
            </w:r>
          </w:p>
          <w:p>
            <w:pPr>
              <w:pStyle w:val="null3"/>
              <w:ind w:firstLine="420"/>
              <w:jc w:val="both"/>
            </w:pPr>
            <w:r>
              <w:rPr>
                <w:sz w:val="21"/>
              </w:rPr>
              <w:t>3.2.3.</w:t>
            </w:r>
            <w:r>
              <w:rPr>
                <w:sz w:val="21"/>
              </w:rPr>
              <w:t>软件重点功能运维</w:t>
            </w:r>
          </w:p>
          <w:p>
            <w:pPr>
              <w:pStyle w:val="null3"/>
              <w:ind w:firstLine="420"/>
              <w:jc w:val="both"/>
            </w:pPr>
            <w:r>
              <w:rPr>
                <w:sz w:val="21"/>
              </w:rPr>
              <w:t>每日对系统重点功能模块进行维护，包括产废业务、经营业务、运输管理、医疗机构、转移管理以及系统管理等功能模块；同时保障数据同步服务状态正常，确保终端系统与服务器端的数据同步和软件升级，在客户端版的业务浏览器与</w:t>
            </w:r>
            <w:r>
              <w:rPr>
                <w:sz w:val="21"/>
              </w:rPr>
              <w:t>APP</w:t>
            </w:r>
            <w:r>
              <w:rPr>
                <w:sz w:val="21"/>
              </w:rPr>
              <w:t>实现数据的自动更新。</w:t>
            </w:r>
          </w:p>
          <w:p>
            <w:pPr>
              <w:pStyle w:val="null3"/>
              <w:ind w:firstLine="420"/>
              <w:jc w:val="both"/>
            </w:pPr>
            <w:r>
              <w:rPr>
                <w:sz w:val="21"/>
              </w:rPr>
              <w:t>（</w:t>
            </w:r>
            <w:r>
              <w:rPr>
                <w:sz w:val="21"/>
              </w:rPr>
              <w:t>1</w:t>
            </w:r>
            <w:r>
              <w:rPr>
                <w:sz w:val="21"/>
              </w:rPr>
              <w:t>）巡查产废业务模块下各子系统运行情况，包括但不限于危险废物出入库管理、危险废物台账等，系统菜单、功能模块是否正常运行，数据接入及展示是否正常。</w:t>
            </w:r>
          </w:p>
          <w:p>
            <w:pPr>
              <w:pStyle w:val="null3"/>
              <w:ind w:firstLine="420"/>
              <w:jc w:val="both"/>
            </w:pPr>
            <w:r>
              <w:rPr>
                <w:sz w:val="21"/>
              </w:rPr>
              <w:t>（</w:t>
            </w:r>
            <w:r>
              <w:rPr>
                <w:sz w:val="21"/>
              </w:rPr>
              <w:t>2</w:t>
            </w:r>
            <w:r>
              <w:rPr>
                <w:sz w:val="21"/>
              </w:rPr>
              <w:t>）巡查经营业务模块下各子系统运行情况，包括但不限于危险废物经营出入库管理、危险废物经营台账、危险废物经营出入厂管理、医疗废物经营台账等，系统菜单、功能模块是否正常运行，数据接入及展示是否正常。</w:t>
            </w:r>
          </w:p>
          <w:p>
            <w:pPr>
              <w:pStyle w:val="null3"/>
              <w:ind w:firstLine="420"/>
              <w:jc w:val="both"/>
            </w:pPr>
            <w:r>
              <w:rPr>
                <w:sz w:val="21"/>
              </w:rPr>
              <w:t>（</w:t>
            </w:r>
            <w:r>
              <w:rPr>
                <w:sz w:val="21"/>
              </w:rPr>
              <w:t>3</w:t>
            </w:r>
            <w:r>
              <w:rPr>
                <w:sz w:val="21"/>
              </w:rPr>
              <w:t>）巡查医废业务模块下各子系统运行情况，包括但不限于医废出入库管理、医废台账、小医疗机构交接管理等，系统菜单、功能模块是否正常运行，数据接入及展示是否正常。</w:t>
            </w:r>
          </w:p>
          <w:p>
            <w:pPr>
              <w:pStyle w:val="null3"/>
              <w:ind w:firstLine="420"/>
              <w:jc w:val="both"/>
            </w:pPr>
            <w:r>
              <w:rPr>
                <w:sz w:val="21"/>
              </w:rPr>
              <w:t>（</w:t>
            </w:r>
            <w:r>
              <w:rPr>
                <w:sz w:val="21"/>
              </w:rPr>
              <w:t>4</w:t>
            </w:r>
            <w:r>
              <w:rPr>
                <w:sz w:val="21"/>
              </w:rPr>
              <w:t>）巡查运输管理模块下各子系统运行情况，包括但不限于运输资质、运输司机、运输车辆、运输记录、运输轨迹等，系统菜单、功能模块是否正常运行。</w:t>
            </w:r>
          </w:p>
          <w:p>
            <w:pPr>
              <w:pStyle w:val="null3"/>
              <w:ind w:firstLine="420"/>
              <w:jc w:val="both"/>
            </w:pPr>
            <w:r>
              <w:rPr>
                <w:sz w:val="21"/>
              </w:rPr>
              <w:t>（</w:t>
            </w:r>
            <w:r>
              <w:rPr>
                <w:sz w:val="21"/>
              </w:rPr>
              <w:t>5</w:t>
            </w:r>
            <w:r>
              <w:rPr>
                <w:sz w:val="21"/>
              </w:rPr>
              <w:t>）巡查转移管理模块下各子系统运行情况，包括但不限于危险废物转移联单、医疗废物转移联单、一般工业固废转移联单等，系统菜单、功能模块是否正常运行，数据接入及展示是否正常。</w:t>
            </w:r>
          </w:p>
          <w:p>
            <w:pPr>
              <w:pStyle w:val="null3"/>
              <w:ind w:firstLine="420"/>
              <w:jc w:val="both"/>
            </w:pPr>
            <w:r>
              <w:rPr>
                <w:sz w:val="21"/>
              </w:rPr>
              <w:t>（</w:t>
            </w:r>
            <w:r>
              <w:rPr>
                <w:sz w:val="21"/>
              </w:rPr>
              <w:t>6</w:t>
            </w:r>
            <w:r>
              <w:rPr>
                <w:sz w:val="21"/>
              </w:rPr>
              <w:t>）巡查综合业务模块下各子系统运行情况，包括但不限于视频监控、预警报警、通知公告等，系统菜单、功能模块是否正常运行，数据接入及展示是否正常。</w:t>
            </w:r>
          </w:p>
          <w:p>
            <w:pPr>
              <w:pStyle w:val="null3"/>
              <w:ind w:firstLine="420"/>
              <w:jc w:val="both"/>
            </w:pPr>
            <w:r>
              <w:rPr>
                <w:sz w:val="21"/>
              </w:rPr>
              <w:t>（</w:t>
            </w:r>
            <w:r>
              <w:rPr>
                <w:sz w:val="21"/>
              </w:rPr>
              <w:t>7</w:t>
            </w:r>
            <w:r>
              <w:rPr>
                <w:sz w:val="21"/>
              </w:rPr>
              <w:t>）巡查规范化管理模块下各子系统运行情况，包括但不限于抽查评估、专项检查、整改反馈、评估档案等，功能模块是否正常运行，数据展示是否正常。</w:t>
            </w:r>
          </w:p>
          <w:p>
            <w:pPr>
              <w:pStyle w:val="null3"/>
              <w:ind w:firstLine="420"/>
              <w:jc w:val="both"/>
            </w:pPr>
            <w:r>
              <w:rPr>
                <w:sz w:val="21"/>
              </w:rPr>
              <w:t>（</w:t>
            </w:r>
            <w:r>
              <w:rPr>
                <w:sz w:val="21"/>
              </w:rPr>
              <w:t>8</w:t>
            </w:r>
            <w:r>
              <w:rPr>
                <w:sz w:val="21"/>
              </w:rPr>
              <w:t>）巡查学习专区模块下各子系统运行情况，包括但不限于课程管理、学习资料、问题答疑及答疑知识库等，功能模块是否正常运行，数据展示是否正常。</w:t>
            </w:r>
          </w:p>
          <w:p>
            <w:pPr>
              <w:pStyle w:val="null3"/>
              <w:ind w:firstLine="420"/>
              <w:jc w:val="both"/>
            </w:pPr>
            <w:r>
              <w:rPr>
                <w:sz w:val="21"/>
              </w:rPr>
              <w:t>（</w:t>
            </w:r>
            <w:r>
              <w:rPr>
                <w:sz w:val="21"/>
              </w:rPr>
              <w:t>9</w:t>
            </w:r>
            <w:r>
              <w:rPr>
                <w:sz w:val="21"/>
              </w:rPr>
              <w:t>）巡查数据统计模块下各子系统运行情况，包括但不限于产废统计、经营统计、医疗统计等，系统菜单、功能模块是否正常运行，数据展示、统计规则等是否正常。</w:t>
            </w:r>
          </w:p>
          <w:p>
            <w:pPr>
              <w:pStyle w:val="null3"/>
              <w:ind w:firstLine="420"/>
              <w:jc w:val="both"/>
            </w:pPr>
            <w:r>
              <w:rPr>
                <w:sz w:val="21"/>
              </w:rPr>
              <w:t>（</w:t>
            </w:r>
            <w:r>
              <w:rPr>
                <w:sz w:val="21"/>
              </w:rPr>
              <w:t>10</w:t>
            </w:r>
            <w:r>
              <w:rPr>
                <w:sz w:val="21"/>
              </w:rPr>
              <w:t>）巡查系统设置模块下各子系统运行情况，包括但不限于系统管理、信息管理等，系统菜单、功能模块是否正常运行。</w:t>
            </w:r>
          </w:p>
          <w:p>
            <w:pPr>
              <w:pStyle w:val="null3"/>
              <w:ind w:firstLine="420"/>
              <w:jc w:val="both"/>
            </w:pPr>
            <w:r>
              <w:rPr>
                <w:sz w:val="21"/>
              </w:rPr>
              <w:t>（</w:t>
            </w:r>
            <w:r>
              <w:rPr>
                <w:sz w:val="21"/>
              </w:rPr>
              <w:t>11</w:t>
            </w:r>
            <w:r>
              <w:rPr>
                <w:sz w:val="21"/>
              </w:rPr>
              <w:t>）巡查企业端平台和移动端应用各系统菜单、功能模块是否正常运行，数据接入是否正常；各插件是否正常，各接口及数据对接、同步及运行是否正常。</w:t>
            </w:r>
          </w:p>
          <w:p>
            <w:pPr>
              <w:pStyle w:val="null3"/>
              <w:ind w:firstLine="420"/>
              <w:jc w:val="both"/>
            </w:pPr>
            <w:r>
              <w:rPr>
                <w:sz w:val="21"/>
              </w:rPr>
              <w:t>3.2.4.</w:t>
            </w:r>
            <w:r>
              <w:rPr>
                <w:sz w:val="21"/>
              </w:rPr>
              <w:t>软件故障响应要求</w:t>
            </w:r>
          </w:p>
          <w:p>
            <w:pPr>
              <w:pStyle w:val="null3"/>
              <w:ind w:firstLine="420"/>
              <w:jc w:val="both"/>
            </w:pPr>
            <w:r>
              <w:rPr>
                <w:sz w:val="21"/>
              </w:rPr>
              <w:t>运维单位需要严格按照</w:t>
            </w:r>
            <w:r>
              <w:rPr>
                <w:sz w:val="21"/>
              </w:rPr>
              <w:t>2.3</w:t>
            </w:r>
            <w:r>
              <w:rPr>
                <w:sz w:val="21"/>
              </w:rPr>
              <w:t>服务响应要求，完成不同等级的事件处理。其中</w:t>
            </w:r>
            <w:r>
              <w:rPr>
                <w:sz w:val="21"/>
              </w:rPr>
              <w:t>1</w:t>
            </w:r>
            <w:r>
              <w:rPr>
                <w:sz w:val="21"/>
              </w:rPr>
              <w:t>级事件需在故障出现后</w:t>
            </w:r>
            <w:r>
              <w:rPr>
                <w:sz w:val="21"/>
              </w:rPr>
              <w:t>30</w:t>
            </w:r>
            <w:r>
              <w:rPr>
                <w:sz w:val="21"/>
              </w:rPr>
              <w:t>分钟内恢复系统正常，</w:t>
            </w:r>
            <w:r>
              <w:rPr>
                <w:sz w:val="21"/>
              </w:rPr>
              <w:t>2</w:t>
            </w:r>
            <w:r>
              <w:rPr>
                <w:sz w:val="21"/>
              </w:rPr>
              <w:t>级事件系统恢复时间为</w:t>
            </w:r>
            <w:r>
              <w:rPr>
                <w:sz w:val="21"/>
              </w:rPr>
              <w:t>1</w:t>
            </w:r>
            <w:r>
              <w:rPr>
                <w:sz w:val="21"/>
              </w:rPr>
              <w:t>小时内，</w:t>
            </w:r>
            <w:r>
              <w:rPr>
                <w:sz w:val="21"/>
              </w:rPr>
              <w:t>3</w:t>
            </w:r>
            <w:r>
              <w:rPr>
                <w:sz w:val="21"/>
              </w:rPr>
              <w:t>、</w:t>
            </w:r>
            <w:r>
              <w:rPr>
                <w:sz w:val="21"/>
              </w:rPr>
              <w:t>4</w:t>
            </w:r>
            <w:r>
              <w:rPr>
                <w:sz w:val="21"/>
              </w:rPr>
              <w:t>级事件需在</w:t>
            </w:r>
            <w:r>
              <w:rPr>
                <w:sz w:val="21"/>
              </w:rPr>
              <w:t>2</w:t>
            </w:r>
            <w:r>
              <w:rPr>
                <w:sz w:val="21"/>
              </w:rPr>
              <w:t>小时内恢复系统正常或给出应急处理办法；</w:t>
            </w:r>
            <w:r>
              <w:rPr>
                <w:sz w:val="21"/>
              </w:rPr>
              <w:t>1</w:t>
            </w:r>
            <w:r>
              <w:rPr>
                <w:sz w:val="21"/>
              </w:rPr>
              <w:t>级事件在</w:t>
            </w:r>
            <w:r>
              <w:rPr>
                <w:sz w:val="21"/>
              </w:rPr>
              <w:t>8</w:t>
            </w:r>
            <w:r>
              <w:rPr>
                <w:sz w:val="21"/>
              </w:rPr>
              <w:t>小时内分析故障原因，并提出问题分析报告和整改方案，</w:t>
            </w:r>
            <w:r>
              <w:rPr>
                <w:sz w:val="21"/>
              </w:rPr>
              <w:t>2</w:t>
            </w:r>
            <w:r>
              <w:rPr>
                <w:sz w:val="21"/>
              </w:rPr>
              <w:t>、</w:t>
            </w:r>
            <w:r>
              <w:rPr>
                <w:sz w:val="21"/>
              </w:rPr>
              <w:t>3</w:t>
            </w:r>
            <w:r>
              <w:rPr>
                <w:sz w:val="21"/>
              </w:rPr>
              <w:t>级事件在</w:t>
            </w:r>
            <w:r>
              <w:rPr>
                <w:sz w:val="21"/>
              </w:rPr>
              <w:t>24</w:t>
            </w:r>
            <w:r>
              <w:rPr>
                <w:sz w:val="21"/>
              </w:rPr>
              <w:t>小时内分析故障原因，并提出问题分析报告和整改方案，</w:t>
            </w:r>
            <w:r>
              <w:rPr>
                <w:sz w:val="21"/>
              </w:rPr>
              <w:t>4</w:t>
            </w:r>
            <w:r>
              <w:rPr>
                <w:sz w:val="21"/>
              </w:rPr>
              <w:t>级事件在</w:t>
            </w:r>
            <w:r>
              <w:rPr>
                <w:sz w:val="21"/>
              </w:rPr>
              <w:t>48</w:t>
            </w:r>
            <w:r>
              <w:rPr>
                <w:sz w:val="21"/>
              </w:rPr>
              <w:t>小时内分析故障原因，并提出问题分析报告和整改方案。系统运维事件等级划分及响应要求详见表</w:t>
            </w:r>
            <w:r>
              <w:rPr>
                <w:sz w:val="21"/>
              </w:rPr>
              <w:t>2.3-1</w:t>
            </w:r>
            <w:r>
              <w:rPr>
                <w:sz w:val="21"/>
              </w:rPr>
              <w:t>。</w:t>
            </w:r>
          </w:p>
          <w:p>
            <w:pPr>
              <w:pStyle w:val="null3"/>
              <w:ind w:firstLine="420"/>
              <w:jc w:val="both"/>
            </w:pPr>
            <w:r>
              <w:rPr>
                <w:sz w:val="21"/>
              </w:rPr>
              <w:t>3.2.5.</w:t>
            </w:r>
            <w:r>
              <w:rPr>
                <w:sz w:val="21"/>
              </w:rPr>
              <w:t>软件适应性维护</w:t>
            </w:r>
          </w:p>
          <w:p>
            <w:pPr>
              <w:pStyle w:val="null3"/>
              <w:ind w:firstLine="420"/>
              <w:jc w:val="both"/>
            </w:pPr>
            <w:r>
              <w:rPr>
                <w:sz w:val="21"/>
              </w:rPr>
              <w:t>主要是对中山固体废物在线监控管理平台所涉及的已有模块或功能进行适应性修改完善，包括但不限于：一企一档、产废业务、经营业务、医废业务、运输管理、转移管理、综合业务、学习专区、规范化管理、系统设置、企业端平台和移动端应用等。除</w:t>
            </w:r>
            <w:r>
              <w:rPr>
                <w:sz w:val="21"/>
              </w:rPr>
              <w:t>“</w:t>
            </w:r>
            <w:r>
              <w:rPr>
                <w:sz w:val="21"/>
              </w:rPr>
              <w:t>2.1.12</w:t>
            </w:r>
            <w:r>
              <w:rPr>
                <w:sz w:val="21"/>
              </w:rPr>
              <w:t>适应性维护服务”相关要求外，运维单位需在项目主管单位提出系统适应性变更需求的一周内响应需求，评估具体研发工作量，给出符合实际且具体的工作实施时间计划表，并按照工作计划表的时间节点，安排研发人员完成相关工作后提交项目主管单位确认。对适应性维护，提交维护计划与实施方案、需求概要设计、详细的开发文档、开发代码和使用手册等文档；经性能测试和兼容性测试通过，按照运维要求发布文档，确保软件版本的完整和准确，为后续的维护工作提供基础。在系统推广期间配合完成系统用户培训、技术答疑等工作。</w:t>
            </w:r>
          </w:p>
          <w:p>
            <w:pPr>
              <w:pStyle w:val="null3"/>
              <w:ind w:firstLine="420"/>
              <w:jc w:val="both"/>
            </w:pPr>
            <w:r>
              <w:rPr>
                <w:sz w:val="21"/>
              </w:rPr>
              <w:t>3.2.6.</w:t>
            </w:r>
            <w:r>
              <w:rPr>
                <w:sz w:val="21"/>
              </w:rPr>
              <w:t>视频监控运维管理</w:t>
            </w:r>
          </w:p>
          <w:p>
            <w:pPr>
              <w:pStyle w:val="null3"/>
              <w:ind w:firstLine="420"/>
              <w:jc w:val="both"/>
            </w:pPr>
            <w:r>
              <w:rPr>
                <w:sz w:val="21"/>
              </w:rPr>
              <w:t>3.2.6.1.</w:t>
            </w:r>
            <w:r>
              <w:rPr>
                <w:sz w:val="21"/>
              </w:rPr>
              <w:t>服务内容</w:t>
            </w:r>
          </w:p>
          <w:p>
            <w:pPr>
              <w:pStyle w:val="null3"/>
              <w:ind w:firstLine="420"/>
              <w:jc w:val="both"/>
            </w:pPr>
            <w:r>
              <w:rPr>
                <w:sz w:val="21"/>
              </w:rPr>
              <w:t>完成中山市固体废物在线监控管理平台视频监控系统（</w:t>
            </w:r>
            <w:r>
              <w:rPr>
                <w:sz w:val="21"/>
              </w:rPr>
              <w:t>1058</w:t>
            </w:r>
            <w:r>
              <w:rPr>
                <w:sz w:val="21"/>
              </w:rPr>
              <w:t>路视频监控摄像头及视频监控运维服务软件）的维护保养服务，要求保证摄像机能够正常使用并与中山市固体废物在线监控管理平台连接，维修保养范围包含视频监控日常巡检、前后段设备故障排除、更换、网络和电源线路的保障、后台软硬件保障、设备清洁等相关工作。</w:t>
            </w:r>
          </w:p>
          <w:p>
            <w:pPr>
              <w:pStyle w:val="null3"/>
              <w:ind w:firstLine="420"/>
              <w:jc w:val="both"/>
            </w:pPr>
            <w:r>
              <w:rPr>
                <w:sz w:val="21"/>
              </w:rPr>
              <w:t>具体服务内容包括：</w:t>
            </w:r>
          </w:p>
          <w:p>
            <w:pPr>
              <w:pStyle w:val="null3"/>
              <w:ind w:firstLine="420"/>
              <w:jc w:val="both"/>
            </w:pPr>
            <w:r>
              <w:rPr>
                <w:sz w:val="21"/>
              </w:rPr>
              <w:t>视频监控日常巡检服务，固废平台视频监控系统配套设备巡检内容和要求，详见下表。</w:t>
            </w:r>
          </w:p>
          <w:tbl>
            <w:tblPr>
              <w:tblBorders>
                <w:top w:val="none" w:color="000000" w:sz="4"/>
                <w:left w:val="none" w:color="000000" w:sz="4"/>
                <w:bottom w:val="none" w:color="000000" w:sz="4"/>
                <w:right w:val="none" w:color="000000" w:sz="4"/>
                <w:insideH w:val="none"/>
                <w:insideV w:val="none"/>
              </w:tblBorders>
            </w:tblPr>
            <w:tblGrid>
              <w:gridCol w:w="968"/>
              <w:gridCol w:w="3150"/>
              <w:gridCol w:w="684"/>
              <w:gridCol w:w="696"/>
            </w:tblGrid>
            <w:tr>
              <w:tc>
                <w:tcPr>
                  <w:tcW w:type="dxa" w:w="9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巡检项</w:t>
                  </w:r>
                </w:p>
              </w:tc>
              <w:tc>
                <w:tcPr>
                  <w:tcW w:type="dxa" w:w="31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巡检内容</w:t>
                  </w:r>
                </w:p>
              </w:tc>
              <w:tc>
                <w:tcPr>
                  <w:tcW w:type="dxa" w:w="6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巡检方式</w:t>
                  </w:r>
                </w:p>
              </w:tc>
              <w:tc>
                <w:tcPr>
                  <w:tcW w:type="dxa" w:w="69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巡检频次</w:t>
                  </w:r>
                </w:p>
              </w:tc>
            </w:tr>
            <w:tr>
              <w:tc>
                <w:tcPr>
                  <w:tcW w:type="dxa" w:w="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摄像机在线状态监控</w:t>
                  </w:r>
                </w:p>
              </w:tc>
              <w:tc>
                <w:tcPr>
                  <w:tcW w:type="dxa" w:w="3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存储告警、设备掉线告警、摄像机视频信号丢失告警等</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远程</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每日</w:t>
                  </w:r>
                </w:p>
              </w:tc>
            </w:tr>
            <w:tr>
              <w:tc>
                <w:tcPr>
                  <w:tcW w:type="dxa" w:w="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图像监看</w:t>
                  </w:r>
                </w:p>
              </w:tc>
              <w:tc>
                <w:tcPr>
                  <w:tcW w:type="dxa" w:w="3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对图像实时预览及回放功能进行测试查看，检查是否存在雪花、滚屏、模糊、抖动、偏色、画面冻结、增益失衡、图像丢失、图像失真、跳帧等问题</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远程</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每周</w:t>
                  </w:r>
                </w:p>
              </w:tc>
            </w:tr>
            <w:tr>
              <w:tc>
                <w:tcPr>
                  <w:tcW w:type="dxa" w:w="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接入线路检查</w:t>
                  </w:r>
                </w:p>
              </w:tc>
              <w:tc>
                <w:tcPr>
                  <w:tcW w:type="dxa" w:w="3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网络畅通性</w:t>
                  </w:r>
                  <w:r>
                    <w:rPr>
                      <w:sz w:val="21"/>
                    </w:rPr>
                    <w:t>(丢包率、端口误码率等)</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远程</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每周</w:t>
                  </w:r>
                </w:p>
              </w:tc>
            </w:tr>
            <w:tr>
              <w:tc>
                <w:tcPr>
                  <w:tcW w:type="dxa" w:w="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设备安装规范检查</w:t>
                  </w:r>
                </w:p>
              </w:tc>
              <w:tc>
                <w:tcPr>
                  <w:tcW w:type="dxa" w:w="3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安装是否符合技术规范要求，部件是否齐全</w:t>
                  </w:r>
                </w:p>
              </w:tc>
              <w:tc>
                <w:tcPr>
                  <w:tcW w:type="dxa" w:w="6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现场、远程</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每半年</w:t>
                  </w:r>
                </w:p>
              </w:tc>
            </w:tr>
          </w:tbl>
          <w:p>
            <w:pPr>
              <w:pStyle w:val="null3"/>
              <w:ind w:firstLine="420"/>
              <w:jc w:val="both"/>
            </w:pPr>
            <w:r>
              <w:rPr>
                <w:sz w:val="21"/>
              </w:rPr>
              <w:t>（</w:t>
            </w:r>
            <w:r>
              <w:rPr>
                <w:sz w:val="21"/>
              </w:rPr>
              <w:t>2</w:t>
            </w:r>
            <w:r>
              <w:rPr>
                <w:sz w:val="21"/>
              </w:rPr>
              <w:t>）设备故障排除：运维单位需对在用的视频监控进行故障排除，故障包含有设备故障、网络故障、线路故障、电源故障、后台故障、软件故障等，遇有故障，运维单位应对所有设备、线路进行检查、及时排除故障，所需费用由运维单位负担。若发现属于本项目内的设备（如摄像机、交换机、电源、机箱、杆件等）有故障或损坏，需根据实际情况，将故障设备修复，确实不能修复的，由运维单位根据</w:t>
            </w:r>
            <w:r>
              <w:rPr>
                <w:sz w:val="21"/>
              </w:rPr>
              <w:t>项目主管单位</w:t>
            </w:r>
            <w:r>
              <w:rPr>
                <w:sz w:val="21"/>
              </w:rPr>
              <w:t>的制度要求处理或更换故障设备。</w:t>
            </w:r>
          </w:p>
          <w:p>
            <w:pPr>
              <w:pStyle w:val="null3"/>
              <w:ind w:firstLine="420"/>
              <w:jc w:val="both"/>
            </w:pPr>
            <w:r>
              <w:rPr>
                <w:sz w:val="21"/>
              </w:rPr>
              <w:t>（</w:t>
            </w:r>
            <w:r>
              <w:rPr>
                <w:sz w:val="21"/>
              </w:rPr>
              <w:t>3</w:t>
            </w:r>
            <w:r>
              <w:rPr>
                <w:sz w:val="21"/>
              </w:rPr>
              <w:t>）网络线路保障：中山市固体废物在线监控管理平台使用网络链路为电子政务外网，运维单位需根据</w:t>
            </w:r>
            <w:r>
              <w:rPr>
                <w:sz w:val="21"/>
              </w:rPr>
              <w:t>项目主管单位</w:t>
            </w:r>
            <w:r>
              <w:rPr>
                <w:sz w:val="21"/>
              </w:rPr>
              <w:t>指引，沟通营运商处理网络故障；运维单位应将该通讯线路保障排查纳入日常维修保养服务内，遇有网络不通畅影响视频监控正常运行时，应及时查找原因修复。</w:t>
            </w:r>
          </w:p>
          <w:p>
            <w:pPr>
              <w:pStyle w:val="null3"/>
              <w:ind w:firstLine="420"/>
              <w:jc w:val="both"/>
            </w:pPr>
            <w:r>
              <w:rPr>
                <w:sz w:val="21"/>
              </w:rPr>
              <w:t>（</w:t>
            </w:r>
            <w:r>
              <w:rPr>
                <w:sz w:val="21"/>
              </w:rPr>
              <w:t>4</w:t>
            </w:r>
            <w:r>
              <w:rPr>
                <w:sz w:val="21"/>
              </w:rPr>
              <w:t>）后台软硬件保障：本项目所指的后台软硬件保障是指后台使用的储存设备、网络传输设备和操作软件的保障，中山市固废平台储存设备搭载于中山市政务云平台，运维单位应根据实际情况，及时与政务云平台沟通处理，保障后台储存设备的正常运转，确保前端各监控设备能够在中山市固废平台正常使用。</w:t>
            </w:r>
          </w:p>
          <w:p>
            <w:pPr>
              <w:pStyle w:val="null3"/>
              <w:ind w:firstLine="420"/>
              <w:jc w:val="both"/>
            </w:pPr>
            <w:r>
              <w:rPr>
                <w:sz w:val="21"/>
              </w:rPr>
              <w:t>（</w:t>
            </w:r>
            <w:r>
              <w:rPr>
                <w:sz w:val="21"/>
              </w:rPr>
              <w:t>5</w:t>
            </w:r>
            <w:r>
              <w:rPr>
                <w:sz w:val="21"/>
              </w:rPr>
              <w:t>）定期保养服务：定期清洁前端设备护罩、汇聚箱，清洗频次为每半年</w:t>
            </w:r>
            <w:r>
              <w:rPr>
                <w:sz w:val="21"/>
              </w:rPr>
              <w:t>1</w:t>
            </w:r>
            <w:r>
              <w:rPr>
                <w:sz w:val="21"/>
              </w:rPr>
              <w:t>次；若存在天气原因，造成摄像机画面模糊，则需在</w:t>
            </w:r>
            <w:r>
              <w:rPr>
                <w:sz w:val="21"/>
              </w:rPr>
              <w:t>3</w:t>
            </w:r>
            <w:r>
              <w:rPr>
                <w:sz w:val="21"/>
              </w:rPr>
              <w:t>天内对摄像机进行清洁。确保所有监控设备能保持良好工作环境，能够清晰发挥视频监控作用。</w:t>
            </w:r>
          </w:p>
          <w:p>
            <w:pPr>
              <w:pStyle w:val="null3"/>
              <w:ind w:firstLine="420"/>
              <w:jc w:val="both"/>
            </w:pPr>
            <w:r>
              <w:rPr>
                <w:sz w:val="21"/>
              </w:rPr>
              <w:t>（</w:t>
            </w:r>
            <w:r>
              <w:rPr>
                <w:sz w:val="21"/>
              </w:rPr>
              <w:t>6</w:t>
            </w:r>
            <w:r>
              <w:rPr>
                <w:sz w:val="21"/>
              </w:rPr>
              <w:t>）老旧设备拆除服务：如因</w:t>
            </w:r>
            <w:r>
              <w:rPr>
                <w:sz w:val="21"/>
              </w:rPr>
              <w:t>项目主管单位</w:t>
            </w:r>
            <w:r>
              <w:rPr>
                <w:sz w:val="21"/>
              </w:rPr>
              <w:t>的实际需要进行老旧设备拆除的，运维单位负责将该批点位除杆件基础外全部设备进行清点、拆除并运输搬运至指定仓库，做好清单建档工作。</w:t>
            </w:r>
          </w:p>
          <w:p>
            <w:pPr>
              <w:pStyle w:val="null3"/>
              <w:ind w:firstLine="420"/>
              <w:jc w:val="both"/>
            </w:pPr>
            <w:r>
              <w:rPr>
                <w:sz w:val="21"/>
              </w:rPr>
              <w:t>（</w:t>
            </w:r>
            <w:r>
              <w:rPr>
                <w:sz w:val="21"/>
              </w:rPr>
              <w:t>7</w:t>
            </w:r>
            <w:r>
              <w:rPr>
                <w:sz w:val="21"/>
              </w:rPr>
              <w:t>）维护文档更新服务：运维单位需为中山市固废平台配套视频监控建立完备的资料库，包括设备标注、系统拓扑图、设备名称、设备编号、规格型号、配置、数量、安装位置、投入使用时间、设备保养记录、设备维修记录等。</w:t>
            </w:r>
          </w:p>
          <w:p>
            <w:pPr>
              <w:pStyle w:val="null3"/>
              <w:ind w:firstLine="420"/>
              <w:jc w:val="both"/>
            </w:pPr>
            <w:r>
              <w:rPr>
                <w:sz w:val="21"/>
              </w:rPr>
              <w:t>3.2.6.2.</w:t>
            </w:r>
            <w:r>
              <w:rPr>
                <w:sz w:val="21"/>
              </w:rPr>
              <w:t>服务要求</w:t>
            </w:r>
          </w:p>
          <w:p>
            <w:pPr>
              <w:pStyle w:val="null3"/>
              <w:ind w:firstLine="420"/>
              <w:jc w:val="both"/>
            </w:pPr>
            <w:r>
              <w:rPr>
                <w:sz w:val="21"/>
              </w:rPr>
              <w:t>1.</w:t>
            </w:r>
            <w:r>
              <w:rPr>
                <w:sz w:val="21"/>
              </w:rPr>
              <w:t>故障响应：</w:t>
            </w:r>
          </w:p>
          <w:p>
            <w:pPr>
              <w:pStyle w:val="null3"/>
              <w:ind w:firstLine="420"/>
              <w:jc w:val="both"/>
            </w:pPr>
            <w:r>
              <w:rPr>
                <w:sz w:val="21"/>
              </w:rPr>
              <w:t>提供</w:t>
            </w:r>
            <w:r>
              <w:rPr>
                <w:sz w:val="21"/>
              </w:rPr>
              <w:t>7</w:t>
            </w:r>
            <w:r>
              <w:rPr>
                <w:sz w:val="21"/>
              </w:rPr>
              <w:t>×</w:t>
            </w:r>
            <w:r>
              <w:rPr>
                <w:sz w:val="21"/>
              </w:rPr>
              <w:t>24</w:t>
            </w:r>
            <w:r>
              <w:rPr>
                <w:sz w:val="21"/>
              </w:rPr>
              <w:t>全天候服务，视频监控摄像头故障</w:t>
            </w:r>
            <w:r>
              <w:rPr>
                <w:sz w:val="21"/>
              </w:rPr>
              <w:t>36</w:t>
            </w:r>
            <w:r>
              <w:rPr>
                <w:sz w:val="21"/>
              </w:rPr>
              <w:t>小时内修复，后端设备</w:t>
            </w:r>
            <w:r>
              <w:rPr>
                <w:sz w:val="21"/>
              </w:rPr>
              <w:t>72</w:t>
            </w:r>
            <w:r>
              <w:rPr>
                <w:sz w:val="21"/>
              </w:rPr>
              <w:t>小时内修复，修复后必须经由</w:t>
            </w:r>
            <w:r>
              <w:rPr>
                <w:sz w:val="21"/>
              </w:rPr>
              <w:t>项目主管单位</w:t>
            </w:r>
            <w:r>
              <w:rPr>
                <w:sz w:val="21"/>
              </w:rPr>
              <w:t>相关人员确认。</w:t>
            </w:r>
          </w:p>
          <w:p>
            <w:pPr>
              <w:pStyle w:val="null3"/>
              <w:ind w:firstLine="420"/>
              <w:jc w:val="both"/>
            </w:pPr>
            <w:r>
              <w:rPr>
                <w:sz w:val="21"/>
              </w:rPr>
              <w:t>2.</w:t>
            </w:r>
            <w:r>
              <w:rPr>
                <w:sz w:val="21"/>
              </w:rPr>
              <w:t>设备更换：</w:t>
            </w:r>
          </w:p>
          <w:p>
            <w:pPr>
              <w:pStyle w:val="null3"/>
              <w:ind w:firstLine="420"/>
              <w:jc w:val="both"/>
            </w:pPr>
            <w:r>
              <w:rPr>
                <w:sz w:val="21"/>
                <w:b/>
              </w:rPr>
              <w:t>▲</w:t>
            </w:r>
            <w:r>
              <w:rPr>
                <w:sz w:val="21"/>
                <w:b/>
              </w:rPr>
              <w:t>（</w:t>
            </w:r>
            <w:r>
              <w:rPr>
                <w:sz w:val="21"/>
                <w:b/>
              </w:rPr>
              <w:t>1</w:t>
            </w:r>
            <w:r>
              <w:rPr>
                <w:sz w:val="21"/>
                <w:b/>
              </w:rPr>
              <w:t>）运维单位需保证有不低于在用设备数量</w:t>
            </w:r>
            <w:r>
              <w:rPr>
                <w:sz w:val="21"/>
                <w:b/>
              </w:rPr>
              <w:t>10%</w:t>
            </w:r>
            <w:r>
              <w:rPr>
                <w:sz w:val="21"/>
                <w:b/>
              </w:rPr>
              <w:t>的硬件备件用以设备更换；在故障现场不能修复的设备或配件，运维单位需报</w:t>
            </w:r>
            <w:r>
              <w:rPr>
                <w:sz w:val="21"/>
                <w:b/>
              </w:rPr>
              <w:t>项目主管单位</w:t>
            </w:r>
            <w:r>
              <w:rPr>
                <w:sz w:val="21"/>
                <w:b/>
              </w:rPr>
              <w:t>确认处置方式。若故障设备需进行更换，必须于故障发生后</w:t>
            </w:r>
            <w:r>
              <w:rPr>
                <w:sz w:val="21"/>
                <w:b/>
              </w:rPr>
              <w:t>24</w:t>
            </w:r>
            <w:r>
              <w:rPr>
                <w:sz w:val="21"/>
                <w:b/>
              </w:rPr>
              <w:t>小时内提供备用设备或配件，更换的设备及配件应与现正在使用设备功能一致相同（技术性能不低于原设备性能要求）。（提供承诺函，并盖章）</w:t>
            </w:r>
          </w:p>
          <w:p>
            <w:pPr>
              <w:pStyle w:val="null3"/>
              <w:ind w:firstLine="420"/>
              <w:jc w:val="both"/>
            </w:pPr>
            <w:r>
              <w:rPr>
                <w:sz w:val="21"/>
              </w:rPr>
              <w:t>（</w:t>
            </w:r>
            <w:r>
              <w:rPr>
                <w:sz w:val="21"/>
              </w:rPr>
              <w:t>2</w:t>
            </w:r>
            <w:r>
              <w:rPr>
                <w:sz w:val="21"/>
              </w:rPr>
              <w:t>）更换设备必须书面通知项目</w:t>
            </w:r>
            <w:r>
              <w:rPr>
                <w:sz w:val="21"/>
              </w:rPr>
              <w:t>主管</w:t>
            </w:r>
            <w:r>
              <w:rPr>
                <w:sz w:val="21"/>
              </w:rPr>
              <w:t>单位，更换后的损坏件应交由</w:t>
            </w:r>
            <w:r>
              <w:rPr>
                <w:sz w:val="21"/>
              </w:rPr>
              <w:t>项目主管单位</w:t>
            </w:r>
            <w:r>
              <w:rPr>
                <w:sz w:val="21"/>
              </w:rPr>
              <w:t>查验收回，设备修复或更换所产生的费用由运维单位承担。如有线路出现人为损坏情况，如企业拒绝配合或拒绝赔偿，</w:t>
            </w:r>
            <w:r>
              <w:rPr>
                <w:sz w:val="21"/>
              </w:rPr>
              <w:t>项目主管单位</w:t>
            </w:r>
            <w:r>
              <w:rPr>
                <w:sz w:val="21"/>
              </w:rPr>
              <w:t>可以协助解决。更换的设备产权归属采购人所有，所产生费用包含在运维费用中，运维单位应充分考虑后进行报价。</w:t>
            </w:r>
          </w:p>
          <w:p>
            <w:pPr>
              <w:pStyle w:val="null3"/>
              <w:ind w:firstLine="420"/>
              <w:jc w:val="both"/>
            </w:pPr>
            <w:r>
              <w:rPr>
                <w:sz w:val="21"/>
              </w:rPr>
              <w:t>3.</w:t>
            </w:r>
            <w:r>
              <w:rPr>
                <w:sz w:val="21"/>
              </w:rPr>
              <w:t>其他服务要求</w:t>
            </w:r>
          </w:p>
          <w:p>
            <w:pPr>
              <w:pStyle w:val="null3"/>
              <w:ind w:firstLine="420"/>
              <w:jc w:val="both"/>
            </w:pPr>
            <w:r>
              <w:rPr>
                <w:sz w:val="21"/>
              </w:rPr>
              <w:t>（</w:t>
            </w:r>
            <w:r>
              <w:rPr>
                <w:sz w:val="21"/>
              </w:rPr>
              <w:t>1</w:t>
            </w:r>
            <w:r>
              <w:rPr>
                <w:sz w:val="21"/>
              </w:rPr>
              <w:t>）提供每月一次的定期信息服务：每月第一个工作周，将上月抢修、维修、维护、保养记录表以电子文档的形式报送</w:t>
            </w:r>
            <w:r>
              <w:rPr>
                <w:sz w:val="21"/>
              </w:rPr>
              <w:t>项目主管单位</w:t>
            </w:r>
            <w:r>
              <w:rPr>
                <w:sz w:val="21"/>
              </w:rPr>
              <w:t>该系统负责科室审阅。</w:t>
            </w:r>
          </w:p>
          <w:p>
            <w:pPr>
              <w:pStyle w:val="null3"/>
              <w:ind w:firstLine="420"/>
              <w:jc w:val="both"/>
            </w:pPr>
            <w:r>
              <w:rPr>
                <w:sz w:val="21"/>
              </w:rPr>
              <w:t>（</w:t>
            </w:r>
            <w:r>
              <w:rPr>
                <w:sz w:val="21"/>
              </w:rPr>
              <w:t>2</w:t>
            </w:r>
            <w:r>
              <w:rPr>
                <w:sz w:val="21"/>
              </w:rPr>
              <w:t>）运维单位负责对本项目中所有监控点位进行梳理。并对故障监控点位进行维护；如存在监控点位迁移需求，需按</w:t>
            </w:r>
            <w:r>
              <w:rPr>
                <w:sz w:val="21"/>
              </w:rPr>
              <w:t>项目主管单位</w:t>
            </w:r>
            <w:r>
              <w:rPr>
                <w:sz w:val="21"/>
              </w:rPr>
              <w:t>要求尽快完成迁移工作；妥善处理与旧服务单位的交接工作。</w:t>
            </w:r>
          </w:p>
          <w:p>
            <w:pPr>
              <w:pStyle w:val="null3"/>
              <w:ind w:firstLine="420"/>
              <w:jc w:val="both"/>
            </w:pPr>
            <w:r>
              <w:rPr>
                <w:sz w:val="21"/>
              </w:rPr>
              <w:t>（</w:t>
            </w:r>
            <w:r>
              <w:rPr>
                <w:sz w:val="21"/>
              </w:rPr>
              <w:t>3</w:t>
            </w:r>
            <w:r>
              <w:rPr>
                <w:sz w:val="21"/>
              </w:rPr>
              <w:t>）运维单位需在中山市内设定固定场所作为服务点，其中</w:t>
            </w:r>
            <w:r>
              <w:rPr>
                <w:sz w:val="21"/>
              </w:rPr>
              <w:t>1</w:t>
            </w:r>
            <w:r>
              <w:rPr>
                <w:sz w:val="21"/>
              </w:rPr>
              <w:t>名维护人员，专职负责视频监控日常巡检、故障响应；同时需保证</w:t>
            </w:r>
            <w:r>
              <w:rPr>
                <w:sz w:val="21"/>
              </w:rPr>
              <w:t>3</w:t>
            </w:r>
            <w:r>
              <w:rPr>
                <w:sz w:val="21"/>
              </w:rPr>
              <w:t>名以上专业维护支持人员负责视频监控故障处理、定期保养等硬件现场维护服务工作。</w:t>
            </w:r>
          </w:p>
          <w:p>
            <w:pPr>
              <w:pStyle w:val="null3"/>
              <w:ind w:firstLine="420"/>
              <w:jc w:val="both"/>
            </w:pPr>
            <w:r>
              <w:rPr>
                <w:sz w:val="21"/>
                <w:b/>
              </w:rPr>
              <w:t>▲</w:t>
            </w:r>
            <w:r>
              <w:rPr>
                <w:sz w:val="21"/>
                <w:b/>
              </w:rPr>
              <w:t>（</w:t>
            </w:r>
            <w:r>
              <w:rPr>
                <w:sz w:val="21"/>
                <w:b/>
              </w:rPr>
              <w:t>4</w:t>
            </w:r>
            <w:r>
              <w:rPr>
                <w:sz w:val="21"/>
                <w:b/>
              </w:rPr>
              <w:t>）维护人员需为运维单位自有人员或与运维单位存在合同关系的外包维护人员，运维单位还需配备项目专用维护车辆（及工程车），充分保证视频监控设备能够得到快速的维护服务。（提供承诺函，并盖章）</w:t>
            </w:r>
          </w:p>
          <w:p>
            <w:pPr>
              <w:pStyle w:val="null3"/>
              <w:ind w:firstLine="420"/>
              <w:jc w:val="both"/>
            </w:pPr>
            <w:r>
              <w:rPr>
                <w:sz w:val="21"/>
              </w:rPr>
              <w:t>（</w:t>
            </w:r>
            <w:r>
              <w:rPr>
                <w:sz w:val="21"/>
              </w:rPr>
              <w:t>5</w:t>
            </w:r>
            <w:r>
              <w:rPr>
                <w:sz w:val="21"/>
              </w:rPr>
              <w:t>）若遇到不可抗拒因素，如地震、台风等，引起系统设备硬件故障，由运维单位负责送修。若设备无法修复的，由运维单位根据</w:t>
            </w:r>
            <w:r>
              <w:rPr>
                <w:sz w:val="21"/>
              </w:rPr>
              <w:t>项目主管单位</w:t>
            </w:r>
            <w:r>
              <w:rPr>
                <w:sz w:val="21"/>
              </w:rPr>
              <w:t>的制度要求处理或更换故障设备。</w:t>
            </w:r>
          </w:p>
          <w:p>
            <w:pPr>
              <w:pStyle w:val="null3"/>
              <w:ind w:firstLine="420"/>
              <w:jc w:val="both"/>
            </w:pPr>
            <w:r>
              <w:rPr>
                <w:sz w:val="21"/>
              </w:rPr>
              <w:t>3.2.7.</w:t>
            </w:r>
            <w:r>
              <w:rPr>
                <w:sz w:val="21"/>
              </w:rPr>
              <w:t>配套应用设备运维管理</w:t>
            </w:r>
          </w:p>
          <w:p>
            <w:pPr>
              <w:pStyle w:val="null3"/>
              <w:ind w:firstLine="420"/>
              <w:jc w:val="both"/>
            </w:pPr>
            <w:r>
              <w:rPr>
                <w:sz w:val="21"/>
              </w:rPr>
              <w:t>3.2.7.1.</w:t>
            </w:r>
            <w:r>
              <w:rPr>
                <w:sz w:val="21"/>
              </w:rPr>
              <w:t>企业应用设备</w:t>
            </w:r>
          </w:p>
          <w:p>
            <w:pPr>
              <w:pStyle w:val="null3"/>
              <w:ind w:firstLine="420"/>
              <w:jc w:val="both"/>
            </w:pPr>
            <w:r>
              <w:rPr>
                <w:sz w:val="21"/>
              </w:rPr>
              <w:t>完成中山市固体废物在线监控管理平台配套应用设备维修保养服务，要求保证配套设备能够正常使用，并与中山市固体废物在线监控管理平台连接，维修保养范围包含配套企业应用设备（电子称</w:t>
            </w:r>
            <w:r>
              <w:rPr>
                <w:sz w:val="21"/>
              </w:rPr>
              <w:t>72</w:t>
            </w:r>
            <w:r>
              <w:rPr>
                <w:sz w:val="21"/>
              </w:rPr>
              <w:t>台、叉车称</w:t>
            </w:r>
            <w:r>
              <w:rPr>
                <w:sz w:val="21"/>
              </w:rPr>
              <w:t>296</w:t>
            </w:r>
            <w:r>
              <w:rPr>
                <w:sz w:val="21"/>
              </w:rPr>
              <w:t>台、企业手持终端</w:t>
            </w:r>
            <w:r>
              <w:rPr>
                <w:sz w:val="21"/>
              </w:rPr>
              <w:t>369</w:t>
            </w:r>
            <w:r>
              <w:rPr>
                <w:sz w:val="21"/>
              </w:rPr>
              <w:t>台、打印设备</w:t>
            </w:r>
            <w:r>
              <w:rPr>
                <w:sz w:val="21"/>
              </w:rPr>
              <w:t>367</w:t>
            </w:r>
            <w:r>
              <w:rPr>
                <w:sz w:val="21"/>
              </w:rPr>
              <w:t>台）的日常巡检、运维等相关工作。</w:t>
            </w:r>
          </w:p>
          <w:p>
            <w:pPr>
              <w:pStyle w:val="null3"/>
              <w:ind w:firstLine="420"/>
              <w:jc w:val="both"/>
            </w:pPr>
            <w:r>
              <w:rPr>
                <w:sz w:val="21"/>
              </w:rPr>
              <w:t>（</w:t>
            </w:r>
            <w:r>
              <w:rPr>
                <w:sz w:val="21"/>
              </w:rPr>
              <w:t>1</w:t>
            </w:r>
            <w:r>
              <w:rPr>
                <w:sz w:val="21"/>
              </w:rPr>
              <w:t>）企业应用设备日常巡检服务</w:t>
            </w:r>
          </w:p>
          <w:p>
            <w:pPr>
              <w:pStyle w:val="null3"/>
              <w:ind w:firstLine="420"/>
              <w:jc w:val="both"/>
            </w:pPr>
            <w:r>
              <w:rPr>
                <w:sz w:val="21"/>
              </w:rPr>
              <w:t>对配套有平台设备的重点单位巡检内容包括但不限于：</w:t>
            </w:r>
          </w:p>
          <w:tbl>
            <w:tblPr>
              <w:tblBorders>
                <w:top w:val="none" w:color="000000" w:sz="4"/>
                <w:left w:val="none" w:color="000000" w:sz="4"/>
                <w:bottom w:val="none" w:color="000000" w:sz="4"/>
                <w:right w:val="none" w:color="000000" w:sz="4"/>
                <w:insideH w:val="none"/>
                <w:insideV w:val="none"/>
              </w:tblBorders>
            </w:tblPr>
            <w:tblGrid>
              <w:gridCol w:w="943"/>
              <w:gridCol w:w="3184"/>
              <w:gridCol w:w="820"/>
              <w:gridCol w:w="624"/>
            </w:tblGrid>
            <w:tr>
              <w:tc>
                <w:tcPr>
                  <w:tcW w:type="dxa" w:w="9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巡检项</w:t>
                  </w:r>
                </w:p>
              </w:tc>
              <w:tc>
                <w:tcPr>
                  <w:tcW w:type="dxa" w:w="31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巡检内容</w:t>
                  </w:r>
                </w:p>
              </w:tc>
              <w:tc>
                <w:tcPr>
                  <w:tcW w:type="dxa" w:w="8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巡检方式</w:t>
                  </w:r>
                </w:p>
              </w:tc>
              <w:tc>
                <w:tcPr>
                  <w:tcW w:type="dxa" w:w="6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巡检频次</w:t>
                  </w:r>
                </w:p>
              </w:tc>
            </w:tr>
            <w:tr>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平台配套设备基本情况</w:t>
                  </w:r>
                </w:p>
              </w:tc>
              <w:tc>
                <w:tcPr>
                  <w:tcW w:type="dxa" w:w="3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重点单位具体使用设备基本信息等。</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远程</w:t>
                  </w:r>
                  <w:r>
                    <w:rPr>
                      <w:sz w:val="21"/>
                    </w:rPr>
                    <w:t>/现场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每季度</w:t>
                  </w:r>
                </w:p>
              </w:tc>
            </w:tr>
            <w:tr>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称重设备运行状态</w:t>
                  </w:r>
                </w:p>
              </w:tc>
              <w:tc>
                <w:tcPr>
                  <w:tcW w:type="dxa" w:w="3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巡检设备是否存在无法称重，零漂、不归零和跳字等问题。</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远程</w:t>
                  </w:r>
                  <w:r>
                    <w:rPr>
                      <w:sz w:val="21"/>
                    </w:rPr>
                    <w:t>/现场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每季度</w:t>
                  </w:r>
                </w:p>
              </w:tc>
            </w:tr>
            <w:tr>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称重设备检查</w:t>
                  </w:r>
                </w:p>
              </w:tc>
              <w:tc>
                <w:tcPr>
                  <w:tcW w:type="dxa" w:w="3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检查设备称重传感器、液压器等结构，保障设备正常运行。</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远程</w:t>
                  </w:r>
                  <w:r>
                    <w:rPr>
                      <w:sz w:val="21"/>
                    </w:rPr>
                    <w:t>/现场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每季度</w:t>
                  </w:r>
                </w:p>
              </w:tc>
            </w:tr>
            <w:tr>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打印设备运行状态</w:t>
                  </w:r>
                </w:p>
              </w:tc>
              <w:tc>
                <w:tcPr>
                  <w:tcW w:type="dxa" w:w="3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巡检设备是否存在卡纸、打印不清晰、无法连接终端等问题。</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远程</w:t>
                  </w:r>
                  <w:r>
                    <w:rPr>
                      <w:sz w:val="21"/>
                    </w:rPr>
                    <w:t>/现场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每季度</w:t>
                  </w:r>
                </w:p>
              </w:tc>
            </w:tr>
            <w:tr>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终端设备运行状态</w:t>
                  </w:r>
                </w:p>
              </w:tc>
              <w:tc>
                <w:tcPr>
                  <w:tcW w:type="dxa" w:w="3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检查终端设备运行状态。</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远程</w:t>
                  </w:r>
                  <w:r>
                    <w:rPr>
                      <w:sz w:val="21"/>
                    </w:rPr>
                    <w:t>/现场</w:t>
                  </w:r>
                </w:p>
              </w:tc>
              <w:tc>
                <w:tcPr>
                  <w:tcW w:type="dxa" w:w="6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每季度</w:t>
                  </w:r>
                </w:p>
              </w:tc>
            </w:tr>
          </w:tbl>
          <w:p>
            <w:pPr>
              <w:pStyle w:val="null3"/>
            </w:pPr>
            <w:r>
              <w:rPr/>
              <w:t xml:space="preserve"> </w:t>
            </w:r>
          </w:p>
          <w:p>
            <w:pPr>
              <w:pStyle w:val="null3"/>
              <w:ind w:firstLine="420"/>
              <w:jc w:val="both"/>
            </w:pPr>
            <w:r>
              <w:rPr>
                <w:sz w:val="21"/>
              </w:rPr>
              <w:t>（</w:t>
            </w:r>
            <w:r>
              <w:rPr>
                <w:sz w:val="21"/>
              </w:rPr>
              <w:t>2</w:t>
            </w:r>
            <w:r>
              <w:rPr>
                <w:sz w:val="21"/>
              </w:rPr>
              <w:t>）企业应用设备其他维护要求</w:t>
            </w:r>
          </w:p>
          <w:p>
            <w:pPr>
              <w:pStyle w:val="null3"/>
              <w:ind w:firstLine="420"/>
              <w:jc w:val="both"/>
            </w:pPr>
            <w:r>
              <w:rPr>
                <w:sz w:val="21"/>
              </w:rPr>
              <w:t>1</w:t>
            </w:r>
            <w:r>
              <w:rPr>
                <w:sz w:val="21"/>
              </w:rPr>
              <w:t>）运维单位应当每季度对企业实际使用设备与记录核发设备信息进行核对（设备包含打印机、手持移动终端、电子秤、叉车秤），当有设备变动时需及时更改记录。</w:t>
            </w:r>
          </w:p>
          <w:p>
            <w:pPr>
              <w:pStyle w:val="null3"/>
              <w:ind w:firstLine="420"/>
              <w:jc w:val="both"/>
            </w:pPr>
            <w:r>
              <w:rPr>
                <w:sz w:val="21"/>
              </w:rPr>
              <w:t>2</w:t>
            </w:r>
            <w:r>
              <w:rPr>
                <w:sz w:val="21"/>
              </w:rPr>
              <w:t>）称重设备产生的企业危险废物重量数据提供给市、镇生态环境执法部门作为日常监管之用，在企业违法的情况下可能用作处罚的证据，为保障数据的准确性和合法性，运维单位</w:t>
            </w:r>
            <w:r>
              <w:rPr>
                <w:sz w:val="21"/>
              </w:rPr>
              <w:t>在运维期内</w:t>
            </w:r>
            <w:r>
              <w:rPr>
                <w:sz w:val="21"/>
              </w:rPr>
              <w:t>需每年对称重设备校准一次。</w:t>
            </w:r>
          </w:p>
          <w:p>
            <w:pPr>
              <w:pStyle w:val="null3"/>
              <w:ind w:firstLine="420"/>
              <w:jc w:val="both"/>
            </w:pPr>
            <w:r>
              <w:rPr>
                <w:sz w:val="21"/>
              </w:rPr>
              <w:t>（</w:t>
            </w:r>
            <w:r>
              <w:rPr>
                <w:sz w:val="21"/>
              </w:rPr>
              <w:t>3</w:t>
            </w:r>
            <w:r>
              <w:rPr>
                <w:sz w:val="21"/>
              </w:rPr>
              <w:t>）企业应用设备故障处理服务内容和要求</w:t>
            </w:r>
          </w:p>
          <w:p>
            <w:pPr>
              <w:pStyle w:val="null3"/>
              <w:jc w:val="both"/>
            </w:pPr>
            <w:r>
              <w:rPr>
                <w:sz w:val="21"/>
              </w:rPr>
              <w:t>运维单位需提供设备故障响应、排查等服务，派遣相应技术人员提供技术支持。对用户反馈的或通过巡检发现的系统或设备故障，进行排查分析，定位故障原因。</w:t>
            </w:r>
            <w:r>
              <w:rPr>
                <w:sz w:val="21"/>
                <w:b/>
              </w:rPr>
              <w:t>▲</w:t>
            </w:r>
            <w:r>
              <w:rPr>
                <w:sz w:val="21"/>
                <w:b/>
              </w:rPr>
              <w:t>运维单位需保证有不低于在用设备数量</w:t>
            </w:r>
            <w:r>
              <w:rPr>
                <w:sz w:val="21"/>
                <w:b/>
              </w:rPr>
              <w:t>10%</w:t>
            </w:r>
            <w:r>
              <w:rPr>
                <w:sz w:val="21"/>
                <w:b/>
              </w:rPr>
              <w:t>的硬件备件用以设备更换（提供承诺函，并盖章）。</w:t>
            </w:r>
            <w:r>
              <w:rPr>
                <w:sz w:val="21"/>
              </w:rPr>
              <w:t>在维修及维护工作中，若遇到特殊情况（如线路损坏、缺少备件等），无法立即修复的情况，首先提出维修方案并采取有效措施</w:t>
            </w:r>
            <w:r>
              <w:rPr>
                <w:sz w:val="21"/>
              </w:rPr>
              <w:t>(</w:t>
            </w:r>
            <w:r>
              <w:rPr>
                <w:sz w:val="21"/>
              </w:rPr>
              <w:t>如使用同类型备件暂时替换使用</w:t>
            </w:r>
            <w:r>
              <w:rPr>
                <w:sz w:val="21"/>
              </w:rPr>
              <w:t>)</w:t>
            </w:r>
            <w:r>
              <w:rPr>
                <w:sz w:val="21"/>
              </w:rPr>
              <w:t>尽量使故障减少到最小，以保证系统在最大限度内正常工作。若遇到不可抗拒因素，如地震、台风等，引起系统设备硬件故障，由运维单位负责送修。若设备无法修复的，由运维单位根据</w:t>
            </w:r>
            <w:r>
              <w:rPr>
                <w:sz w:val="21"/>
              </w:rPr>
              <w:t>项目主管单位</w:t>
            </w:r>
            <w:r>
              <w:rPr>
                <w:sz w:val="21"/>
              </w:rPr>
              <w:t>的制度要求处理或更换故障设备。不同类型故障处理要求详见下表：</w:t>
            </w:r>
          </w:p>
          <w:tbl>
            <w:tblPr>
              <w:tblBorders>
                <w:top w:val="none" w:color="000000" w:sz="4"/>
                <w:left w:val="none" w:color="000000" w:sz="4"/>
                <w:bottom w:val="none" w:color="000000" w:sz="4"/>
                <w:right w:val="none" w:color="000000" w:sz="4"/>
                <w:insideH w:val="none"/>
                <w:insideV w:val="none"/>
              </w:tblBorders>
            </w:tblPr>
            <w:tblGrid>
              <w:gridCol w:w="531"/>
              <w:gridCol w:w="1417"/>
              <w:gridCol w:w="649"/>
              <w:gridCol w:w="1393"/>
              <w:gridCol w:w="756"/>
              <w:gridCol w:w="673"/>
            </w:tblGrid>
            <w:tr>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设备类型</w:t>
                  </w:r>
                </w:p>
              </w:tc>
              <w:tc>
                <w:tcPr>
                  <w:tcW w:type="dxa" w:w="1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故障内容</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故障等级划分</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故障响应基本流程</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响应时间</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处理时间</w:t>
                  </w:r>
                </w:p>
              </w:tc>
            </w:tr>
            <w:tr>
              <w:tc>
                <w:tcPr>
                  <w:tcW w:type="dxa" w:w="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称重设备</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无称重载荷作用在电子计价秤上时，称重的显示值不为零，且显示的数值不稳定，数值不停变化。</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用户在平台运行群里或其他途径反馈故障，运维工程师</w:t>
                  </w:r>
                  <w:r>
                    <w:rPr>
                      <w:sz w:val="21"/>
                    </w:rPr>
                    <w:t>10分钟内响应。如尝试各种技术支持无法解决或设备确认故障问题，报修给运维工程师登记，运维工程师应在2小时内联系厂家。厂家工程师会在48小时联系报障用户上门维修并给出问题和解决时间，并在2个工作日内回复具体故障问题和返回时间。</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异物阻碍传感器产生弹性形变，使电阻应变片的电阻不发生变化，导致称重传感电桥没有称重信号输出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因称重设备内部线路问题导致，称重传感电桥不工作，导致没有称重信号输出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因称重设备液压装置损坏，导致设备无法正常称重</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称重设备无法与移动终端设备连接，将称重数据上传至终端</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其它故障指除上述五类故障以外的故障</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打印设备</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打印机无法与设备连接</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在平台运行群里反馈故障，运维工程师</w:t>
                  </w:r>
                  <w:r>
                    <w:rPr>
                      <w:sz w:val="21"/>
                    </w:rPr>
                    <w:t>10分钟内响应。如尝试各种技术支持无法解决或设备确认故障问题，报修给运维工程师登记，运维工程师会在2小时内联系厂家给出地址进行返厂维修，并在3个工作日内回复具体故障问题和返回时间。</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打印机与终端设备连接后无法使用</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打印机打印过程卡纸，无法正常打印</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打印内容不清晰，影响出入库操作</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其它故障指除上述四类故障以外的故障</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移动终端（手机）</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设备无法开机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设备无法使用中山固废</w:t>
                  </w:r>
                  <w:r>
                    <w:rPr>
                      <w:sz w:val="21"/>
                    </w:rPr>
                    <w:t>APP</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r>
              <w:tc>
                <w:tcPr>
                  <w:tcW w:type="dxa" w:w="531"/>
                  <w:vMerge/>
                  <w:tcBorders>
                    <w:top w:val="none" w:color="000000" w:sz="4"/>
                    <w:left w:val="single" w:color="000000" w:sz="4"/>
                    <w:bottom w:val="single" w:color="000000" w:sz="4"/>
                    <w:right w:val="single" w:color="000000" w:sz="4"/>
                  </w:tcBorders>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其它故障指除上述两类故障以外的故障</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其他故障</w:t>
                  </w:r>
                </w:p>
              </w:tc>
              <w:tc>
                <w:tcPr>
                  <w:tcW w:type="dxa" w:w="1393"/>
                  <w:vMerge/>
                  <w:tcBorders>
                    <w:top w:val="none" w:color="000000" w:sz="4"/>
                    <w:left w:val="non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≤60分钟</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≤48小时</w:t>
                  </w:r>
                </w:p>
              </w:tc>
            </w:tr>
          </w:tbl>
          <w:p>
            <w:pPr>
              <w:pStyle w:val="null3"/>
            </w:pPr>
            <w:r>
              <w:rPr/>
              <w:t xml:space="preserve"> </w:t>
            </w:r>
          </w:p>
          <w:p>
            <w:pPr>
              <w:pStyle w:val="null3"/>
              <w:ind w:firstLine="420"/>
              <w:jc w:val="both"/>
            </w:pPr>
            <w:r>
              <w:rPr>
                <w:sz w:val="21"/>
              </w:rPr>
              <w:t>3.2.7.2.</w:t>
            </w:r>
            <w:r>
              <w:rPr>
                <w:sz w:val="21"/>
              </w:rPr>
              <w:t>执法终端及其他硬件系统</w:t>
            </w:r>
          </w:p>
          <w:p>
            <w:pPr>
              <w:pStyle w:val="null3"/>
              <w:ind w:firstLine="420"/>
              <w:jc w:val="both"/>
            </w:pPr>
            <w:r>
              <w:rPr>
                <w:sz w:val="21"/>
              </w:rPr>
              <w:t>完成中山市固体废物在线监控管理平台配套执法终端（移动执法终端</w:t>
            </w:r>
            <w:r>
              <w:rPr>
                <w:sz w:val="21"/>
              </w:rPr>
              <w:t>54</w:t>
            </w:r>
            <w:r>
              <w:rPr>
                <w:sz w:val="21"/>
              </w:rPr>
              <w:t>台、多旋翼无人机</w:t>
            </w:r>
            <w:r>
              <w:rPr>
                <w:sz w:val="21"/>
              </w:rPr>
              <w:t>[</w:t>
            </w:r>
            <w:r>
              <w:rPr>
                <w:sz w:val="21"/>
              </w:rPr>
              <w:t>大</w:t>
            </w:r>
            <w:r>
              <w:rPr>
                <w:sz w:val="21"/>
              </w:rPr>
              <w:t>]1</w:t>
            </w:r>
            <w:r>
              <w:rPr>
                <w:sz w:val="21"/>
              </w:rPr>
              <w:t>台、多旋翼无人机</w:t>
            </w:r>
            <w:r>
              <w:rPr>
                <w:sz w:val="21"/>
              </w:rPr>
              <w:t>[</w:t>
            </w:r>
            <w:r>
              <w:rPr>
                <w:sz w:val="21"/>
              </w:rPr>
              <w:t>小</w:t>
            </w:r>
            <w:r>
              <w:rPr>
                <w:sz w:val="21"/>
              </w:rPr>
              <w:t>]2</w:t>
            </w:r>
            <w:r>
              <w:rPr>
                <w:sz w:val="21"/>
              </w:rPr>
              <w:t>台）的及基础服务软件的维修保养服务，要求保证配套设备和服务软件能够正常使用。其中，</w:t>
            </w:r>
            <w:r>
              <w:rPr>
                <w:sz w:val="21"/>
                <w:b/>
              </w:rPr>
              <w:t>▲</w:t>
            </w:r>
            <w:r>
              <w:rPr>
                <w:sz w:val="21"/>
                <w:b/>
              </w:rPr>
              <w:t>执法终端设备中的</w:t>
            </w:r>
            <w:r>
              <w:rPr>
                <w:sz w:val="21"/>
                <w:b/>
              </w:rPr>
              <w:t>1</w:t>
            </w:r>
            <w:r>
              <w:rPr>
                <w:sz w:val="21"/>
                <w:b/>
              </w:rPr>
              <w:t>台多旋翼无人机</w:t>
            </w:r>
            <w:r>
              <w:rPr>
                <w:sz w:val="21"/>
                <w:b/>
              </w:rPr>
              <w:t>(</w:t>
            </w:r>
            <w:r>
              <w:rPr>
                <w:sz w:val="21"/>
                <w:b/>
              </w:rPr>
              <w:t>大</w:t>
            </w:r>
            <w:r>
              <w:rPr>
                <w:sz w:val="21"/>
                <w:b/>
              </w:rPr>
              <w:t>)</w:t>
            </w:r>
            <w:r>
              <w:rPr>
                <w:sz w:val="21"/>
                <w:b/>
              </w:rPr>
              <w:t>、</w:t>
            </w:r>
            <w:r>
              <w:rPr>
                <w:sz w:val="21"/>
                <w:b/>
              </w:rPr>
              <w:t>2</w:t>
            </w:r>
            <w:r>
              <w:rPr>
                <w:sz w:val="21"/>
                <w:b/>
              </w:rPr>
              <w:t>台多旋翼无人机（小）需购买无人机第三者责任保险，保险费用由运维单位负责。运维单位需保证有不低于在用设备数量</w:t>
            </w:r>
            <w:r>
              <w:rPr>
                <w:sz w:val="21"/>
                <w:b/>
              </w:rPr>
              <w:t>10%</w:t>
            </w:r>
            <w:r>
              <w:rPr>
                <w:sz w:val="21"/>
                <w:b/>
              </w:rPr>
              <w:t>的硬件备件用以设备更换。（提供承诺函，并盖章）</w:t>
            </w:r>
            <w:r>
              <w:rPr>
                <w:sz w:val="21"/>
              </w:rPr>
              <w:t>在维修及维护工作中，若遇到特殊情况（如线路损坏、缺少备件等），无法立即修复的情况，首先提出维修方案并采取有效措施</w:t>
            </w:r>
            <w:r>
              <w:rPr>
                <w:sz w:val="21"/>
              </w:rPr>
              <w:t>(</w:t>
            </w:r>
            <w:r>
              <w:rPr>
                <w:sz w:val="21"/>
              </w:rPr>
              <w:t>如使用同类型备件暂时替换使用</w:t>
            </w:r>
            <w:r>
              <w:rPr>
                <w:sz w:val="21"/>
              </w:rPr>
              <w:t>)</w:t>
            </w:r>
            <w:r>
              <w:rPr>
                <w:sz w:val="21"/>
              </w:rPr>
              <w:t>尽量使故障减少到最小，以保证系统在最大限度内正常工作。若遇到不可抗拒因素，如地震、台风等，引起系统设备硬件故障，由运维单位负责送修。若设备无法修复的，由运维单位根据</w:t>
            </w:r>
            <w:r>
              <w:rPr>
                <w:sz w:val="21"/>
              </w:rPr>
              <w:t>项目主管单位</w:t>
            </w:r>
            <w:r>
              <w:rPr>
                <w:sz w:val="21"/>
              </w:rPr>
              <w:t>的制度要求处理或更换故障设备。</w:t>
            </w:r>
          </w:p>
          <w:p>
            <w:pPr>
              <w:pStyle w:val="null3"/>
              <w:ind w:firstLine="420"/>
              <w:jc w:val="both"/>
            </w:pPr>
            <w:r>
              <w:rPr>
                <w:sz w:val="21"/>
              </w:rPr>
              <w:t>3.2.8.</w:t>
            </w:r>
            <w:r>
              <w:rPr>
                <w:sz w:val="21"/>
              </w:rPr>
              <w:t>硬件设备资产管理服务内容和要求</w:t>
            </w:r>
          </w:p>
          <w:p>
            <w:pPr>
              <w:pStyle w:val="null3"/>
              <w:ind w:firstLine="420"/>
              <w:jc w:val="both"/>
            </w:pPr>
            <w:r>
              <w:rPr>
                <w:sz w:val="21"/>
              </w:rPr>
              <w:t>运维方需提供设备资产及信息管理服务，包括设备的质保时间、设备配置信息、设备型号、数量等通过相应的软件管理工具，对因设备故障更换、新增设备入网等设备变更情况进行更新，通过对相关资源录入，以及资源更新，做好资源的基础管理和专业管理工作。</w:t>
            </w:r>
          </w:p>
          <w:p>
            <w:pPr>
              <w:pStyle w:val="null3"/>
              <w:ind w:firstLine="420"/>
              <w:jc w:val="both"/>
            </w:pPr>
            <w:r>
              <w:rPr/>
              <w:t xml:space="preserve"> </w:t>
            </w:r>
          </w:p>
          <w:p>
            <w:pPr>
              <w:pStyle w:val="null3"/>
              <w:ind w:firstLine="420"/>
              <w:jc w:val="both"/>
            </w:pPr>
            <w:r>
              <w:rPr>
                <w:sz w:val="21"/>
              </w:rPr>
              <w:t>表</w:t>
            </w:r>
            <w:r>
              <w:rPr>
                <w:sz w:val="21"/>
              </w:rPr>
              <w:t>3.2.9</w:t>
            </w:r>
            <w:r>
              <w:rPr>
                <w:sz w:val="21"/>
              </w:rPr>
              <w:t>中山市固体废物在线监控管理平台前端设备运维</w:t>
            </w:r>
            <w:r>
              <w:rPr>
                <w:sz w:val="21"/>
              </w:rPr>
              <w:t>清单</w:t>
            </w:r>
          </w:p>
          <w:tbl>
            <w:tblPr>
              <w:tblBorders>
                <w:top w:val="none" w:color="000000" w:sz="4"/>
                <w:left w:val="none" w:color="000000" w:sz="4"/>
                <w:bottom w:val="none" w:color="000000" w:sz="4"/>
                <w:right w:val="none" w:color="000000" w:sz="4"/>
                <w:insideH w:val="none"/>
                <w:insideV w:val="none"/>
              </w:tblBorders>
            </w:tblPr>
            <w:tblGrid>
              <w:gridCol w:w="578"/>
              <w:gridCol w:w="944"/>
              <w:gridCol w:w="1003"/>
              <w:gridCol w:w="897"/>
              <w:gridCol w:w="932"/>
              <w:gridCol w:w="543"/>
              <w:gridCol w:w="507"/>
            </w:tblGrid>
            <w:tr>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5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中山市固体废物在线监控管理平台</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普通枪式摄像机</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浙江宇视科技有限公司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IPC-B2A2-IR</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防爆枪式摄像机</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浙江宇视科技有限公司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EXC2210-IR</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低照度枪式摄像机</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浙江宇视科技有限公司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HIC2641-WH</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车牌识别摄像机</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浙江宇视科技有限公司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HC121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移动执法终端</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华为技术有限公司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华为畅想</w:t>
                  </w:r>
                  <w:r>
                    <w:rPr>
                      <w:sz w:val="21"/>
                    </w:rPr>
                    <w:t>10 Plus</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企业配套移动终端</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浙江宇视科技有限公司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MT811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多旋翼无人机</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深圳市大疆创新科技有限公司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M200 V2</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多旋翼无人机</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深圳市大疆创新科技有限公司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Mavic2 Enterprise（DUAL）全能套装带屏版</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电子秤</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中山市宏力称重设备有限公司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500KG</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叉车秤</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中山市宏力称重设备有限公司</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500KG/1T/2T</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便携式打印机</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上海芝柯</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XT423</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578"/>
                  <w:vMerge/>
                  <w:tcBorders>
                    <w:top w:val="none" w:color="000000" w:sz="4"/>
                    <w:left w:val="single" w:color="000000" w:sz="4"/>
                    <w:bottom w:val="single" w:color="000000" w:sz="4"/>
                    <w:right w:val="single" w:color="000000" w:sz="4"/>
                  </w:tcBorders>
                </w:tcPr>
                <w:p/>
              </w:tc>
              <w:tc>
                <w:tcPr>
                  <w:tcW w:type="dxa" w:w="944"/>
                  <w:vMerge/>
                  <w:tcBorders>
                    <w:top w:val="none" w:color="000000" w:sz="4"/>
                    <w:left w:val="single" w:color="000000" w:sz="4"/>
                    <w:bottom w:val="single" w:color="000000" w:sz="4"/>
                    <w:right w:val="single" w:color="000000" w:sz="4"/>
                  </w:tcBorders>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便携式打印机</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上海芝柯</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CC4</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bl>
          <w:p>
            <w:pPr>
              <w:pStyle w:val="null3"/>
            </w:pPr>
            <w:r>
              <w:rPr/>
              <w:t xml:space="preserve"> </w:t>
            </w:r>
          </w:p>
          <w:p>
            <w:pPr>
              <w:pStyle w:val="null3"/>
              <w:ind w:firstLine="420"/>
              <w:jc w:val="both"/>
            </w:pPr>
            <w:r>
              <w:rPr>
                <w:sz w:val="21"/>
              </w:rPr>
              <w:t>3.3.</w:t>
            </w:r>
            <w:r>
              <w:rPr>
                <w:sz w:val="21"/>
              </w:rPr>
              <w:t>中山智慧环保平台</w:t>
            </w:r>
          </w:p>
          <w:p>
            <w:pPr>
              <w:pStyle w:val="null3"/>
              <w:ind w:firstLine="420"/>
              <w:jc w:val="both"/>
            </w:pPr>
            <w:r>
              <w:rPr>
                <w:sz w:val="21"/>
              </w:rPr>
              <w:t>运维内容包括</w:t>
            </w:r>
            <w:r>
              <w:rPr>
                <w:sz w:val="21"/>
              </w:rPr>
              <w:t>2.1</w:t>
            </w:r>
            <w:r>
              <w:rPr>
                <w:sz w:val="21"/>
              </w:rPr>
              <w:t>里的基础运维、系统监控、云资源管理、系统安全管理、故障处理及系统巡检、系统日常问题处理及分析、系统数据维护管理、系统缺陷分析管理、系统配置管理、系统接口调试、系统变更管理、适应性维护、系统发布等和</w:t>
            </w:r>
            <w:r>
              <w:rPr>
                <w:sz w:val="21"/>
              </w:rPr>
              <w:t>2.2</w:t>
            </w:r>
            <w:r>
              <w:rPr>
                <w:sz w:val="21"/>
              </w:rPr>
              <w:t>的数据服务，在</w:t>
            </w:r>
            <w:r>
              <w:rPr>
                <w:sz w:val="21"/>
              </w:rPr>
              <w:t>2.1</w:t>
            </w:r>
            <w:r>
              <w:rPr>
                <w:sz w:val="21"/>
              </w:rPr>
              <w:t>和</w:t>
            </w:r>
            <w:r>
              <w:rPr>
                <w:sz w:val="21"/>
              </w:rPr>
              <w:t>2.2</w:t>
            </w:r>
            <w:r>
              <w:rPr>
                <w:sz w:val="21"/>
              </w:rPr>
              <w:t>要求的基础上，对部分内容细化要求如下：</w:t>
            </w:r>
          </w:p>
          <w:p>
            <w:pPr>
              <w:pStyle w:val="null3"/>
              <w:ind w:firstLine="420"/>
              <w:jc w:val="both"/>
            </w:pPr>
            <w:r>
              <w:rPr>
                <w:sz w:val="21"/>
              </w:rPr>
              <w:t>3.3.1.</w:t>
            </w:r>
            <w:r>
              <w:rPr>
                <w:sz w:val="21"/>
              </w:rPr>
              <w:t>数据治理服务要求</w:t>
            </w:r>
          </w:p>
          <w:p>
            <w:pPr>
              <w:pStyle w:val="null3"/>
              <w:ind w:firstLine="420"/>
              <w:jc w:val="both"/>
            </w:pPr>
            <w:r>
              <w:rPr>
                <w:sz w:val="21"/>
              </w:rPr>
              <w:t>运维期间，运维单位需负责平台的数据汇聚及目录维护、数据共享和接入、数据质量监控和保障、数据治理等工作。中山智慧环保平台生态环境专题库已对接系统数量超过</w:t>
            </w:r>
            <w:r>
              <w:rPr>
                <w:sz w:val="21"/>
              </w:rPr>
              <w:t>70</w:t>
            </w:r>
            <w:r>
              <w:rPr>
                <w:sz w:val="21"/>
              </w:rPr>
              <w:t>个，数据库数据量超</w:t>
            </w:r>
            <w:r>
              <w:rPr>
                <w:sz w:val="21"/>
              </w:rPr>
              <w:t>60</w:t>
            </w:r>
            <w:r>
              <w:rPr>
                <w:sz w:val="21"/>
              </w:rPr>
              <w:t>亿条，数据类型和条目繁多，数据服务工作量较大，运维单位需安排足够的技术人员协助配合现场驻点人员完成相关数据服务工作。</w:t>
            </w:r>
          </w:p>
          <w:p>
            <w:pPr>
              <w:pStyle w:val="null3"/>
              <w:ind w:firstLine="420"/>
              <w:jc w:val="both"/>
            </w:pPr>
            <w:r>
              <w:rPr>
                <w:sz w:val="21"/>
              </w:rPr>
              <w:t>3.3.1.1.</w:t>
            </w:r>
            <w:r>
              <w:rPr>
                <w:sz w:val="21"/>
              </w:rPr>
              <w:t>数据质量监控</w:t>
            </w:r>
          </w:p>
          <w:p>
            <w:pPr>
              <w:pStyle w:val="null3"/>
              <w:ind w:firstLine="420"/>
              <w:jc w:val="both"/>
            </w:pPr>
            <w:r>
              <w:rPr>
                <w:sz w:val="21"/>
              </w:rPr>
              <w:t>平台运维期间，运维单位需负责平台数据的质量监控工作。运维单位需要使用全市统一运维平台以及生态环境专题库所提供的</w:t>
            </w:r>
            <w:r>
              <w:rPr>
                <w:sz w:val="21"/>
              </w:rPr>
              <w:t>“数据质量监控”功能或通过编制脚本，监控平台各类数据的更新频率、指标数值等，并每周向项目主管单位汇报一次平台数据质量情况。数据质量监控主要包括：数值异常监控、数据缺失监控、数据记录缺失监控等。当数据出现异常时，运维单位需当天反馈给项目主管单位，当天联系数源部门进行数据处理。影响平台业务功能的数据异常问题按照“</w:t>
            </w:r>
            <w:r>
              <w:rPr>
                <w:sz w:val="21"/>
              </w:rPr>
              <w:t>2.3</w:t>
            </w:r>
            <w:r>
              <w:rPr>
                <w:sz w:val="21"/>
              </w:rPr>
              <w:t>服务响应要求”中的“运维事件等级划分及响应要求表”服务响应要求进行处理，及时恢复系统正常，其余数据异常问题需三天内解决。</w:t>
            </w:r>
          </w:p>
          <w:p>
            <w:pPr>
              <w:pStyle w:val="null3"/>
              <w:ind w:firstLine="420"/>
              <w:jc w:val="both"/>
            </w:pPr>
            <w:r>
              <w:rPr>
                <w:sz w:val="21"/>
              </w:rPr>
              <w:t>3.3.1.2.</w:t>
            </w:r>
            <w:r>
              <w:rPr>
                <w:sz w:val="21"/>
              </w:rPr>
              <w:t>数据接入</w:t>
            </w:r>
          </w:p>
          <w:p>
            <w:pPr>
              <w:pStyle w:val="null3"/>
              <w:ind w:firstLine="420"/>
              <w:jc w:val="both"/>
            </w:pPr>
            <w:r>
              <w:rPr>
                <w:sz w:val="21"/>
              </w:rPr>
              <w:t>运维单位需根据项目主管单位制定的数据接入规范、数据分级分类标准，对数据进行质检、分类治理，使接入的数据满足一致性、规范性、正确性、关联性、及时性等要求，保护数据安全。</w:t>
            </w:r>
          </w:p>
          <w:p>
            <w:pPr>
              <w:pStyle w:val="null3"/>
              <w:ind w:firstLine="420"/>
              <w:jc w:val="both"/>
            </w:pPr>
            <w:r>
              <w:rPr>
                <w:sz w:val="21"/>
              </w:rPr>
              <w:t>平台运维期间，运维单位需保障平台数据稳定增量更新，负责将项目主管单位新建的信息化系统和项目验收数据、向市大数据中心和省</w:t>
            </w:r>
            <w:r>
              <w:rPr>
                <w:sz w:val="21"/>
              </w:rPr>
              <w:t>“一网共享”平台申请的数据、省生态环境厅回流的数据（包括国垂系统、省垂系统）及其余平台所需的数据接入至生态环境专题库，并按照上述数据质量监控要求，保障数据接入稳定不断更新，数据格式上包括结构化数据和非结构化数据，数据接入形式上包括数据全量接入和增量更新。</w:t>
            </w:r>
          </w:p>
          <w:p>
            <w:pPr>
              <w:pStyle w:val="null3"/>
              <w:ind w:firstLine="420"/>
              <w:jc w:val="both"/>
            </w:pPr>
            <w:r>
              <w:rPr>
                <w:sz w:val="21"/>
              </w:rPr>
              <w:t>3.3.1.3.</w:t>
            </w:r>
            <w:r>
              <w:rPr>
                <w:sz w:val="21"/>
              </w:rPr>
              <w:t>数据治理范围</w:t>
            </w:r>
          </w:p>
          <w:p>
            <w:pPr>
              <w:pStyle w:val="null3"/>
              <w:ind w:firstLine="420"/>
              <w:jc w:val="both"/>
            </w:pPr>
            <w:r>
              <w:rPr>
                <w:sz w:val="21"/>
              </w:rPr>
              <w:t>运维单位需要对生态环境局已接入至生态环境专题库和运维期间新接入的数据</w:t>
            </w:r>
            <w:r>
              <w:rPr>
                <w:sz w:val="21"/>
              </w:rPr>
              <w:t>(</w:t>
            </w:r>
            <w:r>
              <w:rPr>
                <w:sz w:val="21"/>
              </w:rPr>
              <w:t>不限于下表</w:t>
            </w:r>
            <w:r>
              <w:rPr>
                <w:sz w:val="21"/>
              </w:rPr>
              <w:t>5</w:t>
            </w:r>
            <w:r>
              <w:rPr>
                <w:sz w:val="21"/>
              </w:rPr>
              <w:t>：中山智慧环保现阶段数据治理范围</w:t>
            </w:r>
            <w:r>
              <w:rPr>
                <w:sz w:val="21"/>
              </w:rPr>
              <w:t>)</w:t>
            </w:r>
            <w:r>
              <w:rPr>
                <w:sz w:val="21"/>
              </w:rPr>
              <w:t>进行治理服务：</w:t>
            </w:r>
          </w:p>
          <w:p>
            <w:pPr>
              <w:pStyle w:val="null3"/>
              <w:jc w:val="center"/>
            </w:pPr>
            <w:r>
              <w:rPr>
                <w:sz w:val="21"/>
              </w:rPr>
              <w:t>表</w:t>
            </w:r>
            <w:r>
              <w:rPr>
                <w:sz w:val="21"/>
              </w:rPr>
              <w:t xml:space="preserve">5 </w:t>
            </w:r>
            <w:r>
              <w:rPr>
                <w:sz w:val="21"/>
              </w:rPr>
              <w:t>中山智慧环保现阶段数据治理范围</w:t>
            </w:r>
          </w:p>
          <w:tbl>
            <w:tblPr>
              <w:tblInd w:type="dxa" w:w="180"/>
              <w:tblBorders>
                <w:top w:val="none" w:color="000000" w:sz="4"/>
                <w:left w:val="none" w:color="000000" w:sz="4"/>
                <w:bottom w:val="none" w:color="000000" w:sz="4"/>
                <w:right w:val="none" w:color="000000" w:sz="4"/>
                <w:insideH w:val="none"/>
                <w:insideV w:val="none"/>
              </w:tblBorders>
            </w:tblPr>
            <w:tblGrid>
              <w:gridCol w:w="448"/>
              <w:gridCol w:w="802"/>
              <w:gridCol w:w="1368"/>
              <w:gridCol w:w="2865"/>
            </w:tblGrid>
            <w:tr>
              <w:tc>
                <w:tcPr>
                  <w:tcW w:type="dxa" w:w="44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序号</w:t>
                  </w:r>
                </w:p>
              </w:tc>
              <w:tc>
                <w:tcPr>
                  <w:tcW w:type="dxa" w:w="80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系统类型</w:t>
                  </w:r>
                </w:p>
              </w:tc>
              <w:tc>
                <w:tcPr>
                  <w:tcW w:type="dxa" w:w="136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数据类型</w:t>
                  </w:r>
                </w:p>
              </w:tc>
              <w:tc>
                <w:tcPr>
                  <w:tcW w:type="dxa" w:w="28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系统名称</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国发系统</w:t>
                  </w:r>
                </w:p>
              </w:tc>
              <w:tc>
                <w:tcPr>
                  <w:tcW w:type="dxa" w:w="1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排污许可</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全国排污许可证管理信息平台</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其他系统</w:t>
                  </w:r>
                </w:p>
              </w:tc>
              <w:tc>
                <w:tcPr>
                  <w:tcW w:type="dxa" w:w="136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用水用电</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企业用水数据（来自市大数据中心）</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其他系统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南方电网营销管理系统（企业用电数据）</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省厅回流</w:t>
                  </w:r>
                </w:p>
              </w:tc>
              <w:tc>
                <w:tcPr>
                  <w:tcW w:type="dxa" w:w="136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建设项目审批</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全国建设项目环评审批系统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环境业务综合管理系统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建设项目审批系统（历史数据，系统已停用）</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国发系统</w:t>
                  </w:r>
                </w:p>
              </w:tc>
              <w:tc>
                <w:tcPr>
                  <w:tcW w:type="dxa" w:w="136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建设项目验收</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全国建设项目竣工环境保护验收信息系统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环境业务综合管理系统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建设项目</w:t>
                  </w:r>
                  <w:r>
                    <w:rPr>
                      <w:sz w:val="21"/>
                    </w:rPr>
                    <w:t>“三同时”环境监察及验收管理系统（历史数据，系统已停用）</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国发系统</w:t>
                  </w:r>
                </w:p>
              </w:tc>
              <w:tc>
                <w:tcPr>
                  <w:tcW w:type="dxa" w:w="1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核辐射数据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国家核技术利用辐射安全监管系统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其他系统</w:t>
                  </w:r>
                </w:p>
              </w:tc>
              <w:tc>
                <w:tcPr>
                  <w:tcW w:type="dxa" w:w="1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审批事项进度数据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网厅审批进度查询</w:t>
                  </w:r>
                  <w:r>
                    <w:rPr>
                      <w:sz w:val="21"/>
                    </w:rPr>
                    <w:t>数据（来自市大数据中心）</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执法数据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中山市环境监察移动执法系统</w:t>
                  </w:r>
                  <w:r>
                    <w:rPr>
                      <w:sz w:val="21"/>
                    </w:rPr>
                    <w:t>（</w:t>
                  </w:r>
                  <w:r>
                    <w:rPr>
                      <w:sz w:val="21"/>
                    </w:rPr>
                    <w:t>中山市生态环境执法检查数据</w:t>
                  </w:r>
                  <w:r>
                    <w:rPr>
                      <w:sz w:val="21"/>
                    </w:rPr>
                    <w:t>）</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13</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省发系统</w:t>
                  </w:r>
                </w:p>
              </w:tc>
              <w:tc>
                <w:tcPr>
                  <w:tcW w:type="dxa" w:w="136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处罚数据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广东省司法两平台（中山市数据）</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14</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其他系统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中山市环境行政处罚系统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国发系统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环境行政处罚案件信息填报系统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16</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省厅回流</w:t>
                  </w:r>
                </w:p>
              </w:tc>
              <w:tc>
                <w:tcPr>
                  <w:tcW w:type="dxa" w:w="136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信访数据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全国生态环境信访投诉举报管理平台（</w:t>
                  </w:r>
                  <w:r>
                    <w:rPr>
                      <w:sz w:val="21"/>
                    </w:rPr>
                    <w:t>12369</w:t>
                  </w:r>
                  <w:r>
                    <w:rPr>
                      <w:sz w:val="21"/>
                    </w:rPr>
                    <w:t>平台）</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17</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其他系统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12345</w:t>
                  </w:r>
                  <w:r>
                    <w:rPr>
                      <w:sz w:val="21"/>
                    </w:rPr>
                    <w:t>平台</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18</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信访平台（环境业务综合管理系统子系统）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19</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固废数据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中山市固体废物在线监控管理平台</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20</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省厅回流</w:t>
                  </w:r>
                </w:p>
              </w:tc>
              <w:tc>
                <w:tcPr>
                  <w:tcW w:type="dxa" w:w="1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风险应急数据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广东省环境应急综合管理系统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21</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省发系统</w:t>
                  </w:r>
                </w:p>
              </w:tc>
              <w:tc>
                <w:tcPr>
                  <w:tcW w:type="dxa" w:w="1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企业依法披露数据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广东省</w:t>
                  </w:r>
                  <w:r>
                    <w:rPr>
                      <w:sz w:val="21"/>
                    </w:rPr>
                    <w:t>企业</w:t>
                  </w:r>
                  <w:r>
                    <w:rPr>
                      <w:sz w:val="21"/>
                    </w:rPr>
                    <w:t>环境信息依法披露系统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r>
                    <w:rPr>
                      <w:sz w:val="21"/>
                    </w:rPr>
                    <w:t>2</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left"/>
                  </w:p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中山市环境监测站信息化业务综合管理系统（</w:t>
                  </w:r>
                  <w:r>
                    <w:rPr>
                      <w:sz w:val="21"/>
                    </w:rPr>
                    <w:t>监控中心</w:t>
                  </w:r>
                  <w:r>
                    <w:rPr>
                      <w:sz w:val="21"/>
                    </w:rPr>
                    <w:t>数据、</w:t>
                  </w:r>
                  <w:r>
                    <w:rPr>
                      <w:sz w:val="21"/>
                    </w:rPr>
                    <w:t>社会监测机构</w:t>
                  </w:r>
                  <w:r>
                    <w:rPr>
                      <w:sz w:val="21"/>
                    </w:rPr>
                    <w:t>LIMS</w:t>
                  </w:r>
                  <w:r>
                    <w:rPr>
                      <w:sz w:val="21"/>
                    </w:rPr>
                    <w:t>数据）</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23</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none" w:color="000000" w:sz="4"/>
                    <w:left w:val="none" w:color="000000" w:sz="4"/>
                    <w:bottom w:val="non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ExcelDIY</w:t>
                  </w:r>
                  <w:r>
                    <w:rPr>
                      <w:sz w:val="21"/>
                    </w:rPr>
                    <w:t>系统</w:t>
                  </w:r>
                  <w:r>
                    <w:rPr>
                      <w:sz w:val="21"/>
                    </w:rPr>
                    <w:t>（历史数据，系统已停用）</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24</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none" w:color="000000" w:sz="4"/>
                    <w:left w:val="none" w:color="000000" w:sz="4"/>
                    <w:bottom w:val="non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勤哲</w:t>
                  </w:r>
                  <w:r>
                    <w:rPr>
                      <w:sz w:val="21"/>
                    </w:rPr>
                    <w:t>Excel</w:t>
                  </w:r>
                  <w:r>
                    <w:rPr>
                      <w:sz w:val="21"/>
                    </w:rPr>
                    <w:t>系统</w:t>
                  </w:r>
                  <w:r>
                    <w:rPr>
                      <w:sz w:val="21"/>
                    </w:rPr>
                    <w:t>（历史数据，系统已停用）</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25</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省厅回流</w:t>
                  </w:r>
                </w:p>
              </w:tc>
              <w:tc>
                <w:tcPr>
                  <w:tcW w:type="dxa" w:w="1368"/>
                  <w:vMerge/>
                  <w:tcBorders>
                    <w:top w:val="none" w:color="000000" w:sz="4"/>
                    <w:left w:val="none" w:color="000000" w:sz="4"/>
                    <w:bottom w:val="non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国家自行监测与监督性监测系统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26</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省厅回流</w:t>
                  </w:r>
                </w:p>
              </w:tc>
              <w:tc>
                <w:tcPr>
                  <w:tcW w:type="dxa" w:w="1368"/>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监测数据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重点污染源自动监控与基础数据库系统（国发</w:t>
                  </w:r>
                  <w:r>
                    <w:rPr>
                      <w:sz w:val="21"/>
                    </w:rPr>
                    <w:t>4</w:t>
                  </w:r>
                  <w:r>
                    <w:rPr>
                      <w:sz w:val="21"/>
                    </w:rPr>
                    <w:t>）</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27</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single" w:color="000000" w:sz="4"/>
                    <w:left w:val="none" w:color="000000" w:sz="4"/>
                    <w:bottom w:val="non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污染源自动监控系统（</w:t>
                  </w:r>
                  <w:r>
                    <w:rPr>
                      <w:sz w:val="21"/>
                    </w:rPr>
                    <w:t>中山</w:t>
                  </w:r>
                  <w:r>
                    <w:rPr>
                      <w:sz w:val="21"/>
                    </w:rPr>
                    <w:t>智慧环保</w:t>
                  </w:r>
                  <w:r>
                    <w:rPr>
                      <w:sz w:val="21"/>
                    </w:rPr>
                    <w:t>平台子系统</w:t>
                  </w:r>
                  <w:r>
                    <w:rPr>
                      <w:sz w:val="21"/>
                    </w:rPr>
                    <w:t>）</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28</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省厅回流</w:t>
                  </w:r>
                </w:p>
              </w:tc>
              <w:tc>
                <w:tcPr>
                  <w:tcW w:type="dxa" w:w="1368"/>
                  <w:vMerge/>
                  <w:tcBorders>
                    <w:top w:val="single" w:color="000000" w:sz="4"/>
                    <w:left w:val="none" w:color="000000" w:sz="4"/>
                    <w:bottom w:val="non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广东省固定污染源</w:t>
                  </w:r>
                  <w:r>
                    <w:rPr>
                      <w:sz w:val="21"/>
                    </w:rPr>
                    <w:t>VOCs</w:t>
                  </w:r>
                  <w:r>
                    <w:rPr>
                      <w:sz w:val="21"/>
                    </w:rPr>
                    <w:t>监管系统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29</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vMerge/>
                  <w:tcBorders>
                    <w:top w:val="single" w:color="000000" w:sz="4"/>
                    <w:left w:val="none" w:color="000000" w:sz="4"/>
                    <w:bottom w:val="non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VOCs</w:t>
                  </w:r>
                  <w:r>
                    <w:rPr>
                      <w:sz w:val="21"/>
                    </w:rPr>
                    <w:t>工况监控系统</w:t>
                  </w:r>
                </w:p>
              </w:tc>
            </w:tr>
            <w:tr>
              <w:tc>
                <w:tcPr>
                  <w:tcW w:type="dxa" w:w="4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30</w:t>
                  </w:r>
                </w:p>
              </w:tc>
              <w:tc>
                <w:tcPr>
                  <w:tcW w:type="dxa" w:w="80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自建系统</w:t>
                  </w:r>
                </w:p>
              </w:tc>
              <w:tc>
                <w:tcPr>
                  <w:tcW w:type="dxa" w:w="136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污染源</w:t>
                  </w:r>
                  <w:r>
                    <w:rPr>
                      <w:sz w:val="21"/>
                    </w:rPr>
                    <w:t>清单数据</w:t>
                  </w:r>
                </w:p>
              </w:tc>
              <w:tc>
                <w:tcPr>
                  <w:tcW w:type="dxa" w:w="28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2021</w:t>
                  </w:r>
                  <w:r>
                    <w:rPr>
                      <w:sz w:val="21"/>
                    </w:rPr>
                    <w:t>年源清单</w:t>
                  </w:r>
                </w:p>
              </w:tc>
            </w:tr>
          </w:tbl>
          <w:p>
            <w:pPr>
              <w:pStyle w:val="null3"/>
              <w:jc w:val="both"/>
            </w:pPr>
            <w:r>
              <w:rPr/>
              <w:t xml:space="preserve"> </w:t>
            </w:r>
          </w:p>
          <w:p>
            <w:pPr>
              <w:pStyle w:val="null3"/>
              <w:ind w:firstLine="420"/>
              <w:jc w:val="both"/>
            </w:pPr>
            <w:r>
              <w:rPr>
                <w:sz w:val="21"/>
              </w:rPr>
              <w:t>3.3.1.4.</w:t>
            </w:r>
            <w:r>
              <w:rPr>
                <w:sz w:val="21"/>
              </w:rPr>
              <w:t>数据治理流程</w:t>
            </w:r>
          </w:p>
          <w:p>
            <w:pPr>
              <w:pStyle w:val="null3"/>
              <w:ind w:firstLine="420"/>
              <w:jc w:val="both"/>
            </w:pPr>
            <w:r>
              <w:rPr>
                <w:sz w:val="21"/>
              </w:rPr>
              <w:t>1.</w:t>
            </w:r>
            <w:r>
              <w:rPr>
                <w:sz w:val="21"/>
              </w:rPr>
              <w:t>污染源底数</w:t>
            </w:r>
          </w:p>
          <w:p>
            <w:pPr>
              <w:pStyle w:val="null3"/>
              <w:ind w:firstLine="420"/>
              <w:jc w:val="both"/>
            </w:pPr>
            <w:r>
              <w:rPr>
                <w:sz w:val="21"/>
              </w:rPr>
              <w:t>污染源底数是以排污许可业务数据为核心，按企业名称、统一社会信用代码均相同定义为同一家排污单位的原则对生态环境专题库的数据进行数据清洗后形成的一套污染源基本信息，其可为其他自建系统提供数据应用基础，方便各业务系统数据的关联应用。运维单位需负责维护污染源底数治理规则，依据用户需求，对生态环境专题库汇聚的数据进行自动清洗后同步更新进污染源底数，并实现异常数据自动标记、分类，对无法实现自动清洗的部分异常数据进行人工核验治理，确保污染源底数的实时性和唯一性。</w:t>
            </w:r>
          </w:p>
          <w:p>
            <w:pPr>
              <w:pStyle w:val="null3"/>
              <w:ind w:firstLine="420"/>
              <w:jc w:val="both"/>
            </w:pPr>
            <w:r>
              <w:rPr>
                <w:sz w:val="21"/>
              </w:rPr>
              <w:t>2.</w:t>
            </w:r>
            <w:r>
              <w:rPr>
                <w:sz w:val="21"/>
              </w:rPr>
              <w:t>业务数据匹配</w:t>
            </w:r>
          </w:p>
          <w:p>
            <w:pPr>
              <w:pStyle w:val="null3"/>
              <w:ind w:firstLine="420"/>
              <w:jc w:val="both"/>
            </w:pPr>
            <w:r>
              <w:rPr>
                <w:sz w:val="21"/>
              </w:rPr>
              <w:t>运维单位需梳理中山市生态环境局的数据资产，根据平台各业务子系统（模块）应用场景及业务需要，将污染源底数和生态环境专题库汇聚的污染源业务相关系统数据进行业务匹配，在业务层面上对数据进行关联治理，实现多源数据的打通、多业务系统数据的关联、主数据的归纳与更新等，满足各业务系统的应用需要。</w:t>
            </w:r>
          </w:p>
          <w:p>
            <w:pPr>
              <w:pStyle w:val="null3"/>
              <w:ind w:firstLine="420"/>
              <w:jc w:val="both"/>
            </w:pPr>
            <w:r>
              <w:rPr>
                <w:sz w:val="21"/>
              </w:rPr>
              <w:t>运维单位需维护自动匹配规则，定时进行污染源底数和业务数据的关联匹配，并对异常数据进行自动标记，对无法进行自动匹配的部分异常数据进行人工核验处理，实现数据的关联应用。</w:t>
            </w:r>
          </w:p>
          <w:p>
            <w:pPr>
              <w:pStyle w:val="null3"/>
              <w:ind w:firstLine="420"/>
              <w:jc w:val="both"/>
            </w:pPr>
            <w:r>
              <w:rPr>
                <w:sz w:val="21"/>
              </w:rPr>
              <w:t>3.3.1.5.</w:t>
            </w:r>
            <w:r>
              <w:rPr>
                <w:sz w:val="21"/>
              </w:rPr>
              <w:t>数据成果应用</w:t>
            </w:r>
          </w:p>
          <w:p>
            <w:pPr>
              <w:pStyle w:val="null3"/>
              <w:ind w:firstLine="420"/>
              <w:jc w:val="both"/>
            </w:pPr>
            <w:r>
              <w:rPr>
                <w:sz w:val="21"/>
              </w:rPr>
              <w:t>运维单位需对数据治理过程中各数据源的数据质量进行评估，输出数据治理评估报告，为数据源业务提供建议。</w:t>
            </w:r>
          </w:p>
          <w:p>
            <w:pPr>
              <w:pStyle w:val="null3"/>
              <w:ind w:firstLine="420"/>
              <w:jc w:val="both"/>
            </w:pPr>
            <w:r>
              <w:rPr>
                <w:sz w:val="21"/>
              </w:rPr>
              <w:t>运维单位需根据数据治理成果，维护平台一源一档模块数据的完整性、及时性；依据用户需求，优化一源一档模块的数据展示规则，将治理后的数据，应用到一源一档进行数据展示应用，并对一源一档模块展示页面进行适应性调整、升级，以满足最新数据治理成果的展示需要。</w:t>
            </w:r>
          </w:p>
          <w:p>
            <w:pPr>
              <w:pStyle w:val="null3"/>
              <w:ind w:firstLine="420"/>
              <w:jc w:val="both"/>
            </w:pPr>
            <w:r>
              <w:rPr>
                <w:sz w:val="21"/>
              </w:rPr>
              <w:t>运维单位需根据数据治理成果，及时优化企业画像、平台公众侧应用等使用生态环境专题库数据的应用功能，对于应用功能不满足最新治理后的数据展示需求的，需及时根据用户需求完成相关功能的适应性调整、升级。</w:t>
            </w:r>
          </w:p>
          <w:p>
            <w:pPr>
              <w:pStyle w:val="null3"/>
              <w:ind w:firstLine="420"/>
              <w:jc w:val="both"/>
            </w:pPr>
            <w:r>
              <w:rPr>
                <w:sz w:val="21"/>
              </w:rPr>
              <w:t>运维单位需负责运维期间生态环境专题库对外共享数据的实时性和一致性，确保为其他单位或信息化系统共享的数据为最新治理成果数据，若涉及接口开发或数据库同步等工作，需由运维单位负责。</w:t>
            </w:r>
          </w:p>
          <w:p>
            <w:pPr>
              <w:pStyle w:val="null3"/>
              <w:ind w:firstLine="420"/>
              <w:jc w:val="both"/>
            </w:pPr>
            <w:r>
              <w:rPr>
                <w:sz w:val="21"/>
              </w:rPr>
              <w:t>3.3.1.6.</w:t>
            </w:r>
            <w:r>
              <w:rPr>
                <w:sz w:val="21"/>
              </w:rPr>
              <w:t>数据上架、下架</w:t>
            </w:r>
          </w:p>
          <w:p>
            <w:pPr>
              <w:pStyle w:val="null3"/>
              <w:ind w:firstLine="420"/>
              <w:jc w:val="both"/>
            </w:pPr>
            <w:r>
              <w:rPr>
                <w:sz w:val="21"/>
              </w:rPr>
              <w:t>平台运维期间，运维单位需负责将接入的数据，经治理后归类成数据集的形式上架至生态环境专题库数据资产页面，供用户进行数据下载和数据服务调用，并根据用户需求，下架废弃、无用的数据。数据上架过程中，需要运维人员配置数据的库表信息、字段信息、数据血缘关系、数据服务请求与返回参数信息。</w:t>
            </w:r>
          </w:p>
          <w:p>
            <w:pPr>
              <w:pStyle w:val="null3"/>
              <w:ind w:firstLine="420"/>
              <w:jc w:val="both"/>
            </w:pPr>
            <w:r>
              <w:rPr>
                <w:sz w:val="21"/>
              </w:rPr>
              <w:t>3.3.1.7.</w:t>
            </w:r>
            <w:r>
              <w:rPr>
                <w:sz w:val="21"/>
              </w:rPr>
              <w:t>数据服务管理</w:t>
            </w:r>
          </w:p>
          <w:p>
            <w:pPr>
              <w:pStyle w:val="null3"/>
              <w:ind w:firstLine="420"/>
              <w:jc w:val="both"/>
            </w:pPr>
            <w:r>
              <w:rPr>
                <w:sz w:val="21"/>
              </w:rPr>
              <w:t>平台运维期间，运维单位需负责生态环境专题库数据服务管理工作。上架至生态环境专题库的数据，需要运维人员对进行数据服务配置，并对数据服务的性能情况定时（每天）监控，当天修复已被调用的异常数据服务，三天内修复未被调用的异常数据服务，影响平台业务功能的数据服务异常问题按照</w:t>
            </w:r>
            <w:r>
              <w:rPr>
                <w:sz w:val="21"/>
              </w:rPr>
              <w:t>“</w:t>
            </w:r>
            <w:r>
              <w:rPr>
                <w:sz w:val="21"/>
              </w:rPr>
              <w:t>2.3</w:t>
            </w:r>
            <w:r>
              <w:rPr>
                <w:sz w:val="21"/>
              </w:rPr>
              <w:t>服务响应要求”中的“运维事件等级划分及响应要求表”服务响应要求进行处理，同时对对外共享的数据服务提供技术咨询、答疑等支撑服务。</w:t>
            </w:r>
          </w:p>
          <w:p>
            <w:pPr>
              <w:pStyle w:val="null3"/>
              <w:ind w:firstLine="420"/>
              <w:jc w:val="both"/>
            </w:pPr>
            <w:r>
              <w:rPr>
                <w:sz w:val="21"/>
              </w:rPr>
              <w:t>3.3.1.8.</w:t>
            </w:r>
            <w:r>
              <w:rPr>
                <w:sz w:val="21"/>
              </w:rPr>
              <w:t>数据服务操作指南更新</w:t>
            </w:r>
          </w:p>
          <w:p>
            <w:pPr>
              <w:pStyle w:val="null3"/>
              <w:ind w:firstLine="420"/>
              <w:jc w:val="both"/>
            </w:pPr>
            <w:r>
              <w:rPr>
                <w:sz w:val="21"/>
              </w:rPr>
              <w:t>生态环境专题库所提供的所有数据服务，均需要运维人员根据数据信息，配置数据服务调用频率、请求参数、返回参数等信息，定期维护数据服务文档，为用户提供数据服务操作指南。</w:t>
            </w:r>
          </w:p>
          <w:p>
            <w:pPr>
              <w:pStyle w:val="null3"/>
              <w:ind w:firstLine="420"/>
              <w:jc w:val="both"/>
            </w:pPr>
            <w:r>
              <w:rPr>
                <w:sz w:val="21"/>
              </w:rPr>
              <w:t>3.3.1.9.</w:t>
            </w:r>
            <w:r>
              <w:rPr>
                <w:sz w:val="21"/>
              </w:rPr>
              <w:t>数据共享</w:t>
            </w:r>
          </w:p>
          <w:p>
            <w:pPr>
              <w:pStyle w:val="null3"/>
              <w:ind w:firstLine="420"/>
              <w:jc w:val="both"/>
            </w:pPr>
            <w:r>
              <w:rPr>
                <w:sz w:val="21"/>
              </w:rPr>
              <w:t>平台运维期间，运维单位需负责平台对外数据共享的技术对接工作，并提供相应的技术咨询、答疑等服务。数据共享分为项目主管单位内部数据共享和项目主管单位与外单位数据共享两种，具体如下：</w:t>
            </w:r>
          </w:p>
          <w:p>
            <w:pPr>
              <w:pStyle w:val="null3"/>
              <w:ind w:firstLine="420"/>
              <w:jc w:val="both"/>
            </w:pPr>
            <w:r>
              <w:rPr>
                <w:sz w:val="21"/>
              </w:rPr>
              <w:t>1.</w:t>
            </w:r>
            <w:r>
              <w:rPr>
                <w:sz w:val="21"/>
              </w:rPr>
              <w:t>项目主管单位内部数据共享，主要指向项目主管单位及其下属单位已建或新建信息化系统共享数据，包括但不限于：数据接口服务对接、数据库同步等。</w:t>
            </w:r>
          </w:p>
          <w:p>
            <w:pPr>
              <w:pStyle w:val="null3"/>
              <w:ind w:firstLine="420"/>
              <w:jc w:val="both"/>
            </w:pPr>
            <w:r>
              <w:rPr>
                <w:sz w:val="21"/>
              </w:rPr>
              <w:t>2.</w:t>
            </w:r>
            <w:r>
              <w:rPr>
                <w:sz w:val="21"/>
              </w:rPr>
              <w:t>外单位数据共享，主要指向中山市其他单位和项目主管单位上级部门共享数据，包括但不限于：在中山市大数据中心数据编目挂接、广东省数据资源“一网共享”平台数据编目挂接以及与外单位系统开展数据接口对接或数据库同步等。数据编目需要运维人员将平台需要共享的数据推送到中山市大数据中心或广东省数据资源“一网共享”平台，并根据数据接入与共享要求，进行数据编目（根据数据内容整理数据简介、数据字段简介、数据共享方式、数据开放形式等）、数据挂接（将数据与编目进行挂接关联）、数据字典整理等工作。数据接口对接工作如涉及接口开发工作，运维单位需负责平台对外提供数据和接入外单位系统数据的接口开发工作。</w:t>
            </w:r>
          </w:p>
          <w:p>
            <w:pPr>
              <w:pStyle w:val="null3"/>
              <w:ind w:firstLine="420"/>
              <w:jc w:val="both"/>
            </w:pPr>
            <w:r>
              <w:rPr>
                <w:sz w:val="21"/>
              </w:rPr>
              <w:t>3.3.1.10.</w:t>
            </w:r>
            <w:r>
              <w:rPr>
                <w:sz w:val="21"/>
              </w:rPr>
              <w:t>业务数据报表配置</w:t>
            </w:r>
          </w:p>
          <w:p>
            <w:pPr>
              <w:pStyle w:val="null3"/>
              <w:ind w:firstLine="420"/>
              <w:jc w:val="both"/>
            </w:pPr>
            <w:r>
              <w:rPr>
                <w:sz w:val="21"/>
              </w:rPr>
              <w:t>运维期间，运维单位需根据平台用户的需求，结合系统已汇聚的数据情况，配置用户所需的</w:t>
            </w:r>
            <w:r>
              <w:rPr>
                <w:sz w:val="21"/>
              </w:rPr>
              <w:t>“业务智能报表”，并制定粤政易消息推送和移动端、</w:t>
            </w:r>
            <w:r>
              <w:rPr>
                <w:sz w:val="21"/>
              </w:rPr>
              <w:t>PC</w:t>
            </w:r>
            <w:r>
              <w:rPr>
                <w:sz w:val="21"/>
              </w:rPr>
              <w:t>端报表展示页面，负责对报表的抓取和推送规则进行维护管理。报表类型包括空气质量日报、水质监测周报、水质监测月报等表，“业务智能报表”需要运维人员进行定期维护管理。</w:t>
            </w:r>
          </w:p>
          <w:p>
            <w:pPr>
              <w:pStyle w:val="null3"/>
              <w:ind w:firstLine="420"/>
              <w:jc w:val="both"/>
            </w:pPr>
            <w:r>
              <w:rPr>
                <w:sz w:val="21"/>
              </w:rPr>
              <w:t>3.3.2.</w:t>
            </w:r>
            <w:r>
              <w:rPr>
                <w:sz w:val="21"/>
              </w:rPr>
              <w:t>软件系统运行维护服务</w:t>
            </w:r>
          </w:p>
          <w:p>
            <w:pPr>
              <w:pStyle w:val="null3"/>
              <w:ind w:firstLine="420"/>
              <w:jc w:val="both"/>
            </w:pPr>
            <w:r>
              <w:rPr>
                <w:sz w:val="21"/>
              </w:rPr>
              <w:t>3.3.2.1.</w:t>
            </w:r>
            <w:r>
              <w:rPr>
                <w:sz w:val="21"/>
              </w:rPr>
              <w:t>中山市生态环境专题库</w:t>
            </w:r>
          </w:p>
          <w:p>
            <w:pPr>
              <w:pStyle w:val="null3"/>
              <w:ind w:firstLine="420"/>
              <w:jc w:val="both"/>
            </w:pPr>
            <w:r>
              <w:rPr>
                <w:sz w:val="21"/>
              </w:rPr>
              <w:t>3.3.2.2.</w:t>
            </w:r>
            <w:r>
              <w:rPr>
                <w:sz w:val="21"/>
              </w:rPr>
              <w:t>软件功能巡检</w:t>
            </w:r>
          </w:p>
          <w:p>
            <w:pPr>
              <w:pStyle w:val="null3"/>
              <w:ind w:firstLine="420"/>
              <w:jc w:val="both"/>
            </w:pPr>
            <w:r>
              <w:rPr>
                <w:sz w:val="21"/>
              </w:rPr>
              <w:t>每天巡查</w:t>
            </w:r>
            <w:r>
              <w:rPr>
                <w:sz w:val="21"/>
              </w:rPr>
              <w:t>“生态环境专题库”菜单、功能模块是否正常运行，数据接入是否正常；各插件是否正常，各接口及数据对接运行是否正常。检查服务器磁盘、内存、</w:t>
            </w:r>
            <w:r>
              <w:rPr>
                <w:sz w:val="21"/>
              </w:rPr>
              <w:t>CPU</w:t>
            </w:r>
            <w:r>
              <w:rPr>
                <w:sz w:val="21"/>
              </w:rPr>
              <w:t>使用量等情况。</w:t>
            </w:r>
          </w:p>
          <w:p>
            <w:pPr>
              <w:pStyle w:val="null3"/>
              <w:ind w:firstLine="420"/>
              <w:jc w:val="both"/>
            </w:pPr>
            <w:r>
              <w:rPr>
                <w:sz w:val="21"/>
              </w:rPr>
              <w:t>3.3.2.2.1.</w:t>
            </w:r>
            <w:r>
              <w:rPr>
                <w:sz w:val="21"/>
              </w:rPr>
              <w:t>中间件服务运行状况巡检及基础管理</w:t>
            </w:r>
          </w:p>
          <w:p>
            <w:pPr>
              <w:pStyle w:val="null3"/>
              <w:ind w:firstLine="420"/>
              <w:jc w:val="both"/>
            </w:pPr>
            <w:r>
              <w:rPr>
                <w:sz w:val="21"/>
              </w:rPr>
              <w:t>（</w:t>
            </w:r>
            <w:r>
              <w:rPr>
                <w:sz w:val="21"/>
              </w:rPr>
              <w:t>1</w:t>
            </w:r>
            <w:r>
              <w:rPr>
                <w:sz w:val="21"/>
              </w:rPr>
              <w:t>）每天检查系统内中间件（金蝶、</w:t>
            </w:r>
            <w:r>
              <w:rPr>
                <w:sz w:val="21"/>
              </w:rPr>
              <w:t>Redis</w:t>
            </w:r>
            <w:r>
              <w:rPr>
                <w:sz w:val="21"/>
              </w:rPr>
              <w:t>、</w:t>
            </w:r>
            <w:r>
              <w:rPr>
                <w:sz w:val="21"/>
              </w:rPr>
              <w:t>Elasticsearch</w:t>
            </w:r>
            <w:r>
              <w:rPr>
                <w:sz w:val="21"/>
              </w:rPr>
              <w:t>等）服务运行是否正常。</w:t>
            </w:r>
          </w:p>
          <w:p>
            <w:pPr>
              <w:pStyle w:val="null3"/>
              <w:ind w:firstLine="420"/>
              <w:jc w:val="both"/>
            </w:pPr>
            <w:r>
              <w:rPr>
                <w:sz w:val="21"/>
              </w:rPr>
              <w:t>（</w:t>
            </w:r>
            <w:r>
              <w:rPr>
                <w:sz w:val="21"/>
              </w:rPr>
              <w:t>2</w:t>
            </w:r>
            <w:r>
              <w:rPr>
                <w:sz w:val="21"/>
              </w:rPr>
              <w:t>）对系统中间件部署的支撑软件进行统一的升级管理。</w:t>
            </w:r>
          </w:p>
          <w:p>
            <w:pPr>
              <w:pStyle w:val="null3"/>
              <w:ind w:firstLine="420"/>
              <w:jc w:val="both"/>
            </w:pPr>
            <w:r>
              <w:rPr>
                <w:sz w:val="21"/>
              </w:rPr>
              <w:t>（</w:t>
            </w:r>
            <w:r>
              <w:rPr>
                <w:sz w:val="21"/>
              </w:rPr>
              <w:t>3</w:t>
            </w:r>
            <w:r>
              <w:rPr>
                <w:sz w:val="21"/>
              </w:rPr>
              <w:t>）每天检查中间件是否正常运行，端口监听，站点配置访问路径是否正确、站点访问授权情况等。</w:t>
            </w:r>
          </w:p>
          <w:p>
            <w:pPr>
              <w:pStyle w:val="null3"/>
              <w:ind w:firstLine="420"/>
              <w:jc w:val="both"/>
            </w:pPr>
            <w:r>
              <w:rPr>
                <w:sz w:val="21"/>
              </w:rPr>
              <w:t>3.3.2.2.2.</w:t>
            </w:r>
            <w:r>
              <w:rPr>
                <w:sz w:val="21"/>
              </w:rPr>
              <w:t>数据同步服务的巡检</w:t>
            </w:r>
          </w:p>
          <w:p>
            <w:pPr>
              <w:pStyle w:val="null3"/>
              <w:ind w:firstLine="420"/>
              <w:jc w:val="both"/>
            </w:pPr>
            <w:r>
              <w:rPr>
                <w:sz w:val="21"/>
              </w:rPr>
              <w:t>每天巡检数据同步服务状态正常（前置机数据服务运行状态），确保终端系统与服务器端的数据同步和软件升级。在客户端版的业务浏览器实现数据的自动更新浏览。</w:t>
            </w:r>
          </w:p>
          <w:p>
            <w:pPr>
              <w:pStyle w:val="null3"/>
              <w:ind w:firstLine="420"/>
              <w:jc w:val="both"/>
            </w:pPr>
            <w:r>
              <w:rPr>
                <w:sz w:val="21"/>
              </w:rPr>
              <w:t>3.3.2.3.</w:t>
            </w:r>
            <w:r>
              <w:rPr>
                <w:sz w:val="21"/>
              </w:rPr>
              <w:t>中山市大气污染防治协同管理平台</w:t>
            </w:r>
          </w:p>
          <w:p>
            <w:pPr>
              <w:pStyle w:val="null3"/>
              <w:ind w:firstLine="420"/>
              <w:jc w:val="both"/>
            </w:pPr>
            <w:r>
              <w:rPr>
                <w:sz w:val="21"/>
              </w:rPr>
              <w:t>3.3.2.3.1.</w:t>
            </w:r>
            <w:r>
              <w:rPr>
                <w:sz w:val="21"/>
              </w:rPr>
              <w:t>软件功能巡检</w:t>
            </w:r>
          </w:p>
          <w:p>
            <w:pPr>
              <w:pStyle w:val="null3"/>
              <w:ind w:firstLine="420"/>
              <w:jc w:val="both"/>
            </w:pPr>
            <w:r>
              <w:rPr>
                <w:sz w:val="21"/>
              </w:rPr>
              <w:t>（</w:t>
            </w:r>
            <w:r>
              <w:rPr>
                <w:sz w:val="21"/>
              </w:rPr>
              <w:t>1</w:t>
            </w:r>
            <w:r>
              <w:rPr>
                <w:sz w:val="21"/>
              </w:rPr>
              <w:t>）每天巡查大气环境质量管理子系统、大气污染源综合管理子系统、大气污染防治决策支持子系统、空气质量预报预警子系统、大气环境业务跟踪子系统各系统菜单、功能模块是否正常运行，数据接入是否正常；各插件是否正常，各接口及数据对接运行是否正常。检查服务器磁盘、内存、</w:t>
            </w:r>
            <w:r>
              <w:rPr>
                <w:sz w:val="21"/>
              </w:rPr>
              <w:t>CPU</w:t>
            </w:r>
            <w:r>
              <w:rPr>
                <w:sz w:val="21"/>
              </w:rPr>
              <w:t>使用量等情况。</w:t>
            </w:r>
          </w:p>
          <w:p>
            <w:pPr>
              <w:pStyle w:val="null3"/>
              <w:ind w:firstLine="420"/>
              <w:jc w:val="both"/>
            </w:pPr>
            <w:r>
              <w:rPr>
                <w:sz w:val="21"/>
              </w:rPr>
              <w:t>（</w:t>
            </w:r>
            <w:r>
              <w:rPr>
                <w:sz w:val="21"/>
              </w:rPr>
              <w:t>2</w:t>
            </w:r>
            <w:r>
              <w:rPr>
                <w:sz w:val="21"/>
              </w:rPr>
              <w:t>）配合微观站就监测数据结构的调整，进行接口适用性改造。</w:t>
            </w:r>
          </w:p>
          <w:p>
            <w:pPr>
              <w:pStyle w:val="null3"/>
              <w:ind w:firstLine="420"/>
              <w:jc w:val="both"/>
            </w:pPr>
            <w:r>
              <w:rPr>
                <w:sz w:val="21"/>
              </w:rPr>
              <w:t>（</w:t>
            </w:r>
            <w:r>
              <w:rPr>
                <w:sz w:val="21"/>
              </w:rPr>
              <w:t>3</w:t>
            </w:r>
            <w:r>
              <w:rPr>
                <w:sz w:val="21"/>
              </w:rPr>
              <w:t>）每天巡检已对接的超级站系统，维护对接数据稳定更新。</w:t>
            </w:r>
          </w:p>
          <w:p>
            <w:pPr>
              <w:pStyle w:val="null3"/>
              <w:ind w:firstLine="420"/>
              <w:jc w:val="both"/>
            </w:pPr>
            <w:r>
              <w:rPr>
                <w:sz w:val="21"/>
              </w:rPr>
              <w:t>3.3.2.3.2.</w:t>
            </w:r>
            <w:r>
              <w:rPr>
                <w:sz w:val="21"/>
              </w:rPr>
              <w:t>中间件服务运行状况巡检及基础管理</w:t>
            </w:r>
          </w:p>
          <w:p>
            <w:pPr>
              <w:pStyle w:val="null3"/>
              <w:ind w:firstLine="420"/>
              <w:jc w:val="both"/>
            </w:pPr>
            <w:r>
              <w:rPr>
                <w:sz w:val="21"/>
              </w:rPr>
              <w:t>（</w:t>
            </w:r>
            <w:r>
              <w:rPr>
                <w:sz w:val="21"/>
              </w:rPr>
              <w:t>1</w:t>
            </w:r>
            <w:r>
              <w:rPr>
                <w:sz w:val="21"/>
              </w:rPr>
              <w:t>）每天检查系统内使用的中间件（金蝶、</w:t>
            </w:r>
            <w:r>
              <w:rPr>
                <w:sz w:val="21"/>
              </w:rPr>
              <w:t>Redis</w:t>
            </w:r>
            <w:r>
              <w:rPr>
                <w:sz w:val="21"/>
              </w:rPr>
              <w:t>、</w:t>
            </w:r>
            <w:r>
              <w:rPr>
                <w:sz w:val="21"/>
              </w:rPr>
              <w:t>Elasticsearch</w:t>
            </w:r>
            <w:r>
              <w:rPr>
                <w:sz w:val="21"/>
              </w:rPr>
              <w:t>等）服务运行是否正常。</w:t>
            </w:r>
          </w:p>
          <w:p>
            <w:pPr>
              <w:pStyle w:val="null3"/>
              <w:ind w:firstLine="420"/>
              <w:jc w:val="both"/>
            </w:pPr>
            <w:r>
              <w:rPr>
                <w:sz w:val="21"/>
              </w:rPr>
              <w:t>（</w:t>
            </w:r>
            <w:r>
              <w:rPr>
                <w:sz w:val="21"/>
              </w:rPr>
              <w:t>2</w:t>
            </w:r>
            <w:r>
              <w:rPr>
                <w:sz w:val="21"/>
              </w:rPr>
              <w:t>）对系统中间件部署的支撑软件进行统一的升级管理。</w:t>
            </w:r>
          </w:p>
          <w:p>
            <w:pPr>
              <w:pStyle w:val="null3"/>
              <w:ind w:firstLine="420"/>
              <w:jc w:val="both"/>
            </w:pPr>
            <w:r>
              <w:rPr>
                <w:sz w:val="21"/>
              </w:rPr>
              <w:t>（</w:t>
            </w:r>
            <w:r>
              <w:rPr>
                <w:sz w:val="21"/>
              </w:rPr>
              <w:t>3</w:t>
            </w:r>
            <w:r>
              <w:rPr>
                <w:sz w:val="21"/>
              </w:rPr>
              <w:t>）每天检查中间件是否正常运行，端口监听，站点配置访问路径是否正确、站点有无访问权限等。</w:t>
            </w:r>
          </w:p>
          <w:p>
            <w:pPr>
              <w:pStyle w:val="null3"/>
              <w:ind w:firstLine="420"/>
              <w:jc w:val="both"/>
            </w:pPr>
            <w:r>
              <w:rPr>
                <w:sz w:val="21"/>
              </w:rPr>
              <w:t>3.3.2.3.3.</w:t>
            </w:r>
            <w:r>
              <w:rPr>
                <w:sz w:val="21"/>
              </w:rPr>
              <w:t>数据同步服务的巡检</w:t>
            </w:r>
          </w:p>
          <w:p>
            <w:pPr>
              <w:pStyle w:val="null3"/>
              <w:ind w:firstLine="420"/>
              <w:jc w:val="both"/>
            </w:pPr>
            <w:r>
              <w:rPr>
                <w:sz w:val="21"/>
              </w:rPr>
              <w:t>每天巡检数据同步服务状态正常，确保终端系统与服务器端的数据同步和软件升级。在客户端版的业务浏览器实现数据的自动更新浏览。</w:t>
            </w:r>
          </w:p>
          <w:p>
            <w:pPr>
              <w:pStyle w:val="null3"/>
              <w:ind w:firstLine="420"/>
              <w:jc w:val="both"/>
            </w:pPr>
            <w:r>
              <w:rPr>
                <w:sz w:val="21"/>
              </w:rPr>
              <w:t>3.3.2.3.4.</w:t>
            </w:r>
            <w:r>
              <w:rPr>
                <w:sz w:val="21"/>
              </w:rPr>
              <w:t>系统日常监控</w:t>
            </w:r>
          </w:p>
          <w:p>
            <w:pPr>
              <w:pStyle w:val="null3"/>
              <w:ind w:firstLine="420"/>
              <w:jc w:val="both"/>
            </w:pPr>
            <w:r>
              <w:rPr>
                <w:sz w:val="21"/>
              </w:rPr>
              <w:t>每日监控承载项目模式计算的高性能服务器数量总</w:t>
            </w:r>
            <w:r>
              <w:rPr>
                <w:sz w:val="21"/>
              </w:rPr>
              <w:t>34</w:t>
            </w:r>
            <w:r>
              <w:rPr>
                <w:sz w:val="21"/>
              </w:rPr>
              <w:t>台（其中计算节点</w:t>
            </w:r>
            <w:r>
              <w:rPr>
                <w:sz w:val="21"/>
              </w:rPr>
              <w:t>30</w:t>
            </w:r>
            <w:r>
              <w:rPr>
                <w:sz w:val="21"/>
              </w:rPr>
              <w:t>台，出口服务器</w:t>
            </w:r>
            <w:r>
              <w:rPr>
                <w:sz w:val="21"/>
              </w:rPr>
              <w:t>2</w:t>
            </w:r>
            <w:r>
              <w:rPr>
                <w:sz w:val="21"/>
              </w:rPr>
              <w:t>台，存储节点</w:t>
            </w:r>
            <w:r>
              <w:rPr>
                <w:sz w:val="21"/>
              </w:rPr>
              <w:t>2</w:t>
            </w:r>
            <w:r>
              <w:rPr>
                <w:sz w:val="21"/>
              </w:rPr>
              <w:t>台）。主要对大气污染防治协同管理平台使用的高性能服务器资源进行监控，及时反馈使用的资源问题，具体监控内容（主要针对高性能服务器）包括：</w:t>
            </w:r>
          </w:p>
          <w:p>
            <w:pPr>
              <w:pStyle w:val="null3"/>
              <w:ind w:firstLine="420"/>
              <w:jc w:val="both"/>
            </w:pPr>
            <w:r>
              <w:rPr>
                <w:sz w:val="21"/>
              </w:rPr>
              <w:t>（</w:t>
            </w:r>
            <w:r>
              <w:rPr>
                <w:sz w:val="21"/>
              </w:rPr>
              <w:t>1</w:t>
            </w:r>
            <w:r>
              <w:rPr>
                <w:sz w:val="21"/>
              </w:rPr>
              <w:t>）每天检查运行的硬件设备运行状态，出现运行异常情况及时反馈。监控的硬件设备包含服务器（高性能计算集群登陆服务器、管理服务器、计算服务器、数据预处理服务器、数据库服务器、</w:t>
            </w:r>
            <w:r>
              <w:rPr>
                <w:sz w:val="21"/>
              </w:rPr>
              <w:t>WEB</w:t>
            </w:r>
            <w:r>
              <w:rPr>
                <w:sz w:val="21"/>
              </w:rPr>
              <w:t>服务器等）、网络（互联网网络访问、系统内部网络互联状态）、存储（高性能共享存储、数据库存储）等。</w:t>
            </w:r>
          </w:p>
          <w:p>
            <w:pPr>
              <w:pStyle w:val="null3"/>
              <w:ind w:firstLine="420"/>
              <w:jc w:val="both"/>
            </w:pPr>
            <w:r>
              <w:rPr>
                <w:sz w:val="21"/>
              </w:rPr>
              <w:t>（</w:t>
            </w:r>
            <w:r>
              <w:rPr>
                <w:sz w:val="21"/>
              </w:rPr>
              <w:t>2</w:t>
            </w:r>
            <w:r>
              <w:rPr>
                <w:sz w:val="21"/>
              </w:rPr>
              <w:t>）每天监控服务器各项性能指标数据，主要包括：</w:t>
            </w:r>
            <w:r>
              <w:rPr>
                <w:sz w:val="21"/>
              </w:rPr>
              <w:t>CPU</w:t>
            </w:r>
            <w:r>
              <w:rPr>
                <w:sz w:val="21"/>
              </w:rPr>
              <w:t>使用率、内存使用率、进程数量监控、进程运行状况监控。存储各项性能指标包括存储设备状态、端口状态、传输速度、性能（如高速缓存、光纤通道等）进行监控；服务进程是否正常；是否有异常用户登录。</w:t>
            </w:r>
          </w:p>
          <w:p>
            <w:pPr>
              <w:pStyle w:val="null3"/>
              <w:ind w:firstLine="420"/>
              <w:jc w:val="both"/>
            </w:pPr>
            <w:r>
              <w:rPr>
                <w:sz w:val="21"/>
              </w:rPr>
              <w:t>（</w:t>
            </w:r>
            <w:r>
              <w:rPr>
                <w:sz w:val="21"/>
              </w:rPr>
              <w:t>3</w:t>
            </w:r>
            <w:r>
              <w:rPr>
                <w:sz w:val="21"/>
              </w:rPr>
              <w:t>）每天监控系统服务器和各种设备的使用情况，促进资源的合理化分配；同时监控应用系统的运行状态，为改进系统性能提供依据。</w:t>
            </w:r>
          </w:p>
          <w:p>
            <w:pPr>
              <w:pStyle w:val="null3"/>
              <w:ind w:firstLine="420"/>
              <w:jc w:val="both"/>
            </w:pPr>
            <w:r>
              <w:rPr>
                <w:sz w:val="21"/>
              </w:rPr>
              <w:t>（</w:t>
            </w:r>
            <w:r>
              <w:rPr>
                <w:sz w:val="21"/>
              </w:rPr>
              <w:t>4</w:t>
            </w:r>
            <w:r>
              <w:rPr>
                <w:sz w:val="21"/>
              </w:rPr>
              <w:t>）每周检查平台使用的服务器操作系统日志，查看应用、安全、系统、日志中工作状态。</w:t>
            </w:r>
          </w:p>
          <w:p>
            <w:pPr>
              <w:pStyle w:val="null3"/>
              <w:ind w:firstLine="420"/>
              <w:jc w:val="both"/>
            </w:pPr>
            <w:r>
              <w:rPr>
                <w:sz w:val="21"/>
              </w:rPr>
              <w:t>（</w:t>
            </w:r>
            <w:r>
              <w:rPr>
                <w:sz w:val="21"/>
              </w:rPr>
              <w:t>5</w:t>
            </w:r>
            <w:r>
              <w:rPr>
                <w:sz w:val="21"/>
              </w:rPr>
              <w:t>）提供每月</w:t>
            </w:r>
            <w:r>
              <w:rPr>
                <w:sz w:val="21"/>
              </w:rPr>
              <w:t>2</w:t>
            </w:r>
            <w:r>
              <w:rPr>
                <w:sz w:val="21"/>
              </w:rPr>
              <w:t>次平台使用的服务器资源巡检服务，每月杀毒软件病毒库更新，每月定期的密码更改，定期更新所有补丁，如没互联网需要单独下载更新；定期巡检系统自带防火墙是否开启；远程模式下的运维：远程安全级别的维护、远程默认端口维护及远程固定</w:t>
            </w:r>
            <w:r>
              <w:rPr>
                <w:sz w:val="21"/>
              </w:rPr>
              <w:t>IP</w:t>
            </w:r>
            <w:r>
              <w:rPr>
                <w:sz w:val="21"/>
              </w:rPr>
              <w:t>的维护等；</w:t>
            </w:r>
            <w:r>
              <w:rPr>
                <w:sz w:val="21"/>
              </w:rPr>
              <w:t>Guest</w:t>
            </w:r>
            <w:r>
              <w:rPr>
                <w:sz w:val="21"/>
              </w:rPr>
              <w:t>账号维护：每月定期的密码更改。</w:t>
            </w:r>
          </w:p>
          <w:p>
            <w:pPr>
              <w:pStyle w:val="null3"/>
              <w:ind w:firstLine="420"/>
              <w:jc w:val="both"/>
            </w:pPr>
            <w:r>
              <w:rPr>
                <w:sz w:val="21"/>
              </w:rPr>
              <w:t>3.3.2.3.5.</w:t>
            </w:r>
            <w:r>
              <w:rPr>
                <w:sz w:val="21"/>
              </w:rPr>
              <w:t>系统（模式）日常运维</w:t>
            </w:r>
          </w:p>
          <w:p>
            <w:pPr>
              <w:pStyle w:val="null3"/>
              <w:ind w:firstLine="420"/>
              <w:jc w:val="both"/>
            </w:pPr>
            <w:r>
              <w:rPr>
                <w:sz w:val="21"/>
              </w:rPr>
              <w:t>提供系统软件层面日常监控与故障排查处理服务，包括：</w:t>
            </w:r>
          </w:p>
          <w:p>
            <w:pPr>
              <w:pStyle w:val="null3"/>
              <w:ind w:firstLine="420"/>
              <w:jc w:val="both"/>
            </w:pPr>
            <w:r>
              <w:rPr>
                <w:sz w:val="21"/>
              </w:rPr>
              <w:t>（</w:t>
            </w:r>
            <w:r>
              <w:rPr>
                <w:sz w:val="21"/>
              </w:rPr>
              <w:t>1</w:t>
            </w:r>
            <w:r>
              <w:rPr>
                <w:sz w:val="21"/>
              </w:rPr>
              <w:t>）排查数值模型软件、实测数据接入功能、外部数据下载功能、</w:t>
            </w:r>
            <w:r>
              <w:rPr>
                <w:sz w:val="21"/>
              </w:rPr>
              <w:t>WEB</w:t>
            </w:r>
            <w:r>
              <w:rPr>
                <w:sz w:val="21"/>
              </w:rPr>
              <w:t>业务系统。</w:t>
            </w:r>
            <w:r>
              <w:rPr>
                <w:sz w:val="21"/>
              </w:rPr>
              <w:t>"</w:t>
            </w:r>
          </w:p>
          <w:p>
            <w:pPr>
              <w:pStyle w:val="null3"/>
              <w:ind w:firstLine="420"/>
              <w:jc w:val="both"/>
            </w:pPr>
            <w:r>
              <w:rPr>
                <w:sz w:val="21"/>
              </w:rPr>
              <w:t>（</w:t>
            </w:r>
            <w:r>
              <w:rPr>
                <w:sz w:val="21"/>
              </w:rPr>
              <w:t>2</w:t>
            </w:r>
            <w:r>
              <w:rPr>
                <w:sz w:val="21"/>
              </w:rPr>
              <w:t>）每日早晨</w:t>
            </w:r>
            <w:r>
              <w:rPr>
                <w:sz w:val="21"/>
              </w:rPr>
              <w:t>9</w:t>
            </w:r>
            <w:r>
              <w:rPr>
                <w:sz w:val="21"/>
              </w:rPr>
              <w:t>点之前主动监控多模式数值集合预报系统运行状况，出现模式软件运行异常情况及时反馈，并快速定位问题原因并解决问题，问题解决后填写故障处理单（故障处理单至少包含以下内容：故障现象、故障处理方法、问题根本原因及后续预防方案）。</w:t>
            </w:r>
          </w:p>
          <w:p>
            <w:pPr>
              <w:pStyle w:val="null3"/>
              <w:ind w:firstLine="420"/>
              <w:jc w:val="both"/>
            </w:pPr>
            <w:r>
              <w:rPr>
                <w:sz w:val="21"/>
              </w:rPr>
              <w:t>（</w:t>
            </w:r>
            <w:r>
              <w:rPr>
                <w:sz w:val="21"/>
              </w:rPr>
              <w:t>3</w:t>
            </w:r>
            <w:r>
              <w:rPr>
                <w:sz w:val="21"/>
              </w:rPr>
              <w:t>）监控内容包含空气质量预报预警子系统运行状态，</w:t>
            </w:r>
            <w:r>
              <w:rPr>
                <w:sz w:val="21"/>
              </w:rPr>
              <w:t>WRF</w:t>
            </w:r>
            <w:r>
              <w:rPr>
                <w:sz w:val="21"/>
              </w:rPr>
              <w:t>气象数值预报模式、</w:t>
            </w:r>
            <w:r>
              <w:rPr>
                <w:sz w:val="21"/>
              </w:rPr>
              <w:t>NAQPMS</w:t>
            </w:r>
            <w:r>
              <w:rPr>
                <w:sz w:val="21"/>
              </w:rPr>
              <w:t>、</w:t>
            </w:r>
            <w:r>
              <w:rPr>
                <w:sz w:val="21"/>
              </w:rPr>
              <w:t>CMAQ</w:t>
            </w:r>
            <w:r>
              <w:rPr>
                <w:sz w:val="21"/>
              </w:rPr>
              <w:t>、</w:t>
            </w:r>
            <w:r>
              <w:rPr>
                <w:sz w:val="21"/>
              </w:rPr>
              <w:t>CAMx</w:t>
            </w:r>
            <w:r>
              <w:rPr>
                <w:sz w:val="21"/>
              </w:rPr>
              <w:t>、</w:t>
            </w:r>
            <w:r>
              <w:rPr>
                <w:sz w:val="21"/>
              </w:rPr>
              <w:t>WRFCHEM</w:t>
            </w:r>
            <w:r>
              <w:rPr>
                <w:sz w:val="21"/>
              </w:rPr>
              <w:t>、集合预报空气质量数值预报模式、源解析模式。</w:t>
            </w:r>
          </w:p>
          <w:p>
            <w:pPr>
              <w:pStyle w:val="null3"/>
              <w:ind w:firstLine="420"/>
              <w:jc w:val="both"/>
            </w:pPr>
            <w:r>
              <w:rPr>
                <w:sz w:val="21"/>
              </w:rPr>
              <w:t>（</w:t>
            </w:r>
            <w:r>
              <w:rPr>
                <w:sz w:val="21"/>
              </w:rPr>
              <w:t>4</w:t>
            </w:r>
            <w:r>
              <w:rPr>
                <w:sz w:val="21"/>
              </w:rPr>
              <w:t>）每日监控</w:t>
            </w:r>
            <w:r>
              <w:rPr>
                <w:sz w:val="21"/>
              </w:rPr>
              <w:t>6</w:t>
            </w:r>
            <w:r>
              <w:rPr>
                <w:sz w:val="21"/>
              </w:rPr>
              <w:t>项常规污染物浓度监测数据接入状态是否正常，异常状态快速定位原因，如果是数据源问题及时反馈，配合协调数据源提供商解决问题。</w:t>
            </w:r>
          </w:p>
          <w:p>
            <w:pPr>
              <w:pStyle w:val="null3"/>
              <w:ind w:firstLine="420"/>
              <w:jc w:val="both"/>
            </w:pPr>
            <w:r>
              <w:rPr>
                <w:sz w:val="21"/>
              </w:rPr>
              <w:t>（</w:t>
            </w:r>
            <w:r>
              <w:rPr>
                <w:sz w:val="21"/>
              </w:rPr>
              <w:t>5</w:t>
            </w:r>
            <w:r>
              <w:rPr>
                <w:sz w:val="21"/>
              </w:rPr>
              <w:t>）每日监控</w:t>
            </w:r>
            <w:r>
              <w:rPr>
                <w:sz w:val="21"/>
              </w:rPr>
              <w:t>gfs</w:t>
            </w:r>
            <w:r>
              <w:rPr>
                <w:sz w:val="21"/>
              </w:rPr>
              <w:t>全球气象初始场下载、外部气象图片下载功能是否执行正常，及预报会商功能的数据是否生成，异常状况快速定位原因并处理解决。</w:t>
            </w:r>
          </w:p>
          <w:p>
            <w:pPr>
              <w:pStyle w:val="null3"/>
              <w:ind w:firstLine="420"/>
              <w:jc w:val="both"/>
            </w:pPr>
            <w:r>
              <w:rPr>
                <w:sz w:val="21"/>
              </w:rPr>
              <w:t>3.3.2.3.6.</w:t>
            </w:r>
            <w:r>
              <w:rPr>
                <w:sz w:val="21"/>
              </w:rPr>
              <w:t>预报效果评估报告</w:t>
            </w:r>
          </w:p>
          <w:p>
            <w:pPr>
              <w:pStyle w:val="null3"/>
              <w:ind w:firstLine="420"/>
              <w:jc w:val="both"/>
            </w:pPr>
            <w:r>
              <w:rPr>
                <w:sz w:val="21"/>
              </w:rPr>
              <w:t>提取空气质量数值预报模式逐小时预报结果，与对应污染物观测结果进行对比分析，以评估模式预报效果、分析预报偏差原因并给出改进建议，编写模式预报效果评估分析报告，报告至少包含细颗粒物（</w:t>
            </w:r>
            <w:r>
              <w:rPr>
                <w:sz w:val="21"/>
              </w:rPr>
              <w:t>PM2.5</w:t>
            </w:r>
            <w:r>
              <w:rPr>
                <w:sz w:val="21"/>
              </w:rPr>
              <w:t>）、可吸入颗粒物（</w:t>
            </w:r>
            <w:r>
              <w:rPr>
                <w:sz w:val="21"/>
              </w:rPr>
              <w:t>PM10</w:t>
            </w:r>
            <w:r>
              <w:rPr>
                <w:sz w:val="21"/>
              </w:rPr>
              <w:t>）、臭氧（</w:t>
            </w:r>
            <w:r>
              <w:rPr>
                <w:sz w:val="21"/>
              </w:rPr>
              <w:t>O3</w:t>
            </w:r>
            <w:r>
              <w:rPr>
                <w:sz w:val="21"/>
              </w:rPr>
              <w:t>）、二氧化氮（</w:t>
            </w:r>
            <w:r>
              <w:rPr>
                <w:sz w:val="21"/>
              </w:rPr>
              <w:t>NO2</w:t>
            </w:r>
            <w:r>
              <w:rPr>
                <w:sz w:val="21"/>
              </w:rPr>
              <w:t>）、二氧化硫（</w:t>
            </w:r>
            <w:r>
              <w:rPr>
                <w:sz w:val="21"/>
              </w:rPr>
              <w:t>SO2</w:t>
            </w:r>
            <w:r>
              <w:rPr>
                <w:sz w:val="21"/>
              </w:rPr>
              <w:t>）、一氧化碳（</w:t>
            </w:r>
            <w:r>
              <w:rPr>
                <w:sz w:val="21"/>
              </w:rPr>
              <w:t>CO</w:t>
            </w:r>
            <w:r>
              <w:rPr>
                <w:sz w:val="21"/>
              </w:rPr>
              <w:t>）等六项常规污染物预报与实测对比时间序列图，平均偏差</w:t>
            </w:r>
            <w:r>
              <w:rPr>
                <w:sz w:val="21"/>
              </w:rPr>
              <w:t>MB</w:t>
            </w:r>
            <w:r>
              <w:rPr>
                <w:sz w:val="21"/>
              </w:rPr>
              <w:t>、标准化平均偏差</w:t>
            </w:r>
            <w:r>
              <w:rPr>
                <w:sz w:val="21"/>
              </w:rPr>
              <w:t>NMB</w:t>
            </w:r>
            <w:r>
              <w:rPr>
                <w:sz w:val="21"/>
              </w:rPr>
              <w:t>、相关系数</w:t>
            </w:r>
            <w:r>
              <w:rPr>
                <w:sz w:val="21"/>
              </w:rPr>
              <w:t>R</w:t>
            </w:r>
            <w:r>
              <w:rPr>
                <w:sz w:val="21"/>
              </w:rPr>
              <w:t>、均方根误差</w:t>
            </w:r>
            <w:r>
              <w:rPr>
                <w:sz w:val="21"/>
              </w:rPr>
              <w:t>RMSE</w:t>
            </w:r>
            <w:r>
              <w:rPr>
                <w:sz w:val="21"/>
              </w:rPr>
              <w:t>等统计对比结果，</w:t>
            </w:r>
            <w:r>
              <w:rPr>
                <w:sz w:val="21"/>
              </w:rPr>
              <w:t>24</w:t>
            </w:r>
            <w:r>
              <w:rPr>
                <w:sz w:val="21"/>
              </w:rPr>
              <w:t>小时、</w:t>
            </w:r>
            <w:r>
              <w:rPr>
                <w:sz w:val="21"/>
              </w:rPr>
              <w:t>48</w:t>
            </w:r>
            <w:r>
              <w:rPr>
                <w:sz w:val="21"/>
              </w:rPr>
              <w:t>小时、</w:t>
            </w:r>
            <w:r>
              <w:rPr>
                <w:sz w:val="21"/>
              </w:rPr>
              <w:t>72</w:t>
            </w:r>
            <w:r>
              <w:rPr>
                <w:sz w:val="21"/>
              </w:rPr>
              <w:t>小时不同预报时效的预报效果评估结果，</w:t>
            </w:r>
            <w:r>
              <w:rPr>
                <w:sz w:val="21"/>
              </w:rPr>
              <w:t>AQI</w:t>
            </w:r>
            <w:r>
              <w:rPr>
                <w:sz w:val="21"/>
              </w:rPr>
              <w:t>等级预报准确率、</w:t>
            </w:r>
            <w:r>
              <w:rPr>
                <w:sz w:val="21"/>
              </w:rPr>
              <w:t>AQI</w:t>
            </w:r>
            <w:r>
              <w:rPr>
                <w:sz w:val="21"/>
              </w:rPr>
              <w:t>范围预报准确率、首要污染物预报准确率等评估结果。提供一份服务期内的预报效果评估报告。</w:t>
            </w:r>
          </w:p>
          <w:p>
            <w:pPr>
              <w:pStyle w:val="null3"/>
              <w:ind w:firstLine="420"/>
              <w:jc w:val="both"/>
            </w:pPr>
            <w:r>
              <w:rPr>
                <w:sz w:val="21"/>
              </w:rPr>
              <w:t>3.3.2.3.7.</w:t>
            </w:r>
            <w:r>
              <w:rPr>
                <w:sz w:val="21"/>
              </w:rPr>
              <w:t>预报效果诊断分析服务</w:t>
            </w:r>
          </w:p>
          <w:p>
            <w:pPr>
              <w:pStyle w:val="null3"/>
              <w:ind w:firstLine="420"/>
              <w:jc w:val="both"/>
            </w:pPr>
            <w:r>
              <w:rPr>
                <w:sz w:val="21"/>
              </w:rPr>
              <w:t>针对一次污染过程对应的</w:t>
            </w:r>
            <w:r>
              <w:rPr>
                <w:sz w:val="21"/>
              </w:rPr>
              <w:t>WRF</w:t>
            </w:r>
            <w:r>
              <w:rPr>
                <w:sz w:val="21"/>
              </w:rPr>
              <w:t>气象和空气质量预报结果，利用实测气象要素和污染物浓度观测数据进行对比分析，评估分析不同气象要素和污染物浓度预报偏差，至少包含温度、湿度、风速、地面气压等气象要素和细颗粒物（</w:t>
            </w:r>
            <w:r>
              <w:rPr>
                <w:sz w:val="21"/>
              </w:rPr>
              <w:t>PM2.5</w:t>
            </w:r>
            <w:r>
              <w:rPr>
                <w:sz w:val="21"/>
              </w:rPr>
              <w:t>）、可吸入颗粒物（</w:t>
            </w:r>
            <w:r>
              <w:rPr>
                <w:sz w:val="21"/>
              </w:rPr>
              <w:t>PM10</w:t>
            </w:r>
            <w:r>
              <w:rPr>
                <w:sz w:val="21"/>
              </w:rPr>
              <w:t>）、臭氧（</w:t>
            </w:r>
            <w:r>
              <w:rPr>
                <w:sz w:val="21"/>
              </w:rPr>
              <w:t>O3</w:t>
            </w:r>
            <w:r>
              <w:rPr>
                <w:sz w:val="21"/>
              </w:rPr>
              <w:t>）、二氧化氮（</w:t>
            </w:r>
            <w:r>
              <w:rPr>
                <w:sz w:val="21"/>
              </w:rPr>
              <w:t>NO2</w:t>
            </w:r>
            <w:r>
              <w:rPr>
                <w:sz w:val="21"/>
              </w:rPr>
              <w:t>）、二氧化硫（</w:t>
            </w:r>
            <w:r>
              <w:rPr>
                <w:sz w:val="21"/>
              </w:rPr>
              <w:t>SO2</w:t>
            </w:r>
            <w:r>
              <w:rPr>
                <w:sz w:val="21"/>
              </w:rPr>
              <w:t>）、一氧化碳（</w:t>
            </w:r>
            <w:r>
              <w:rPr>
                <w:sz w:val="21"/>
              </w:rPr>
              <w:t>CO</w:t>
            </w:r>
            <w:r>
              <w:rPr>
                <w:sz w:val="21"/>
              </w:rPr>
              <w:t>）等六项常规污染物预报，提供空气质量模式系统模拟误差原因分析及预报效果调优服务，给出预报效果诊断分析</w:t>
            </w:r>
            <w:r>
              <w:rPr>
                <w:sz w:val="21"/>
              </w:rPr>
              <w:t>PPT</w:t>
            </w:r>
            <w:r>
              <w:rPr>
                <w:sz w:val="21"/>
              </w:rPr>
              <w:t>，支持在线远程或用户现场汇报服务；不超过</w:t>
            </w:r>
            <w:r>
              <w:rPr>
                <w:sz w:val="21"/>
              </w:rPr>
              <w:t>6</w:t>
            </w:r>
            <w:r>
              <w:rPr>
                <w:sz w:val="21"/>
              </w:rPr>
              <w:t>次。</w:t>
            </w:r>
          </w:p>
          <w:p>
            <w:pPr>
              <w:pStyle w:val="null3"/>
              <w:ind w:firstLine="420"/>
              <w:jc w:val="both"/>
            </w:pPr>
            <w:r>
              <w:rPr>
                <w:sz w:val="21"/>
              </w:rPr>
              <w:t>3.3.2.3.8.</w:t>
            </w:r>
            <w:r>
              <w:rPr>
                <w:sz w:val="21"/>
              </w:rPr>
              <w:t>数据管理</w:t>
            </w:r>
          </w:p>
          <w:p>
            <w:pPr>
              <w:pStyle w:val="null3"/>
              <w:ind w:firstLine="420"/>
              <w:jc w:val="both"/>
            </w:pPr>
            <w:r>
              <w:rPr>
                <w:sz w:val="21"/>
              </w:rPr>
              <w:t>根据共享存储系统容量，结合各类数值模型业务运行产生的数据量，制定数据管理策略，一方面尽量保存有效数据，另一方面充分利用共享存储容量。根据最终的沟通确认的数据管理策略，对数值模式中间数据及原始输出结果进行定期处理，对系统程序（模式运行程序、模式补录程序、模式后处理程序、业务预处理程序、图片接口程序、图片下载程序、定时计划任务、实测数据入库程序、及对应的配置文件等）定期进行异地备份。每月对数据库进行完全备份，并实现数据异地存储。</w:t>
            </w:r>
          </w:p>
          <w:p>
            <w:pPr>
              <w:pStyle w:val="null3"/>
              <w:ind w:firstLine="420"/>
              <w:jc w:val="both"/>
            </w:pPr>
            <w:r>
              <w:rPr>
                <w:sz w:val="21"/>
              </w:rPr>
              <w:t>3.3.2.4.</w:t>
            </w:r>
            <w:r>
              <w:rPr>
                <w:sz w:val="21"/>
              </w:rPr>
              <w:t>中山市土壤环境综合管理平台</w:t>
            </w:r>
          </w:p>
          <w:p>
            <w:pPr>
              <w:pStyle w:val="null3"/>
              <w:ind w:firstLine="420"/>
              <w:jc w:val="both"/>
            </w:pPr>
            <w:r>
              <w:rPr>
                <w:sz w:val="21"/>
              </w:rPr>
              <w:t>3.3.2.4.1.</w:t>
            </w:r>
            <w:r>
              <w:rPr>
                <w:sz w:val="21"/>
              </w:rPr>
              <w:t>软件功能巡检</w:t>
            </w:r>
          </w:p>
          <w:p>
            <w:pPr>
              <w:pStyle w:val="null3"/>
              <w:ind w:firstLine="420"/>
              <w:jc w:val="both"/>
            </w:pPr>
            <w:r>
              <w:rPr>
                <w:sz w:val="21"/>
              </w:rPr>
              <w:t>每天巡查土壤环境综合管理平台各菜单、功能模块是否正常运行，数据接入是否正常；各插件是否正常，各接口及数据对接运行是否正常。检查服务器磁盘、内存、</w:t>
            </w:r>
            <w:r>
              <w:rPr>
                <w:sz w:val="21"/>
              </w:rPr>
              <w:t>CPU</w:t>
            </w:r>
            <w:r>
              <w:rPr>
                <w:sz w:val="21"/>
              </w:rPr>
              <w:t>使用量等情况。</w:t>
            </w:r>
          </w:p>
          <w:p>
            <w:pPr>
              <w:pStyle w:val="null3"/>
              <w:ind w:firstLine="420"/>
              <w:jc w:val="both"/>
            </w:pPr>
            <w:r>
              <w:rPr>
                <w:sz w:val="21"/>
              </w:rPr>
              <w:t>3.3.2.3.</w:t>
            </w:r>
            <w:r>
              <w:rPr>
                <w:sz w:val="21"/>
              </w:rPr>
              <w:t>中间件服务运行状况巡检及基础管理</w:t>
            </w:r>
          </w:p>
          <w:p>
            <w:pPr>
              <w:pStyle w:val="null3"/>
              <w:ind w:firstLine="420"/>
              <w:jc w:val="both"/>
            </w:pPr>
            <w:r>
              <w:rPr>
                <w:sz w:val="21"/>
              </w:rPr>
              <w:t>（</w:t>
            </w:r>
            <w:r>
              <w:rPr>
                <w:sz w:val="21"/>
              </w:rPr>
              <w:t>1</w:t>
            </w:r>
            <w:r>
              <w:rPr>
                <w:sz w:val="21"/>
              </w:rPr>
              <w:t>）每天检查系统内中间件（金蝶、</w:t>
            </w:r>
            <w:r>
              <w:rPr>
                <w:sz w:val="21"/>
              </w:rPr>
              <w:t>Redis</w:t>
            </w:r>
            <w:r>
              <w:rPr>
                <w:sz w:val="21"/>
              </w:rPr>
              <w:t>、</w:t>
            </w:r>
            <w:r>
              <w:rPr>
                <w:sz w:val="21"/>
              </w:rPr>
              <w:t>Elasticsearch</w:t>
            </w:r>
            <w:r>
              <w:rPr>
                <w:sz w:val="21"/>
              </w:rPr>
              <w:t>等）服务运行是否正常。</w:t>
            </w:r>
          </w:p>
          <w:p>
            <w:pPr>
              <w:pStyle w:val="null3"/>
              <w:ind w:firstLine="420"/>
              <w:jc w:val="both"/>
            </w:pPr>
            <w:r>
              <w:rPr>
                <w:sz w:val="21"/>
              </w:rPr>
              <w:t>（</w:t>
            </w:r>
            <w:r>
              <w:rPr>
                <w:sz w:val="21"/>
              </w:rPr>
              <w:t>2</w:t>
            </w:r>
            <w:r>
              <w:rPr>
                <w:sz w:val="21"/>
              </w:rPr>
              <w:t>）对系统中间件部署的支撑软件进行统一的升级管理。</w:t>
            </w:r>
          </w:p>
          <w:p>
            <w:pPr>
              <w:pStyle w:val="null3"/>
              <w:ind w:firstLine="420"/>
              <w:jc w:val="both"/>
            </w:pPr>
            <w:r>
              <w:rPr>
                <w:sz w:val="21"/>
              </w:rPr>
              <w:t>（</w:t>
            </w:r>
            <w:r>
              <w:rPr>
                <w:sz w:val="21"/>
              </w:rPr>
              <w:t>3</w:t>
            </w:r>
            <w:r>
              <w:rPr>
                <w:sz w:val="21"/>
              </w:rPr>
              <w:t>）每天检查中间件是否正常运行，端口监听，站点配置访问路径是否正确、站点访问授权情况等。</w:t>
            </w:r>
          </w:p>
          <w:p>
            <w:pPr>
              <w:pStyle w:val="null3"/>
              <w:ind w:firstLine="420"/>
              <w:jc w:val="both"/>
            </w:pPr>
            <w:r>
              <w:rPr>
                <w:sz w:val="21"/>
              </w:rPr>
              <w:t>3.3.2.4.3.</w:t>
            </w:r>
            <w:r>
              <w:rPr>
                <w:sz w:val="21"/>
              </w:rPr>
              <w:t>数据同步服务的巡检</w:t>
            </w:r>
          </w:p>
          <w:p>
            <w:pPr>
              <w:pStyle w:val="null3"/>
              <w:ind w:firstLine="420"/>
              <w:jc w:val="both"/>
            </w:pPr>
            <w:r>
              <w:rPr>
                <w:sz w:val="21"/>
              </w:rPr>
              <w:t>每天巡检数据同步服务状态正常，确保终端系统与服务器端的数据同步和软件升级。在客户端版的业务浏览器实现数据的自动更新浏览。</w:t>
            </w:r>
          </w:p>
          <w:p>
            <w:pPr>
              <w:pStyle w:val="null3"/>
              <w:ind w:firstLine="420"/>
              <w:jc w:val="both"/>
            </w:pPr>
            <w:r>
              <w:rPr>
                <w:sz w:val="21"/>
              </w:rPr>
              <w:t>3.3.2.5.</w:t>
            </w:r>
            <w:r>
              <w:rPr>
                <w:sz w:val="21"/>
              </w:rPr>
              <w:t>中山市污染源综合管理平台</w:t>
            </w:r>
          </w:p>
          <w:p>
            <w:pPr>
              <w:pStyle w:val="null3"/>
              <w:ind w:firstLine="420"/>
              <w:jc w:val="both"/>
            </w:pPr>
            <w:r>
              <w:rPr>
                <w:sz w:val="21"/>
              </w:rPr>
              <w:t>3.3.2.5.1.</w:t>
            </w:r>
            <w:r>
              <w:rPr>
                <w:sz w:val="21"/>
              </w:rPr>
              <w:t>软件功能巡检</w:t>
            </w:r>
          </w:p>
          <w:p>
            <w:pPr>
              <w:pStyle w:val="null3"/>
              <w:ind w:firstLine="420"/>
              <w:jc w:val="both"/>
            </w:pPr>
            <w:r>
              <w:rPr>
                <w:sz w:val="21"/>
              </w:rPr>
              <w:t>（</w:t>
            </w:r>
            <w:r>
              <w:rPr>
                <w:sz w:val="21"/>
              </w:rPr>
              <w:t>1</w:t>
            </w:r>
            <w:r>
              <w:rPr>
                <w:sz w:val="21"/>
              </w:rPr>
              <w:t>）每天巡查重点污染源在线监控子系统、污染源全生命周期管理子系统、排污许可证后管理子系统各菜单、功能模块是否正常运行，数据接入是否正常；各插件是否正常，各接口及数据对接运行是否正常。检查服务器磁盘、内存、</w:t>
            </w:r>
            <w:r>
              <w:rPr>
                <w:sz w:val="21"/>
              </w:rPr>
              <w:t>CPU</w:t>
            </w:r>
            <w:r>
              <w:rPr>
                <w:sz w:val="21"/>
              </w:rPr>
              <w:t>使用量等情况。</w:t>
            </w:r>
          </w:p>
          <w:p>
            <w:pPr>
              <w:pStyle w:val="null3"/>
              <w:ind w:firstLine="420"/>
              <w:jc w:val="both"/>
            </w:pPr>
            <w:r>
              <w:rPr>
                <w:sz w:val="21"/>
              </w:rPr>
              <w:t>（</w:t>
            </w:r>
            <w:r>
              <w:rPr>
                <w:sz w:val="21"/>
              </w:rPr>
              <w:t>2</w:t>
            </w:r>
            <w:r>
              <w:rPr>
                <w:sz w:val="21"/>
              </w:rPr>
              <w:t>）提供重点污染源在线监控子系统软件层面日常监控（每日监控）与故障排查处理服务，包括企业污染源在线监控设备采集数据的全流程数据归集、存储、展示巡检，新增污染源企业在线监控设备数据集成的采集配置。并快速定位问题原因并解决问题，问题解决后填写故障处理单（故障处理单至少包含以下内容：故障现象、故障处理方法、问题根本原因及后续预防方案）。</w:t>
            </w:r>
          </w:p>
          <w:p>
            <w:pPr>
              <w:pStyle w:val="null3"/>
              <w:ind w:firstLine="420"/>
              <w:jc w:val="both"/>
            </w:pPr>
            <w:r>
              <w:rPr>
                <w:sz w:val="21"/>
              </w:rPr>
              <w:t>（</w:t>
            </w:r>
            <w:r>
              <w:rPr>
                <w:sz w:val="21"/>
              </w:rPr>
              <w:t>3</w:t>
            </w:r>
            <w:r>
              <w:rPr>
                <w:sz w:val="21"/>
              </w:rPr>
              <w:t>）提供污染源全生命周期管理子系统软件层面日常监控（每日监控）与故障排查处理服务。</w:t>
            </w:r>
          </w:p>
          <w:p>
            <w:pPr>
              <w:pStyle w:val="null3"/>
              <w:ind w:firstLine="420"/>
              <w:jc w:val="both"/>
            </w:pPr>
            <w:r>
              <w:rPr>
                <w:sz w:val="21"/>
              </w:rPr>
              <w:t>（</w:t>
            </w:r>
            <w:r>
              <w:rPr>
                <w:sz w:val="21"/>
              </w:rPr>
              <w:t>4</w:t>
            </w:r>
            <w:r>
              <w:rPr>
                <w:sz w:val="21"/>
              </w:rPr>
              <w:t>）提供排污证后管理子系统软件层面日常监控（每日监控）与故障排查处理服务，包括省厅排污许可证回流数据同步。出现软件运行异常情况及时反馈，并快速定位问题原因并解决问题，问题解决后填写故障处理单（故障处理单至少包含以下内容：故障现象、故障处理方法、问题根本原因及后续预防方案）。</w:t>
            </w:r>
          </w:p>
          <w:p>
            <w:pPr>
              <w:pStyle w:val="null3"/>
              <w:ind w:firstLine="420"/>
              <w:jc w:val="both"/>
            </w:pPr>
            <w:r>
              <w:rPr>
                <w:sz w:val="21"/>
              </w:rPr>
              <w:t>（</w:t>
            </w:r>
            <w:r>
              <w:rPr>
                <w:sz w:val="21"/>
              </w:rPr>
              <w:t>5</w:t>
            </w:r>
            <w:r>
              <w:rPr>
                <w:sz w:val="21"/>
              </w:rPr>
              <w:t>）根据用户使用情况，以及标签工厂相应功能模块的统计分析情况，按需调整标签列表，满足用户使用需求。</w:t>
            </w:r>
          </w:p>
          <w:p>
            <w:pPr>
              <w:pStyle w:val="null3"/>
              <w:ind w:firstLine="420"/>
              <w:jc w:val="both"/>
            </w:pPr>
            <w:r>
              <w:rPr>
                <w:sz w:val="21"/>
              </w:rPr>
              <w:t>（</w:t>
            </w:r>
            <w:r>
              <w:rPr>
                <w:sz w:val="21"/>
              </w:rPr>
              <w:t>6</w:t>
            </w:r>
            <w:r>
              <w:rPr>
                <w:sz w:val="21"/>
              </w:rPr>
              <w:t>）根据用户使用情况，调整和更新企业画像相关功能模块，满足用户的使用需求。</w:t>
            </w:r>
          </w:p>
          <w:p>
            <w:pPr>
              <w:pStyle w:val="null3"/>
              <w:ind w:firstLine="420"/>
              <w:jc w:val="both"/>
            </w:pPr>
            <w:r>
              <w:rPr>
                <w:sz w:val="21"/>
              </w:rPr>
              <w:t>（</w:t>
            </w:r>
            <w:r>
              <w:rPr>
                <w:sz w:val="21"/>
              </w:rPr>
              <w:t>7</w:t>
            </w:r>
            <w:r>
              <w:rPr>
                <w:sz w:val="21"/>
              </w:rPr>
              <w:t>）技术评估功能，依据国务院发布的日历信息同步至系统。用于保证流程办理期限计算的准确性。</w:t>
            </w:r>
          </w:p>
          <w:p>
            <w:pPr>
              <w:pStyle w:val="null3"/>
              <w:ind w:firstLine="420"/>
              <w:jc w:val="both"/>
            </w:pPr>
            <w:r>
              <w:rPr>
                <w:sz w:val="21"/>
              </w:rPr>
              <w:t>3.3.2.5.2.</w:t>
            </w:r>
            <w:r>
              <w:rPr>
                <w:sz w:val="21"/>
              </w:rPr>
              <w:t>中间件服务运行状况巡检及基础管理</w:t>
            </w:r>
          </w:p>
          <w:p>
            <w:pPr>
              <w:pStyle w:val="null3"/>
              <w:ind w:firstLine="420"/>
              <w:jc w:val="both"/>
            </w:pPr>
            <w:r>
              <w:rPr>
                <w:sz w:val="21"/>
              </w:rPr>
              <w:t>（</w:t>
            </w:r>
            <w:r>
              <w:rPr>
                <w:sz w:val="21"/>
              </w:rPr>
              <w:t>1</w:t>
            </w:r>
            <w:r>
              <w:rPr>
                <w:sz w:val="21"/>
              </w:rPr>
              <w:t>）每天检查系统内使用中间件（金蝶、</w:t>
            </w:r>
            <w:r>
              <w:rPr>
                <w:sz w:val="21"/>
              </w:rPr>
              <w:t>Redis</w:t>
            </w:r>
            <w:r>
              <w:rPr>
                <w:sz w:val="21"/>
              </w:rPr>
              <w:t>、</w:t>
            </w:r>
            <w:r>
              <w:rPr>
                <w:sz w:val="21"/>
              </w:rPr>
              <w:t>Elasticsearch</w:t>
            </w:r>
            <w:r>
              <w:rPr>
                <w:sz w:val="21"/>
              </w:rPr>
              <w:t>等）服务运行是否正常。</w:t>
            </w:r>
          </w:p>
          <w:p>
            <w:pPr>
              <w:pStyle w:val="null3"/>
              <w:ind w:firstLine="420"/>
              <w:jc w:val="both"/>
            </w:pPr>
            <w:r>
              <w:rPr>
                <w:sz w:val="21"/>
              </w:rPr>
              <w:t>（</w:t>
            </w:r>
            <w:r>
              <w:rPr>
                <w:sz w:val="21"/>
              </w:rPr>
              <w:t>2</w:t>
            </w:r>
            <w:r>
              <w:rPr>
                <w:sz w:val="21"/>
              </w:rPr>
              <w:t>）对系统中间件部署的支撑软件进行统一的升级管理。</w:t>
            </w:r>
          </w:p>
          <w:p>
            <w:pPr>
              <w:pStyle w:val="null3"/>
              <w:ind w:firstLine="420"/>
              <w:jc w:val="both"/>
            </w:pPr>
            <w:r>
              <w:rPr>
                <w:sz w:val="21"/>
              </w:rPr>
              <w:t>（</w:t>
            </w:r>
            <w:r>
              <w:rPr>
                <w:sz w:val="21"/>
              </w:rPr>
              <w:t>3</w:t>
            </w:r>
            <w:r>
              <w:rPr>
                <w:sz w:val="21"/>
              </w:rPr>
              <w:t>）每天检查中间件是否正常运行，端口监听，站点配置访问路径是否正确、站点有无访问权限等。</w:t>
            </w:r>
          </w:p>
          <w:p>
            <w:pPr>
              <w:pStyle w:val="null3"/>
              <w:ind w:firstLine="420"/>
              <w:jc w:val="both"/>
            </w:pPr>
            <w:r>
              <w:rPr>
                <w:sz w:val="21"/>
              </w:rPr>
              <w:t>3.3.2.5.3.</w:t>
            </w:r>
            <w:r>
              <w:rPr>
                <w:sz w:val="21"/>
              </w:rPr>
              <w:t>数据同步服务的巡检</w:t>
            </w:r>
          </w:p>
          <w:p>
            <w:pPr>
              <w:pStyle w:val="null3"/>
              <w:ind w:firstLine="420"/>
              <w:jc w:val="both"/>
            </w:pPr>
            <w:r>
              <w:rPr>
                <w:sz w:val="21"/>
              </w:rPr>
              <w:t>每天巡检数据同步服务状态正常，确保终端系统与服务器端的数据同步和软件升级。在客户端版的业务浏览器实现数据的自动更新浏览。</w:t>
            </w:r>
          </w:p>
          <w:p>
            <w:pPr>
              <w:pStyle w:val="null3"/>
              <w:ind w:firstLine="420"/>
              <w:jc w:val="both"/>
            </w:pPr>
            <w:r>
              <w:rPr>
                <w:sz w:val="21"/>
              </w:rPr>
              <w:t>3.3.2.5.4.</w:t>
            </w:r>
            <w:r>
              <w:rPr>
                <w:sz w:val="21"/>
              </w:rPr>
              <w:t>系统（模式）日常运维</w:t>
            </w:r>
          </w:p>
          <w:p>
            <w:pPr>
              <w:pStyle w:val="null3"/>
              <w:ind w:firstLine="420"/>
              <w:jc w:val="both"/>
            </w:pPr>
            <w:r>
              <w:rPr>
                <w:sz w:val="21"/>
              </w:rPr>
              <w:t>（</w:t>
            </w:r>
            <w:r>
              <w:rPr>
                <w:sz w:val="21"/>
              </w:rPr>
              <w:t>1</w:t>
            </w:r>
            <w:r>
              <w:rPr>
                <w:sz w:val="21"/>
              </w:rPr>
              <w:t>）企业违法等级判定模型：对用于建模企业的在线监测和环统数据，应用算法进行计算。由于每个算法都有一定的周期（月或周），对于其中一条只要其中一个月或周符合算法，就认定该企业符合该算法。在运维中根据发生的业务需求对判断模型进行配置调优。</w:t>
            </w:r>
          </w:p>
          <w:p>
            <w:pPr>
              <w:pStyle w:val="null3"/>
              <w:ind w:firstLine="420"/>
              <w:jc w:val="both"/>
            </w:pPr>
            <w:r>
              <w:rPr>
                <w:sz w:val="21"/>
              </w:rPr>
              <w:t>（</w:t>
            </w:r>
            <w:r>
              <w:rPr>
                <w:sz w:val="21"/>
              </w:rPr>
              <w:t>2</w:t>
            </w:r>
            <w:r>
              <w:rPr>
                <w:sz w:val="21"/>
              </w:rPr>
              <w:t>）企业环境行为等级评估模型：通过评估算法执行，对用于建模企业的数据评估，应用算法进行计算。包括企业特征提取、企业特征加权等。在运维中根据实际发生的业务需求进行配置调优。</w:t>
            </w:r>
          </w:p>
          <w:p>
            <w:pPr>
              <w:pStyle w:val="null3"/>
              <w:ind w:firstLine="420"/>
              <w:jc w:val="both"/>
            </w:pPr>
            <w:r>
              <w:rPr>
                <w:sz w:val="21"/>
              </w:rPr>
              <w:t>3.3.2.6.</w:t>
            </w:r>
            <w:r>
              <w:rPr>
                <w:sz w:val="21"/>
              </w:rPr>
              <w:t>中山市生态环境综合展示系统</w:t>
            </w:r>
          </w:p>
          <w:p>
            <w:pPr>
              <w:pStyle w:val="null3"/>
              <w:ind w:firstLine="420"/>
              <w:jc w:val="both"/>
            </w:pPr>
            <w:r>
              <w:rPr>
                <w:sz w:val="21"/>
              </w:rPr>
              <w:t>3.3.2.6.1.</w:t>
            </w:r>
            <w:r>
              <w:rPr>
                <w:sz w:val="21"/>
              </w:rPr>
              <w:t>软件功能巡检</w:t>
            </w:r>
          </w:p>
          <w:p>
            <w:pPr>
              <w:pStyle w:val="null3"/>
              <w:ind w:firstLine="420"/>
              <w:jc w:val="both"/>
            </w:pPr>
            <w:r>
              <w:rPr>
                <w:sz w:val="21"/>
              </w:rPr>
              <w:t>每天巡查大气环境管理一张图、水环境管理一张图、土壤环境管理一张图、固体废物管理一张图、污染源管理一张图、核与辐射管理一张图、自然生态管理一张图、综合政务管理一张图各系统菜单、功能模块是否正常运行，数据接入是否正常；各插件是否正常，各接口及数据对接运行是否正常。检查服务器磁盘、内存、</w:t>
            </w:r>
            <w:r>
              <w:rPr>
                <w:sz w:val="21"/>
              </w:rPr>
              <w:t>CPU</w:t>
            </w:r>
            <w:r>
              <w:rPr>
                <w:sz w:val="21"/>
              </w:rPr>
              <w:t>使用量等情况。</w:t>
            </w:r>
          </w:p>
          <w:p>
            <w:pPr>
              <w:pStyle w:val="null3"/>
              <w:ind w:firstLine="420"/>
              <w:jc w:val="both"/>
            </w:pPr>
            <w:r>
              <w:rPr>
                <w:sz w:val="21"/>
              </w:rPr>
              <w:t>3.3.2.6.2.</w:t>
            </w:r>
            <w:r>
              <w:rPr>
                <w:sz w:val="21"/>
              </w:rPr>
              <w:t>中间件服务运行状况巡检及基础管理</w:t>
            </w:r>
          </w:p>
          <w:p>
            <w:pPr>
              <w:pStyle w:val="null3"/>
              <w:ind w:firstLine="420"/>
              <w:jc w:val="both"/>
            </w:pPr>
            <w:r>
              <w:rPr>
                <w:sz w:val="21"/>
              </w:rPr>
              <w:t>（</w:t>
            </w:r>
            <w:r>
              <w:rPr>
                <w:sz w:val="21"/>
              </w:rPr>
              <w:t>1</w:t>
            </w:r>
            <w:r>
              <w:rPr>
                <w:sz w:val="21"/>
              </w:rPr>
              <w:t>）每天检查系统内使用的中间件（金蝶、</w:t>
            </w:r>
            <w:r>
              <w:rPr>
                <w:sz w:val="21"/>
              </w:rPr>
              <w:t>Redis</w:t>
            </w:r>
            <w:r>
              <w:rPr>
                <w:sz w:val="21"/>
              </w:rPr>
              <w:t>、</w:t>
            </w:r>
            <w:r>
              <w:rPr>
                <w:sz w:val="21"/>
              </w:rPr>
              <w:t>Elasticsearch</w:t>
            </w:r>
            <w:r>
              <w:rPr>
                <w:sz w:val="21"/>
              </w:rPr>
              <w:t>等）服务运行是否正常。</w:t>
            </w:r>
          </w:p>
          <w:p>
            <w:pPr>
              <w:pStyle w:val="null3"/>
              <w:ind w:firstLine="420"/>
              <w:jc w:val="both"/>
            </w:pPr>
            <w:r>
              <w:rPr>
                <w:sz w:val="21"/>
              </w:rPr>
              <w:t>（</w:t>
            </w:r>
            <w:r>
              <w:rPr>
                <w:sz w:val="21"/>
              </w:rPr>
              <w:t>2</w:t>
            </w:r>
            <w:r>
              <w:rPr>
                <w:sz w:val="21"/>
              </w:rPr>
              <w:t>）对系统中间件部署的支撑软件进行统一的升级管理。</w:t>
            </w:r>
          </w:p>
          <w:p>
            <w:pPr>
              <w:pStyle w:val="null3"/>
              <w:ind w:firstLine="420"/>
              <w:jc w:val="both"/>
            </w:pPr>
            <w:r>
              <w:rPr>
                <w:sz w:val="21"/>
              </w:rPr>
              <w:t>（</w:t>
            </w:r>
            <w:r>
              <w:rPr>
                <w:sz w:val="21"/>
              </w:rPr>
              <w:t>3</w:t>
            </w:r>
            <w:r>
              <w:rPr>
                <w:sz w:val="21"/>
              </w:rPr>
              <w:t>）每天检查中间件是否正常运行，端口监听，站点配置访问路径是否正确、站点有无访问权限等。</w:t>
            </w:r>
          </w:p>
          <w:p>
            <w:pPr>
              <w:pStyle w:val="null3"/>
              <w:ind w:firstLine="420"/>
              <w:jc w:val="both"/>
            </w:pPr>
            <w:r>
              <w:rPr>
                <w:sz w:val="21"/>
              </w:rPr>
              <w:t>3.3.2.6.3.</w:t>
            </w:r>
            <w:r>
              <w:rPr>
                <w:sz w:val="21"/>
              </w:rPr>
              <w:t>数据同步服务的巡检</w:t>
            </w:r>
          </w:p>
          <w:p>
            <w:pPr>
              <w:pStyle w:val="null3"/>
              <w:ind w:firstLine="420"/>
              <w:jc w:val="both"/>
            </w:pPr>
            <w:r>
              <w:rPr>
                <w:sz w:val="21"/>
              </w:rPr>
              <w:t>每天巡检数据同步服务状态正常，确保终端系统与服务器端的数据同步和软件升级。在客户端版的业务浏览器实现数据的自动更新浏览。</w:t>
            </w:r>
          </w:p>
          <w:p>
            <w:pPr>
              <w:pStyle w:val="null3"/>
              <w:ind w:firstLine="420"/>
              <w:jc w:val="both"/>
            </w:pPr>
            <w:r>
              <w:rPr>
                <w:sz w:val="21"/>
              </w:rPr>
              <w:t>3.3.2.7.</w:t>
            </w:r>
            <w:r>
              <w:rPr>
                <w:sz w:val="21"/>
              </w:rPr>
              <w:t>中山市生态环境局综合业务门户</w:t>
            </w:r>
          </w:p>
          <w:p>
            <w:pPr>
              <w:pStyle w:val="null3"/>
              <w:ind w:firstLine="420"/>
              <w:jc w:val="both"/>
            </w:pPr>
            <w:r>
              <w:rPr>
                <w:sz w:val="21"/>
              </w:rPr>
              <w:t>3.3.2.7.1.</w:t>
            </w:r>
            <w:r>
              <w:rPr>
                <w:sz w:val="21"/>
              </w:rPr>
              <w:t>软件功能巡检</w:t>
            </w:r>
          </w:p>
          <w:p>
            <w:pPr>
              <w:pStyle w:val="null3"/>
              <w:ind w:firstLine="420"/>
              <w:jc w:val="both"/>
            </w:pPr>
            <w:r>
              <w:rPr>
                <w:sz w:val="21"/>
              </w:rPr>
              <w:t>（</w:t>
            </w:r>
            <w:r>
              <w:rPr>
                <w:sz w:val="21"/>
              </w:rPr>
              <w:t>1</w:t>
            </w:r>
            <w:r>
              <w:rPr>
                <w:sz w:val="21"/>
              </w:rPr>
              <w:t>）每天巡查“综合业务门户”（含政务端和企业端门户）用户操作功能是否正常运行，数据接入是否正常；各插件是否正常，各接口及数据对接运行是否正常。检查服务器磁盘、内存、</w:t>
            </w:r>
            <w:r>
              <w:rPr>
                <w:sz w:val="21"/>
              </w:rPr>
              <w:t>CPU</w:t>
            </w:r>
            <w:r>
              <w:rPr>
                <w:sz w:val="21"/>
              </w:rPr>
              <w:t>使用量等情况。</w:t>
            </w:r>
          </w:p>
          <w:p>
            <w:pPr>
              <w:pStyle w:val="null3"/>
              <w:ind w:firstLine="420"/>
              <w:jc w:val="both"/>
            </w:pPr>
            <w:r>
              <w:rPr>
                <w:sz w:val="21"/>
              </w:rPr>
              <w:t>（</w:t>
            </w:r>
            <w:r>
              <w:rPr>
                <w:sz w:val="21"/>
              </w:rPr>
              <w:t>2</w:t>
            </w:r>
            <w:r>
              <w:rPr>
                <w:sz w:val="21"/>
              </w:rPr>
              <w:t>）提供环保智库（政策法规库）自动推送的最新政策文件、最新政策解读内容的人工检视。对最新发布的污染物排放标准，更新排放限值数据的定期维护。针对公共标签根据用户使用情况，定期对公共标签进行维护，不断提升公共标签与实际业务的锲合度。针对效力分类根据用户使用情况，按需对政策数量较少的效力分类进行合并或调整；根据政策法规发布情况，定期更新政策发布部门信息。</w:t>
            </w:r>
          </w:p>
          <w:p>
            <w:pPr>
              <w:pStyle w:val="null3"/>
              <w:ind w:firstLine="420"/>
              <w:jc w:val="both"/>
            </w:pPr>
            <w:r>
              <w:rPr>
                <w:sz w:val="21"/>
              </w:rPr>
              <w:t>3.3.2.7.2.</w:t>
            </w:r>
            <w:r>
              <w:rPr>
                <w:sz w:val="21"/>
              </w:rPr>
              <w:t>中间件服务运行状况巡检及基础管理</w:t>
            </w:r>
          </w:p>
          <w:p>
            <w:pPr>
              <w:pStyle w:val="null3"/>
              <w:ind w:firstLine="420"/>
              <w:jc w:val="both"/>
            </w:pPr>
            <w:r>
              <w:rPr>
                <w:sz w:val="21"/>
              </w:rPr>
              <w:t>（</w:t>
            </w:r>
            <w:r>
              <w:rPr>
                <w:sz w:val="21"/>
              </w:rPr>
              <w:t>1</w:t>
            </w:r>
            <w:r>
              <w:rPr>
                <w:sz w:val="21"/>
              </w:rPr>
              <w:t>）每天检查系统内中间件（金蝶、</w:t>
            </w:r>
            <w:r>
              <w:rPr>
                <w:sz w:val="21"/>
              </w:rPr>
              <w:t>Redis</w:t>
            </w:r>
            <w:r>
              <w:rPr>
                <w:sz w:val="21"/>
              </w:rPr>
              <w:t>、</w:t>
            </w:r>
            <w:r>
              <w:rPr>
                <w:sz w:val="21"/>
              </w:rPr>
              <w:t>Elasticsearch</w:t>
            </w:r>
            <w:r>
              <w:rPr>
                <w:sz w:val="21"/>
              </w:rPr>
              <w:t>等）服务运行是否正常。</w:t>
            </w:r>
          </w:p>
          <w:p>
            <w:pPr>
              <w:pStyle w:val="null3"/>
              <w:ind w:firstLine="420"/>
              <w:jc w:val="both"/>
            </w:pPr>
            <w:r>
              <w:rPr>
                <w:sz w:val="21"/>
              </w:rPr>
              <w:t>（</w:t>
            </w:r>
            <w:r>
              <w:rPr>
                <w:sz w:val="21"/>
              </w:rPr>
              <w:t>2</w:t>
            </w:r>
            <w:r>
              <w:rPr>
                <w:sz w:val="21"/>
              </w:rPr>
              <w:t>）对系统中间件部署的支撑软件进行统一的升级管理。</w:t>
            </w:r>
          </w:p>
          <w:p>
            <w:pPr>
              <w:pStyle w:val="null3"/>
              <w:ind w:firstLine="420"/>
              <w:jc w:val="both"/>
            </w:pPr>
            <w:r>
              <w:rPr>
                <w:sz w:val="21"/>
              </w:rPr>
              <w:t>（</w:t>
            </w:r>
            <w:r>
              <w:rPr>
                <w:sz w:val="21"/>
              </w:rPr>
              <w:t>3</w:t>
            </w:r>
            <w:r>
              <w:rPr>
                <w:sz w:val="21"/>
              </w:rPr>
              <w:t>）每天检查中间件是否正常运行，端口监听，站点配置访问路径是否正确、站点有无访问权限等。</w:t>
            </w:r>
          </w:p>
          <w:p>
            <w:pPr>
              <w:pStyle w:val="null3"/>
              <w:ind w:firstLine="420"/>
              <w:jc w:val="both"/>
            </w:pPr>
            <w:r>
              <w:rPr>
                <w:sz w:val="21"/>
              </w:rPr>
              <w:t>3.3.2.7.3.</w:t>
            </w:r>
            <w:r>
              <w:rPr>
                <w:sz w:val="21"/>
              </w:rPr>
              <w:t>数据同步服务的巡检</w:t>
            </w:r>
          </w:p>
          <w:p>
            <w:pPr>
              <w:pStyle w:val="null3"/>
              <w:ind w:firstLine="420"/>
              <w:jc w:val="both"/>
            </w:pPr>
            <w:r>
              <w:rPr>
                <w:sz w:val="21"/>
              </w:rPr>
              <w:t>每天巡检数据同步服务状态正常，确保终端系统与服务器端的数据同步和软件升级。在客户端版的业务浏览器实现数据的自动更新浏览。</w:t>
            </w:r>
          </w:p>
          <w:p>
            <w:pPr>
              <w:pStyle w:val="null3"/>
              <w:ind w:firstLine="420"/>
              <w:jc w:val="both"/>
            </w:pPr>
            <w:r>
              <w:rPr>
                <w:sz w:val="21"/>
              </w:rPr>
              <w:t>3.3.2.8.</w:t>
            </w:r>
            <w:r>
              <w:rPr>
                <w:sz w:val="21"/>
              </w:rPr>
              <w:t>智慧环保公众侧平台和移动端应用</w:t>
            </w:r>
          </w:p>
          <w:p>
            <w:pPr>
              <w:pStyle w:val="null3"/>
              <w:ind w:firstLine="420"/>
              <w:jc w:val="both"/>
            </w:pPr>
            <w:r>
              <w:rPr>
                <w:sz w:val="21"/>
              </w:rPr>
              <w:t>3.3.2.8.1.</w:t>
            </w:r>
            <w:r>
              <w:rPr>
                <w:sz w:val="21"/>
              </w:rPr>
              <w:t>软件功能巡检</w:t>
            </w:r>
          </w:p>
          <w:p>
            <w:pPr>
              <w:pStyle w:val="null3"/>
              <w:ind w:firstLine="420"/>
              <w:jc w:val="both"/>
            </w:pPr>
            <w:r>
              <w:rPr>
                <w:sz w:val="21"/>
              </w:rPr>
              <w:t>每天巡查政公众侧平台、环通和企环通移动端应用（含接入粤政易和粤商通平台、中易办的功能）各系统菜单、功能模块是否正常运行，数据接入是否正常；各插件是否正常，各接口及数据对接运行是否正常。检查服务器磁盘、内存、</w:t>
            </w:r>
            <w:r>
              <w:rPr>
                <w:sz w:val="21"/>
              </w:rPr>
              <w:t>CPU</w:t>
            </w:r>
            <w:r>
              <w:rPr>
                <w:sz w:val="21"/>
              </w:rPr>
              <w:t>使用量等情况。</w:t>
            </w:r>
          </w:p>
          <w:p>
            <w:pPr>
              <w:pStyle w:val="null3"/>
              <w:ind w:firstLine="420"/>
              <w:jc w:val="both"/>
            </w:pPr>
            <w:r>
              <w:rPr>
                <w:sz w:val="21"/>
              </w:rPr>
              <w:t>3.3.2.8.2.</w:t>
            </w:r>
            <w:r>
              <w:rPr>
                <w:sz w:val="21"/>
              </w:rPr>
              <w:t>中间件服务运行状况巡检及基础管理</w:t>
            </w:r>
          </w:p>
          <w:p>
            <w:pPr>
              <w:pStyle w:val="null3"/>
              <w:ind w:firstLine="420"/>
              <w:jc w:val="both"/>
            </w:pPr>
            <w:r>
              <w:rPr>
                <w:sz w:val="21"/>
              </w:rPr>
              <w:t>（</w:t>
            </w:r>
            <w:r>
              <w:rPr>
                <w:sz w:val="21"/>
              </w:rPr>
              <w:t>1</w:t>
            </w:r>
            <w:r>
              <w:rPr>
                <w:sz w:val="21"/>
              </w:rPr>
              <w:t>）每天检查系统内使用的中间件（金蝶、</w:t>
            </w:r>
            <w:r>
              <w:rPr>
                <w:sz w:val="21"/>
              </w:rPr>
              <w:t>Redis</w:t>
            </w:r>
            <w:r>
              <w:rPr>
                <w:sz w:val="21"/>
              </w:rPr>
              <w:t>、</w:t>
            </w:r>
            <w:r>
              <w:rPr>
                <w:sz w:val="21"/>
              </w:rPr>
              <w:t>Elasticsearch</w:t>
            </w:r>
            <w:r>
              <w:rPr>
                <w:sz w:val="21"/>
              </w:rPr>
              <w:t>等）服务运行是否正常。</w:t>
            </w:r>
          </w:p>
          <w:p>
            <w:pPr>
              <w:pStyle w:val="null3"/>
              <w:ind w:firstLine="420"/>
              <w:jc w:val="both"/>
            </w:pPr>
            <w:r>
              <w:rPr>
                <w:sz w:val="21"/>
              </w:rPr>
              <w:t>（</w:t>
            </w:r>
            <w:r>
              <w:rPr>
                <w:sz w:val="21"/>
              </w:rPr>
              <w:t>2</w:t>
            </w:r>
            <w:r>
              <w:rPr>
                <w:sz w:val="21"/>
              </w:rPr>
              <w:t>）对系统中间件部署的支撑软件进行统一的升级管理。</w:t>
            </w:r>
          </w:p>
          <w:p>
            <w:pPr>
              <w:pStyle w:val="null3"/>
              <w:ind w:firstLine="420"/>
              <w:jc w:val="both"/>
            </w:pPr>
            <w:r>
              <w:rPr>
                <w:sz w:val="21"/>
              </w:rPr>
              <w:t>（</w:t>
            </w:r>
            <w:r>
              <w:rPr>
                <w:sz w:val="21"/>
              </w:rPr>
              <w:t>3</w:t>
            </w:r>
            <w:r>
              <w:rPr>
                <w:sz w:val="21"/>
              </w:rPr>
              <w:t>）每天检查中间件是否正常运行，端口监听，站点配置访问路径是否正确、站点有无访问权限等。</w:t>
            </w:r>
          </w:p>
          <w:p>
            <w:pPr>
              <w:pStyle w:val="null3"/>
              <w:ind w:firstLine="420"/>
              <w:jc w:val="both"/>
            </w:pPr>
            <w:r>
              <w:rPr>
                <w:sz w:val="21"/>
              </w:rPr>
              <w:t>3.3.2.8.3.</w:t>
            </w:r>
            <w:r>
              <w:rPr>
                <w:sz w:val="21"/>
              </w:rPr>
              <w:t>数据同步服务的巡检</w:t>
            </w:r>
          </w:p>
          <w:p>
            <w:pPr>
              <w:pStyle w:val="null3"/>
              <w:ind w:firstLine="420"/>
              <w:jc w:val="both"/>
            </w:pPr>
            <w:r>
              <w:rPr>
                <w:sz w:val="21"/>
              </w:rPr>
              <w:t>每天巡检数据同步服务状态正常，确保移动端系统与</w:t>
            </w:r>
            <w:r>
              <w:rPr>
                <w:sz w:val="21"/>
              </w:rPr>
              <w:t>web</w:t>
            </w:r>
            <w:r>
              <w:rPr>
                <w:sz w:val="21"/>
              </w:rPr>
              <w:t>端系统的数据同步、与粤政易和粤商通平台、中易办对接稳定。</w:t>
            </w:r>
          </w:p>
          <w:p>
            <w:pPr>
              <w:pStyle w:val="null3"/>
              <w:ind w:firstLine="420"/>
              <w:jc w:val="both"/>
            </w:pPr>
            <w:r>
              <w:rPr>
                <w:sz w:val="21"/>
              </w:rPr>
              <w:t>3.3.2.9.</w:t>
            </w:r>
            <w:r>
              <w:rPr>
                <w:sz w:val="21"/>
              </w:rPr>
              <w:t>中山智慧环保平台信息系统适应性变更维护服务</w:t>
            </w:r>
          </w:p>
          <w:p>
            <w:pPr>
              <w:pStyle w:val="null3"/>
              <w:ind w:firstLine="420"/>
              <w:jc w:val="both"/>
            </w:pPr>
            <w:r>
              <w:rPr>
                <w:sz w:val="21"/>
              </w:rPr>
              <w:t>主要是对中山智慧环保平台所涉及的已有模块或功能进行适应性修改完善，包括中山市生态环境专题库、中山市大气污染防治协同管理平台、中山市土壤环境综合管理平台、中山市污染源综合管理平台、中山市生态环境综合展示系统、中山市生态环境局综合业务门户、智慧环保公众侧平台和移动端应用。除</w:t>
            </w:r>
            <w:r>
              <w:rPr>
                <w:sz w:val="21"/>
              </w:rPr>
              <w:t>“</w:t>
            </w:r>
            <w:r>
              <w:rPr>
                <w:sz w:val="21"/>
              </w:rPr>
              <w:t>2.1.12</w:t>
            </w:r>
            <w:r>
              <w:rPr>
                <w:sz w:val="21"/>
              </w:rPr>
              <w:t>适应性维护服务”相关要求外，中山智慧环保运维单位需在项目主管单位提出系统适应性变更需求的一周内响应需求，评估具体研发工作量，给出符合实际且具体的工作实施时间计划表，并按照工作计划表的时间节点，安排研发人员完成相关工作后提交项目主管单位确认。对适应性维护，提交维护计划与实施方案、需求概要设计、详细的开发文档、开发代码和使用手册等文档；经性能测试和兼容性测试通过，按照运维要求发布文档，确保软件版本的完整和准确，为后续的维护工作提供基础。在系统推广期间配合完成系统用户培训、技术答疑等工作。</w:t>
            </w:r>
          </w:p>
          <w:p>
            <w:pPr>
              <w:pStyle w:val="null3"/>
              <w:ind w:firstLine="455"/>
              <w:jc w:val="both"/>
            </w:pPr>
            <w:r>
              <w:rPr>
                <w:sz w:val="21"/>
              </w:rPr>
              <w:t>3.4.</w:t>
            </w:r>
            <w:r>
              <w:rPr>
                <w:sz w:val="21"/>
              </w:rPr>
              <w:t>中山市环境监察移动执法系统</w:t>
            </w:r>
          </w:p>
          <w:p>
            <w:pPr>
              <w:pStyle w:val="null3"/>
              <w:ind w:firstLine="455"/>
              <w:jc w:val="both"/>
            </w:pPr>
            <w:r>
              <w:rPr>
                <w:sz w:val="21"/>
              </w:rPr>
              <w:t>运维内容包括</w:t>
            </w:r>
            <w:r>
              <w:rPr>
                <w:sz w:val="21"/>
              </w:rPr>
              <w:t>2.1</w:t>
            </w:r>
            <w:r>
              <w:rPr>
                <w:sz w:val="21"/>
              </w:rPr>
              <w:t>里的基础运维、系统监控、云资源管理、系统安全管理、故障处理及系统巡检、系统日常问题处理及分析、系统数据维护管理、系统缺陷分析管理、系统配置管理、系统接口调试、系统变更管理、适应性维护、系统发布等，在</w:t>
            </w:r>
            <w:r>
              <w:rPr>
                <w:sz w:val="21"/>
              </w:rPr>
              <w:t>2.1</w:t>
            </w:r>
            <w:r>
              <w:rPr>
                <w:sz w:val="21"/>
              </w:rPr>
              <w:t>要求的基础上，对部分内容细化要求如下：</w:t>
            </w:r>
          </w:p>
          <w:p>
            <w:pPr>
              <w:pStyle w:val="null3"/>
              <w:ind w:firstLine="455"/>
              <w:jc w:val="both"/>
            </w:pPr>
            <w:r>
              <w:rPr>
                <w:sz w:val="21"/>
              </w:rPr>
              <w:t>3.4.1.</w:t>
            </w:r>
            <w:r>
              <w:rPr>
                <w:sz w:val="21"/>
              </w:rPr>
              <w:t>系统监控</w:t>
            </w:r>
          </w:p>
          <w:p>
            <w:pPr>
              <w:pStyle w:val="null3"/>
              <w:ind w:firstLine="455"/>
              <w:jc w:val="both"/>
            </w:pPr>
            <w:r>
              <w:rPr>
                <w:sz w:val="21"/>
              </w:rPr>
              <w:t>提供执法系统与广东省生态环境量化监管平台数据对接交互的功能监控，任务下发与上报情况的核对，出现异常情况及时反馈，并快速定位问题原因并解决问题。</w:t>
            </w:r>
          </w:p>
          <w:p>
            <w:pPr>
              <w:pStyle w:val="null3"/>
              <w:ind w:firstLine="455"/>
              <w:jc w:val="both"/>
            </w:pPr>
            <w:r>
              <w:rPr>
                <w:sz w:val="21"/>
              </w:rPr>
              <w:t>3.4.2</w:t>
            </w:r>
            <w:r>
              <w:rPr>
                <w:sz w:val="21"/>
              </w:rPr>
              <w:t>系统巡检</w:t>
            </w:r>
          </w:p>
          <w:p>
            <w:pPr>
              <w:pStyle w:val="null3"/>
              <w:ind w:firstLine="455"/>
              <w:jc w:val="both"/>
            </w:pPr>
            <w:r>
              <w:rPr>
                <w:sz w:val="21"/>
              </w:rPr>
              <w:t>1.</w:t>
            </w:r>
            <w:r>
              <w:rPr>
                <w:sz w:val="21"/>
              </w:rPr>
              <w:t>每天巡查“执法检查”、“执法派单”、“专项执法”、“双随机执法”、“统计分析”、“线索发现”、“任务合并”、“执法台账”、“执法一张图”、“执法评价”等各系统菜单、功能模块是否正常运行，各插件是否正常，各接口及数据对接运行是否正常。</w:t>
            </w:r>
          </w:p>
          <w:p>
            <w:pPr>
              <w:pStyle w:val="null3"/>
              <w:ind w:firstLine="455"/>
              <w:jc w:val="both"/>
            </w:pPr>
            <w:r>
              <w:rPr>
                <w:sz w:val="21"/>
              </w:rPr>
              <w:t>2.</w:t>
            </w:r>
            <w:r>
              <w:rPr>
                <w:sz w:val="21"/>
              </w:rPr>
              <w:t>中间件服务运行状况巡检及基础管理：</w:t>
            </w:r>
          </w:p>
          <w:p>
            <w:pPr>
              <w:pStyle w:val="null3"/>
              <w:ind w:firstLine="455"/>
              <w:jc w:val="both"/>
            </w:pPr>
            <w:r>
              <w:rPr>
                <w:sz w:val="21"/>
              </w:rPr>
              <w:t>（</w:t>
            </w:r>
            <w:r>
              <w:rPr>
                <w:sz w:val="21"/>
              </w:rPr>
              <w:t>1</w:t>
            </w:r>
            <w:r>
              <w:rPr>
                <w:sz w:val="21"/>
              </w:rPr>
              <w:t>）每天检查系统内中间件服务运行是否正常。</w:t>
            </w:r>
          </w:p>
          <w:p>
            <w:pPr>
              <w:pStyle w:val="null3"/>
              <w:ind w:firstLine="455"/>
              <w:jc w:val="both"/>
            </w:pPr>
            <w:r>
              <w:rPr>
                <w:sz w:val="21"/>
              </w:rPr>
              <w:t>（</w:t>
            </w:r>
            <w:r>
              <w:rPr>
                <w:sz w:val="21"/>
              </w:rPr>
              <w:t>2</w:t>
            </w:r>
            <w:r>
              <w:rPr>
                <w:sz w:val="21"/>
              </w:rPr>
              <w:t>）对系统中间件部署的支撑软件进行统一的升级管理。。</w:t>
            </w:r>
          </w:p>
          <w:p>
            <w:pPr>
              <w:pStyle w:val="null3"/>
              <w:ind w:firstLine="455"/>
              <w:jc w:val="both"/>
            </w:pPr>
            <w:r>
              <w:rPr>
                <w:sz w:val="21"/>
              </w:rPr>
              <w:t>（</w:t>
            </w:r>
            <w:r>
              <w:rPr>
                <w:sz w:val="21"/>
              </w:rPr>
              <w:t>3</w:t>
            </w:r>
            <w:r>
              <w:rPr>
                <w:sz w:val="21"/>
              </w:rPr>
              <w:t>）每天检查中间件是否正常运行，端口监听，站点配置访问路径是否正确、站点访问授权情况等。</w:t>
            </w:r>
          </w:p>
          <w:p>
            <w:pPr>
              <w:pStyle w:val="null3"/>
              <w:ind w:firstLine="455"/>
              <w:jc w:val="both"/>
            </w:pPr>
            <w:r>
              <w:rPr>
                <w:sz w:val="21"/>
              </w:rPr>
              <w:t>3.</w:t>
            </w:r>
            <w:r>
              <w:rPr>
                <w:sz w:val="21"/>
              </w:rPr>
              <w:t>每天巡检数据同步服务（前置机数据服务运行状态）状态是否正常，确保终端系统与服务器端的数据同步和软件升级，在客户端版的业务浏览器实现数据的自动更新浏览。</w:t>
            </w:r>
          </w:p>
          <w:p>
            <w:pPr>
              <w:pStyle w:val="null3"/>
              <w:ind w:firstLine="455"/>
              <w:jc w:val="both"/>
            </w:pPr>
            <w:r>
              <w:rPr>
                <w:sz w:val="21"/>
              </w:rPr>
              <w:t>3.4.3.</w:t>
            </w:r>
            <w:r>
              <w:rPr>
                <w:sz w:val="21"/>
              </w:rPr>
              <w:t>适应性维护</w:t>
            </w:r>
          </w:p>
          <w:p>
            <w:pPr>
              <w:pStyle w:val="null3"/>
              <w:ind w:firstLine="455"/>
              <w:jc w:val="both"/>
            </w:pPr>
            <w:r>
              <w:rPr>
                <w:sz w:val="21"/>
              </w:rPr>
              <w:t>主要是对环境监察移动执法系统所涉及的已有模块或功能进行适应性修改完善，包括</w:t>
            </w:r>
            <w:r>
              <w:rPr>
                <w:sz w:val="21"/>
              </w:rPr>
              <w:t>“执法检查”、“执法派单”、“专项执法”、“双随机执法”、“统计分析”、“线索发现”、“任务合并”、“执法台账”、“执法一张图”、“执法评价”等功能模块。运维单位需在</w:t>
            </w:r>
            <w:r>
              <w:rPr>
                <w:sz w:val="21"/>
              </w:rPr>
              <w:t>项目主管单位</w:t>
            </w:r>
            <w:r>
              <w:rPr>
                <w:sz w:val="21"/>
              </w:rPr>
              <w:t>提出系统适应性维护需求的一周内响应，评估具体研发工作量，给出符合实际且具体的工作实施时间计划表，并按照工作计划表的时间节点，安排研发人员完成相关工作后提交</w:t>
            </w:r>
            <w:r>
              <w:rPr>
                <w:sz w:val="21"/>
              </w:rPr>
              <w:t>项目主管单位</w:t>
            </w:r>
            <w:r>
              <w:rPr>
                <w:sz w:val="21"/>
              </w:rPr>
              <w:t>确认。对适应性维护，提交维护计划与实施方案、需求概要设计、详细的开发文档、开发代码和使用手册等文档；经性能测试和兼容性测试通过，按照运维要求发布文档，确保软件版本的完整和准确，为后续的维护工作提供基础。在系统推广期间配合完成系统用户培训、技术答疑等工作。</w:t>
            </w:r>
          </w:p>
          <w:p>
            <w:pPr>
              <w:pStyle w:val="null3"/>
              <w:ind w:firstLine="455"/>
              <w:jc w:val="both"/>
            </w:pPr>
            <w:r>
              <w:rPr>
                <w:sz w:val="21"/>
              </w:rPr>
              <w:t>3.5.</w:t>
            </w:r>
            <w:r>
              <w:rPr>
                <w:sz w:val="21"/>
              </w:rPr>
              <w:t>中山市环境监测站信息化业务综合管理系统</w:t>
            </w:r>
          </w:p>
          <w:p>
            <w:pPr>
              <w:pStyle w:val="null3"/>
              <w:ind w:firstLine="455"/>
              <w:jc w:val="both"/>
            </w:pPr>
            <w:r>
              <w:rPr>
                <w:sz w:val="21"/>
              </w:rPr>
              <w:t>运维内容包括</w:t>
            </w:r>
            <w:r>
              <w:rPr>
                <w:sz w:val="21"/>
              </w:rPr>
              <w:t>2.1</w:t>
            </w:r>
            <w:r>
              <w:rPr>
                <w:sz w:val="21"/>
              </w:rPr>
              <w:t>里的基础运维、系统监控、云资源管理、系统安全管理、故障处理及系统巡检、系统日常问题处理及分析、系统数据维护管理、系统缺陷分析管理、系统配置管理、系统接口调试、系统变更管理、适应性维护、系统发布等，在</w:t>
            </w:r>
            <w:r>
              <w:rPr>
                <w:sz w:val="21"/>
              </w:rPr>
              <w:t>2.1</w:t>
            </w:r>
            <w:r>
              <w:rPr>
                <w:sz w:val="21"/>
              </w:rPr>
              <w:t>要求的基础上，对系统日常问题维护内容细化如下：</w:t>
            </w:r>
          </w:p>
          <w:p>
            <w:pPr>
              <w:pStyle w:val="null3"/>
              <w:ind w:firstLine="455"/>
              <w:jc w:val="both"/>
            </w:pPr>
            <w:r>
              <w:rPr>
                <w:sz w:val="21"/>
              </w:rPr>
              <w:t>运维单位需对中山市环境监测站信息化业务综合管理系统的主要功能模块进行日常维护并按照</w:t>
            </w:r>
            <w:r>
              <w:rPr>
                <w:sz w:val="21"/>
              </w:rPr>
              <w:t>项目主管单位</w:t>
            </w:r>
            <w:r>
              <w:rPr>
                <w:sz w:val="21"/>
              </w:rPr>
              <w:t>要求进行优化，需每天巡检信息系统能否正常访问，监测业务管理平台、综合报表管理平台、资源管理平台、数据质控管理平台、数据分析平台等功能模块能否正常访问，数据是否有缺失等。</w:t>
            </w:r>
          </w:p>
          <w:p>
            <w:pPr>
              <w:pStyle w:val="null3"/>
              <w:ind w:firstLine="455"/>
              <w:jc w:val="both"/>
            </w:pPr>
            <w:r>
              <w:rPr>
                <w:sz w:val="21"/>
              </w:rPr>
              <w:t>1.</w:t>
            </w:r>
            <w:r>
              <w:rPr>
                <w:sz w:val="21"/>
              </w:rPr>
              <w:t>具体功能模块需巡检和保障的内容如下：</w:t>
            </w:r>
          </w:p>
          <w:p>
            <w:pPr>
              <w:pStyle w:val="null3"/>
              <w:ind w:firstLine="455"/>
              <w:jc w:val="both"/>
            </w:pPr>
            <w:r>
              <w:rPr>
                <w:sz w:val="21"/>
              </w:rPr>
              <w:t>（</w:t>
            </w:r>
            <w:r>
              <w:rPr>
                <w:sz w:val="21"/>
              </w:rPr>
              <w:t>1</w:t>
            </w:r>
            <w:r>
              <w:rPr>
                <w:sz w:val="21"/>
              </w:rPr>
              <w:t>）监测业务管理平台</w:t>
            </w:r>
          </w:p>
          <w:p>
            <w:pPr>
              <w:pStyle w:val="null3"/>
              <w:ind w:firstLine="455"/>
              <w:jc w:val="both"/>
            </w:pPr>
            <w:r>
              <w:rPr>
                <w:sz w:val="21"/>
              </w:rPr>
              <w:t>主要功能包括监测业务的任务计划、任务下达、现场采样全流程监控、样品接收、实验室分析管理及监测报告管理等。</w:t>
            </w:r>
          </w:p>
          <w:p>
            <w:pPr>
              <w:pStyle w:val="null3"/>
              <w:ind w:firstLine="455"/>
              <w:jc w:val="both"/>
            </w:pPr>
            <w:r>
              <w:rPr>
                <w:sz w:val="21"/>
              </w:rPr>
              <w:t>（</w:t>
            </w:r>
            <w:r>
              <w:rPr>
                <w:sz w:val="21"/>
              </w:rPr>
              <w:t>2</w:t>
            </w:r>
            <w:r>
              <w:rPr>
                <w:sz w:val="21"/>
              </w:rPr>
              <w:t>）综合报表管理平台</w:t>
            </w:r>
          </w:p>
          <w:p>
            <w:pPr>
              <w:pStyle w:val="null3"/>
              <w:ind w:firstLine="455"/>
              <w:jc w:val="both"/>
            </w:pPr>
            <w:r>
              <w:rPr>
                <w:sz w:val="21"/>
              </w:rPr>
              <w:t>主要功能包括报表配置、报表的编制及审核、系统内部基础数据管理、基础数据导入、监测数据的汇总管理等。</w:t>
            </w:r>
          </w:p>
          <w:p>
            <w:pPr>
              <w:pStyle w:val="null3"/>
              <w:ind w:firstLine="455"/>
              <w:jc w:val="both"/>
            </w:pPr>
            <w:r>
              <w:rPr>
                <w:sz w:val="21"/>
              </w:rPr>
              <w:t>（</w:t>
            </w:r>
            <w:r>
              <w:rPr>
                <w:sz w:val="21"/>
              </w:rPr>
              <w:t>3</w:t>
            </w:r>
            <w:r>
              <w:rPr>
                <w:sz w:val="21"/>
              </w:rPr>
              <w:t>）资源管理平台</w:t>
            </w:r>
          </w:p>
          <w:p>
            <w:pPr>
              <w:pStyle w:val="null3"/>
              <w:ind w:firstLine="455"/>
              <w:jc w:val="both"/>
            </w:pPr>
            <w:r>
              <w:rPr>
                <w:sz w:val="21"/>
              </w:rPr>
              <w:t>主要功能包括监测业务所需基础数据的静态管理，如方法、人员、仪器、耗材的数据管理，体系运行的全过程文件资源管理。</w:t>
            </w:r>
          </w:p>
          <w:p>
            <w:pPr>
              <w:pStyle w:val="null3"/>
              <w:ind w:firstLine="455"/>
              <w:jc w:val="both"/>
            </w:pPr>
            <w:r>
              <w:rPr>
                <w:sz w:val="21"/>
              </w:rPr>
              <w:t>（</w:t>
            </w:r>
            <w:r>
              <w:rPr>
                <w:sz w:val="21"/>
              </w:rPr>
              <w:t>4</w:t>
            </w:r>
            <w:r>
              <w:rPr>
                <w:sz w:val="21"/>
              </w:rPr>
              <w:t>）数据质控管理平台</w:t>
            </w:r>
          </w:p>
          <w:p>
            <w:pPr>
              <w:pStyle w:val="null3"/>
              <w:ind w:firstLine="455"/>
              <w:jc w:val="both"/>
            </w:pPr>
            <w:r>
              <w:rPr>
                <w:sz w:val="21"/>
              </w:rPr>
              <w:t>主要功能包括监测过程产生的质控控制管理，包括质量监督、能力验证、能力比对的管理，监测数据的统计、查询及相关的超期提醒。</w:t>
            </w:r>
          </w:p>
          <w:p>
            <w:pPr>
              <w:pStyle w:val="null3"/>
              <w:ind w:firstLine="455"/>
              <w:jc w:val="both"/>
            </w:pPr>
            <w:r>
              <w:rPr>
                <w:sz w:val="21"/>
              </w:rPr>
              <w:t>（</w:t>
            </w:r>
            <w:r>
              <w:rPr>
                <w:sz w:val="21"/>
              </w:rPr>
              <w:t>5</w:t>
            </w:r>
            <w:r>
              <w:rPr>
                <w:sz w:val="21"/>
              </w:rPr>
              <w:t>）数据分析平台</w:t>
            </w:r>
          </w:p>
          <w:p>
            <w:pPr>
              <w:pStyle w:val="null3"/>
              <w:ind w:firstLine="455"/>
              <w:jc w:val="both"/>
            </w:pPr>
            <w:r>
              <w:rPr>
                <w:sz w:val="21"/>
              </w:rPr>
              <w:t>主要功能包括采样、交接、质控等监测业务过程数据的查询、统计及超期提醒，历史报告、报表数据的查询。</w:t>
            </w:r>
          </w:p>
          <w:p>
            <w:pPr>
              <w:pStyle w:val="null3"/>
              <w:ind w:firstLine="455"/>
              <w:jc w:val="both"/>
            </w:pPr>
            <w:r>
              <w:rPr>
                <w:sz w:val="21"/>
              </w:rPr>
              <w:t>2.</w:t>
            </w:r>
            <w:r>
              <w:rPr>
                <w:sz w:val="21"/>
              </w:rPr>
              <w:t>运维过程中需重点维护的问题主要有：</w:t>
            </w:r>
          </w:p>
          <w:p>
            <w:pPr>
              <w:pStyle w:val="null3"/>
              <w:ind w:firstLine="455"/>
              <w:jc w:val="both"/>
            </w:pPr>
            <w:r>
              <w:rPr>
                <w:sz w:val="21"/>
              </w:rPr>
              <w:t>（</w:t>
            </w:r>
            <w:r>
              <w:rPr>
                <w:sz w:val="21"/>
              </w:rPr>
              <w:t>1</w:t>
            </w:r>
            <w:r>
              <w:rPr>
                <w:sz w:val="21"/>
              </w:rPr>
              <w:t>）操作问题</w:t>
            </w:r>
          </w:p>
          <w:p>
            <w:pPr>
              <w:pStyle w:val="null3"/>
              <w:ind w:firstLine="455"/>
              <w:jc w:val="both"/>
            </w:pPr>
            <w:r>
              <w:rPr>
                <w:sz w:val="21"/>
              </w:rPr>
              <w:t>主要体现在用户在使用系统过程中由于操作原因出现的问题。比较有针对性的问题如：</w:t>
            </w:r>
          </w:p>
          <w:p>
            <w:pPr>
              <w:pStyle w:val="null3"/>
              <w:ind w:firstLine="455"/>
              <w:jc w:val="both"/>
            </w:pPr>
            <w:r>
              <w:rPr>
                <w:sz w:val="21"/>
              </w:rPr>
              <w:t>举例一：未维护测试管理导致的分析录入时出错。</w:t>
            </w:r>
          </w:p>
          <w:p>
            <w:pPr>
              <w:pStyle w:val="null3"/>
              <w:ind w:firstLine="455"/>
              <w:jc w:val="both"/>
            </w:pPr>
            <w:r>
              <w:rPr>
                <w:sz w:val="21"/>
              </w:rPr>
              <w:t>举例二：</w:t>
            </w:r>
            <w:r>
              <w:rPr>
                <w:sz w:val="21"/>
              </w:rPr>
              <w:t>161</w:t>
            </w:r>
            <w:r>
              <w:rPr>
                <w:sz w:val="21"/>
              </w:rPr>
              <w:t>个点位由于误操作退回只剩下</w:t>
            </w:r>
            <w:r>
              <w:rPr>
                <w:sz w:val="21"/>
              </w:rPr>
              <w:t>57</w:t>
            </w:r>
            <w:r>
              <w:rPr>
                <w:sz w:val="21"/>
              </w:rPr>
              <w:t>个点位的采样数据。</w:t>
            </w:r>
          </w:p>
          <w:p>
            <w:pPr>
              <w:pStyle w:val="null3"/>
              <w:ind w:firstLine="455"/>
              <w:jc w:val="both"/>
            </w:pPr>
            <w:r>
              <w:rPr>
                <w:sz w:val="21"/>
              </w:rPr>
              <w:t>举例三：内部文件</w:t>
            </w:r>
            <w:r>
              <w:rPr>
                <w:sz w:val="21"/>
              </w:rPr>
              <w:t>“新增”已完成，发现文件编号错误，将文件编号“</w:t>
            </w:r>
            <w:r>
              <w:rPr>
                <w:sz w:val="21"/>
              </w:rPr>
              <w:t>FormNo.:ZHJ/ZY-GL-ZH-004-JS-147-01</w:t>
            </w:r>
            <w:r>
              <w:rPr>
                <w:sz w:val="21"/>
              </w:rPr>
              <w:t>”改成“</w:t>
            </w:r>
            <w:r>
              <w:rPr>
                <w:sz w:val="21"/>
              </w:rPr>
              <w:t>FormNo.:ZHJ/ZY-GL-ZH-004-JS-147</w:t>
            </w:r>
            <w:r>
              <w:rPr>
                <w:sz w:val="21"/>
              </w:rPr>
              <w:t>”。</w:t>
            </w:r>
          </w:p>
          <w:p>
            <w:pPr>
              <w:pStyle w:val="null3"/>
              <w:ind w:firstLine="455"/>
              <w:jc w:val="both"/>
            </w:pPr>
            <w:r>
              <w:rPr>
                <w:sz w:val="21"/>
              </w:rPr>
              <w:t>（</w:t>
            </w:r>
            <w:r>
              <w:rPr>
                <w:sz w:val="21"/>
              </w:rPr>
              <w:t>2</w:t>
            </w:r>
            <w:r>
              <w:rPr>
                <w:sz w:val="21"/>
              </w:rPr>
              <w:t>）报表问题</w:t>
            </w:r>
          </w:p>
          <w:p>
            <w:pPr>
              <w:pStyle w:val="null3"/>
              <w:ind w:firstLine="455"/>
              <w:jc w:val="both"/>
            </w:pPr>
            <w:r>
              <w:rPr>
                <w:sz w:val="21"/>
              </w:rPr>
              <w:t>主要涉及到报告模板调整等。比较有针对性的问题如：</w:t>
            </w:r>
          </w:p>
          <w:p>
            <w:pPr>
              <w:pStyle w:val="null3"/>
              <w:ind w:firstLine="455"/>
              <w:jc w:val="both"/>
            </w:pPr>
            <w:r>
              <w:rPr>
                <w:sz w:val="21"/>
              </w:rPr>
              <w:t>举例一：污染源报告中</w:t>
            </w:r>
            <w:r>
              <w:rPr>
                <w:sz w:val="21"/>
              </w:rPr>
              <w:t>“企业基本信息中联系人”需提取到相关联系人签名和联系电话，尾页“以下空白”改为报告结束。</w:t>
            </w:r>
          </w:p>
          <w:p>
            <w:pPr>
              <w:pStyle w:val="null3"/>
              <w:ind w:firstLine="455"/>
              <w:jc w:val="both"/>
            </w:pPr>
            <w:r>
              <w:rPr>
                <w:sz w:val="21"/>
              </w:rPr>
              <w:t>举例二：</w:t>
            </w:r>
            <w:r>
              <w:rPr>
                <w:sz w:val="21"/>
              </w:rPr>
              <w:t>20231113007</w:t>
            </w:r>
            <w:r>
              <w:rPr>
                <w:sz w:val="21"/>
              </w:rPr>
              <w:t>总氮质控表平行样检查处的“相对偏差”，“是否合格”乱码。</w:t>
            </w:r>
          </w:p>
          <w:p>
            <w:pPr>
              <w:pStyle w:val="null3"/>
              <w:ind w:firstLine="455"/>
              <w:jc w:val="both"/>
            </w:pPr>
            <w:r>
              <w:rPr>
                <w:sz w:val="21"/>
              </w:rPr>
              <w:t>举例三：功能区声环境</w:t>
            </w:r>
            <w:r>
              <w:rPr>
                <w:sz w:val="21"/>
              </w:rPr>
              <w:t>24</w:t>
            </w:r>
            <w:r>
              <w:rPr>
                <w:sz w:val="21"/>
              </w:rPr>
              <w:t>小时监测记录表里记录人员选了</w:t>
            </w:r>
            <w:r>
              <w:rPr>
                <w:sz w:val="21"/>
              </w:rPr>
              <w:t>8</w:t>
            </w:r>
            <w:r>
              <w:rPr>
                <w:sz w:val="21"/>
              </w:rPr>
              <w:t>个人，但预览以及打印出来只有</w:t>
            </w:r>
            <w:r>
              <w:rPr>
                <w:sz w:val="21"/>
              </w:rPr>
              <w:t>4</w:t>
            </w:r>
            <w:r>
              <w:rPr>
                <w:sz w:val="21"/>
              </w:rPr>
              <w:t>个人。</w:t>
            </w:r>
          </w:p>
          <w:p>
            <w:pPr>
              <w:pStyle w:val="null3"/>
              <w:ind w:firstLine="455"/>
              <w:jc w:val="both"/>
            </w:pPr>
            <w:r>
              <w:rPr>
                <w:sz w:val="21"/>
              </w:rPr>
              <w:t>（</w:t>
            </w:r>
            <w:r>
              <w:rPr>
                <w:sz w:val="21"/>
              </w:rPr>
              <w:t>3</w:t>
            </w:r>
            <w:r>
              <w:rPr>
                <w:sz w:val="21"/>
              </w:rPr>
              <w:t>）数据问题</w:t>
            </w:r>
          </w:p>
          <w:p>
            <w:pPr>
              <w:pStyle w:val="null3"/>
              <w:ind w:firstLine="455"/>
              <w:jc w:val="both"/>
            </w:pPr>
            <w:r>
              <w:rPr>
                <w:sz w:val="21"/>
              </w:rPr>
              <w:t>主要包括以下几种类型的问题：</w:t>
            </w:r>
          </w:p>
          <w:p>
            <w:pPr>
              <w:pStyle w:val="null3"/>
              <w:ind w:firstLine="455"/>
              <w:jc w:val="both"/>
            </w:pPr>
            <w:r>
              <w:rPr>
                <w:sz w:val="21"/>
              </w:rPr>
              <w:t>1</w:t>
            </w:r>
            <w:r>
              <w:rPr>
                <w:sz w:val="21"/>
              </w:rPr>
              <w:t>）数据修改，如修改采样日期、项目名称、测试名称、报告中显示项、分析项目显示内容、结果单位、容器标签、调整修约规则或有效数字位数。</w:t>
            </w:r>
          </w:p>
          <w:p>
            <w:pPr>
              <w:pStyle w:val="null3"/>
              <w:ind w:firstLine="455"/>
              <w:jc w:val="both"/>
            </w:pPr>
            <w:r>
              <w:rPr>
                <w:sz w:val="21"/>
              </w:rPr>
              <w:t>2</w:t>
            </w:r>
            <w:r>
              <w:rPr>
                <w:sz w:val="21"/>
              </w:rPr>
              <w:t>）仪器采集不到数据，原因有几种：对应分析项目名称的配置、文件格式变更。</w:t>
            </w:r>
          </w:p>
          <w:p>
            <w:pPr>
              <w:pStyle w:val="null3"/>
              <w:ind w:firstLine="455"/>
              <w:jc w:val="both"/>
            </w:pPr>
            <w:r>
              <w:rPr>
                <w:sz w:val="21"/>
              </w:rPr>
              <w:t>3</w:t>
            </w:r>
            <w:r>
              <w:rPr>
                <w:sz w:val="21"/>
              </w:rPr>
              <w:t>）由于静态数据或其他配置原因，导致数据在流转过程中出现问题，其中静态数据维护类问题较多，主要涉及的模块有基础测试库、监测模板、仪器管理等。</w:t>
            </w:r>
          </w:p>
          <w:p>
            <w:pPr>
              <w:pStyle w:val="null3"/>
              <w:ind w:firstLine="455"/>
              <w:jc w:val="both"/>
            </w:pPr>
            <w:r>
              <w:rPr>
                <w:sz w:val="21"/>
              </w:rPr>
              <w:t>4</w:t>
            </w:r>
            <w:r>
              <w:rPr>
                <w:sz w:val="21"/>
              </w:rPr>
              <w:t>）监测方案同实际采样不一致，需要补充样品、增加测试或修改测试、测试方法的变更，终止样品等。</w:t>
            </w:r>
          </w:p>
          <w:p>
            <w:pPr>
              <w:pStyle w:val="null3"/>
              <w:ind w:firstLine="455"/>
              <w:jc w:val="both"/>
            </w:pPr>
            <w:r>
              <w:rPr>
                <w:sz w:val="21"/>
              </w:rPr>
              <w:t>5</w:t>
            </w:r>
            <w:r>
              <w:rPr>
                <w:sz w:val="21"/>
              </w:rPr>
              <w:t>）公式修改或由于公式问题导致数据计算不了。</w:t>
            </w:r>
          </w:p>
          <w:p>
            <w:pPr>
              <w:pStyle w:val="null3"/>
              <w:ind w:firstLine="455"/>
              <w:jc w:val="both"/>
            </w:pPr>
            <w:r>
              <w:rPr>
                <w:sz w:val="21"/>
              </w:rPr>
              <w:t>比较有针对性的问题如：</w:t>
            </w:r>
          </w:p>
          <w:p>
            <w:pPr>
              <w:pStyle w:val="null3"/>
              <w:ind w:firstLine="455"/>
              <w:jc w:val="both"/>
            </w:pPr>
            <w:r>
              <w:rPr>
                <w:sz w:val="21"/>
              </w:rPr>
              <w:t>举例一：相关人员登记培训</w:t>
            </w:r>
            <w:r>
              <w:rPr>
                <w:sz w:val="21"/>
              </w:rPr>
              <w:t>“应急监测方案及报告编制培训”时培训结束时间录错，应为</w:t>
            </w:r>
            <w:r>
              <w:rPr>
                <w:sz w:val="21"/>
              </w:rPr>
              <w:t>2023.8.10</w:t>
            </w:r>
            <w:r>
              <w:rPr>
                <w:sz w:val="21"/>
              </w:rPr>
              <w:t>，需要修改。</w:t>
            </w:r>
          </w:p>
          <w:p>
            <w:pPr>
              <w:pStyle w:val="null3"/>
              <w:ind w:firstLine="455"/>
              <w:jc w:val="both"/>
            </w:pPr>
            <w:r>
              <w:rPr>
                <w:sz w:val="21"/>
              </w:rPr>
              <w:t>举例二：由于紧急任务，</w:t>
            </w:r>
            <w:r>
              <w:rPr>
                <w:sz w:val="21"/>
              </w:rPr>
              <w:t>11</w:t>
            </w:r>
            <w:r>
              <w:rPr>
                <w:sz w:val="21"/>
              </w:rPr>
              <w:t>月地表水点位横门和海陵调到二室李耀泰的账号上，明天采横门，后天海陵。</w:t>
            </w:r>
          </w:p>
          <w:p>
            <w:pPr>
              <w:pStyle w:val="null3"/>
              <w:ind w:firstLine="455"/>
              <w:jc w:val="both"/>
            </w:pPr>
            <w:r>
              <w:rPr>
                <w:sz w:val="21"/>
              </w:rPr>
              <w:t>举例三：无机磷增加质控内容。</w:t>
            </w:r>
          </w:p>
          <w:p>
            <w:pPr>
              <w:pStyle w:val="null3"/>
              <w:ind w:firstLine="455"/>
              <w:jc w:val="both"/>
            </w:pPr>
            <w:r>
              <w:rPr>
                <w:sz w:val="21"/>
              </w:rPr>
              <w:t>举例四：批</w:t>
            </w:r>
            <w:r>
              <w:rPr>
                <w:sz w:val="21"/>
              </w:rPr>
              <w:t>20230914016</w:t>
            </w:r>
            <w:r>
              <w:rPr>
                <w:sz w:val="21"/>
              </w:rPr>
              <w:t>质控“实验室空白”应为“</w:t>
            </w:r>
            <w:r>
              <w:rPr>
                <w:sz w:val="21"/>
              </w:rPr>
              <w:t>/</w:t>
            </w:r>
            <w:r>
              <w:rPr>
                <w:sz w:val="21"/>
              </w:rPr>
              <w:t>”。</w:t>
            </w:r>
          </w:p>
          <w:p>
            <w:pPr>
              <w:pStyle w:val="null3"/>
              <w:ind w:firstLine="455"/>
              <w:jc w:val="both"/>
            </w:pPr>
            <w:r>
              <w:rPr>
                <w:sz w:val="21"/>
              </w:rPr>
              <w:t>（</w:t>
            </w:r>
            <w:r>
              <w:rPr>
                <w:sz w:val="21"/>
              </w:rPr>
              <w:t>4</w:t>
            </w:r>
            <w:r>
              <w:rPr>
                <w:sz w:val="21"/>
              </w:rPr>
              <w:t>）程序问题</w:t>
            </w:r>
          </w:p>
          <w:p>
            <w:pPr>
              <w:pStyle w:val="null3"/>
              <w:ind w:firstLine="455"/>
              <w:jc w:val="both"/>
            </w:pPr>
            <w:r>
              <w:rPr>
                <w:sz w:val="21"/>
              </w:rPr>
              <w:t>主要出现在数据流转过程中的状态问题，这些问题都是及时发现及时解决，及时查找问题原因，定位原因从网络、操作、系统代码等方面。</w:t>
            </w:r>
          </w:p>
          <w:p>
            <w:pPr>
              <w:pStyle w:val="null3"/>
              <w:ind w:firstLine="455"/>
              <w:jc w:val="both"/>
            </w:pPr>
            <w:r>
              <w:rPr>
                <w:sz w:val="21"/>
              </w:rPr>
              <w:t>举例一：文件管理模块时间混乱，且修订后原文件的审核流程会消失。</w:t>
            </w:r>
          </w:p>
          <w:p>
            <w:pPr>
              <w:pStyle w:val="null3"/>
              <w:ind w:firstLine="455"/>
              <w:jc w:val="both"/>
            </w:pPr>
            <w:r>
              <w:rPr>
                <w:sz w:val="21"/>
              </w:rPr>
              <w:t>举例二：质控审核时部分项目在已维护现场平行评价条件的情况下，还是显示不评价。</w:t>
            </w:r>
          </w:p>
          <w:p>
            <w:pPr>
              <w:pStyle w:val="null3"/>
              <w:ind w:firstLine="455"/>
              <w:jc w:val="both"/>
            </w:pPr>
            <w:r>
              <w:rPr>
                <w:sz w:val="21"/>
              </w:rPr>
              <w:t>（</w:t>
            </w:r>
            <w:r>
              <w:rPr>
                <w:sz w:val="21"/>
              </w:rPr>
              <w:t>5</w:t>
            </w:r>
            <w:r>
              <w:rPr>
                <w:sz w:val="21"/>
              </w:rPr>
              <w:t>）功能优化</w:t>
            </w:r>
          </w:p>
          <w:p>
            <w:pPr>
              <w:pStyle w:val="null3"/>
              <w:ind w:firstLine="455"/>
              <w:jc w:val="both"/>
            </w:pPr>
            <w:r>
              <w:rPr>
                <w:sz w:val="21"/>
              </w:rPr>
              <w:t>功能优化类问题共涉及</w:t>
            </w:r>
            <w:r>
              <w:rPr>
                <w:sz w:val="21"/>
              </w:rPr>
              <w:t>5</w:t>
            </w:r>
            <w:r>
              <w:rPr>
                <w:sz w:val="21"/>
              </w:rPr>
              <w:t>个方面，主要对已有功能进行完善。包括以下几种类型的问题。</w:t>
            </w:r>
          </w:p>
          <w:p>
            <w:pPr>
              <w:pStyle w:val="null3"/>
              <w:ind w:firstLine="455"/>
              <w:jc w:val="both"/>
            </w:pPr>
            <w:r>
              <w:rPr>
                <w:sz w:val="21"/>
              </w:rPr>
              <w:t>系统速度方面。定期对系统速度进行优化，确保系统运行顺畅、高效。</w:t>
            </w:r>
          </w:p>
          <w:p>
            <w:pPr>
              <w:pStyle w:val="null3"/>
              <w:ind w:firstLine="455"/>
              <w:jc w:val="both"/>
            </w:pPr>
            <w:r>
              <w:rPr>
                <w:sz w:val="21"/>
              </w:rPr>
              <w:t>报表方面。根据实际需要对报告模板进行完善。</w:t>
            </w:r>
          </w:p>
          <w:p>
            <w:pPr>
              <w:pStyle w:val="null3"/>
              <w:ind w:firstLine="455"/>
              <w:jc w:val="both"/>
            </w:pPr>
            <w:r>
              <w:rPr>
                <w:sz w:val="21"/>
              </w:rPr>
              <w:t>数据公式计算方面。</w:t>
            </w:r>
          </w:p>
          <w:p>
            <w:pPr>
              <w:pStyle w:val="null3"/>
              <w:ind w:firstLine="455"/>
              <w:jc w:val="both"/>
            </w:pPr>
            <w:r>
              <w:rPr>
                <w:sz w:val="21"/>
              </w:rPr>
              <w:t>根据业务需要完善静态数据。</w:t>
            </w:r>
          </w:p>
          <w:p>
            <w:pPr>
              <w:pStyle w:val="null3"/>
              <w:ind w:firstLine="455"/>
              <w:jc w:val="both"/>
            </w:pPr>
            <w:r>
              <w:rPr>
                <w:sz w:val="21"/>
              </w:rPr>
              <w:t>根据业务需要完善系统界面。</w:t>
            </w:r>
          </w:p>
          <w:p>
            <w:pPr>
              <w:pStyle w:val="null3"/>
              <w:ind w:firstLine="455"/>
              <w:jc w:val="both"/>
            </w:pPr>
            <w:r>
              <w:rPr>
                <w:sz w:val="21"/>
              </w:rPr>
              <w:t>根据用户需要对已有功能进行完善，较有针对性的问题例如：</w:t>
            </w:r>
          </w:p>
          <w:p>
            <w:pPr>
              <w:pStyle w:val="null3"/>
              <w:ind w:firstLine="455"/>
              <w:jc w:val="both"/>
            </w:pPr>
            <w:r>
              <w:rPr>
                <w:sz w:val="21"/>
              </w:rPr>
              <w:t>举例一：质控记录查询中的</w:t>
            </w:r>
            <w:r>
              <w:rPr>
                <w:sz w:val="21"/>
              </w:rPr>
              <w:t>[</w:t>
            </w:r>
            <w:r>
              <w:rPr>
                <w:sz w:val="21"/>
              </w:rPr>
              <w:t>重新生成质控记录</w:t>
            </w:r>
            <w:r>
              <w:rPr>
                <w:sz w:val="21"/>
              </w:rPr>
              <w:t>]</w:t>
            </w:r>
            <w:r>
              <w:rPr>
                <w:sz w:val="21"/>
              </w:rPr>
              <w:t>更改为多选。</w:t>
            </w:r>
          </w:p>
          <w:p>
            <w:pPr>
              <w:pStyle w:val="null3"/>
              <w:ind w:firstLine="455"/>
              <w:jc w:val="both"/>
            </w:pPr>
            <w:r>
              <w:rPr>
                <w:sz w:val="21"/>
              </w:rPr>
              <w:t>举例二：菜单</w:t>
            </w:r>
            <w:r>
              <w:rPr>
                <w:sz w:val="21"/>
              </w:rPr>
              <w:t>“外部文件作废”改为“外部文件修订</w:t>
            </w:r>
            <w:r>
              <w:rPr>
                <w:sz w:val="21"/>
              </w:rPr>
              <w:t>/</w:t>
            </w:r>
            <w:r>
              <w:rPr>
                <w:sz w:val="21"/>
              </w:rPr>
              <w:t>作废”。</w:t>
            </w:r>
          </w:p>
          <w:p>
            <w:pPr>
              <w:pStyle w:val="null3"/>
              <w:ind w:firstLine="455"/>
              <w:jc w:val="both"/>
            </w:pPr>
            <w:r>
              <w:rPr>
                <w:sz w:val="21"/>
              </w:rPr>
              <w:t>举例三：在</w:t>
            </w:r>
            <w:r>
              <w:rPr>
                <w:sz w:val="21"/>
              </w:rPr>
              <w:t>[</w:t>
            </w:r>
            <w:r>
              <w:rPr>
                <w:sz w:val="21"/>
              </w:rPr>
              <w:t>资源管理平台</w:t>
            </w:r>
            <w:r>
              <w:rPr>
                <w:sz w:val="21"/>
              </w:rPr>
              <w:t>-</w:t>
            </w:r>
            <w:r>
              <w:rPr>
                <w:sz w:val="21"/>
              </w:rPr>
              <w:t>文件管理</w:t>
            </w:r>
            <w:r>
              <w:rPr>
                <w:sz w:val="21"/>
              </w:rPr>
              <w:t>]</w:t>
            </w:r>
            <w:r>
              <w:rPr>
                <w:sz w:val="21"/>
              </w:rPr>
              <w:t xml:space="preserve">中增加 </w:t>
            </w:r>
            <w:r>
              <w:rPr>
                <w:sz w:val="21"/>
              </w:rPr>
              <w:t>[</w:t>
            </w:r>
            <w:r>
              <w:rPr>
                <w:sz w:val="21"/>
              </w:rPr>
              <w:t>外部文件新增管理</w:t>
            </w:r>
            <w:r>
              <w:rPr>
                <w:sz w:val="21"/>
              </w:rPr>
              <w:t>]</w:t>
            </w:r>
            <w:r>
              <w:rPr>
                <w:sz w:val="21"/>
              </w:rPr>
              <w:t>这一菜单栏。</w:t>
            </w:r>
          </w:p>
          <w:p>
            <w:pPr>
              <w:pStyle w:val="null3"/>
              <w:ind w:firstLine="455"/>
              <w:jc w:val="both"/>
            </w:pPr>
            <w:r>
              <w:rPr>
                <w:sz w:val="21"/>
              </w:rPr>
              <w:t>举例四：文件补发中加入上传电子文件的功能。</w:t>
            </w:r>
          </w:p>
          <w:p>
            <w:pPr>
              <w:pStyle w:val="null3"/>
              <w:ind w:firstLine="455"/>
              <w:jc w:val="both"/>
            </w:pPr>
            <w:r>
              <w:rPr>
                <w:sz w:val="21"/>
              </w:rPr>
              <w:t>（</w:t>
            </w:r>
            <w:r>
              <w:rPr>
                <w:sz w:val="21"/>
              </w:rPr>
              <w:t>6</w:t>
            </w:r>
            <w:r>
              <w:rPr>
                <w:sz w:val="21"/>
              </w:rPr>
              <w:t>）静态数据维护</w:t>
            </w:r>
          </w:p>
          <w:p>
            <w:pPr>
              <w:pStyle w:val="null3"/>
              <w:ind w:firstLine="455"/>
              <w:jc w:val="both"/>
            </w:pPr>
            <w:r>
              <w:rPr>
                <w:sz w:val="21"/>
              </w:rPr>
              <w:t>主要涉及的模块有基础测试库、监测模板、仪器管理等。</w:t>
            </w:r>
          </w:p>
          <w:p>
            <w:pPr>
              <w:pStyle w:val="null3"/>
              <w:ind w:firstLine="455"/>
              <w:jc w:val="both"/>
            </w:pPr>
            <w:r>
              <w:rPr>
                <w:sz w:val="21"/>
              </w:rPr>
              <w:t>举例一：维护测试管理</w:t>
            </w:r>
            <w:r>
              <w:rPr>
                <w:sz w:val="21"/>
              </w:rPr>
              <w:t>QC</w:t>
            </w:r>
            <w:r>
              <w:rPr>
                <w:sz w:val="21"/>
              </w:rPr>
              <w:t>指标的现场平行判定指标。</w:t>
            </w:r>
          </w:p>
          <w:p>
            <w:pPr>
              <w:pStyle w:val="null3"/>
              <w:ind w:firstLine="455"/>
              <w:jc w:val="both"/>
            </w:pPr>
            <w:r>
              <w:rPr>
                <w:sz w:val="21"/>
              </w:rPr>
              <w:t>举例二：空白检出限。</w:t>
            </w:r>
          </w:p>
          <w:p>
            <w:pPr>
              <w:pStyle w:val="null3"/>
              <w:ind w:firstLine="455"/>
              <w:jc w:val="both"/>
            </w:pPr>
            <w:r>
              <w:rPr>
                <w:sz w:val="21"/>
              </w:rPr>
              <w:t>（</w:t>
            </w:r>
            <w:r>
              <w:rPr>
                <w:sz w:val="21"/>
              </w:rPr>
              <w:t>7</w:t>
            </w:r>
            <w:r>
              <w:rPr>
                <w:sz w:val="21"/>
              </w:rPr>
              <w:t>）客户新增需求</w:t>
            </w:r>
          </w:p>
          <w:p>
            <w:pPr>
              <w:pStyle w:val="null3"/>
              <w:ind w:firstLine="455"/>
              <w:jc w:val="both"/>
            </w:pPr>
            <w:r>
              <w:rPr>
                <w:sz w:val="21"/>
              </w:rPr>
              <w:t>新增需求类问题并非一些大功能的开发，而是用户在使用过程中提出的一些便于使用的需求。较有针对性的问题例如：</w:t>
            </w:r>
          </w:p>
          <w:p>
            <w:pPr>
              <w:pStyle w:val="null3"/>
              <w:ind w:firstLine="455"/>
              <w:jc w:val="both"/>
            </w:pPr>
            <w:r>
              <w:rPr>
                <w:sz w:val="21"/>
              </w:rPr>
              <w:t>举例一：报告模板增加最大值模板。</w:t>
            </w:r>
          </w:p>
          <w:p>
            <w:pPr>
              <w:pStyle w:val="null3"/>
              <w:ind w:firstLine="455"/>
              <w:jc w:val="both"/>
            </w:pPr>
            <w:r>
              <w:rPr>
                <w:sz w:val="21"/>
              </w:rPr>
              <w:t>举例二：</w:t>
            </w:r>
            <w:r>
              <w:rPr>
                <w:sz w:val="21"/>
              </w:rPr>
              <w:t>“方法依据：</w:t>
            </w:r>
            <w:r>
              <w:rPr>
                <w:sz w:val="21"/>
              </w:rPr>
              <w:t>GB13580.2-92</w:t>
            </w:r>
            <w:r>
              <w:rPr>
                <w:sz w:val="21"/>
              </w:rPr>
              <w:t xml:space="preserve">”改为“方法依据： </w:t>
            </w:r>
            <w:r>
              <w:rPr>
                <w:sz w:val="21"/>
              </w:rPr>
              <w:t>GB/T13580.2-1992</w:t>
            </w:r>
            <w:r>
              <w:rPr>
                <w:sz w:val="21"/>
              </w:rPr>
              <w:t>、</w:t>
            </w:r>
            <w:r>
              <w:rPr>
                <w:sz w:val="21"/>
              </w:rPr>
              <w:t>GB/T13580.3-1992</w:t>
            </w:r>
            <w:r>
              <w:rPr>
                <w:sz w:val="21"/>
              </w:rPr>
              <w:t>、</w:t>
            </w:r>
            <w:r>
              <w:rPr>
                <w:sz w:val="21"/>
              </w:rPr>
              <w:t>GB/T13580.4-1992</w:t>
            </w:r>
            <w:r>
              <w:rPr>
                <w:sz w:val="21"/>
              </w:rPr>
              <w:t>”。</w:t>
            </w:r>
          </w:p>
          <w:p>
            <w:pPr>
              <w:pStyle w:val="null3"/>
              <w:ind w:firstLine="455"/>
              <w:jc w:val="both"/>
            </w:pPr>
            <w:r>
              <w:rPr>
                <w:sz w:val="21"/>
              </w:rPr>
              <w:t>（</w:t>
            </w:r>
            <w:r>
              <w:rPr>
                <w:sz w:val="21"/>
              </w:rPr>
              <w:t>8</w:t>
            </w:r>
            <w:r>
              <w:rPr>
                <w:sz w:val="21"/>
              </w:rPr>
              <w:t>）客户咨询</w:t>
            </w:r>
          </w:p>
          <w:p>
            <w:pPr>
              <w:pStyle w:val="null3"/>
              <w:ind w:firstLine="455"/>
              <w:jc w:val="both"/>
            </w:pPr>
            <w:r>
              <w:rPr>
                <w:sz w:val="21"/>
              </w:rPr>
              <w:t>咨询类问题是指通过电话沟通或现场解疑等方式能够当场解决的用户提出的问题，主要集中在系统操作和数据查询两方面。比较有针对性的问题例如：</w:t>
            </w:r>
          </w:p>
          <w:p>
            <w:pPr>
              <w:pStyle w:val="null3"/>
              <w:ind w:firstLine="455"/>
              <w:jc w:val="both"/>
            </w:pPr>
            <w:r>
              <w:rPr>
                <w:sz w:val="21"/>
              </w:rPr>
              <w:t>1</w:t>
            </w:r>
            <w:r>
              <w:rPr>
                <w:sz w:val="21"/>
              </w:rPr>
              <w:t>）咨询任务流转到谁的手上。</w:t>
            </w:r>
          </w:p>
          <w:p>
            <w:pPr>
              <w:pStyle w:val="null3"/>
              <w:ind w:firstLine="455"/>
              <w:jc w:val="both"/>
            </w:pPr>
            <w:r>
              <w:rPr>
                <w:sz w:val="21"/>
              </w:rPr>
              <w:t>2</w:t>
            </w:r>
            <w:r>
              <w:rPr>
                <w:sz w:val="21"/>
              </w:rPr>
              <w:t>）系统功能如何使用。</w:t>
            </w:r>
          </w:p>
          <w:p>
            <w:pPr>
              <w:pStyle w:val="null3"/>
              <w:ind w:firstLine="455"/>
              <w:jc w:val="both"/>
            </w:pPr>
            <w:r>
              <w:rPr>
                <w:sz w:val="21"/>
              </w:rPr>
              <w:t>（</w:t>
            </w:r>
            <w:r>
              <w:rPr>
                <w:sz w:val="21"/>
              </w:rPr>
              <w:t>9</w:t>
            </w:r>
            <w:r>
              <w:rPr>
                <w:sz w:val="21"/>
              </w:rPr>
              <w:t>）其他问题</w:t>
            </w:r>
          </w:p>
          <w:p>
            <w:pPr>
              <w:pStyle w:val="null3"/>
              <w:ind w:firstLine="455"/>
              <w:jc w:val="both"/>
            </w:pPr>
            <w:r>
              <w:rPr>
                <w:sz w:val="21"/>
              </w:rPr>
              <w:t>举例：无法登录系统。</w:t>
            </w:r>
          </w:p>
          <w:p>
            <w:pPr>
              <w:pStyle w:val="null3"/>
              <w:ind w:firstLine="455"/>
              <w:jc w:val="both"/>
            </w:pPr>
            <w:r>
              <w:rPr>
                <w:sz w:val="21"/>
              </w:rPr>
              <w:t>3.5.</w:t>
            </w:r>
            <w:r>
              <w:rPr>
                <w:sz w:val="21"/>
              </w:rPr>
              <w:t>中山市环境监测站信息化业务综合管理系统</w:t>
            </w:r>
          </w:p>
          <w:p>
            <w:pPr>
              <w:pStyle w:val="null3"/>
              <w:ind w:firstLine="455"/>
              <w:jc w:val="both"/>
            </w:pPr>
            <w:r>
              <w:rPr>
                <w:sz w:val="21"/>
              </w:rPr>
              <w:t>运维内容包括</w:t>
            </w:r>
            <w:r>
              <w:rPr>
                <w:sz w:val="21"/>
              </w:rPr>
              <w:t>2.1</w:t>
            </w:r>
            <w:r>
              <w:rPr>
                <w:sz w:val="21"/>
              </w:rPr>
              <w:t>里的基础运维、系统监控、云资源管理、系统安全管理、故障处理及系统巡检、系统日常问题处理及分析、系统数据维护管理、系统缺陷分析管理、系统配置管理、系统接口调试、系统变更管理、适应性维护、系统发布等，在</w:t>
            </w:r>
            <w:r>
              <w:rPr>
                <w:sz w:val="21"/>
              </w:rPr>
              <w:t>2.1</w:t>
            </w:r>
            <w:r>
              <w:rPr>
                <w:sz w:val="21"/>
              </w:rPr>
              <w:t>要求的基础上，对系统日常问题维护内容细化如下：</w:t>
            </w:r>
          </w:p>
          <w:p>
            <w:pPr>
              <w:pStyle w:val="null3"/>
              <w:ind w:firstLine="455"/>
              <w:jc w:val="both"/>
            </w:pPr>
            <w:r>
              <w:rPr>
                <w:sz w:val="21"/>
              </w:rPr>
              <w:t>运维单位需对中山市环境监测站信息化业务综合管理系统的主要功能模块进行日常维护并按照</w:t>
            </w:r>
            <w:r>
              <w:rPr>
                <w:sz w:val="21"/>
              </w:rPr>
              <w:t>项目主管单位</w:t>
            </w:r>
            <w:r>
              <w:rPr>
                <w:sz w:val="21"/>
              </w:rPr>
              <w:t>要求进行优化，需每天巡检信息系统能否正常访问，监测业务管理平台、综合报表管理平台、资源管理平台、数据质控管理平台、数据分析平台等功能模块能否正常访问，数据是否有缺失等。</w:t>
            </w:r>
          </w:p>
          <w:p>
            <w:pPr>
              <w:pStyle w:val="null3"/>
              <w:ind w:firstLine="455"/>
              <w:jc w:val="both"/>
            </w:pPr>
            <w:r>
              <w:rPr>
                <w:sz w:val="21"/>
              </w:rPr>
              <w:t>1.</w:t>
            </w:r>
            <w:r>
              <w:rPr>
                <w:sz w:val="21"/>
              </w:rPr>
              <w:t>具体功能模块需巡检和保障的内容如下：</w:t>
            </w:r>
          </w:p>
          <w:p>
            <w:pPr>
              <w:pStyle w:val="null3"/>
              <w:ind w:firstLine="455"/>
              <w:jc w:val="both"/>
            </w:pPr>
            <w:r>
              <w:rPr>
                <w:sz w:val="21"/>
              </w:rPr>
              <w:t>（</w:t>
            </w:r>
            <w:r>
              <w:rPr>
                <w:sz w:val="21"/>
              </w:rPr>
              <w:t>1</w:t>
            </w:r>
            <w:r>
              <w:rPr>
                <w:sz w:val="21"/>
              </w:rPr>
              <w:t>）监测业务管理平台</w:t>
            </w:r>
          </w:p>
          <w:p>
            <w:pPr>
              <w:pStyle w:val="null3"/>
              <w:ind w:firstLine="455"/>
              <w:jc w:val="both"/>
            </w:pPr>
            <w:r>
              <w:rPr>
                <w:sz w:val="21"/>
              </w:rPr>
              <w:t>主要功能包括监测业务的任务计划、任务下达、现场采样全流程监控、样品接收、实验室分析管理及监测报告管理等。</w:t>
            </w:r>
          </w:p>
          <w:p>
            <w:pPr>
              <w:pStyle w:val="null3"/>
              <w:ind w:firstLine="455"/>
              <w:jc w:val="both"/>
            </w:pPr>
            <w:r>
              <w:rPr>
                <w:sz w:val="21"/>
              </w:rPr>
              <w:t>（</w:t>
            </w:r>
            <w:r>
              <w:rPr>
                <w:sz w:val="21"/>
              </w:rPr>
              <w:t>2</w:t>
            </w:r>
            <w:r>
              <w:rPr>
                <w:sz w:val="21"/>
              </w:rPr>
              <w:t>）综合报表管理平台</w:t>
            </w:r>
          </w:p>
          <w:p>
            <w:pPr>
              <w:pStyle w:val="null3"/>
              <w:ind w:firstLine="455"/>
              <w:jc w:val="both"/>
            </w:pPr>
            <w:r>
              <w:rPr>
                <w:sz w:val="21"/>
              </w:rPr>
              <w:t>主要功能包括报表配置、报表的编制及审核、系统内部基础数据管理、基础数据导入、监测数据的汇总管理等。</w:t>
            </w:r>
          </w:p>
          <w:p>
            <w:pPr>
              <w:pStyle w:val="null3"/>
              <w:ind w:firstLine="455"/>
              <w:jc w:val="both"/>
            </w:pPr>
            <w:r>
              <w:rPr>
                <w:sz w:val="21"/>
              </w:rPr>
              <w:t>（</w:t>
            </w:r>
            <w:r>
              <w:rPr>
                <w:sz w:val="21"/>
              </w:rPr>
              <w:t>3</w:t>
            </w:r>
            <w:r>
              <w:rPr>
                <w:sz w:val="21"/>
              </w:rPr>
              <w:t>）资源管理平台</w:t>
            </w:r>
          </w:p>
          <w:p>
            <w:pPr>
              <w:pStyle w:val="null3"/>
              <w:ind w:firstLine="455"/>
              <w:jc w:val="both"/>
            </w:pPr>
            <w:r>
              <w:rPr>
                <w:sz w:val="21"/>
              </w:rPr>
              <w:t>主要功能包括监测业务所需基础数据的静态管理，如方法、人员、仪器、耗材的数据管理，体系运行的全过程文件资源管理。</w:t>
            </w:r>
          </w:p>
          <w:p>
            <w:pPr>
              <w:pStyle w:val="null3"/>
              <w:ind w:firstLine="455"/>
              <w:jc w:val="both"/>
            </w:pPr>
            <w:r>
              <w:rPr>
                <w:sz w:val="21"/>
              </w:rPr>
              <w:t>（</w:t>
            </w:r>
            <w:r>
              <w:rPr>
                <w:sz w:val="21"/>
              </w:rPr>
              <w:t>4</w:t>
            </w:r>
            <w:r>
              <w:rPr>
                <w:sz w:val="21"/>
              </w:rPr>
              <w:t>）数据质控管理平台</w:t>
            </w:r>
          </w:p>
          <w:p>
            <w:pPr>
              <w:pStyle w:val="null3"/>
              <w:ind w:firstLine="455"/>
              <w:jc w:val="both"/>
            </w:pPr>
            <w:r>
              <w:rPr>
                <w:sz w:val="21"/>
              </w:rPr>
              <w:t>主要功能包括监测过程产生的质控控制管理，包括质量监督、能力验证、能力比对的管理，监测数据的统计、查询及相关的超期提醒。</w:t>
            </w:r>
          </w:p>
          <w:p>
            <w:pPr>
              <w:pStyle w:val="null3"/>
              <w:ind w:firstLine="455"/>
              <w:jc w:val="both"/>
            </w:pPr>
            <w:r>
              <w:rPr>
                <w:sz w:val="21"/>
              </w:rPr>
              <w:t>（</w:t>
            </w:r>
            <w:r>
              <w:rPr>
                <w:sz w:val="21"/>
              </w:rPr>
              <w:t>5</w:t>
            </w:r>
            <w:r>
              <w:rPr>
                <w:sz w:val="21"/>
              </w:rPr>
              <w:t>）数据分析平台</w:t>
            </w:r>
          </w:p>
          <w:p>
            <w:pPr>
              <w:pStyle w:val="null3"/>
              <w:ind w:firstLine="455"/>
              <w:jc w:val="both"/>
            </w:pPr>
            <w:r>
              <w:rPr>
                <w:sz w:val="21"/>
              </w:rPr>
              <w:t>主要功能包括采样、交接、质控等监测业务过程数据的查询、统计及超期提醒，历史报告、报表数据的查询。</w:t>
            </w:r>
          </w:p>
          <w:p>
            <w:pPr>
              <w:pStyle w:val="null3"/>
              <w:ind w:firstLine="455"/>
              <w:jc w:val="both"/>
            </w:pPr>
            <w:r>
              <w:rPr>
                <w:sz w:val="21"/>
              </w:rPr>
              <w:t>2.</w:t>
            </w:r>
            <w:r>
              <w:rPr>
                <w:sz w:val="21"/>
              </w:rPr>
              <w:t>运维过程中需重点维护的问题主要有：</w:t>
            </w:r>
          </w:p>
          <w:p>
            <w:pPr>
              <w:pStyle w:val="null3"/>
              <w:ind w:firstLine="455"/>
              <w:jc w:val="both"/>
            </w:pPr>
            <w:r>
              <w:rPr>
                <w:sz w:val="21"/>
              </w:rPr>
              <w:t>（</w:t>
            </w:r>
            <w:r>
              <w:rPr>
                <w:sz w:val="21"/>
              </w:rPr>
              <w:t>1</w:t>
            </w:r>
            <w:r>
              <w:rPr>
                <w:sz w:val="21"/>
              </w:rPr>
              <w:t>）操作问题</w:t>
            </w:r>
          </w:p>
          <w:p>
            <w:pPr>
              <w:pStyle w:val="null3"/>
              <w:ind w:firstLine="455"/>
              <w:jc w:val="both"/>
            </w:pPr>
            <w:r>
              <w:rPr>
                <w:sz w:val="21"/>
              </w:rPr>
              <w:t>主要体现在用户在使用系统过程中由于操作原因出现的问题。比较有针对性的问题如：</w:t>
            </w:r>
          </w:p>
          <w:p>
            <w:pPr>
              <w:pStyle w:val="null3"/>
              <w:ind w:firstLine="455"/>
              <w:jc w:val="both"/>
            </w:pPr>
            <w:r>
              <w:rPr>
                <w:sz w:val="21"/>
              </w:rPr>
              <w:t>举例一：未维护测试管理导致的分析录入时出错。</w:t>
            </w:r>
          </w:p>
          <w:p>
            <w:pPr>
              <w:pStyle w:val="null3"/>
              <w:ind w:firstLine="455"/>
              <w:jc w:val="both"/>
            </w:pPr>
            <w:r>
              <w:rPr>
                <w:sz w:val="21"/>
              </w:rPr>
              <w:t>举例二：</w:t>
            </w:r>
            <w:r>
              <w:rPr>
                <w:sz w:val="21"/>
              </w:rPr>
              <w:t>161</w:t>
            </w:r>
            <w:r>
              <w:rPr>
                <w:sz w:val="21"/>
              </w:rPr>
              <w:t>个点位由于误操作退回只剩下</w:t>
            </w:r>
            <w:r>
              <w:rPr>
                <w:sz w:val="21"/>
              </w:rPr>
              <w:t>57</w:t>
            </w:r>
            <w:r>
              <w:rPr>
                <w:sz w:val="21"/>
              </w:rPr>
              <w:t>个点位的采样数据。</w:t>
            </w:r>
          </w:p>
          <w:p>
            <w:pPr>
              <w:pStyle w:val="null3"/>
              <w:ind w:firstLine="455"/>
              <w:jc w:val="left"/>
            </w:pPr>
            <w:r>
              <w:rPr>
                <w:sz w:val="21"/>
              </w:rPr>
              <w:t>举例三：内部文件</w:t>
            </w:r>
            <w:r>
              <w:rPr>
                <w:sz w:val="21"/>
              </w:rPr>
              <w:t>“新增”已完成，发现文件编号错误，将文件编号“</w:t>
            </w:r>
            <w:r>
              <w:rPr>
                <w:sz w:val="21"/>
              </w:rPr>
              <w:t>FormNo.:ZHJ/ZY-GL-ZH-004-JS-147-01</w:t>
            </w:r>
            <w:r>
              <w:rPr>
                <w:sz w:val="21"/>
              </w:rPr>
              <w:t>”改成“</w:t>
            </w:r>
            <w:r>
              <w:rPr>
                <w:sz w:val="21"/>
              </w:rPr>
              <w:t>FormNo.:ZHJ/ZY-GL-ZH-004-JS-147</w:t>
            </w:r>
            <w:r>
              <w:rPr>
                <w:sz w:val="21"/>
              </w:rPr>
              <w:t>”。</w:t>
            </w:r>
          </w:p>
          <w:p>
            <w:pPr>
              <w:pStyle w:val="null3"/>
              <w:ind w:firstLine="455"/>
              <w:jc w:val="both"/>
            </w:pPr>
            <w:r>
              <w:rPr>
                <w:sz w:val="21"/>
              </w:rPr>
              <w:t>（</w:t>
            </w:r>
            <w:r>
              <w:rPr>
                <w:sz w:val="21"/>
              </w:rPr>
              <w:t>2</w:t>
            </w:r>
            <w:r>
              <w:rPr>
                <w:sz w:val="21"/>
              </w:rPr>
              <w:t>）报表问题</w:t>
            </w:r>
          </w:p>
          <w:p>
            <w:pPr>
              <w:pStyle w:val="null3"/>
              <w:ind w:firstLine="455"/>
              <w:jc w:val="both"/>
            </w:pPr>
            <w:r>
              <w:rPr>
                <w:sz w:val="21"/>
              </w:rPr>
              <w:t>主要涉及到报告模板调整等。比较有针对性的问题如：</w:t>
            </w:r>
          </w:p>
          <w:p>
            <w:pPr>
              <w:pStyle w:val="null3"/>
              <w:ind w:firstLine="455"/>
              <w:jc w:val="both"/>
            </w:pPr>
            <w:r>
              <w:rPr>
                <w:sz w:val="21"/>
              </w:rPr>
              <w:t>举例一：污染源报告中</w:t>
            </w:r>
            <w:r>
              <w:rPr>
                <w:sz w:val="21"/>
              </w:rPr>
              <w:t>“企业基本信息中联系人”需提取到相关联系人签名和联系电话，尾页“以下空白”改为报告结束。</w:t>
            </w:r>
          </w:p>
          <w:p>
            <w:pPr>
              <w:pStyle w:val="null3"/>
              <w:ind w:firstLine="455"/>
              <w:jc w:val="both"/>
            </w:pPr>
            <w:r>
              <w:rPr>
                <w:sz w:val="21"/>
              </w:rPr>
              <w:t>举例二：</w:t>
            </w:r>
            <w:r>
              <w:rPr>
                <w:sz w:val="21"/>
              </w:rPr>
              <w:t>20231113007</w:t>
            </w:r>
            <w:r>
              <w:rPr>
                <w:sz w:val="21"/>
              </w:rPr>
              <w:t>总氮质控表平行样检查处的“相对偏差”，“是否合格”乱码。</w:t>
            </w:r>
          </w:p>
          <w:p>
            <w:pPr>
              <w:pStyle w:val="null3"/>
              <w:ind w:firstLine="455"/>
              <w:jc w:val="both"/>
            </w:pPr>
            <w:r>
              <w:rPr>
                <w:sz w:val="21"/>
              </w:rPr>
              <w:t>举例三：功能区声环境</w:t>
            </w:r>
            <w:r>
              <w:rPr>
                <w:sz w:val="21"/>
              </w:rPr>
              <w:t>24</w:t>
            </w:r>
            <w:r>
              <w:rPr>
                <w:sz w:val="21"/>
              </w:rPr>
              <w:t>小时监测记录表里记录人员选了</w:t>
            </w:r>
            <w:r>
              <w:rPr>
                <w:sz w:val="21"/>
              </w:rPr>
              <w:t>8</w:t>
            </w:r>
            <w:r>
              <w:rPr>
                <w:sz w:val="21"/>
              </w:rPr>
              <w:t>个人，但预览以及打印出来只有</w:t>
            </w:r>
            <w:r>
              <w:rPr>
                <w:sz w:val="21"/>
              </w:rPr>
              <w:t>4</w:t>
            </w:r>
            <w:r>
              <w:rPr>
                <w:sz w:val="21"/>
              </w:rPr>
              <w:t>个人。</w:t>
            </w:r>
          </w:p>
          <w:p>
            <w:pPr>
              <w:pStyle w:val="null3"/>
              <w:ind w:firstLine="455"/>
              <w:jc w:val="both"/>
            </w:pPr>
            <w:r>
              <w:rPr>
                <w:sz w:val="21"/>
              </w:rPr>
              <w:t>（</w:t>
            </w:r>
            <w:r>
              <w:rPr>
                <w:sz w:val="21"/>
              </w:rPr>
              <w:t>3</w:t>
            </w:r>
            <w:r>
              <w:rPr>
                <w:sz w:val="21"/>
              </w:rPr>
              <w:t>）数据问题</w:t>
            </w:r>
          </w:p>
          <w:p>
            <w:pPr>
              <w:pStyle w:val="null3"/>
              <w:ind w:firstLine="455"/>
              <w:jc w:val="both"/>
            </w:pPr>
            <w:r>
              <w:rPr>
                <w:sz w:val="21"/>
              </w:rPr>
              <w:t>主要包括以下几种类型的问题：</w:t>
            </w:r>
          </w:p>
          <w:p>
            <w:pPr>
              <w:pStyle w:val="null3"/>
              <w:ind w:firstLine="455"/>
              <w:jc w:val="both"/>
            </w:pPr>
            <w:r>
              <w:rPr>
                <w:sz w:val="21"/>
              </w:rPr>
              <w:t>1</w:t>
            </w:r>
            <w:r>
              <w:rPr>
                <w:sz w:val="21"/>
              </w:rPr>
              <w:t>）数据修改，如修改采样日期、项目名称、测试名称、报告中显示项、分析项目显示内容、结果单位、容器标签、调整修约规则或有效数字位数。</w:t>
            </w:r>
          </w:p>
          <w:p>
            <w:pPr>
              <w:pStyle w:val="null3"/>
              <w:ind w:firstLine="455"/>
              <w:jc w:val="both"/>
            </w:pPr>
            <w:r>
              <w:rPr>
                <w:sz w:val="21"/>
              </w:rPr>
              <w:t>2</w:t>
            </w:r>
            <w:r>
              <w:rPr>
                <w:sz w:val="21"/>
              </w:rPr>
              <w:t>）仪器采集不到数据，原因有几种：对应分析项目名称的配置、文件格式变更。</w:t>
            </w:r>
          </w:p>
          <w:p>
            <w:pPr>
              <w:pStyle w:val="null3"/>
              <w:ind w:firstLine="455"/>
              <w:jc w:val="both"/>
            </w:pPr>
            <w:r>
              <w:rPr>
                <w:sz w:val="21"/>
              </w:rPr>
              <w:t>3</w:t>
            </w:r>
            <w:r>
              <w:rPr>
                <w:sz w:val="21"/>
              </w:rPr>
              <w:t>）由于静态数据或其他配置原因，导致数据在流转过程中出现问题，其中静态数据维护类问题较多，主要涉及的模块有基础测试库、监测模板、仪器管理等。</w:t>
            </w:r>
          </w:p>
          <w:p>
            <w:pPr>
              <w:pStyle w:val="null3"/>
              <w:ind w:firstLine="455"/>
              <w:jc w:val="both"/>
            </w:pPr>
            <w:r>
              <w:rPr>
                <w:sz w:val="21"/>
              </w:rPr>
              <w:t>4</w:t>
            </w:r>
            <w:r>
              <w:rPr>
                <w:sz w:val="21"/>
              </w:rPr>
              <w:t>）监测方案同实际采样不一致，需要补充样品、增加测试或修改测试、测试方法的变更，终止样品等。</w:t>
            </w:r>
          </w:p>
          <w:p>
            <w:pPr>
              <w:pStyle w:val="null3"/>
              <w:ind w:firstLine="455"/>
              <w:jc w:val="both"/>
            </w:pPr>
            <w:r>
              <w:rPr>
                <w:sz w:val="21"/>
              </w:rPr>
              <w:t>5</w:t>
            </w:r>
            <w:r>
              <w:rPr>
                <w:sz w:val="21"/>
              </w:rPr>
              <w:t>）公式修改或由于公式问题导致数据计算不了。</w:t>
            </w:r>
          </w:p>
          <w:p>
            <w:pPr>
              <w:pStyle w:val="null3"/>
              <w:ind w:firstLine="455"/>
              <w:jc w:val="both"/>
            </w:pPr>
            <w:r>
              <w:rPr>
                <w:sz w:val="21"/>
              </w:rPr>
              <w:t>比较有针对性的问题如：</w:t>
            </w:r>
          </w:p>
          <w:p>
            <w:pPr>
              <w:pStyle w:val="null3"/>
              <w:ind w:firstLine="455"/>
              <w:jc w:val="both"/>
            </w:pPr>
            <w:r>
              <w:rPr>
                <w:sz w:val="21"/>
              </w:rPr>
              <w:t>举例一：相关人员登记培训</w:t>
            </w:r>
            <w:r>
              <w:rPr>
                <w:sz w:val="21"/>
              </w:rPr>
              <w:t>“应急监测方案及报告编制培训”时培训结束时间录错，应为</w:t>
            </w:r>
            <w:r>
              <w:rPr>
                <w:sz w:val="21"/>
              </w:rPr>
              <w:t>2023.8.10</w:t>
            </w:r>
            <w:r>
              <w:rPr>
                <w:sz w:val="21"/>
              </w:rPr>
              <w:t>，需要修改。</w:t>
            </w:r>
          </w:p>
          <w:p>
            <w:pPr>
              <w:pStyle w:val="null3"/>
              <w:ind w:firstLine="455"/>
              <w:jc w:val="both"/>
            </w:pPr>
            <w:r>
              <w:rPr>
                <w:sz w:val="21"/>
              </w:rPr>
              <w:t>举例二：由于紧急任务，</w:t>
            </w:r>
            <w:r>
              <w:rPr>
                <w:sz w:val="21"/>
              </w:rPr>
              <w:t>11</w:t>
            </w:r>
            <w:r>
              <w:rPr>
                <w:sz w:val="21"/>
              </w:rPr>
              <w:t>月地表水点位横门和海陵调到二室李耀泰的账号上，明天采横门，后天海陵。</w:t>
            </w:r>
          </w:p>
          <w:p>
            <w:pPr>
              <w:pStyle w:val="null3"/>
              <w:ind w:firstLine="455"/>
              <w:jc w:val="both"/>
            </w:pPr>
            <w:r>
              <w:rPr>
                <w:sz w:val="21"/>
              </w:rPr>
              <w:t>举例三：无机磷增加质控内容。</w:t>
            </w:r>
          </w:p>
          <w:p>
            <w:pPr>
              <w:pStyle w:val="null3"/>
              <w:ind w:firstLine="455"/>
              <w:jc w:val="both"/>
            </w:pPr>
            <w:r>
              <w:rPr>
                <w:sz w:val="21"/>
              </w:rPr>
              <w:t>举例四：批</w:t>
            </w:r>
            <w:r>
              <w:rPr>
                <w:sz w:val="21"/>
              </w:rPr>
              <w:t>20230914016</w:t>
            </w:r>
            <w:r>
              <w:rPr>
                <w:sz w:val="21"/>
              </w:rPr>
              <w:t>质控“实验室空白”应为“</w:t>
            </w:r>
            <w:r>
              <w:rPr>
                <w:sz w:val="21"/>
              </w:rPr>
              <w:t>/</w:t>
            </w:r>
            <w:r>
              <w:rPr>
                <w:sz w:val="21"/>
              </w:rPr>
              <w:t>”。</w:t>
            </w:r>
          </w:p>
          <w:p>
            <w:pPr>
              <w:pStyle w:val="null3"/>
              <w:ind w:firstLine="455"/>
              <w:jc w:val="both"/>
            </w:pPr>
            <w:r>
              <w:rPr>
                <w:sz w:val="21"/>
              </w:rPr>
              <w:t>（</w:t>
            </w:r>
            <w:r>
              <w:rPr>
                <w:sz w:val="21"/>
              </w:rPr>
              <w:t>4</w:t>
            </w:r>
            <w:r>
              <w:rPr>
                <w:sz w:val="21"/>
              </w:rPr>
              <w:t>）程序问题</w:t>
            </w:r>
          </w:p>
          <w:p>
            <w:pPr>
              <w:pStyle w:val="null3"/>
              <w:ind w:firstLine="455"/>
              <w:jc w:val="both"/>
            </w:pPr>
            <w:r>
              <w:rPr>
                <w:sz w:val="21"/>
              </w:rPr>
              <w:t>主要出现在数据流转过程中的状态问题，这些问题都是及时发现及时解决，及时查找问题原因，定位原因从网络、操作、系统代码等方面。</w:t>
            </w:r>
          </w:p>
          <w:p>
            <w:pPr>
              <w:pStyle w:val="null3"/>
              <w:ind w:firstLine="455"/>
              <w:jc w:val="both"/>
            </w:pPr>
            <w:r>
              <w:rPr>
                <w:sz w:val="21"/>
              </w:rPr>
              <w:t>举例一：文件管理模块时间混乱，且修订后原文件的审核流程会消失。</w:t>
            </w:r>
          </w:p>
          <w:p>
            <w:pPr>
              <w:pStyle w:val="null3"/>
              <w:ind w:firstLine="455"/>
              <w:jc w:val="both"/>
            </w:pPr>
            <w:r>
              <w:rPr>
                <w:sz w:val="21"/>
              </w:rPr>
              <w:t>举例二：质控审核时部分项目在已维护现场平行评价条件的情况下，还是显示不评价。</w:t>
            </w:r>
          </w:p>
          <w:p>
            <w:pPr>
              <w:pStyle w:val="null3"/>
              <w:ind w:firstLine="455"/>
              <w:jc w:val="both"/>
            </w:pPr>
            <w:r>
              <w:rPr>
                <w:sz w:val="21"/>
              </w:rPr>
              <w:t>（</w:t>
            </w:r>
            <w:r>
              <w:rPr>
                <w:sz w:val="21"/>
              </w:rPr>
              <w:t>5</w:t>
            </w:r>
            <w:r>
              <w:rPr>
                <w:sz w:val="21"/>
              </w:rPr>
              <w:t>）功能优化</w:t>
            </w:r>
          </w:p>
          <w:p>
            <w:pPr>
              <w:pStyle w:val="null3"/>
              <w:ind w:firstLine="455"/>
              <w:jc w:val="both"/>
            </w:pPr>
            <w:r>
              <w:rPr>
                <w:sz w:val="21"/>
              </w:rPr>
              <w:t>功能优化类问题共涉及</w:t>
            </w:r>
            <w:r>
              <w:rPr>
                <w:sz w:val="21"/>
              </w:rPr>
              <w:t>5</w:t>
            </w:r>
            <w:r>
              <w:rPr>
                <w:sz w:val="21"/>
              </w:rPr>
              <w:t>个方面，主要对已有功能进行完善。包括以下几种类型的问题。</w:t>
            </w:r>
          </w:p>
          <w:p>
            <w:pPr>
              <w:pStyle w:val="null3"/>
              <w:ind w:firstLine="455"/>
              <w:jc w:val="both"/>
            </w:pPr>
            <w:r>
              <w:rPr>
                <w:sz w:val="21"/>
              </w:rPr>
              <w:t>系统速度方面。定期对系统速度进行优化，确保系统运行顺畅、高效。</w:t>
            </w:r>
          </w:p>
          <w:p>
            <w:pPr>
              <w:pStyle w:val="null3"/>
              <w:ind w:firstLine="455"/>
              <w:jc w:val="both"/>
            </w:pPr>
            <w:r>
              <w:rPr>
                <w:sz w:val="21"/>
              </w:rPr>
              <w:t>报表方面。根据实际需要对报告模板进行完善。</w:t>
            </w:r>
          </w:p>
          <w:p>
            <w:pPr>
              <w:pStyle w:val="null3"/>
              <w:ind w:firstLine="455"/>
              <w:jc w:val="both"/>
            </w:pPr>
            <w:r>
              <w:rPr>
                <w:sz w:val="21"/>
              </w:rPr>
              <w:t>数据公式计算方面。</w:t>
            </w:r>
          </w:p>
          <w:p>
            <w:pPr>
              <w:pStyle w:val="null3"/>
              <w:ind w:firstLine="455"/>
              <w:jc w:val="both"/>
            </w:pPr>
            <w:r>
              <w:rPr>
                <w:sz w:val="21"/>
              </w:rPr>
              <w:t>根据业务需要完善静态数据。</w:t>
            </w:r>
          </w:p>
          <w:p>
            <w:pPr>
              <w:pStyle w:val="null3"/>
              <w:ind w:firstLine="455"/>
              <w:jc w:val="both"/>
            </w:pPr>
            <w:r>
              <w:rPr>
                <w:sz w:val="21"/>
              </w:rPr>
              <w:t>根据业务需要完善系统界面。</w:t>
            </w:r>
          </w:p>
          <w:p>
            <w:pPr>
              <w:pStyle w:val="null3"/>
              <w:ind w:firstLine="455"/>
              <w:jc w:val="both"/>
            </w:pPr>
            <w:r>
              <w:rPr>
                <w:sz w:val="21"/>
              </w:rPr>
              <w:t>根据用户需要对已有功能进行完善，较有针对性的问题例如：</w:t>
            </w:r>
          </w:p>
          <w:p>
            <w:pPr>
              <w:pStyle w:val="null3"/>
              <w:ind w:firstLine="455"/>
              <w:jc w:val="both"/>
            </w:pPr>
            <w:r>
              <w:rPr>
                <w:sz w:val="21"/>
              </w:rPr>
              <w:t>举例一：质控记录查询中的</w:t>
            </w:r>
            <w:r>
              <w:rPr>
                <w:sz w:val="21"/>
              </w:rPr>
              <w:t>[</w:t>
            </w:r>
            <w:r>
              <w:rPr>
                <w:sz w:val="21"/>
              </w:rPr>
              <w:t>重新生成质控记录</w:t>
            </w:r>
            <w:r>
              <w:rPr>
                <w:sz w:val="21"/>
              </w:rPr>
              <w:t>]</w:t>
            </w:r>
            <w:r>
              <w:rPr>
                <w:sz w:val="21"/>
              </w:rPr>
              <w:t>更改为多选。</w:t>
            </w:r>
          </w:p>
          <w:p>
            <w:pPr>
              <w:pStyle w:val="null3"/>
              <w:ind w:firstLine="455"/>
              <w:jc w:val="both"/>
            </w:pPr>
            <w:r>
              <w:rPr>
                <w:sz w:val="21"/>
              </w:rPr>
              <w:t>举例二：菜单</w:t>
            </w:r>
            <w:r>
              <w:rPr>
                <w:sz w:val="21"/>
              </w:rPr>
              <w:t>“外部文件作废”改为“外部文件修订</w:t>
            </w:r>
            <w:r>
              <w:rPr>
                <w:sz w:val="21"/>
              </w:rPr>
              <w:t>/</w:t>
            </w:r>
            <w:r>
              <w:rPr>
                <w:sz w:val="21"/>
              </w:rPr>
              <w:t>作废”。</w:t>
            </w:r>
          </w:p>
          <w:p>
            <w:pPr>
              <w:pStyle w:val="null3"/>
              <w:ind w:firstLine="455"/>
              <w:jc w:val="both"/>
            </w:pPr>
            <w:r>
              <w:rPr>
                <w:sz w:val="21"/>
              </w:rPr>
              <w:t>举例三：在</w:t>
            </w:r>
            <w:r>
              <w:rPr>
                <w:sz w:val="21"/>
              </w:rPr>
              <w:t>[</w:t>
            </w:r>
            <w:r>
              <w:rPr>
                <w:sz w:val="21"/>
              </w:rPr>
              <w:t>资源管理平台</w:t>
            </w:r>
            <w:r>
              <w:rPr>
                <w:sz w:val="21"/>
              </w:rPr>
              <w:t>-</w:t>
            </w:r>
            <w:r>
              <w:rPr>
                <w:sz w:val="21"/>
              </w:rPr>
              <w:t>文件管理</w:t>
            </w:r>
            <w:r>
              <w:rPr>
                <w:sz w:val="21"/>
              </w:rPr>
              <w:t>]</w:t>
            </w:r>
            <w:r>
              <w:rPr>
                <w:sz w:val="21"/>
              </w:rPr>
              <w:t xml:space="preserve">中增加 </w:t>
            </w:r>
            <w:r>
              <w:rPr>
                <w:sz w:val="21"/>
              </w:rPr>
              <w:t>[</w:t>
            </w:r>
            <w:r>
              <w:rPr>
                <w:sz w:val="21"/>
              </w:rPr>
              <w:t>外部文件新增管理</w:t>
            </w:r>
            <w:r>
              <w:rPr>
                <w:sz w:val="21"/>
              </w:rPr>
              <w:t>]</w:t>
            </w:r>
            <w:r>
              <w:rPr>
                <w:sz w:val="21"/>
              </w:rPr>
              <w:t>这一菜单栏。</w:t>
            </w:r>
          </w:p>
          <w:p>
            <w:pPr>
              <w:pStyle w:val="null3"/>
              <w:ind w:firstLine="455"/>
              <w:jc w:val="both"/>
            </w:pPr>
            <w:r>
              <w:rPr>
                <w:sz w:val="21"/>
              </w:rPr>
              <w:t>举例四：文件补发中加入上传电子文件的功能。</w:t>
            </w:r>
          </w:p>
          <w:p>
            <w:pPr>
              <w:pStyle w:val="null3"/>
              <w:ind w:firstLine="455"/>
              <w:jc w:val="both"/>
            </w:pPr>
            <w:r>
              <w:rPr>
                <w:sz w:val="21"/>
              </w:rPr>
              <w:t>（</w:t>
            </w:r>
            <w:r>
              <w:rPr>
                <w:sz w:val="21"/>
              </w:rPr>
              <w:t>6</w:t>
            </w:r>
            <w:r>
              <w:rPr>
                <w:sz w:val="21"/>
              </w:rPr>
              <w:t>）静态数据维护</w:t>
            </w:r>
          </w:p>
          <w:p>
            <w:pPr>
              <w:pStyle w:val="null3"/>
              <w:ind w:firstLine="455"/>
              <w:jc w:val="both"/>
            </w:pPr>
            <w:r>
              <w:rPr>
                <w:sz w:val="21"/>
              </w:rPr>
              <w:t>主要涉及的模块有基础测试库、监测模板、仪器管理等。</w:t>
            </w:r>
          </w:p>
          <w:p>
            <w:pPr>
              <w:pStyle w:val="null3"/>
              <w:ind w:firstLine="455"/>
              <w:jc w:val="both"/>
            </w:pPr>
            <w:r>
              <w:rPr>
                <w:sz w:val="21"/>
              </w:rPr>
              <w:t>举例一：维护测试管理</w:t>
            </w:r>
            <w:r>
              <w:rPr>
                <w:sz w:val="21"/>
              </w:rPr>
              <w:t>QC</w:t>
            </w:r>
            <w:r>
              <w:rPr>
                <w:sz w:val="21"/>
              </w:rPr>
              <w:t>指标的现场平行判定指标。</w:t>
            </w:r>
          </w:p>
          <w:p>
            <w:pPr>
              <w:pStyle w:val="null3"/>
              <w:ind w:firstLine="455"/>
              <w:jc w:val="both"/>
            </w:pPr>
            <w:r>
              <w:rPr>
                <w:sz w:val="21"/>
              </w:rPr>
              <w:t>举例二：空白检出限。</w:t>
            </w:r>
          </w:p>
          <w:p>
            <w:pPr>
              <w:pStyle w:val="null3"/>
              <w:ind w:firstLine="455"/>
              <w:jc w:val="both"/>
            </w:pPr>
            <w:r>
              <w:rPr>
                <w:sz w:val="21"/>
              </w:rPr>
              <w:t>（</w:t>
            </w:r>
            <w:r>
              <w:rPr>
                <w:sz w:val="21"/>
              </w:rPr>
              <w:t>7</w:t>
            </w:r>
            <w:r>
              <w:rPr>
                <w:sz w:val="21"/>
              </w:rPr>
              <w:t>）客户新增需求</w:t>
            </w:r>
          </w:p>
          <w:p>
            <w:pPr>
              <w:pStyle w:val="null3"/>
              <w:ind w:firstLine="455"/>
              <w:jc w:val="both"/>
            </w:pPr>
            <w:r>
              <w:rPr>
                <w:sz w:val="21"/>
              </w:rPr>
              <w:t>新增需求类问题并非一些大功能的开发，而是用户在使用过程中提出的一些便于使用的需求。较有针对性的问题例如：</w:t>
            </w:r>
          </w:p>
          <w:p>
            <w:pPr>
              <w:pStyle w:val="null3"/>
              <w:ind w:firstLine="455"/>
              <w:jc w:val="both"/>
            </w:pPr>
            <w:r>
              <w:rPr>
                <w:sz w:val="21"/>
              </w:rPr>
              <w:t>举例一：报告模板增加最大值模板。</w:t>
            </w:r>
          </w:p>
          <w:p>
            <w:pPr>
              <w:pStyle w:val="null3"/>
              <w:ind w:firstLine="455"/>
              <w:jc w:val="both"/>
            </w:pPr>
            <w:r>
              <w:rPr>
                <w:sz w:val="21"/>
              </w:rPr>
              <w:t>举例二：</w:t>
            </w:r>
            <w:r>
              <w:rPr>
                <w:sz w:val="21"/>
              </w:rPr>
              <w:t>“方法依据：</w:t>
            </w:r>
            <w:r>
              <w:rPr>
                <w:sz w:val="21"/>
              </w:rPr>
              <w:t>GB13580.2-92</w:t>
            </w:r>
            <w:r>
              <w:rPr>
                <w:sz w:val="21"/>
              </w:rPr>
              <w:t xml:space="preserve">”改为“方法依据： </w:t>
            </w:r>
            <w:r>
              <w:rPr>
                <w:sz w:val="21"/>
              </w:rPr>
              <w:t>GB/T13580.2-1992</w:t>
            </w:r>
            <w:r>
              <w:rPr>
                <w:sz w:val="21"/>
              </w:rPr>
              <w:t>、</w:t>
            </w:r>
            <w:r>
              <w:rPr>
                <w:sz w:val="21"/>
              </w:rPr>
              <w:t>GB/T13580.3-1992</w:t>
            </w:r>
            <w:r>
              <w:rPr>
                <w:sz w:val="21"/>
              </w:rPr>
              <w:t>、</w:t>
            </w:r>
            <w:r>
              <w:rPr>
                <w:sz w:val="21"/>
              </w:rPr>
              <w:t>GB/T13580.4-1992</w:t>
            </w:r>
            <w:r>
              <w:rPr>
                <w:sz w:val="21"/>
              </w:rPr>
              <w:t>”。</w:t>
            </w:r>
          </w:p>
          <w:p>
            <w:pPr>
              <w:pStyle w:val="null3"/>
              <w:ind w:firstLine="455"/>
              <w:jc w:val="both"/>
            </w:pPr>
            <w:r>
              <w:rPr>
                <w:sz w:val="21"/>
              </w:rPr>
              <w:t>（</w:t>
            </w:r>
            <w:r>
              <w:rPr>
                <w:sz w:val="21"/>
              </w:rPr>
              <w:t>8</w:t>
            </w:r>
            <w:r>
              <w:rPr>
                <w:sz w:val="21"/>
              </w:rPr>
              <w:t>）客户咨询</w:t>
            </w:r>
          </w:p>
          <w:p>
            <w:pPr>
              <w:pStyle w:val="null3"/>
              <w:ind w:firstLine="455"/>
              <w:jc w:val="both"/>
            </w:pPr>
            <w:r>
              <w:rPr>
                <w:sz w:val="21"/>
              </w:rPr>
              <w:t>咨询类问题是指通过电话沟通或现场解疑等方式能够当场解决的用户提出的问题，主要集中在系统操作和数据查询两方面。比较有针对性的问题例如：</w:t>
            </w:r>
          </w:p>
          <w:p>
            <w:pPr>
              <w:pStyle w:val="null3"/>
              <w:ind w:firstLine="455"/>
              <w:jc w:val="both"/>
            </w:pPr>
            <w:r>
              <w:rPr>
                <w:sz w:val="21"/>
              </w:rPr>
              <w:t>1</w:t>
            </w:r>
            <w:r>
              <w:rPr>
                <w:sz w:val="21"/>
              </w:rPr>
              <w:t>）咨询任务流转到谁的手上。</w:t>
            </w:r>
          </w:p>
          <w:p>
            <w:pPr>
              <w:pStyle w:val="null3"/>
              <w:ind w:firstLine="455"/>
              <w:jc w:val="both"/>
            </w:pPr>
            <w:r>
              <w:rPr>
                <w:sz w:val="21"/>
              </w:rPr>
              <w:t>2</w:t>
            </w:r>
            <w:r>
              <w:rPr>
                <w:sz w:val="21"/>
              </w:rPr>
              <w:t>）系统功能如何使用。</w:t>
            </w:r>
          </w:p>
          <w:p>
            <w:pPr>
              <w:pStyle w:val="null3"/>
              <w:ind w:firstLine="455"/>
              <w:jc w:val="both"/>
            </w:pPr>
            <w:r>
              <w:rPr>
                <w:sz w:val="21"/>
              </w:rPr>
              <w:t>（</w:t>
            </w:r>
            <w:r>
              <w:rPr>
                <w:sz w:val="21"/>
              </w:rPr>
              <w:t>9</w:t>
            </w:r>
            <w:r>
              <w:rPr>
                <w:sz w:val="21"/>
              </w:rPr>
              <w:t>）其他问题</w:t>
            </w:r>
          </w:p>
          <w:p>
            <w:pPr>
              <w:pStyle w:val="null3"/>
              <w:ind w:firstLine="455"/>
              <w:jc w:val="both"/>
            </w:pPr>
            <w:r>
              <w:rPr>
                <w:sz w:val="21"/>
              </w:rPr>
              <w:t>举例：无法登录系统。</w:t>
            </w:r>
          </w:p>
          <w:p>
            <w:pPr>
              <w:pStyle w:val="null3"/>
              <w:ind w:firstLine="455"/>
              <w:jc w:val="both"/>
            </w:pPr>
            <w:r>
              <w:rPr>
                <w:sz w:val="21"/>
              </w:rPr>
              <w:t>3.6.</w:t>
            </w:r>
            <w:r>
              <w:rPr>
                <w:sz w:val="21"/>
              </w:rPr>
              <w:t>中山市生态环境局政务办公自动化系统</w:t>
            </w:r>
            <w:r>
              <w:rPr>
                <w:sz w:val="21"/>
              </w:rPr>
              <w:t>xc</w:t>
            </w:r>
            <w:r>
              <w:rPr>
                <w:sz w:val="21"/>
              </w:rPr>
              <w:t>改造项目软件部分</w:t>
            </w:r>
          </w:p>
          <w:p>
            <w:pPr>
              <w:pStyle w:val="null3"/>
              <w:ind w:firstLine="455"/>
              <w:jc w:val="both"/>
            </w:pPr>
            <w:r>
              <w:rPr>
                <w:sz w:val="21"/>
              </w:rPr>
              <w:t>运维内容包括</w:t>
            </w:r>
            <w:r>
              <w:rPr>
                <w:sz w:val="21"/>
              </w:rPr>
              <w:t>2.1</w:t>
            </w:r>
            <w:r>
              <w:rPr>
                <w:sz w:val="21"/>
              </w:rPr>
              <w:t>里的基础运维、系统监控、云资源管理、系统安全管理、故障处理及系统巡检、系统日常问题处理及分析、系统数据维护管理、系统缺陷分析管理、系统配置管理、系统接口调试、系统变更管理、适应性维护、系统发布等，在</w:t>
            </w:r>
            <w:r>
              <w:rPr>
                <w:sz w:val="21"/>
              </w:rPr>
              <w:t>2.1</w:t>
            </w:r>
            <w:r>
              <w:rPr>
                <w:sz w:val="21"/>
              </w:rPr>
              <w:t>要求的基础上，对部分运维内容细化要求如下：</w:t>
            </w:r>
          </w:p>
          <w:p>
            <w:pPr>
              <w:pStyle w:val="null3"/>
              <w:ind w:firstLine="455"/>
              <w:jc w:val="both"/>
            </w:pPr>
            <w:r>
              <w:rPr>
                <w:sz w:val="21"/>
              </w:rPr>
              <w:t>3.6.1.</w:t>
            </w:r>
            <w:r>
              <w:rPr>
                <w:sz w:val="21"/>
              </w:rPr>
              <w:t>系统监控</w:t>
            </w:r>
          </w:p>
          <w:p>
            <w:pPr>
              <w:pStyle w:val="null3"/>
              <w:ind w:firstLine="455"/>
              <w:jc w:val="both"/>
            </w:pPr>
            <w:r>
              <w:rPr>
                <w:sz w:val="21"/>
              </w:rPr>
              <w:t>全天候使用市政数局提供的全市统一运维平台对中间件、数据库、信息系统等资源使用情况及运行状况进行监控和记录，并分析识别出异常数据和突发事件，及时进行处理，制定相应的优化策略，包括但不限于调整资源配置、优化系统架构、改进应用程序等。</w:t>
            </w:r>
          </w:p>
          <w:p>
            <w:pPr>
              <w:pStyle w:val="null3"/>
              <w:ind w:firstLine="455"/>
              <w:jc w:val="both"/>
            </w:pPr>
            <w:r>
              <w:rPr>
                <w:sz w:val="21"/>
              </w:rPr>
              <w:t>3.6.2.</w:t>
            </w:r>
            <w:r>
              <w:rPr>
                <w:sz w:val="21"/>
              </w:rPr>
              <w:t>系统巡检</w:t>
            </w:r>
          </w:p>
          <w:p>
            <w:pPr>
              <w:pStyle w:val="null3"/>
              <w:ind w:firstLine="455"/>
              <w:jc w:val="both"/>
            </w:pPr>
            <w:r>
              <w:rPr>
                <w:sz w:val="21"/>
              </w:rPr>
              <w:t>每天对中山市生态环境局政务办公自动化系统</w:t>
            </w:r>
            <w:r>
              <w:rPr>
                <w:sz w:val="21"/>
              </w:rPr>
              <w:t>xc</w:t>
            </w:r>
            <w:r>
              <w:rPr>
                <w:sz w:val="21"/>
              </w:rPr>
              <w:t>改造项目软件部分的各功能模块和数据库进行巡查，包括但不限于内控系统各子模块流程流转及数据查询和下载、内控系统可视化、文档中心文件标签设置及管理、文档中心文件夹管理、文档中心文件归档、文档中心可视化、运维管理各稿纸表单及流转、运维申请内部审批流程查询、请休假管理各稿纸表单及流转、请休假申请查询统计、工作计划流程、工作计划催督办、移动端等，重点巡查各功能模块是否正常登录和运行，各插件是否正常，各接口及数据对接是否正常。在巡检过程中发现的故障按照</w:t>
            </w:r>
            <w:r>
              <w:rPr>
                <w:sz w:val="21"/>
              </w:rPr>
              <w:t>2.3</w:t>
            </w:r>
            <w:r>
              <w:rPr>
                <w:sz w:val="21"/>
              </w:rPr>
              <w:t>相关要求及时处置。</w:t>
            </w:r>
          </w:p>
          <w:p>
            <w:pPr>
              <w:pStyle w:val="null3"/>
              <w:ind w:firstLine="455"/>
              <w:jc w:val="both"/>
            </w:pPr>
            <w:r>
              <w:rPr>
                <w:sz w:val="21"/>
              </w:rPr>
              <w:t>1.</w:t>
            </w:r>
            <w:r>
              <w:rPr>
                <w:sz w:val="21"/>
              </w:rPr>
              <w:t>系统资源巡检</w:t>
            </w:r>
          </w:p>
          <w:p>
            <w:pPr>
              <w:pStyle w:val="null3"/>
              <w:ind w:firstLine="455"/>
              <w:jc w:val="both"/>
            </w:pPr>
            <w:r>
              <w:rPr>
                <w:sz w:val="21"/>
              </w:rPr>
              <w:t>巡检内容包括</w:t>
            </w:r>
            <w:r>
              <w:rPr>
                <w:sz w:val="21"/>
              </w:rPr>
              <w:t>CPU</w:t>
            </w:r>
            <w:r>
              <w:rPr>
                <w:sz w:val="21"/>
              </w:rPr>
              <w:t>性能检查、内存使用情况检查、硬盘利用情况检查、政务网络检查、相关服务是否正常启动等。</w:t>
            </w:r>
          </w:p>
          <w:p>
            <w:pPr>
              <w:pStyle w:val="null3"/>
              <w:ind w:firstLine="455"/>
              <w:jc w:val="both"/>
            </w:pPr>
            <w:r>
              <w:rPr>
                <w:sz w:val="21"/>
              </w:rPr>
              <w:t>2.</w:t>
            </w:r>
            <w:r>
              <w:rPr>
                <w:sz w:val="21"/>
              </w:rPr>
              <w:t>应用程序巡检</w:t>
            </w:r>
          </w:p>
          <w:p>
            <w:pPr>
              <w:pStyle w:val="null3"/>
              <w:ind w:firstLine="455"/>
              <w:jc w:val="both"/>
            </w:pPr>
            <w:r>
              <w:rPr>
                <w:sz w:val="21"/>
              </w:rPr>
              <w:t>登录中山市生态环境局政务办公自动化系统</w:t>
            </w:r>
            <w:r>
              <w:rPr>
                <w:sz w:val="21"/>
              </w:rPr>
              <w:t>xc</w:t>
            </w:r>
            <w:r>
              <w:rPr>
                <w:sz w:val="21"/>
              </w:rPr>
              <w:t>改造项目软件部分的各功能模块，检查是否可以正常访问，系统主要功能是否按照设计正常执行等，各功能模块能否快速切换。</w:t>
            </w:r>
          </w:p>
          <w:p>
            <w:pPr>
              <w:pStyle w:val="null3"/>
              <w:ind w:firstLine="455"/>
              <w:jc w:val="both"/>
            </w:pPr>
            <w:r>
              <w:rPr>
                <w:sz w:val="21"/>
              </w:rPr>
              <w:t>3.</w:t>
            </w:r>
            <w:r>
              <w:rPr>
                <w:sz w:val="21"/>
              </w:rPr>
              <w:t>接口服务巡检</w:t>
            </w:r>
          </w:p>
          <w:p>
            <w:pPr>
              <w:pStyle w:val="null3"/>
              <w:ind w:firstLine="455"/>
              <w:jc w:val="both"/>
            </w:pPr>
            <w:r>
              <w:rPr>
                <w:sz w:val="21"/>
              </w:rPr>
              <w:t>检查中山市生态环境局政务办公自动化系统</w:t>
            </w:r>
            <w:r>
              <w:rPr>
                <w:sz w:val="21"/>
              </w:rPr>
              <w:t>xc</w:t>
            </w:r>
            <w:r>
              <w:rPr>
                <w:sz w:val="21"/>
              </w:rPr>
              <w:t>改造项目软件部分的各功能模块的接口是否正常调用，相关对外对内提供的数据服务是否能正常发布，检查系统接口联调是否正常对接使用。</w:t>
            </w:r>
          </w:p>
          <w:p>
            <w:pPr>
              <w:pStyle w:val="null3"/>
              <w:ind w:firstLine="455"/>
              <w:jc w:val="both"/>
            </w:pPr>
            <w:r>
              <w:rPr>
                <w:sz w:val="21"/>
              </w:rPr>
              <w:t>4.</w:t>
            </w:r>
            <w:r>
              <w:rPr>
                <w:sz w:val="21"/>
              </w:rPr>
              <w:t>数据库巡检</w:t>
            </w:r>
          </w:p>
          <w:p>
            <w:pPr>
              <w:pStyle w:val="null3"/>
              <w:ind w:firstLine="455"/>
              <w:jc w:val="both"/>
            </w:pPr>
            <w:r>
              <w:rPr>
                <w:sz w:val="21"/>
              </w:rPr>
              <w:t>查看数据库服务器配置信息及运行状况是否正常。查看当天数据和历史数据能否正常显示。</w:t>
            </w:r>
          </w:p>
          <w:p>
            <w:pPr>
              <w:pStyle w:val="null3"/>
              <w:ind w:firstLine="455"/>
              <w:jc w:val="both"/>
            </w:pPr>
            <w:r>
              <w:rPr>
                <w:sz w:val="21"/>
              </w:rPr>
              <w:t>5.</w:t>
            </w:r>
            <w:r>
              <w:rPr>
                <w:sz w:val="21"/>
              </w:rPr>
              <w:t>中间件服务运行状况巡检及基础管理</w:t>
            </w:r>
          </w:p>
          <w:p>
            <w:pPr>
              <w:pStyle w:val="null3"/>
              <w:ind w:firstLine="455"/>
              <w:jc w:val="both"/>
            </w:pPr>
            <w:r>
              <w:rPr>
                <w:sz w:val="21"/>
              </w:rPr>
              <w:t>（</w:t>
            </w:r>
            <w:r>
              <w:rPr>
                <w:sz w:val="21"/>
              </w:rPr>
              <w:t>1</w:t>
            </w:r>
            <w:r>
              <w:rPr>
                <w:sz w:val="21"/>
              </w:rPr>
              <w:t>）检查系统内中间件服务运行是否正常。</w:t>
            </w:r>
          </w:p>
          <w:p>
            <w:pPr>
              <w:pStyle w:val="null3"/>
              <w:ind w:firstLine="455"/>
              <w:jc w:val="both"/>
            </w:pPr>
            <w:r>
              <w:rPr>
                <w:sz w:val="21"/>
              </w:rPr>
              <w:t>（</w:t>
            </w:r>
            <w:r>
              <w:rPr>
                <w:sz w:val="21"/>
              </w:rPr>
              <w:t>2</w:t>
            </w:r>
            <w:r>
              <w:rPr>
                <w:sz w:val="21"/>
              </w:rPr>
              <w:t>）查看日志文件，检查是否有内存溢出或者线程阻塞等异常报错。</w:t>
            </w:r>
          </w:p>
          <w:p>
            <w:pPr>
              <w:pStyle w:val="null3"/>
              <w:ind w:firstLine="455"/>
              <w:jc w:val="both"/>
            </w:pPr>
            <w:r>
              <w:rPr>
                <w:sz w:val="21"/>
              </w:rPr>
              <w:t>（</w:t>
            </w:r>
            <w:r>
              <w:rPr>
                <w:sz w:val="21"/>
              </w:rPr>
              <w:t>3</w:t>
            </w:r>
            <w:r>
              <w:rPr>
                <w:sz w:val="21"/>
              </w:rPr>
              <w:t>）检查中间件端口监听，站点配置访问路径是否正确、站点访问授权情况等。</w:t>
            </w:r>
          </w:p>
          <w:p>
            <w:pPr>
              <w:pStyle w:val="null3"/>
              <w:ind w:firstLine="455"/>
              <w:jc w:val="both"/>
            </w:pPr>
            <w:r>
              <w:rPr>
                <w:sz w:val="21"/>
              </w:rPr>
              <w:t>3.6.3.</w:t>
            </w:r>
            <w:r>
              <w:rPr>
                <w:sz w:val="21"/>
              </w:rPr>
              <w:t>系统重点功能模块维护</w:t>
            </w:r>
          </w:p>
          <w:tbl>
            <w:tblPr>
              <w:tblInd w:type="dxa" w:w="90"/>
              <w:tblBorders>
                <w:top w:val="none" w:color="000000" w:sz="4"/>
                <w:left w:val="none" w:color="000000" w:sz="4"/>
                <w:bottom w:val="none" w:color="000000" w:sz="4"/>
                <w:right w:val="none" w:color="000000" w:sz="4"/>
                <w:insideH w:val="none"/>
                <w:insideV w:val="none"/>
              </w:tblBorders>
            </w:tblPr>
            <w:tblGrid>
              <w:gridCol w:w="438"/>
              <w:gridCol w:w="912"/>
              <w:gridCol w:w="4222"/>
            </w:tblGrid>
            <w:tr>
              <w:tc>
                <w:tcPr>
                  <w:tcW w:type="dxa" w:w="438"/>
                  <w:tcBorders>
                    <w:top w:val="single" w:color="000000" w:sz="4"/>
                    <w:left w:val="single" w:color="000000" w:sz="4"/>
                    <w:bottom w:val="single" w:color="000000" w:sz="4"/>
                    <w:right w:val="single" w:color="000000" w:sz="4"/>
                  </w:tcBorders>
                  <w:shd w:fill="FFFFFF"/>
                  <w:tcMar>
                    <w:top w:type="dxa" w:w="120"/>
                    <w:left w:type="dxa" w:w="60"/>
                    <w:bottom w:type="dxa" w:w="120"/>
                    <w:right w:type="dxa" w:w="60"/>
                  </w:tcMar>
                  <w:vAlign w:val="top"/>
                </w:tcPr>
                <w:p>
                  <w:pPr>
                    <w:pStyle w:val="null3"/>
                    <w:jc w:val="center"/>
                  </w:pPr>
                  <w:r>
                    <w:rPr>
                      <w:sz w:val="21"/>
                      <w:b/>
                    </w:rPr>
                    <w:t>序号</w:t>
                  </w:r>
                </w:p>
              </w:tc>
              <w:tc>
                <w:tcPr>
                  <w:tcW w:type="dxa" w:w="912"/>
                  <w:tcBorders>
                    <w:top w:val="single" w:color="000000" w:sz="4"/>
                    <w:left w:val="none" w:color="000000" w:sz="4"/>
                    <w:bottom w:val="single" w:color="000000" w:sz="4"/>
                    <w:right w:val="single" w:color="000000" w:sz="4"/>
                  </w:tcBorders>
                  <w:shd w:fill="FFFFFF"/>
                  <w:tcMar>
                    <w:top w:type="dxa" w:w="120"/>
                    <w:left w:type="dxa" w:w="60"/>
                    <w:bottom w:type="dxa" w:w="120"/>
                    <w:right w:type="dxa" w:w="60"/>
                  </w:tcMar>
                  <w:vAlign w:val="top"/>
                </w:tcPr>
                <w:p>
                  <w:pPr>
                    <w:pStyle w:val="null3"/>
                    <w:jc w:val="center"/>
                  </w:pPr>
                  <w:r>
                    <w:rPr>
                      <w:sz w:val="21"/>
                      <w:b/>
                    </w:rPr>
                    <w:t>重点业务模块</w:t>
                  </w:r>
                </w:p>
              </w:tc>
              <w:tc>
                <w:tcPr>
                  <w:tcW w:type="dxa" w:w="4222"/>
                  <w:tcBorders>
                    <w:top w:val="single" w:color="000000" w:sz="4"/>
                    <w:left w:val="none" w:color="000000" w:sz="4"/>
                    <w:bottom w:val="single" w:color="000000" w:sz="4"/>
                    <w:right w:val="single" w:color="000000" w:sz="4"/>
                  </w:tcBorders>
                  <w:shd w:fill="FFFFFF"/>
                  <w:tcMar>
                    <w:top w:type="dxa" w:w="120"/>
                    <w:left w:type="dxa" w:w="60"/>
                    <w:bottom w:type="dxa" w:w="120"/>
                    <w:right w:type="dxa" w:w="60"/>
                  </w:tcMar>
                  <w:vAlign w:val="top"/>
                </w:tcPr>
                <w:p>
                  <w:pPr>
                    <w:pStyle w:val="null3"/>
                    <w:jc w:val="center"/>
                  </w:pPr>
                  <w:r>
                    <w:rPr>
                      <w:sz w:val="21"/>
                      <w:b/>
                    </w:rPr>
                    <w:t>维护内容和要求</w:t>
                  </w:r>
                </w:p>
              </w:tc>
            </w:tr>
            <w:tr>
              <w:tc>
                <w:tcPr>
                  <w:tcW w:type="dxa" w:w="438"/>
                  <w:tcBorders>
                    <w:top w:val="none" w:color="000000" w:sz="4"/>
                    <w:left w:val="singl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1</w:t>
                  </w:r>
                </w:p>
              </w:tc>
              <w:tc>
                <w:tcPr>
                  <w:tcW w:type="dxa" w:w="91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内控模块</w:t>
                  </w:r>
                </w:p>
              </w:tc>
              <w:tc>
                <w:tcPr>
                  <w:tcW w:type="dxa" w:w="422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both"/>
                  </w:pPr>
                  <w:r>
                    <w:rPr>
                      <w:sz w:val="21"/>
                    </w:rPr>
                    <w:t>1.</w:t>
                  </w:r>
                  <w:r>
                    <w:rPr>
                      <w:sz w:val="21"/>
                    </w:rPr>
                    <w:t>维护更新各子模块（项目库、预算、采购、合同、报销、资产管理等）架构、流程、取数规则及可视化分析；</w:t>
                  </w:r>
                </w:p>
                <w:p>
                  <w:pPr>
                    <w:pStyle w:val="null3"/>
                    <w:jc w:val="both"/>
                  </w:pPr>
                  <w:r>
                    <w:rPr>
                      <w:sz w:val="21"/>
                    </w:rPr>
                    <w:t>2.</w:t>
                  </w:r>
                  <w:r>
                    <w:rPr>
                      <w:sz w:val="21"/>
                    </w:rPr>
                    <w:t>维护更新各子模块业务数据库数据及查询、下载、导入导出等功能；</w:t>
                  </w:r>
                </w:p>
                <w:p>
                  <w:pPr>
                    <w:pStyle w:val="null3"/>
                    <w:jc w:val="both"/>
                  </w:pPr>
                  <w:r>
                    <w:rPr>
                      <w:sz w:val="21"/>
                    </w:rPr>
                    <w:t>3.</w:t>
                  </w:r>
                  <w:r>
                    <w:rPr>
                      <w:sz w:val="21"/>
                    </w:rPr>
                    <w:t>按照市政数局要求，配合完成与市协同办公平台的对接。</w:t>
                  </w:r>
                </w:p>
              </w:tc>
            </w:tr>
            <w:tr>
              <w:tc>
                <w:tcPr>
                  <w:tcW w:type="dxa" w:w="438"/>
                  <w:tcBorders>
                    <w:top w:val="none" w:color="000000" w:sz="4"/>
                    <w:left w:val="singl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2</w:t>
                  </w:r>
                </w:p>
              </w:tc>
              <w:tc>
                <w:tcPr>
                  <w:tcW w:type="dxa" w:w="91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请休假模块</w:t>
                  </w:r>
                </w:p>
              </w:tc>
              <w:tc>
                <w:tcPr>
                  <w:tcW w:type="dxa" w:w="422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both"/>
                  </w:pPr>
                  <w:r>
                    <w:rPr>
                      <w:sz w:val="21"/>
                    </w:rPr>
                    <w:t>1.</w:t>
                  </w:r>
                  <w:r>
                    <w:rPr>
                      <w:sz w:val="21"/>
                    </w:rPr>
                    <w:t>维护更新不同类型请休假申请的表单、流程及规则配置；</w:t>
                  </w:r>
                </w:p>
                <w:p>
                  <w:pPr>
                    <w:pStyle w:val="null3"/>
                    <w:jc w:val="both"/>
                  </w:pPr>
                  <w:r>
                    <w:rPr>
                      <w:sz w:val="21"/>
                    </w:rPr>
                    <w:t>2.</w:t>
                  </w:r>
                  <w:r>
                    <w:rPr>
                      <w:sz w:val="21"/>
                    </w:rPr>
                    <w:t>维护更新不同类型请休假工单的统计；</w:t>
                  </w:r>
                </w:p>
                <w:p>
                  <w:pPr>
                    <w:pStyle w:val="null3"/>
                    <w:jc w:val="both"/>
                  </w:pPr>
                  <w:r>
                    <w:rPr>
                      <w:sz w:val="21"/>
                    </w:rPr>
                    <w:t>3.</w:t>
                  </w:r>
                  <w:r>
                    <w:rPr>
                      <w:sz w:val="21"/>
                    </w:rPr>
                    <w:t>按照市政数局要求，配合完成与市协同办公平台的对接。</w:t>
                  </w:r>
                </w:p>
              </w:tc>
            </w:tr>
            <w:tr>
              <w:tc>
                <w:tcPr>
                  <w:tcW w:type="dxa" w:w="438"/>
                  <w:tcBorders>
                    <w:top w:val="none" w:color="000000" w:sz="4"/>
                    <w:left w:val="singl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3</w:t>
                  </w:r>
                </w:p>
              </w:tc>
              <w:tc>
                <w:tcPr>
                  <w:tcW w:type="dxa" w:w="91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运维模块</w:t>
                  </w:r>
                </w:p>
              </w:tc>
              <w:tc>
                <w:tcPr>
                  <w:tcW w:type="dxa" w:w="422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both"/>
                  </w:pPr>
                  <w:r>
                    <w:rPr>
                      <w:sz w:val="21"/>
                    </w:rPr>
                    <w:t>1.维护更新不同类型运维申请（局内科室人员申请）的表单、流程及规则配置；</w:t>
                  </w:r>
                </w:p>
                <w:p>
                  <w:pPr>
                    <w:pStyle w:val="null3"/>
                    <w:jc w:val="both"/>
                  </w:pPr>
                  <w:r>
                    <w:rPr>
                      <w:sz w:val="21"/>
                    </w:rPr>
                    <w:t>2.维护更新不同类型请休假工单的统计；</w:t>
                  </w:r>
                </w:p>
                <w:p>
                  <w:pPr>
                    <w:pStyle w:val="null3"/>
                    <w:jc w:val="both"/>
                  </w:pPr>
                  <w:r>
                    <w:rPr>
                      <w:sz w:val="21"/>
                    </w:rPr>
                    <w:t>3.按照市政数局要求，配合完成与市协同办公平台的对接。</w:t>
                  </w:r>
                </w:p>
              </w:tc>
            </w:tr>
            <w:tr>
              <w:tc>
                <w:tcPr>
                  <w:tcW w:type="dxa" w:w="438"/>
                  <w:tcBorders>
                    <w:top w:val="none" w:color="000000" w:sz="4"/>
                    <w:left w:val="singl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4</w:t>
                  </w:r>
                </w:p>
              </w:tc>
              <w:tc>
                <w:tcPr>
                  <w:tcW w:type="dxa" w:w="91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文档中心</w:t>
                  </w:r>
                </w:p>
              </w:tc>
              <w:tc>
                <w:tcPr>
                  <w:tcW w:type="dxa" w:w="422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both"/>
                  </w:pPr>
                  <w:r>
                    <w:rPr>
                      <w:sz w:val="21"/>
                    </w:rPr>
                    <w:t>1.</w:t>
                  </w:r>
                  <w:r>
                    <w:rPr>
                      <w:sz w:val="21"/>
                    </w:rPr>
                    <w:t>维护更新文件标签设置、文件夹分类、文件权限配置、文件预归档及可视化分析等功能；</w:t>
                  </w:r>
                </w:p>
                <w:p>
                  <w:pPr>
                    <w:pStyle w:val="null3"/>
                    <w:jc w:val="both"/>
                  </w:pPr>
                  <w:r>
                    <w:rPr>
                      <w:sz w:val="21"/>
                    </w:rPr>
                    <w:t>2.</w:t>
                  </w:r>
                  <w:r>
                    <w:rPr>
                      <w:sz w:val="21"/>
                    </w:rPr>
                    <w:t>按照全市档案管理部门要求，配合完成电子公文档案相关工作；</w:t>
                  </w:r>
                </w:p>
                <w:p>
                  <w:pPr>
                    <w:pStyle w:val="null3"/>
                    <w:jc w:val="both"/>
                  </w:pPr>
                  <w:r>
                    <w:rPr>
                      <w:sz w:val="21"/>
                    </w:rPr>
                    <w:t>3.按照市政数局要求，配合完成与市协同办公平台的对接。</w:t>
                  </w:r>
                </w:p>
              </w:tc>
            </w:tr>
            <w:tr>
              <w:tc>
                <w:tcPr>
                  <w:tcW w:type="dxa" w:w="438"/>
                  <w:tcBorders>
                    <w:top w:val="none" w:color="000000" w:sz="4"/>
                    <w:left w:val="singl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5</w:t>
                  </w:r>
                </w:p>
              </w:tc>
              <w:tc>
                <w:tcPr>
                  <w:tcW w:type="dxa" w:w="91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工作计划管理</w:t>
                  </w:r>
                </w:p>
              </w:tc>
              <w:tc>
                <w:tcPr>
                  <w:tcW w:type="dxa" w:w="422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both"/>
                  </w:pPr>
                  <w:r>
                    <w:rPr>
                      <w:sz w:val="21"/>
                    </w:rPr>
                    <w:t>1.</w:t>
                  </w:r>
                  <w:r>
                    <w:rPr>
                      <w:sz w:val="21"/>
                    </w:rPr>
                    <w:t>维护更新工作计划表单、流转、催督办、统计分析等功能；</w:t>
                  </w:r>
                </w:p>
                <w:p>
                  <w:pPr>
                    <w:pStyle w:val="null3"/>
                    <w:jc w:val="both"/>
                  </w:pPr>
                  <w:r>
                    <w:rPr>
                      <w:sz w:val="21"/>
                    </w:rPr>
                    <w:t>2.</w:t>
                  </w:r>
                  <w:r>
                    <w:rPr>
                      <w:sz w:val="21"/>
                    </w:rPr>
                    <w:t>按照市政数局要求，配合完成与市协同办公平台的对接。</w:t>
                  </w:r>
                </w:p>
              </w:tc>
            </w:tr>
            <w:tr>
              <w:tc>
                <w:tcPr>
                  <w:tcW w:type="dxa" w:w="438"/>
                  <w:tcBorders>
                    <w:top w:val="none" w:color="000000" w:sz="4"/>
                    <w:left w:val="singl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6</w:t>
                  </w:r>
                </w:p>
              </w:tc>
              <w:tc>
                <w:tcPr>
                  <w:tcW w:type="dxa" w:w="91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center"/>
                  </w:pPr>
                  <w:r>
                    <w:rPr>
                      <w:sz w:val="21"/>
                    </w:rPr>
                    <w:t>移动端</w:t>
                  </w:r>
                </w:p>
              </w:tc>
              <w:tc>
                <w:tcPr>
                  <w:tcW w:type="dxa" w:w="4222"/>
                  <w:tcBorders>
                    <w:top w:val="none" w:color="000000" w:sz="4"/>
                    <w:left w:val="none" w:color="000000" w:sz="4"/>
                    <w:bottom w:val="single" w:color="000000" w:sz="4"/>
                    <w:right w:val="single" w:color="000000" w:sz="4"/>
                  </w:tcBorders>
                  <w:tcMar>
                    <w:top w:type="dxa" w:w="120"/>
                    <w:left w:type="dxa" w:w="60"/>
                    <w:bottom w:type="dxa" w:w="120"/>
                    <w:right w:type="dxa" w:w="60"/>
                  </w:tcMar>
                  <w:vAlign w:val="top"/>
                </w:tcPr>
                <w:p>
                  <w:pPr>
                    <w:pStyle w:val="null3"/>
                    <w:jc w:val="both"/>
                  </w:pPr>
                  <w:r>
                    <w:rPr>
                      <w:sz w:val="21"/>
                    </w:rPr>
                    <w:t>对移动端各项功能模块进行维护。</w:t>
                  </w:r>
                </w:p>
              </w:tc>
            </w:tr>
          </w:tbl>
          <w:p>
            <w:pPr>
              <w:pStyle w:val="null3"/>
            </w:pPr>
            <w:r>
              <w:rPr/>
              <w:t xml:space="preserve"> </w:t>
            </w:r>
          </w:p>
          <w:p>
            <w:pPr>
              <w:pStyle w:val="null3"/>
              <w:ind w:firstLine="455"/>
              <w:jc w:val="both"/>
            </w:pPr>
            <w:r>
              <w:rPr>
                <w:sz w:val="21"/>
              </w:rPr>
              <w:t>3.7.</w:t>
            </w:r>
            <w:r>
              <w:rPr>
                <w:sz w:val="21"/>
              </w:rPr>
              <w:t>中山市大气超级站数据分析诊断平台</w:t>
            </w:r>
          </w:p>
          <w:p>
            <w:pPr>
              <w:pStyle w:val="null3"/>
              <w:ind w:firstLine="455"/>
              <w:jc w:val="both"/>
            </w:pPr>
            <w:r>
              <w:rPr>
                <w:sz w:val="21"/>
              </w:rPr>
              <w:t>运维内容包括</w:t>
            </w:r>
            <w:r>
              <w:rPr>
                <w:sz w:val="21"/>
              </w:rPr>
              <w:t>2.1</w:t>
            </w:r>
            <w:r>
              <w:rPr>
                <w:sz w:val="21"/>
              </w:rPr>
              <w:t>里的基础运维、系统监控、云资源管理、系统安全管理、故障处理及系统巡检、系统日常问题处理及分析、系统数据维护管理、系统缺陷分析管理、系统配置管理、系统接口调试、系统变更管理、适应性维护、系统发布等。其中系统日常功能巡检的要求细化如下：</w:t>
            </w:r>
          </w:p>
          <w:p>
            <w:pPr>
              <w:pStyle w:val="null3"/>
              <w:ind w:firstLine="455"/>
              <w:jc w:val="both"/>
            </w:pPr>
            <w:r>
              <w:rPr>
                <w:sz w:val="21"/>
              </w:rPr>
              <w:t>主要包括每天巡检信息系统能否正常访问，首页、质量控制、气象条件、颗粒物综合分析、光化学综合分析、区域传输、报告评估等功能模块能否正常访问和数据是否有缺失等。</w:t>
            </w:r>
          </w:p>
          <w:p>
            <w:pPr>
              <w:pStyle w:val="null3"/>
              <w:ind w:firstLine="455"/>
              <w:jc w:val="both"/>
            </w:pPr>
            <w:r>
              <w:rPr>
                <w:sz w:val="21"/>
              </w:rPr>
              <w:t>1.</w:t>
            </w:r>
            <w:r>
              <w:rPr>
                <w:sz w:val="21"/>
              </w:rPr>
              <w:t>系统首页</w:t>
            </w:r>
          </w:p>
          <w:p>
            <w:pPr>
              <w:pStyle w:val="null3"/>
              <w:ind w:firstLine="455"/>
              <w:jc w:val="both"/>
            </w:pPr>
            <w:r>
              <w:rPr>
                <w:sz w:val="21"/>
              </w:rPr>
              <w:t>地图中展示全国、各省、城市以及国控站点的气象信息。页面左侧有空气质量、解析结果、遥感监测及管控建议四个主要功能；右侧可以对污染物种类、气象参数、气压等选项进行切换展示；下方的进度条功能可以播放未来</w:t>
            </w:r>
            <w:r>
              <w:rPr>
                <w:sz w:val="21"/>
              </w:rPr>
              <w:t>7</w:t>
            </w:r>
            <w:r>
              <w:rPr>
                <w:sz w:val="21"/>
              </w:rPr>
              <w:t>天的天气预测情况。</w:t>
            </w:r>
          </w:p>
          <w:p>
            <w:pPr>
              <w:pStyle w:val="null3"/>
              <w:ind w:firstLine="455"/>
              <w:jc w:val="both"/>
            </w:pPr>
            <w:r>
              <w:rPr>
                <w:sz w:val="21"/>
              </w:rPr>
              <w:t>2.</w:t>
            </w:r>
            <w:r>
              <w:rPr>
                <w:sz w:val="21"/>
              </w:rPr>
              <w:t>质量控制</w:t>
            </w:r>
          </w:p>
          <w:p>
            <w:pPr>
              <w:pStyle w:val="null3"/>
              <w:ind w:firstLine="455"/>
              <w:jc w:val="both"/>
            </w:pPr>
            <w:r>
              <w:rPr>
                <w:sz w:val="21"/>
              </w:rPr>
              <w:t>在线监控页面，能够显示站房内接入数据库的每台仪器的在线和离线信息；点击该仪器能够显示该台仪器的实时监测数据信息，以及年数据采集率、月数据采集率和日数据采集率；支持离线导入数据，能够对已经接入的数据进行初审和复审；能够查询到已审数据、原始数据和历史导入数据。</w:t>
            </w:r>
          </w:p>
          <w:p>
            <w:pPr>
              <w:pStyle w:val="null3"/>
              <w:ind w:firstLine="455"/>
              <w:jc w:val="both"/>
            </w:pPr>
            <w:r>
              <w:rPr>
                <w:sz w:val="21"/>
              </w:rPr>
              <w:t>3.</w:t>
            </w:r>
            <w:r>
              <w:rPr>
                <w:sz w:val="21"/>
              </w:rPr>
              <w:t>气象条件</w:t>
            </w:r>
          </w:p>
          <w:p>
            <w:pPr>
              <w:pStyle w:val="null3"/>
              <w:ind w:firstLine="455"/>
              <w:jc w:val="both"/>
            </w:pPr>
            <w:r>
              <w:rPr>
                <w:sz w:val="21"/>
              </w:rPr>
              <w:t>可实时获取高空风场、温度场及高空气压场信息</w:t>
            </w:r>
            <w:r>
              <w:rPr>
                <w:sz w:val="21"/>
              </w:rPr>
              <w:t xml:space="preserve">; </w:t>
            </w:r>
            <w:r>
              <w:rPr>
                <w:sz w:val="21"/>
              </w:rPr>
              <w:t>实时获取全国重点环保城市的常规污染信息，包括</w:t>
            </w:r>
            <w:r>
              <w:rPr>
                <w:sz w:val="21"/>
              </w:rPr>
              <w:t>AQI</w:t>
            </w:r>
            <w:r>
              <w:rPr>
                <w:sz w:val="21"/>
              </w:rPr>
              <w:t>、首要污染物、</w:t>
            </w:r>
            <w:r>
              <w:rPr>
                <w:sz w:val="21"/>
              </w:rPr>
              <w:t>PM2.5</w:t>
            </w:r>
            <w:r>
              <w:rPr>
                <w:sz w:val="21"/>
              </w:rPr>
              <w:t>、</w:t>
            </w:r>
            <w:r>
              <w:rPr>
                <w:sz w:val="21"/>
              </w:rPr>
              <w:t>PM10</w:t>
            </w:r>
            <w:r>
              <w:rPr>
                <w:sz w:val="21"/>
              </w:rPr>
              <w:t>、</w:t>
            </w:r>
            <w:r>
              <w:rPr>
                <w:sz w:val="21"/>
              </w:rPr>
              <w:t>SO2</w:t>
            </w:r>
            <w:r>
              <w:rPr>
                <w:sz w:val="21"/>
              </w:rPr>
              <w:t>、</w:t>
            </w:r>
            <w:r>
              <w:rPr>
                <w:sz w:val="21"/>
              </w:rPr>
              <w:t>NO2</w:t>
            </w:r>
            <w:r>
              <w:rPr>
                <w:sz w:val="21"/>
              </w:rPr>
              <w:t>、</w:t>
            </w:r>
            <w:r>
              <w:rPr>
                <w:sz w:val="21"/>
              </w:rPr>
              <w:t>CO</w:t>
            </w:r>
            <w:r>
              <w:rPr>
                <w:sz w:val="21"/>
              </w:rPr>
              <w:t>、</w:t>
            </w:r>
            <w:r>
              <w:rPr>
                <w:sz w:val="21"/>
              </w:rPr>
              <w:t>O3</w:t>
            </w:r>
            <w:r>
              <w:rPr>
                <w:sz w:val="21"/>
              </w:rPr>
              <w:t>等监测参数的实时监测结果</w:t>
            </w:r>
            <w:r>
              <w:rPr>
                <w:sz w:val="21"/>
              </w:rPr>
              <w:t>;</w:t>
            </w:r>
            <w:r>
              <w:rPr>
                <w:sz w:val="21"/>
              </w:rPr>
              <w:t>实现空气质量现状的实时展示。</w:t>
            </w:r>
          </w:p>
          <w:p>
            <w:pPr>
              <w:pStyle w:val="null3"/>
              <w:ind w:firstLine="455"/>
              <w:jc w:val="both"/>
            </w:pPr>
            <w:r>
              <w:rPr>
                <w:sz w:val="21"/>
              </w:rPr>
              <w:t>4.</w:t>
            </w:r>
            <w:r>
              <w:rPr>
                <w:sz w:val="21"/>
              </w:rPr>
              <w:t>颗粒物综合分析</w:t>
            </w:r>
          </w:p>
          <w:p>
            <w:pPr>
              <w:pStyle w:val="null3"/>
              <w:ind w:firstLine="455"/>
              <w:jc w:val="both"/>
            </w:pPr>
            <w:r>
              <w:rPr>
                <w:sz w:val="21"/>
              </w:rPr>
              <w:t>可以查看颗粒物特征监测分析中离子组分、碳质组分、无机元素、化学重构、物理特征和光学特征，各个模块数据正常接入，功能模块能正常展示；颗粒物污染过程分析中污染程度分析、污染成因分析、污染特征分析、</w:t>
            </w:r>
            <w:r>
              <w:rPr>
                <w:sz w:val="21"/>
              </w:rPr>
              <w:t>PMF</w:t>
            </w:r>
            <w:r>
              <w:rPr>
                <w:sz w:val="21"/>
              </w:rPr>
              <w:t>在线源解析、污染综合分析，各个模块数据正常接入，功能模块能正常展示，能满足分析需要。</w:t>
            </w:r>
          </w:p>
          <w:p>
            <w:pPr>
              <w:pStyle w:val="null3"/>
              <w:ind w:firstLine="455"/>
              <w:jc w:val="both"/>
            </w:pPr>
            <w:r>
              <w:rPr>
                <w:sz w:val="21"/>
              </w:rPr>
              <w:t>5.</w:t>
            </w:r>
            <w:r>
              <w:rPr>
                <w:sz w:val="21"/>
              </w:rPr>
              <w:t>光化学综合分析</w:t>
            </w:r>
          </w:p>
          <w:p>
            <w:pPr>
              <w:pStyle w:val="null3"/>
              <w:ind w:firstLine="455"/>
              <w:jc w:val="both"/>
            </w:pPr>
            <w:r>
              <w:rPr>
                <w:sz w:val="21"/>
              </w:rPr>
              <w:t>可以查看</w:t>
            </w:r>
            <w:r>
              <w:rPr>
                <w:sz w:val="21"/>
              </w:rPr>
              <w:t>O3</w:t>
            </w:r>
            <w:r>
              <w:rPr>
                <w:sz w:val="21"/>
              </w:rPr>
              <w:t>及其前体物特征监测中</w:t>
            </w:r>
            <w:r>
              <w:rPr>
                <w:sz w:val="21"/>
              </w:rPr>
              <w:t>O3</w:t>
            </w:r>
            <w:r>
              <w:rPr>
                <w:sz w:val="21"/>
              </w:rPr>
              <w:t>及其前体物分析、</w:t>
            </w:r>
            <w:r>
              <w:rPr>
                <w:sz w:val="21"/>
              </w:rPr>
              <w:t>VOCs</w:t>
            </w:r>
            <w:r>
              <w:rPr>
                <w:sz w:val="21"/>
              </w:rPr>
              <w:t>组分分析和</w:t>
            </w:r>
            <w:r>
              <w:rPr>
                <w:sz w:val="21"/>
              </w:rPr>
              <w:t>VOCs</w:t>
            </w:r>
            <w:r>
              <w:rPr>
                <w:sz w:val="21"/>
              </w:rPr>
              <w:t>类别分析，各个模块数据正常接入，功能模块能正常展示；光化学污染综合分析中污染程度分析、污染成因分析、关键组分筛选、特征物种分析、臭氧敏感性分析、</w:t>
            </w:r>
            <w:r>
              <w:rPr>
                <w:sz w:val="21"/>
              </w:rPr>
              <w:t>PMF</w:t>
            </w:r>
            <w:r>
              <w:rPr>
                <w:sz w:val="21"/>
              </w:rPr>
              <w:t>在线源解析和光化学综合模块，各个模块数据正常接入，功能模块能正常展示，能满足分析需要。</w:t>
            </w:r>
          </w:p>
          <w:p>
            <w:pPr>
              <w:pStyle w:val="null3"/>
              <w:ind w:firstLine="455"/>
              <w:jc w:val="both"/>
            </w:pPr>
            <w:r>
              <w:rPr>
                <w:sz w:val="21"/>
              </w:rPr>
              <w:t>6.</w:t>
            </w:r>
            <w:r>
              <w:rPr>
                <w:sz w:val="21"/>
              </w:rPr>
              <w:t>区域传输</w:t>
            </w:r>
          </w:p>
          <w:p>
            <w:pPr>
              <w:pStyle w:val="null3"/>
              <w:ind w:firstLine="455"/>
              <w:jc w:val="both"/>
            </w:pPr>
            <w:r>
              <w:rPr>
                <w:sz w:val="21"/>
              </w:rPr>
              <w:t>可以查看气溶胶雷达监测结果结合近地面气象数据、常规污染监测结果进行综合关联分析，可以查看到后向轨迹、前向轨迹、</w:t>
            </w:r>
            <w:r>
              <w:rPr>
                <w:sz w:val="21"/>
              </w:rPr>
              <w:t>PSCF</w:t>
            </w:r>
            <w:r>
              <w:rPr>
                <w:sz w:val="21"/>
              </w:rPr>
              <w:t>潜在源、</w:t>
            </w:r>
            <w:r>
              <w:rPr>
                <w:sz w:val="21"/>
              </w:rPr>
              <w:t>CWF</w:t>
            </w:r>
            <w:r>
              <w:rPr>
                <w:sz w:val="21"/>
              </w:rPr>
              <w:t>潜在源、聚类轨迹。</w:t>
            </w:r>
          </w:p>
          <w:p>
            <w:pPr>
              <w:pStyle w:val="null3"/>
              <w:ind w:firstLine="455"/>
              <w:jc w:val="both"/>
            </w:pPr>
            <w:r>
              <w:rPr>
                <w:sz w:val="21"/>
              </w:rPr>
              <w:t>7.</w:t>
            </w:r>
            <w:r>
              <w:rPr>
                <w:sz w:val="21"/>
              </w:rPr>
              <w:t>报告评估</w:t>
            </w:r>
          </w:p>
          <w:p>
            <w:pPr>
              <w:pStyle w:val="null3"/>
              <w:ind w:firstLine="455"/>
              <w:jc w:val="both"/>
            </w:pPr>
            <w:r>
              <w:rPr>
                <w:sz w:val="21"/>
              </w:rPr>
              <w:t>系统运行时对数据展示、数据分析、报告进行图形可视化立即生效配置。</w:t>
            </w:r>
          </w:p>
          <w:p>
            <w:pPr>
              <w:pStyle w:val="null3"/>
              <w:ind w:firstLine="455"/>
              <w:jc w:val="both"/>
            </w:pPr>
            <w:r>
              <w:rPr>
                <w:sz w:val="21"/>
              </w:rPr>
              <w:t>3</w:t>
            </w:r>
            <w:r>
              <w:rPr>
                <w:sz w:val="21"/>
              </w:rPr>
              <w:t>.8.</w:t>
            </w:r>
            <w:r>
              <w:rPr>
                <w:sz w:val="21"/>
              </w:rPr>
              <w:t>中山市重点污染源自动监控与基础信息库（国发软件）</w:t>
            </w:r>
          </w:p>
          <w:p>
            <w:pPr>
              <w:pStyle w:val="null3"/>
              <w:ind w:firstLine="455"/>
              <w:jc w:val="both"/>
            </w:pPr>
            <w:r>
              <w:rPr>
                <w:sz w:val="21"/>
              </w:rPr>
              <w:t>1.</w:t>
            </w:r>
            <w:r>
              <w:rPr>
                <w:sz w:val="21"/>
              </w:rPr>
              <w:t>系统软件功能巡检</w:t>
            </w:r>
          </w:p>
          <w:p>
            <w:pPr>
              <w:pStyle w:val="null3"/>
              <w:ind w:firstLine="455"/>
              <w:jc w:val="both"/>
            </w:pPr>
            <w:r>
              <w:rPr>
                <w:sz w:val="21"/>
              </w:rPr>
              <w:t>每天对中山市重点污染源监控与基础数据库（国发软件）系统开展巡检，巡检内容包括监控数据传输、数据处理分析、数据查询报表功能是否正常运行，各插件是否正常，各接口及数据对接运行是否正常。检查服务器磁盘、内存、</w:t>
            </w:r>
            <w:r>
              <w:rPr>
                <w:sz w:val="21"/>
              </w:rPr>
              <w:t>CPU</w:t>
            </w:r>
            <w:r>
              <w:rPr>
                <w:sz w:val="21"/>
              </w:rPr>
              <w:t>使用量、中间件运行状况等。</w:t>
            </w:r>
          </w:p>
          <w:p>
            <w:pPr>
              <w:pStyle w:val="null3"/>
              <w:ind w:firstLine="455"/>
              <w:jc w:val="both"/>
            </w:pPr>
            <w:r>
              <w:rPr>
                <w:sz w:val="21"/>
              </w:rPr>
              <w:t>2.</w:t>
            </w:r>
            <w:r>
              <w:rPr>
                <w:sz w:val="21"/>
              </w:rPr>
              <w:t>系统数据传输服务保障</w:t>
            </w:r>
          </w:p>
          <w:p>
            <w:pPr>
              <w:pStyle w:val="null3"/>
              <w:ind w:firstLine="455"/>
              <w:jc w:val="both"/>
            </w:pPr>
            <w:r>
              <w:rPr>
                <w:sz w:val="21"/>
              </w:rPr>
              <w:t>提供中山市重点污染源监控与基础数据库（国发软件）系统数据传输和上报功能的日常监控与故障排查处理服务（包括全市</w:t>
            </w:r>
            <w:r>
              <w:rPr>
                <w:sz w:val="21"/>
              </w:rPr>
              <w:t>331</w:t>
            </w:r>
            <w:r>
              <w:rPr>
                <w:sz w:val="21"/>
              </w:rPr>
              <w:t>家重点排位单位、</w:t>
            </w:r>
            <w:r>
              <w:rPr>
                <w:sz w:val="21"/>
              </w:rPr>
              <w:t>614</w:t>
            </w:r>
            <w:r>
              <w:rPr>
                <w:sz w:val="21"/>
              </w:rPr>
              <w:t>个监控点数进行实时监控数据的传输有效率监控和保障），出现运行异常情况及时反馈，并快速定位问题原因和解决问题；定期巡检数据传输服务状态（数据传输有效率、上报情况）是否正常，检查系统接口联调是否正常对接使用，确保各端数据同步；监控中山市重点污染源监控与基础数据库（国发软件）系统的数据库运行记录和备份记录是否正常，是否有权限泄露和人员违规操作等。系统数据传输如遇到故障中断，需在</w:t>
            </w:r>
            <w:r>
              <w:rPr>
                <w:sz w:val="21"/>
              </w:rPr>
              <w:t>1</w:t>
            </w:r>
            <w:r>
              <w:rPr>
                <w:sz w:val="21"/>
              </w:rPr>
              <w:t>小时内响应，</w:t>
            </w:r>
            <w:r>
              <w:rPr>
                <w:sz w:val="21"/>
              </w:rPr>
              <w:t>2</w:t>
            </w:r>
            <w:r>
              <w:rPr>
                <w:sz w:val="21"/>
              </w:rPr>
              <w:t>小时内确认故障原因和解决方案，</w:t>
            </w:r>
            <w:r>
              <w:rPr>
                <w:sz w:val="21"/>
              </w:rPr>
              <w:t>24</w:t>
            </w:r>
            <w:r>
              <w:rPr>
                <w:sz w:val="21"/>
              </w:rPr>
              <w:t>小时内排除故障并对故障期间的数据进行回补。</w:t>
            </w:r>
          </w:p>
          <w:p>
            <w:pPr>
              <w:pStyle w:val="null3"/>
              <w:ind w:firstLine="455"/>
              <w:jc w:val="both"/>
            </w:pPr>
            <w:r>
              <w:rPr>
                <w:sz w:val="21"/>
              </w:rPr>
              <w:t>3.9.</w:t>
            </w:r>
            <w:r>
              <w:rPr>
                <w:sz w:val="21"/>
              </w:rPr>
              <w:t>中山市空气质量联网系统</w:t>
            </w:r>
          </w:p>
          <w:p>
            <w:pPr>
              <w:pStyle w:val="null3"/>
              <w:ind w:firstLine="455"/>
              <w:jc w:val="both"/>
            </w:pPr>
            <w:r>
              <w:rPr>
                <w:sz w:val="21"/>
              </w:rPr>
              <w:t>运维内容包括</w:t>
            </w:r>
            <w:r>
              <w:rPr>
                <w:sz w:val="21"/>
              </w:rPr>
              <w:t>2.1</w:t>
            </w:r>
            <w:r>
              <w:rPr>
                <w:sz w:val="21"/>
              </w:rPr>
              <w:t>里的基础运维、系统监控、云资源管理、系统安全管理、故障处理及系统巡检、系统日常问题处理及分析、系统数据维护管理、系统缺陷分析管理、系统配置管理、系统接口调试、系统变更管理、适应性维护、系统发布等，在</w:t>
            </w:r>
            <w:r>
              <w:rPr>
                <w:sz w:val="21"/>
              </w:rPr>
              <w:t>2.1</w:t>
            </w:r>
            <w:r>
              <w:rPr>
                <w:sz w:val="21"/>
              </w:rPr>
              <w:t>要求的基础上，对部分内容细化要求如下：</w:t>
            </w:r>
          </w:p>
          <w:p>
            <w:pPr>
              <w:pStyle w:val="null3"/>
              <w:ind w:firstLine="455"/>
              <w:jc w:val="both"/>
            </w:pPr>
            <w:r>
              <w:rPr>
                <w:sz w:val="21"/>
              </w:rPr>
              <w:t>3.9.1.</w:t>
            </w:r>
            <w:r>
              <w:rPr>
                <w:sz w:val="21"/>
              </w:rPr>
              <w:t>系统巡检</w:t>
            </w:r>
          </w:p>
          <w:p>
            <w:pPr>
              <w:pStyle w:val="null3"/>
              <w:ind w:firstLine="455"/>
              <w:jc w:val="both"/>
            </w:pPr>
            <w:r>
              <w:rPr>
                <w:sz w:val="21"/>
              </w:rPr>
              <w:t>每周对中山市空气质量联网系统开展巡检，巡检内容包括服务器巡检、应用程序巡检、数据库巡检等，对巡检内容检查结果应存档记录。</w:t>
            </w:r>
          </w:p>
          <w:p>
            <w:pPr>
              <w:pStyle w:val="null3"/>
              <w:ind w:firstLine="455"/>
              <w:jc w:val="both"/>
            </w:pPr>
            <w:r>
              <w:rPr>
                <w:sz w:val="21"/>
              </w:rPr>
              <w:t>（</w:t>
            </w:r>
            <w:r>
              <w:rPr>
                <w:sz w:val="21"/>
              </w:rPr>
              <w:t>1</w:t>
            </w:r>
            <w:r>
              <w:rPr>
                <w:sz w:val="21"/>
              </w:rPr>
              <w:t>）服务器巡检</w:t>
            </w:r>
          </w:p>
          <w:p>
            <w:pPr>
              <w:pStyle w:val="null3"/>
              <w:ind w:firstLine="455"/>
              <w:jc w:val="both"/>
            </w:pPr>
            <w:r>
              <w:rPr>
                <w:sz w:val="21"/>
              </w:rPr>
              <w:t>巡检内容包括</w:t>
            </w:r>
            <w:r>
              <w:rPr>
                <w:sz w:val="21"/>
              </w:rPr>
              <w:t>CPU</w:t>
            </w:r>
            <w:r>
              <w:rPr>
                <w:sz w:val="21"/>
              </w:rPr>
              <w:t>性能检查、内存使用情况检查、硬盘利用情况检查、政务网络检查、相关服务是否正常启动。</w:t>
            </w:r>
          </w:p>
          <w:p>
            <w:pPr>
              <w:pStyle w:val="null3"/>
              <w:ind w:firstLine="455"/>
              <w:jc w:val="both"/>
            </w:pPr>
            <w:r>
              <w:rPr>
                <w:sz w:val="21"/>
              </w:rPr>
              <w:t>（</w:t>
            </w:r>
            <w:r>
              <w:rPr>
                <w:sz w:val="21"/>
              </w:rPr>
              <w:t>2</w:t>
            </w:r>
            <w:r>
              <w:rPr>
                <w:sz w:val="21"/>
              </w:rPr>
              <w:t>）系统平台巡检</w:t>
            </w:r>
          </w:p>
          <w:p>
            <w:pPr>
              <w:pStyle w:val="null3"/>
              <w:ind w:firstLine="455"/>
              <w:jc w:val="both"/>
            </w:pPr>
            <w:r>
              <w:rPr>
                <w:sz w:val="21"/>
              </w:rPr>
              <w:t>登录中山市空气质量联网平台检查是否可以正常运行</w:t>
            </w:r>
            <w:r>
              <w:rPr>
                <w:sz w:val="21"/>
              </w:rPr>
              <w:t>/</w:t>
            </w:r>
            <w:r>
              <w:rPr>
                <w:sz w:val="21"/>
              </w:rPr>
              <w:t>访问，系统主要功能是否按照设计正常执行等。</w:t>
            </w:r>
          </w:p>
          <w:p>
            <w:pPr>
              <w:pStyle w:val="null3"/>
              <w:ind w:firstLine="455"/>
              <w:jc w:val="both"/>
            </w:pPr>
            <w:r>
              <w:rPr>
                <w:sz w:val="21"/>
              </w:rPr>
              <w:t>（</w:t>
            </w:r>
            <w:r>
              <w:rPr>
                <w:sz w:val="21"/>
              </w:rPr>
              <w:t>3</w:t>
            </w:r>
            <w:r>
              <w:rPr>
                <w:sz w:val="21"/>
              </w:rPr>
              <w:t>）接口服务巡检</w:t>
            </w:r>
          </w:p>
          <w:p>
            <w:pPr>
              <w:pStyle w:val="null3"/>
              <w:ind w:firstLine="455"/>
              <w:jc w:val="both"/>
            </w:pPr>
            <w:r>
              <w:rPr>
                <w:sz w:val="21"/>
              </w:rPr>
              <w:t>检查中山市空气质量联网平台服务接口是否正常调用，相关对外对内提供的数据服务是否能正常发布，检查系统接口联调是否正常对接使用。</w:t>
            </w:r>
          </w:p>
          <w:p>
            <w:pPr>
              <w:pStyle w:val="null3"/>
              <w:ind w:firstLine="455"/>
              <w:jc w:val="both"/>
            </w:pPr>
            <w:r>
              <w:rPr>
                <w:sz w:val="21"/>
              </w:rPr>
              <w:t>（</w:t>
            </w:r>
            <w:r>
              <w:rPr>
                <w:sz w:val="21"/>
              </w:rPr>
              <w:t>4</w:t>
            </w:r>
            <w:r>
              <w:rPr>
                <w:sz w:val="21"/>
              </w:rPr>
              <w:t>）数据库巡检</w:t>
            </w:r>
          </w:p>
          <w:p>
            <w:pPr>
              <w:pStyle w:val="null3"/>
              <w:ind w:firstLine="455"/>
              <w:jc w:val="both"/>
            </w:pPr>
            <w:r>
              <w:rPr>
                <w:sz w:val="21"/>
              </w:rPr>
              <w:t>查看数据库程序的运行状态、性能消耗情况、配置信息正常。</w:t>
            </w:r>
          </w:p>
          <w:p>
            <w:pPr>
              <w:pStyle w:val="null3"/>
              <w:ind w:firstLine="455"/>
              <w:jc w:val="both"/>
            </w:pPr>
            <w:r>
              <w:rPr>
                <w:sz w:val="21"/>
              </w:rPr>
              <w:t>（</w:t>
            </w:r>
            <w:r>
              <w:rPr>
                <w:sz w:val="21"/>
              </w:rPr>
              <w:t>5</w:t>
            </w:r>
            <w:r>
              <w:rPr>
                <w:sz w:val="21"/>
              </w:rPr>
              <w:t>）中间件服务及程序的运行状况巡检及基础管理</w:t>
            </w:r>
          </w:p>
          <w:p>
            <w:pPr>
              <w:pStyle w:val="null3"/>
              <w:ind w:firstLine="455"/>
              <w:jc w:val="both"/>
            </w:pPr>
            <w:r>
              <w:rPr>
                <w:sz w:val="21"/>
              </w:rPr>
              <w:t>1</w:t>
            </w:r>
            <w:r>
              <w:rPr>
                <w:sz w:val="21"/>
              </w:rPr>
              <w:t>）检查中间件服务及程序（</w:t>
            </w:r>
            <w:r>
              <w:rPr>
                <w:sz w:val="21"/>
              </w:rPr>
              <w:t>IIS/</w:t>
            </w:r>
            <w:r>
              <w:rPr>
                <w:sz w:val="21"/>
              </w:rPr>
              <w:t>数据接收程序）运行是否正常。</w:t>
            </w:r>
          </w:p>
          <w:p>
            <w:pPr>
              <w:pStyle w:val="null3"/>
              <w:ind w:firstLine="455"/>
              <w:jc w:val="both"/>
            </w:pPr>
            <w:r>
              <w:rPr>
                <w:sz w:val="21"/>
              </w:rPr>
              <w:t>2</w:t>
            </w:r>
            <w:r>
              <w:rPr>
                <w:sz w:val="21"/>
              </w:rPr>
              <w:t>）检查中间件端口监听，站点配置访问路径是否正确、站点访问授权情况等。</w:t>
            </w:r>
          </w:p>
          <w:p>
            <w:pPr>
              <w:pStyle w:val="null3"/>
              <w:ind w:firstLine="455"/>
              <w:jc w:val="both"/>
            </w:pPr>
            <w:r>
              <w:rPr>
                <w:sz w:val="21"/>
              </w:rPr>
              <w:t>3.9.2.</w:t>
            </w:r>
            <w:r>
              <w:rPr>
                <w:sz w:val="21"/>
              </w:rPr>
              <w:t>系统重点功能模块维护</w:t>
            </w:r>
          </w:p>
          <w:p>
            <w:pPr>
              <w:pStyle w:val="null3"/>
              <w:ind w:firstLine="455"/>
              <w:jc w:val="both"/>
            </w:pPr>
            <w:r>
              <w:rPr>
                <w:sz w:val="21"/>
              </w:rPr>
              <w:t>对系统重点功能模块进行维护，包括数据审核模块、图形分析模块、数据查询模块、数据接口模块、空气质量数据库模块、分析报表模块、预报管理模块、空气质量报告模块、区县统计模块、短信推送管理模块、国家排名管理模块以及系统管理模块。</w:t>
            </w:r>
          </w:p>
          <w:p>
            <w:pPr>
              <w:pStyle w:val="null3"/>
              <w:ind w:firstLine="455"/>
              <w:jc w:val="both"/>
            </w:pPr>
            <w:r>
              <w:rPr>
                <w:sz w:val="21"/>
              </w:rPr>
              <w:t>（</w:t>
            </w:r>
            <w:r>
              <w:rPr>
                <w:sz w:val="21"/>
              </w:rPr>
              <w:t>1</w:t>
            </w:r>
            <w:r>
              <w:rPr>
                <w:sz w:val="21"/>
              </w:rPr>
              <w:t>）数据审核模块</w:t>
            </w:r>
          </w:p>
          <w:p>
            <w:pPr>
              <w:pStyle w:val="null3"/>
              <w:ind w:firstLine="455"/>
              <w:jc w:val="both"/>
            </w:pPr>
            <w:r>
              <w:rPr>
                <w:sz w:val="21"/>
              </w:rPr>
              <w:t>包括小时审核、日报审核、数据上报、非常规审核、审核记录、数据同步、发布审核、发布记录、广东省数据同步等功能进行维护。</w:t>
            </w:r>
          </w:p>
          <w:p>
            <w:pPr>
              <w:pStyle w:val="null3"/>
              <w:ind w:firstLine="455"/>
              <w:jc w:val="both"/>
            </w:pPr>
            <w:r>
              <w:rPr>
                <w:sz w:val="21"/>
              </w:rPr>
              <w:t>（</w:t>
            </w:r>
            <w:r>
              <w:rPr>
                <w:sz w:val="21"/>
              </w:rPr>
              <w:t>2</w:t>
            </w:r>
            <w:r>
              <w:rPr>
                <w:sz w:val="21"/>
              </w:rPr>
              <w:t>）图形分析模块</w:t>
            </w:r>
          </w:p>
          <w:p>
            <w:pPr>
              <w:pStyle w:val="null3"/>
              <w:ind w:firstLine="455"/>
              <w:jc w:val="both"/>
            </w:pPr>
            <w:r>
              <w:rPr>
                <w:sz w:val="21"/>
              </w:rPr>
              <w:t>包括小时值分析、日均值分析、首要污染物统计、空气质量等级统计、空气质量对比分析、风玫瑰图分析、城市月度分析、城市年度分析、站点月度分析、站点年度分析、城市首要污染物月度分析、城市首要污染物年度分析、站点首要污染物月度分析、站点首要污染物年度分析、站点星期污染物分析、城市星期污染物分析、区域</w:t>
            </w:r>
            <w:r>
              <w:rPr>
                <w:sz w:val="21"/>
              </w:rPr>
              <w:t>AQI</w:t>
            </w:r>
            <w:r>
              <w:rPr>
                <w:sz w:val="21"/>
              </w:rPr>
              <w:t>达标率、</w:t>
            </w:r>
            <w:r>
              <w:rPr>
                <w:sz w:val="21"/>
              </w:rPr>
              <w:t>AQI</w:t>
            </w:r>
            <w:r>
              <w:rPr>
                <w:sz w:val="21"/>
              </w:rPr>
              <w:t>达标率同比分析、</w:t>
            </w:r>
            <w:r>
              <w:rPr>
                <w:sz w:val="21"/>
              </w:rPr>
              <w:t>AQI</w:t>
            </w:r>
            <w:r>
              <w:rPr>
                <w:sz w:val="21"/>
              </w:rPr>
              <w:t>达标天数比例同比、</w:t>
            </w:r>
            <w:r>
              <w:rPr>
                <w:sz w:val="21"/>
              </w:rPr>
              <w:t>AQI</w:t>
            </w:r>
            <w:r>
              <w:rPr>
                <w:sz w:val="21"/>
              </w:rPr>
              <w:t>达标率统计等功能进行维护。</w:t>
            </w:r>
          </w:p>
          <w:p>
            <w:pPr>
              <w:pStyle w:val="null3"/>
              <w:ind w:firstLine="455"/>
              <w:jc w:val="both"/>
            </w:pPr>
            <w:r>
              <w:rPr>
                <w:sz w:val="21"/>
              </w:rPr>
              <w:t>（</w:t>
            </w:r>
            <w:r>
              <w:rPr>
                <w:sz w:val="21"/>
              </w:rPr>
              <w:t>3</w:t>
            </w:r>
            <w:r>
              <w:rPr>
                <w:sz w:val="21"/>
              </w:rPr>
              <w:t>）数据查询模块</w:t>
            </w:r>
          </w:p>
          <w:p>
            <w:pPr>
              <w:pStyle w:val="null3"/>
              <w:ind w:firstLine="455"/>
              <w:jc w:val="both"/>
            </w:pPr>
            <w:r>
              <w:rPr>
                <w:sz w:val="21"/>
              </w:rPr>
              <w:t>包括对监测数据查询功能进行维护。</w:t>
            </w:r>
          </w:p>
          <w:p>
            <w:pPr>
              <w:pStyle w:val="null3"/>
              <w:ind w:firstLine="455"/>
              <w:jc w:val="both"/>
            </w:pPr>
            <w:r>
              <w:rPr>
                <w:sz w:val="21"/>
              </w:rPr>
              <w:t>（</w:t>
            </w:r>
            <w:r>
              <w:rPr>
                <w:sz w:val="21"/>
              </w:rPr>
              <w:t>4</w:t>
            </w:r>
            <w:r>
              <w:rPr>
                <w:sz w:val="21"/>
              </w:rPr>
              <w:t>）数据接口模块</w:t>
            </w:r>
          </w:p>
          <w:p>
            <w:pPr>
              <w:pStyle w:val="null3"/>
              <w:ind w:firstLine="455"/>
              <w:jc w:val="both"/>
            </w:pPr>
            <w:r>
              <w:rPr>
                <w:sz w:val="21"/>
              </w:rPr>
              <w:t>包括粤政易</w:t>
            </w:r>
            <w:r>
              <w:rPr>
                <w:sz w:val="21"/>
              </w:rPr>
              <w:t>to</w:t>
            </w:r>
            <w:r>
              <w:rPr>
                <w:sz w:val="21"/>
              </w:rPr>
              <w:t>政数局每月</w:t>
            </w:r>
            <w:r>
              <w:rPr>
                <w:sz w:val="21"/>
              </w:rPr>
              <w:t>12</w:t>
            </w:r>
            <w:r>
              <w:rPr>
                <w:sz w:val="21"/>
              </w:rPr>
              <w:t>日前、广电高清电视频道、气象局每日</w:t>
            </w:r>
            <w:r>
              <w:rPr>
                <w:sz w:val="21"/>
              </w:rPr>
              <w:t>15</w:t>
            </w:r>
            <w:r>
              <w:rPr>
                <w:sz w:val="21"/>
              </w:rPr>
              <w:t>时前、开放中山每月</w:t>
            </w:r>
            <w:r>
              <w:rPr>
                <w:sz w:val="21"/>
              </w:rPr>
              <w:t>10</w:t>
            </w:r>
            <w:r>
              <w:rPr>
                <w:sz w:val="21"/>
              </w:rPr>
              <w:t>日前、广东省空气质量预报预警系统、中山市空气质量多模式预报系统、“中山市生态环境局”每日等数据接口进行维护。</w:t>
            </w:r>
          </w:p>
          <w:p>
            <w:pPr>
              <w:pStyle w:val="null3"/>
              <w:ind w:firstLine="455"/>
              <w:jc w:val="both"/>
            </w:pPr>
            <w:r>
              <w:rPr>
                <w:sz w:val="21"/>
              </w:rPr>
              <w:t>（</w:t>
            </w:r>
            <w:r>
              <w:rPr>
                <w:sz w:val="21"/>
              </w:rPr>
              <w:t>5</w:t>
            </w:r>
            <w:r>
              <w:rPr>
                <w:sz w:val="21"/>
              </w:rPr>
              <w:t>）空气质量数据库</w:t>
            </w:r>
          </w:p>
          <w:p>
            <w:pPr>
              <w:pStyle w:val="null3"/>
              <w:ind w:firstLine="455"/>
              <w:jc w:val="both"/>
            </w:pPr>
            <w:r>
              <w:rPr>
                <w:sz w:val="21"/>
              </w:rPr>
              <w:t>包括站点日均值、站点小时值、城市日均值、城市小时值等功能进行维护。</w:t>
            </w:r>
          </w:p>
          <w:p>
            <w:pPr>
              <w:pStyle w:val="null3"/>
              <w:ind w:firstLine="455"/>
              <w:jc w:val="both"/>
            </w:pPr>
            <w:r>
              <w:rPr>
                <w:sz w:val="21"/>
              </w:rPr>
              <w:t>（</w:t>
            </w:r>
            <w:r>
              <w:rPr>
                <w:sz w:val="21"/>
              </w:rPr>
              <w:t>6</w:t>
            </w:r>
            <w:r>
              <w:rPr>
                <w:sz w:val="21"/>
              </w:rPr>
              <w:t>）分析报表模块</w:t>
            </w:r>
          </w:p>
          <w:p>
            <w:pPr>
              <w:pStyle w:val="null3"/>
              <w:ind w:firstLine="455"/>
              <w:jc w:val="both"/>
            </w:pPr>
            <w:r>
              <w:rPr>
                <w:sz w:val="21"/>
              </w:rPr>
              <w:t>包括城市综合报表、站点综合报表、排名报表、单参数多站点报表、跨月阶段报表、跨月阶段同比报表、达标压力分析、</w:t>
            </w:r>
            <w:r>
              <w:rPr>
                <w:sz w:val="21"/>
              </w:rPr>
              <w:t>338</w:t>
            </w:r>
            <w:r>
              <w:rPr>
                <w:sz w:val="21"/>
              </w:rPr>
              <w:t>城市排名、月报等功能进行维护。</w:t>
            </w:r>
          </w:p>
          <w:p>
            <w:pPr>
              <w:pStyle w:val="null3"/>
              <w:ind w:firstLine="455"/>
              <w:jc w:val="both"/>
            </w:pPr>
            <w:r>
              <w:rPr>
                <w:sz w:val="21"/>
              </w:rPr>
              <w:t>（</w:t>
            </w:r>
            <w:r>
              <w:rPr>
                <w:sz w:val="21"/>
              </w:rPr>
              <w:t>7</w:t>
            </w:r>
            <w:r>
              <w:rPr>
                <w:sz w:val="21"/>
              </w:rPr>
              <w:t>）预报管理模块</w:t>
            </w:r>
          </w:p>
          <w:p>
            <w:pPr>
              <w:pStyle w:val="null3"/>
              <w:ind w:firstLine="455"/>
              <w:jc w:val="both"/>
            </w:pPr>
            <w:r>
              <w:rPr>
                <w:sz w:val="21"/>
              </w:rPr>
              <w:t>预报管理、地市填报二天预报结果、历史预报结果查询、预报员准确率、污染案例库、人预报数据录入、准确度分析、预报数据相关性分析、预报数据分析、预报数据查询、数值模型统计等功能进行维护。</w:t>
            </w:r>
          </w:p>
          <w:p>
            <w:pPr>
              <w:pStyle w:val="null3"/>
              <w:ind w:firstLine="455"/>
              <w:jc w:val="both"/>
            </w:pPr>
            <w:r>
              <w:rPr>
                <w:sz w:val="21"/>
              </w:rPr>
              <w:t>（</w:t>
            </w:r>
            <w:r>
              <w:rPr>
                <w:sz w:val="21"/>
              </w:rPr>
              <w:t>8</w:t>
            </w:r>
            <w:r>
              <w:rPr>
                <w:sz w:val="21"/>
              </w:rPr>
              <w:t>）空气质量报告模块</w:t>
            </w:r>
          </w:p>
          <w:p>
            <w:pPr>
              <w:pStyle w:val="null3"/>
              <w:ind w:firstLine="455"/>
              <w:jc w:val="both"/>
            </w:pPr>
            <w:r>
              <w:rPr>
                <w:sz w:val="21"/>
              </w:rPr>
              <w:t>报告归档、空气质量季报、空气质量月报、空气质量周报、重污染过程快报等功能进行维护。</w:t>
            </w:r>
          </w:p>
          <w:p>
            <w:pPr>
              <w:pStyle w:val="null3"/>
              <w:ind w:firstLine="455"/>
              <w:jc w:val="both"/>
            </w:pPr>
            <w:r>
              <w:rPr>
                <w:sz w:val="21"/>
              </w:rPr>
              <w:t>（</w:t>
            </w:r>
            <w:r>
              <w:rPr>
                <w:sz w:val="21"/>
              </w:rPr>
              <w:t>9</w:t>
            </w:r>
            <w:r>
              <w:rPr>
                <w:sz w:val="21"/>
              </w:rPr>
              <w:t>）区县统计模块</w:t>
            </w:r>
          </w:p>
          <w:p>
            <w:pPr>
              <w:pStyle w:val="null3"/>
              <w:ind w:firstLine="455"/>
              <w:jc w:val="both"/>
            </w:pPr>
            <w:r>
              <w:rPr>
                <w:sz w:val="21"/>
              </w:rPr>
              <w:t>逐月统计、季度统计、半年统计、年度统计等功能进行维护。</w:t>
            </w:r>
          </w:p>
          <w:p>
            <w:pPr>
              <w:pStyle w:val="null3"/>
              <w:ind w:firstLine="455"/>
              <w:jc w:val="both"/>
            </w:pPr>
            <w:r>
              <w:rPr>
                <w:sz w:val="21"/>
              </w:rPr>
              <w:t>（</w:t>
            </w:r>
            <w:r>
              <w:rPr>
                <w:sz w:val="21"/>
              </w:rPr>
              <w:t>10</w:t>
            </w:r>
            <w:r>
              <w:rPr>
                <w:sz w:val="21"/>
              </w:rPr>
              <w:t>）短信推送管理模块</w:t>
            </w:r>
          </w:p>
          <w:p>
            <w:pPr>
              <w:pStyle w:val="null3"/>
              <w:ind w:firstLine="455"/>
              <w:jc w:val="both"/>
            </w:pPr>
            <w:r>
              <w:rPr>
                <w:sz w:val="21"/>
              </w:rPr>
              <w:t>短信排名情况、短信查询列表、联系人管理、联系人分组管理、日报推送、</w:t>
            </w:r>
            <w:r>
              <w:rPr>
                <w:sz w:val="21"/>
              </w:rPr>
              <w:t>AOI</w:t>
            </w:r>
            <w:r>
              <w:rPr>
                <w:sz w:val="21"/>
              </w:rPr>
              <w:t>超限报警报送、污染物超限报送、站点离线报送、人工报送、发送记录查询、小时报推送、</w:t>
            </w:r>
            <w:r>
              <w:rPr>
                <w:sz w:val="21"/>
              </w:rPr>
              <w:t>24</w:t>
            </w:r>
            <w:r>
              <w:rPr>
                <w:sz w:val="21"/>
              </w:rPr>
              <w:t>小时报推送等功能进行维护。</w:t>
            </w:r>
          </w:p>
          <w:p>
            <w:pPr>
              <w:pStyle w:val="null3"/>
              <w:ind w:firstLine="455"/>
              <w:jc w:val="both"/>
            </w:pPr>
            <w:r>
              <w:rPr>
                <w:sz w:val="21"/>
              </w:rPr>
              <w:t>（</w:t>
            </w:r>
            <w:r>
              <w:rPr>
                <w:sz w:val="21"/>
              </w:rPr>
              <w:t>11</w:t>
            </w:r>
            <w:r>
              <w:rPr>
                <w:sz w:val="21"/>
              </w:rPr>
              <w:t>）国家排名管理模块</w:t>
            </w:r>
          </w:p>
          <w:p>
            <w:pPr>
              <w:pStyle w:val="null3"/>
              <w:ind w:firstLine="455"/>
              <w:jc w:val="both"/>
            </w:pPr>
            <w:r>
              <w:rPr>
                <w:sz w:val="21"/>
              </w:rPr>
              <w:t>排名信息管理、月均值排名管理、</w:t>
            </w:r>
            <w:r>
              <w:rPr>
                <w:sz w:val="21"/>
              </w:rPr>
              <w:t>74</w:t>
            </w:r>
            <w:r>
              <w:rPr>
                <w:sz w:val="21"/>
              </w:rPr>
              <w:t>城市排名信息管理等功能进行维护。</w:t>
            </w:r>
          </w:p>
          <w:p>
            <w:pPr>
              <w:pStyle w:val="null3"/>
              <w:ind w:firstLine="455"/>
              <w:jc w:val="both"/>
            </w:pPr>
            <w:r>
              <w:rPr>
                <w:sz w:val="21"/>
              </w:rPr>
              <w:t>（</w:t>
            </w:r>
            <w:r>
              <w:rPr>
                <w:sz w:val="21"/>
              </w:rPr>
              <w:t>12</w:t>
            </w:r>
            <w:r>
              <w:rPr>
                <w:sz w:val="21"/>
              </w:rPr>
              <w:t>）系统管理模块</w:t>
            </w:r>
          </w:p>
          <w:p>
            <w:pPr>
              <w:pStyle w:val="null3"/>
              <w:ind w:firstLine="455"/>
              <w:jc w:val="both"/>
            </w:pPr>
            <w:r>
              <w:rPr>
                <w:sz w:val="21"/>
              </w:rPr>
              <w:t>文件管理、系统日志、角色管理、用户管理、角色权限管理、站点管理、站点区域划分、签名照上传、系统配置、历史数据、历史数据导入、系统菜单普理等功能进行维护。</w:t>
            </w:r>
          </w:p>
          <w:p>
            <w:pPr>
              <w:pStyle w:val="null3"/>
              <w:ind w:firstLine="455"/>
              <w:jc w:val="both"/>
            </w:pPr>
            <w:r>
              <w:rPr>
                <w:sz w:val="21"/>
              </w:rPr>
              <w:t>3.10.</w:t>
            </w:r>
            <w:r>
              <w:rPr>
                <w:sz w:val="21"/>
              </w:rPr>
              <w:t>中山市生态环境局智慧环保高性能服务器</w:t>
            </w:r>
          </w:p>
          <w:p>
            <w:pPr>
              <w:pStyle w:val="null3"/>
              <w:ind w:firstLine="455"/>
              <w:jc w:val="both"/>
            </w:pPr>
            <w:r>
              <w:rPr>
                <w:sz w:val="21"/>
              </w:rPr>
              <w:t>中山市生态环境局智慧环保高性能服务器采购项目运维服务负责对</w:t>
            </w:r>
            <w:r>
              <w:rPr>
                <w:sz w:val="21"/>
              </w:rPr>
              <w:t>30</w:t>
            </w:r>
            <w:r>
              <w:rPr>
                <w:sz w:val="21"/>
              </w:rPr>
              <w:t>台双路刀片服务器、</w:t>
            </w:r>
            <w:r>
              <w:rPr>
                <w:sz w:val="21"/>
              </w:rPr>
              <w:t>2</w:t>
            </w:r>
            <w:r>
              <w:rPr>
                <w:sz w:val="21"/>
              </w:rPr>
              <w:t>台应用服务器、</w:t>
            </w:r>
            <w:r>
              <w:rPr>
                <w:sz w:val="21"/>
              </w:rPr>
              <w:t>4</w:t>
            </w:r>
            <w:r>
              <w:rPr>
                <w:sz w:val="21"/>
              </w:rPr>
              <w:t>台刀片箱、</w:t>
            </w:r>
            <w:r>
              <w:rPr>
                <w:sz w:val="21"/>
              </w:rPr>
              <w:t>3</w:t>
            </w:r>
            <w:r>
              <w:rPr>
                <w:sz w:val="21"/>
              </w:rPr>
              <w:t>套并行存储系统、</w:t>
            </w:r>
            <w:r>
              <w:rPr>
                <w:sz w:val="21"/>
              </w:rPr>
              <w:t>1</w:t>
            </w:r>
            <w:r>
              <w:rPr>
                <w:sz w:val="21"/>
              </w:rPr>
              <w:t>套网络系统等开展维护巡检、性能监控、运维问题处理以及硬件维修、更换等运行维护工作，确保高性能服务器集群稳定运行。具体运维对象详见下表清单：</w:t>
            </w:r>
          </w:p>
          <w:p>
            <w:pPr>
              <w:pStyle w:val="null3"/>
              <w:jc w:val="center"/>
            </w:pPr>
            <w:r>
              <w:rPr>
                <w:sz w:val="21"/>
              </w:rPr>
              <w:t>表</w:t>
            </w:r>
            <w:r>
              <w:rPr>
                <w:sz w:val="21"/>
              </w:rPr>
              <w:t xml:space="preserve">3.10-1 </w:t>
            </w:r>
            <w:r>
              <w:rPr>
                <w:sz w:val="21"/>
              </w:rPr>
              <w:t>高性能服务器运维清单</w:t>
            </w:r>
          </w:p>
          <w:tbl>
            <w:tblPr>
              <w:tblInd w:type="dxa" w:w="60"/>
              <w:tblBorders>
                <w:top w:val="none" w:color="000000" w:sz="4"/>
                <w:left w:val="none" w:color="000000" w:sz="4"/>
                <w:bottom w:val="none" w:color="000000" w:sz="4"/>
                <w:right w:val="none" w:color="000000" w:sz="4"/>
                <w:insideH w:val="none"/>
                <w:insideV w:val="none"/>
              </w:tblBorders>
            </w:tblPr>
            <w:tblGrid>
              <w:gridCol w:w="1420"/>
              <w:gridCol w:w="1278"/>
              <w:gridCol w:w="994"/>
              <w:gridCol w:w="994"/>
              <w:gridCol w:w="367"/>
              <w:gridCol w:w="367"/>
            </w:tblGrid>
            <w:tr>
              <w:tc>
                <w:tcPr>
                  <w:tcW w:type="dxa" w:w="14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存放位置</w:t>
                  </w:r>
                </w:p>
              </w:tc>
              <w:tc>
                <w:tcPr>
                  <w:tcW w:type="dxa" w:w="127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名称</w:t>
                  </w:r>
                </w:p>
              </w:tc>
              <w:tc>
                <w:tcPr>
                  <w:tcW w:type="dxa" w:w="99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品牌</w:t>
                  </w:r>
                </w:p>
              </w:tc>
              <w:tc>
                <w:tcPr>
                  <w:tcW w:type="dxa" w:w="99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型号（描述）</w:t>
                  </w:r>
                </w:p>
              </w:tc>
              <w:tc>
                <w:tcPr>
                  <w:tcW w:type="dxa" w:w="36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单位</w:t>
                  </w:r>
                </w:p>
              </w:tc>
              <w:tc>
                <w:tcPr>
                  <w:tcW w:type="dxa" w:w="36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数量</w:t>
                  </w:r>
                </w:p>
              </w:tc>
            </w:tr>
            <w:tr>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中山移动第三机楼</w:t>
                  </w:r>
                  <w:r>
                    <w:rPr>
                      <w:sz w:val="21"/>
                    </w:rPr>
                    <w:t>2F01机房</w:t>
                  </w:r>
                </w:p>
              </w:tc>
              <w:tc>
                <w:tcPr>
                  <w:tcW w:type="dxa" w:w="12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刀片箱</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曙光信息产业（北京）有限公司</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TC4600E</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台</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r>
            <w:tr>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中山移动第三机楼</w:t>
                  </w:r>
                  <w:r>
                    <w:rPr>
                      <w:sz w:val="21"/>
                    </w:rPr>
                    <w:t>2F01机房</w:t>
                  </w:r>
                </w:p>
              </w:tc>
              <w:tc>
                <w:tcPr>
                  <w:tcW w:type="dxa" w:w="12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双路刀片服务器</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曙光信息产业（北京）有限公司</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CX52</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台</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30</w:t>
                  </w:r>
                </w:p>
              </w:tc>
            </w:tr>
            <w:tr>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中山移动第三机楼</w:t>
                  </w:r>
                  <w:r>
                    <w:rPr>
                      <w:sz w:val="21"/>
                    </w:rPr>
                    <w:t>2F01机房</w:t>
                  </w:r>
                </w:p>
              </w:tc>
              <w:tc>
                <w:tcPr>
                  <w:tcW w:type="dxa" w:w="12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管理登录服务器</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曙光信息产业（北京）有限公司</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H620-G30</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台</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r>
            <w:tr>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中山移动第三机楼</w:t>
                  </w:r>
                  <w:r>
                    <w:rPr>
                      <w:sz w:val="21"/>
                    </w:rPr>
                    <w:t>2F01机房</w:t>
                  </w:r>
                </w:p>
              </w:tc>
              <w:tc>
                <w:tcPr>
                  <w:tcW w:type="dxa" w:w="12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并行存储系统</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曙光信息产业（北京）有限公司</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Parastor300S</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台</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r>
            <w:tr>
              <w:tc>
                <w:tcPr>
                  <w:tcW w:type="dxa" w:w="14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中山移动第三机楼</w:t>
                  </w:r>
                  <w:r>
                    <w:rPr>
                      <w:sz w:val="21"/>
                    </w:rPr>
                    <w:t>2F01机房</w:t>
                  </w:r>
                </w:p>
              </w:tc>
              <w:tc>
                <w:tcPr>
                  <w:tcW w:type="dxa" w:w="12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网络系统</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曙光信息产业（北京）有限公司</w:t>
                  </w:r>
                </w:p>
              </w:tc>
              <w:tc>
                <w:tcPr>
                  <w:tcW w:type="dxa" w:w="9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MX MQM8790</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套</w:t>
                  </w:r>
                </w:p>
              </w:tc>
              <w:tc>
                <w:tcPr>
                  <w:tcW w:type="dxa" w:w="3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r>
          </w:tbl>
          <w:p>
            <w:pPr>
              <w:pStyle w:val="null3"/>
            </w:pPr>
            <w:r>
              <w:rPr/>
              <w:t xml:space="preserve"> </w:t>
            </w:r>
          </w:p>
          <w:p>
            <w:pPr>
              <w:pStyle w:val="null3"/>
              <w:ind w:firstLine="455"/>
              <w:jc w:val="both"/>
            </w:pPr>
            <w:r>
              <w:rPr>
                <w:sz w:val="21"/>
              </w:rPr>
              <w:t>在</w:t>
            </w:r>
            <w:r>
              <w:rPr>
                <w:sz w:val="21"/>
              </w:rPr>
              <w:t>2.1.14</w:t>
            </w:r>
            <w:r>
              <w:rPr>
                <w:sz w:val="21"/>
              </w:rPr>
              <w:t>硬件维护服务要求的基础上，对运维内容细化要求如下：</w:t>
            </w:r>
          </w:p>
          <w:p>
            <w:pPr>
              <w:pStyle w:val="null3"/>
              <w:ind w:firstLine="455"/>
              <w:jc w:val="both"/>
            </w:pPr>
            <w:r>
              <w:rPr>
                <w:sz w:val="21"/>
              </w:rPr>
              <w:t>3.10.1.</w:t>
            </w:r>
            <w:r>
              <w:rPr>
                <w:sz w:val="21"/>
              </w:rPr>
              <w:t>运维问题处理和硬件故障维修要求</w:t>
            </w:r>
          </w:p>
          <w:p>
            <w:pPr>
              <w:pStyle w:val="null3"/>
              <w:ind w:firstLine="455"/>
              <w:jc w:val="both"/>
            </w:pPr>
            <w:r>
              <w:rPr>
                <w:sz w:val="21"/>
              </w:rPr>
              <w:t>1.</w:t>
            </w:r>
            <w:r>
              <w:rPr>
                <w:sz w:val="21"/>
              </w:rPr>
              <w:t>运维问题处理要求。对每日巡检发现问题、用户反馈问题，按照“</w:t>
            </w:r>
            <w:r>
              <w:rPr>
                <w:sz w:val="21"/>
              </w:rPr>
              <w:t>2.3</w:t>
            </w:r>
            <w:r>
              <w:rPr>
                <w:sz w:val="21"/>
              </w:rPr>
              <w:t>服务响应要求”中的表</w:t>
            </w:r>
            <w:r>
              <w:rPr>
                <w:sz w:val="21"/>
              </w:rPr>
              <w:t>2.3-1</w:t>
            </w:r>
            <w:r>
              <w:rPr>
                <w:sz w:val="21"/>
              </w:rPr>
              <w:t>运维事件等级划分及响应要求表服务响应要求进行处理，及时恢复服务器正常。</w:t>
            </w:r>
          </w:p>
          <w:p>
            <w:pPr>
              <w:pStyle w:val="null3"/>
              <w:ind w:firstLine="455"/>
              <w:jc w:val="both"/>
            </w:pPr>
            <w:r>
              <w:rPr>
                <w:sz w:val="21"/>
              </w:rPr>
              <w:t>2.</w:t>
            </w:r>
            <w:r>
              <w:rPr>
                <w:sz w:val="21"/>
              </w:rPr>
              <w:t>硬件故障维修要求。运维期间的硬件损坏（除人力不可抗拒事件如战争、水灾、火灾、地震等特殊情况外），运维单位需要报项目主管单位确认后，负责对服务器进行维修，替换故障部件，且更换部件为同等规格且与原系统（服务器）相匹配的原厂部件，不得以次充好。因服务器、存储、网络等硬件层面造成使用本项目高性能服务器资源的信息化系统出现问题的，运维单位如未能按照“</w:t>
            </w:r>
            <w:r>
              <w:rPr>
                <w:sz w:val="21"/>
              </w:rPr>
              <w:t>2.3</w:t>
            </w:r>
            <w:r>
              <w:rPr>
                <w:sz w:val="21"/>
              </w:rPr>
              <w:t>服务响应要求”，在承诺时间内解决故障，恢复服务器正常运行、使用，项目主管单位有权请第三方进行处理，所有费用由运维单位支付。</w:t>
            </w:r>
          </w:p>
          <w:p>
            <w:pPr>
              <w:pStyle w:val="null3"/>
              <w:ind w:firstLine="420"/>
              <w:jc w:val="both"/>
            </w:pPr>
            <w:r>
              <w:rPr>
                <w:sz w:val="21"/>
              </w:rPr>
              <w:t>3.</w:t>
            </w:r>
            <w:r>
              <w:rPr>
                <w:sz w:val="21"/>
              </w:rPr>
              <w:t>备件库要求。</w:t>
            </w:r>
            <w:r>
              <w:rPr>
                <w:sz w:val="21"/>
                <w:b/>
              </w:rPr>
              <w:t>▲</w:t>
            </w:r>
            <w:r>
              <w:rPr>
                <w:sz w:val="21"/>
                <w:b/>
              </w:rPr>
              <w:t>运维单位需保证运维期间在广东省设有备件库，对服务器易损坏的硬件提前储备，如硬盘、内存、电源等。备件库的硬件购置金额是不低于合同金额的</w:t>
            </w:r>
            <w:r>
              <w:rPr>
                <w:sz w:val="21"/>
                <w:b/>
              </w:rPr>
              <w:t>10%</w:t>
            </w:r>
            <w:r>
              <w:rPr>
                <w:sz w:val="21"/>
                <w:b/>
              </w:rPr>
              <w:t>，若故障设备需进行更换，必须于故障发生后</w:t>
            </w:r>
            <w:r>
              <w:rPr>
                <w:sz w:val="21"/>
                <w:b/>
              </w:rPr>
              <w:t>24</w:t>
            </w:r>
            <w:r>
              <w:rPr>
                <w:sz w:val="21"/>
                <w:b/>
              </w:rPr>
              <w:t>小时内提供备用设备或配件，更换的设备及配件应与现正在使用设备功能一致相同（技术性能不低于原设备性能要求）。（提供承诺函，并盖章）</w:t>
            </w:r>
          </w:p>
          <w:p>
            <w:pPr>
              <w:pStyle w:val="null3"/>
              <w:ind w:firstLine="455"/>
              <w:jc w:val="both"/>
            </w:pPr>
            <w:r>
              <w:rPr>
                <w:sz w:val="21"/>
              </w:rPr>
              <w:t>3.10.2.</w:t>
            </w:r>
            <w:r>
              <w:rPr>
                <w:sz w:val="21"/>
              </w:rPr>
              <w:t>刀片箱运维内容和要求</w:t>
            </w:r>
          </w:p>
          <w:p>
            <w:pPr>
              <w:pStyle w:val="null3"/>
              <w:ind w:firstLine="455"/>
              <w:jc w:val="both"/>
            </w:pPr>
            <w:r>
              <w:rPr>
                <w:sz w:val="21"/>
              </w:rPr>
              <w:t>1.</w:t>
            </w:r>
            <w:r>
              <w:rPr>
                <w:sz w:val="21"/>
              </w:rPr>
              <w:t>维护巡检。每日检查刀片箱的状态，包括电源、风扇、温度等，有无告警，及时发现并更换故障部件。确保刀片箱内部的散热系统正常工作，防止过热影响服务器性能。</w:t>
            </w:r>
          </w:p>
          <w:p>
            <w:pPr>
              <w:pStyle w:val="null3"/>
              <w:ind w:firstLine="455"/>
              <w:jc w:val="both"/>
            </w:pPr>
            <w:r>
              <w:rPr>
                <w:sz w:val="21"/>
              </w:rPr>
              <w:t>2.</w:t>
            </w:r>
            <w:r>
              <w:rPr>
                <w:sz w:val="21"/>
              </w:rPr>
              <w:t>性能监控。每日使用监控工具监视刀片箱性能指标，如电源、风扇、温度等，及时发现并解决性能问题。</w:t>
            </w:r>
          </w:p>
          <w:p>
            <w:pPr>
              <w:pStyle w:val="null3"/>
              <w:ind w:firstLine="455"/>
              <w:jc w:val="both"/>
            </w:pPr>
            <w:r>
              <w:rPr>
                <w:sz w:val="21"/>
              </w:rPr>
              <w:t>3.10.3.</w:t>
            </w:r>
            <w:r>
              <w:rPr>
                <w:sz w:val="21"/>
              </w:rPr>
              <w:t>双路刀片服务器运维内容和要求</w:t>
            </w:r>
          </w:p>
          <w:p>
            <w:pPr>
              <w:pStyle w:val="null3"/>
              <w:ind w:firstLine="455"/>
              <w:jc w:val="both"/>
            </w:pPr>
            <w:r>
              <w:rPr>
                <w:sz w:val="21"/>
              </w:rPr>
              <w:t>1.</w:t>
            </w:r>
            <w:r>
              <w:rPr>
                <w:sz w:val="21"/>
              </w:rPr>
              <w:t>维护巡检。每日检查双路刀片服务器硬件运行状态，包括内存、</w:t>
            </w:r>
            <w:r>
              <w:rPr>
                <w:sz w:val="21"/>
              </w:rPr>
              <w:t>CPU</w:t>
            </w:r>
            <w:r>
              <w:rPr>
                <w:sz w:val="21"/>
              </w:rPr>
              <w:t>、硬盘等组件，各刀片服务器在线情况、通讯情况及有无异常告警，确保服务器正常运行。</w:t>
            </w:r>
          </w:p>
          <w:p>
            <w:pPr>
              <w:pStyle w:val="null3"/>
              <w:ind w:firstLine="455"/>
              <w:jc w:val="both"/>
            </w:pPr>
            <w:r>
              <w:rPr>
                <w:sz w:val="21"/>
              </w:rPr>
              <w:t>2.</w:t>
            </w:r>
            <w:r>
              <w:rPr>
                <w:sz w:val="21"/>
              </w:rPr>
              <w:t>性能监控。每日使用监控工具监视双路刀片服务器性能指标，如</w:t>
            </w:r>
            <w:r>
              <w:rPr>
                <w:sz w:val="21"/>
              </w:rPr>
              <w:t>CPU</w:t>
            </w:r>
            <w:r>
              <w:rPr>
                <w:sz w:val="21"/>
              </w:rPr>
              <w:t>利用率、内存使用率、网络传输、硬盘使用率等，判断整体计算能力是否正常、整体内存是否下降，及时发现并解决性能问题。</w:t>
            </w:r>
          </w:p>
          <w:p>
            <w:pPr>
              <w:pStyle w:val="null3"/>
              <w:ind w:firstLine="455"/>
              <w:jc w:val="both"/>
            </w:pPr>
            <w:r>
              <w:rPr>
                <w:sz w:val="21"/>
              </w:rPr>
              <w:t>3.</w:t>
            </w:r>
            <w:r>
              <w:rPr>
                <w:sz w:val="21"/>
              </w:rPr>
              <w:t>资源管理。根据双路刀片服务器负载情况，对高性能计算资源优化分配调试，优化作业负载分配，防止资源瓶颈。</w:t>
            </w:r>
          </w:p>
          <w:p>
            <w:pPr>
              <w:pStyle w:val="null3"/>
              <w:ind w:firstLine="455"/>
              <w:jc w:val="both"/>
            </w:pPr>
            <w:r>
              <w:rPr>
                <w:sz w:val="21"/>
              </w:rPr>
              <w:t>3.10.4.</w:t>
            </w:r>
            <w:r>
              <w:rPr>
                <w:sz w:val="21"/>
              </w:rPr>
              <w:t>管理登录服务器</w:t>
            </w:r>
            <w:r>
              <w:rPr>
                <w:sz w:val="21"/>
              </w:rPr>
              <w:t>/</w:t>
            </w:r>
            <w:r>
              <w:rPr>
                <w:sz w:val="21"/>
              </w:rPr>
              <w:t>应用服务器运维内容和要求</w:t>
            </w:r>
          </w:p>
          <w:p>
            <w:pPr>
              <w:pStyle w:val="null3"/>
              <w:ind w:firstLine="455"/>
              <w:jc w:val="both"/>
            </w:pPr>
            <w:r>
              <w:rPr>
                <w:sz w:val="21"/>
              </w:rPr>
              <w:t>1.</w:t>
            </w:r>
            <w:r>
              <w:rPr>
                <w:sz w:val="21"/>
              </w:rPr>
              <w:t>维护巡检。每日检查服务器硬件状态，包括内存、</w:t>
            </w:r>
            <w:r>
              <w:rPr>
                <w:sz w:val="21"/>
              </w:rPr>
              <w:t>CPU</w:t>
            </w:r>
            <w:r>
              <w:rPr>
                <w:sz w:val="21"/>
              </w:rPr>
              <w:t>、硬盘等组件，服务器在线情况及有无异常告警，确保管理登录服务器</w:t>
            </w:r>
            <w:r>
              <w:rPr>
                <w:sz w:val="21"/>
              </w:rPr>
              <w:t>/</w:t>
            </w:r>
            <w:r>
              <w:rPr>
                <w:sz w:val="21"/>
              </w:rPr>
              <w:t>应用服务器正常运行。</w:t>
            </w:r>
          </w:p>
          <w:p>
            <w:pPr>
              <w:pStyle w:val="null3"/>
              <w:ind w:firstLine="455"/>
              <w:jc w:val="both"/>
            </w:pPr>
            <w:r>
              <w:rPr>
                <w:sz w:val="21"/>
              </w:rPr>
              <w:t>2.</w:t>
            </w:r>
            <w:r>
              <w:rPr>
                <w:sz w:val="21"/>
              </w:rPr>
              <w:t>性能监控。每日使用监控工具监视服务器性能指标，如</w:t>
            </w:r>
            <w:r>
              <w:rPr>
                <w:sz w:val="21"/>
              </w:rPr>
              <w:t>CPU</w:t>
            </w:r>
            <w:r>
              <w:rPr>
                <w:sz w:val="21"/>
              </w:rPr>
              <w:t>利用率、内存使用率、网络传输、硬盘使用率等，及时发现并解决性能问题。</w:t>
            </w:r>
          </w:p>
          <w:p>
            <w:pPr>
              <w:pStyle w:val="null3"/>
              <w:ind w:firstLine="455"/>
              <w:jc w:val="both"/>
            </w:pPr>
            <w:r>
              <w:rPr>
                <w:sz w:val="21"/>
              </w:rPr>
              <w:t>3.</w:t>
            </w:r>
            <w:r>
              <w:rPr>
                <w:sz w:val="21"/>
              </w:rPr>
              <w:t>资源管理。根据服务器负载情况，配置负载均衡，分担请求压力，提高系统可用性和性能。</w:t>
            </w:r>
          </w:p>
          <w:p>
            <w:pPr>
              <w:pStyle w:val="null3"/>
              <w:ind w:firstLine="455"/>
              <w:jc w:val="both"/>
            </w:pPr>
            <w:r>
              <w:rPr>
                <w:sz w:val="21"/>
              </w:rPr>
              <w:t>3.10.5.</w:t>
            </w:r>
            <w:r>
              <w:rPr>
                <w:sz w:val="21"/>
              </w:rPr>
              <w:t>并行存储系统运维内容和要求</w:t>
            </w:r>
          </w:p>
          <w:p>
            <w:pPr>
              <w:pStyle w:val="null3"/>
              <w:ind w:firstLine="455"/>
              <w:jc w:val="both"/>
            </w:pPr>
            <w:r>
              <w:rPr>
                <w:sz w:val="21"/>
              </w:rPr>
              <w:t>1.</w:t>
            </w:r>
            <w:r>
              <w:rPr>
                <w:sz w:val="21"/>
              </w:rPr>
              <w:t>维护巡检。每日检查并行存储系统硬件状态，包括内存、</w:t>
            </w:r>
            <w:r>
              <w:rPr>
                <w:sz w:val="21"/>
              </w:rPr>
              <w:t>CPU</w:t>
            </w:r>
            <w:r>
              <w:rPr>
                <w:sz w:val="21"/>
              </w:rPr>
              <w:t>、硬盘等组件，是否正常挂载，集群共享存储目录挂载状态，有无异常告警，确保存储正常运行。</w:t>
            </w:r>
          </w:p>
          <w:p>
            <w:pPr>
              <w:pStyle w:val="null3"/>
              <w:ind w:firstLine="455"/>
              <w:jc w:val="both"/>
            </w:pPr>
            <w:r>
              <w:rPr>
                <w:sz w:val="21"/>
              </w:rPr>
              <w:t>2.</w:t>
            </w:r>
            <w:r>
              <w:rPr>
                <w:sz w:val="21"/>
              </w:rPr>
              <w:t>性能监控。每日使用监控工具监视并行存储系统性能指标，如</w:t>
            </w:r>
            <w:r>
              <w:rPr>
                <w:sz w:val="21"/>
              </w:rPr>
              <w:t>CPU</w:t>
            </w:r>
            <w:r>
              <w:rPr>
                <w:sz w:val="21"/>
              </w:rPr>
              <w:t>利用率、内存使用率、存储使用率、带宽使用情况等，及时发现并解决性能问题。</w:t>
            </w:r>
          </w:p>
          <w:p>
            <w:pPr>
              <w:pStyle w:val="null3"/>
              <w:ind w:firstLine="455"/>
              <w:jc w:val="both"/>
            </w:pPr>
            <w:r>
              <w:rPr>
                <w:sz w:val="21"/>
              </w:rPr>
              <w:t>3.</w:t>
            </w:r>
            <w:r>
              <w:rPr>
                <w:sz w:val="21"/>
              </w:rPr>
              <w:t>存储管理。根据业务需求和数据访问模式，优化存储系统的性能，包括调整缓存策略、优化存储布局等。根据数据增长趋势和业务需求进行存储容量规划，避免存储空间不足。</w:t>
            </w:r>
          </w:p>
          <w:p>
            <w:pPr>
              <w:pStyle w:val="null3"/>
              <w:ind w:firstLine="455"/>
              <w:jc w:val="both"/>
            </w:pPr>
            <w:r>
              <w:rPr>
                <w:sz w:val="21"/>
              </w:rPr>
              <w:t>3.10.6.</w:t>
            </w:r>
            <w:r>
              <w:rPr>
                <w:sz w:val="21"/>
              </w:rPr>
              <w:t>网络系统运维内容和要求</w:t>
            </w:r>
          </w:p>
          <w:p>
            <w:pPr>
              <w:pStyle w:val="null3"/>
              <w:ind w:firstLine="455"/>
              <w:jc w:val="both"/>
            </w:pPr>
            <w:r>
              <w:rPr>
                <w:sz w:val="21"/>
              </w:rPr>
              <w:t>1.</w:t>
            </w:r>
            <w:r>
              <w:rPr>
                <w:sz w:val="21"/>
              </w:rPr>
              <w:t>维护巡检。每日检查网络系统硬件状态，包括千兆管理系统和</w:t>
            </w:r>
            <w:r>
              <w:rPr>
                <w:sz w:val="21"/>
              </w:rPr>
              <w:t>Infiniband</w:t>
            </w:r>
            <w:r>
              <w:rPr>
                <w:sz w:val="21"/>
              </w:rPr>
              <w:t>计算网络系统，检测网络联通性、链路端口工作稳定性等，确保管理网络和计算网络正常可用。</w:t>
            </w:r>
          </w:p>
          <w:p>
            <w:pPr>
              <w:pStyle w:val="null3"/>
              <w:ind w:firstLine="455"/>
              <w:jc w:val="both"/>
            </w:pPr>
            <w:r>
              <w:rPr>
                <w:sz w:val="21"/>
              </w:rPr>
              <w:t>2.</w:t>
            </w:r>
            <w:r>
              <w:rPr>
                <w:sz w:val="21"/>
              </w:rPr>
              <w:t>性能监控。每日使用监控工具监视网络系统性能指标，如网络传输带宽等，及时发现并解决性能问题。</w:t>
            </w:r>
          </w:p>
          <w:p>
            <w:pPr>
              <w:pStyle w:val="null3"/>
              <w:ind w:firstLine="455"/>
              <w:jc w:val="both"/>
            </w:pPr>
            <w:r>
              <w:rPr>
                <w:sz w:val="21"/>
              </w:rPr>
              <w:t>3.</w:t>
            </w:r>
            <w:r>
              <w:rPr>
                <w:sz w:val="21"/>
              </w:rPr>
              <w:t>安全管理。加强对网络设备的安全管理，包括访问控制、防火墙配置、入侵检测等，保障网络安全。</w:t>
            </w:r>
          </w:p>
          <w:p>
            <w:pPr>
              <w:pStyle w:val="null3"/>
              <w:ind w:firstLine="455"/>
              <w:jc w:val="both"/>
            </w:pPr>
            <w:r>
              <w:rPr>
                <w:sz w:val="21"/>
              </w:rPr>
              <w:t>4.</w:t>
            </w:r>
            <w:r>
              <w:rPr>
                <w:sz w:val="21"/>
              </w:rPr>
              <w:t>集群作业监控。每日巡检集群中各个节点的状态和性能指标，监控作业提交、运行及管理情况，检查集群资源使用信息和作业负载信息，确保计算资源的统一调度和管理。</w:t>
            </w:r>
          </w:p>
          <w:p>
            <w:pPr>
              <w:pStyle w:val="null3"/>
              <w:ind w:firstLine="455"/>
              <w:jc w:val="both"/>
            </w:pPr>
            <w:r>
              <w:rPr>
                <w:sz w:val="21"/>
              </w:rPr>
              <w:t>5.</w:t>
            </w:r>
            <w:r>
              <w:rPr>
                <w:sz w:val="21"/>
              </w:rPr>
              <w:t>资源调度。根据业务需求和资源状况，监控服务器资源整体利用率和作业吞吐量，按需调整调度策略，包括作业优先级策略、节点分配策略等，保证集群资源得以合理利用，优化任务调度和执行效率。</w:t>
            </w:r>
          </w:p>
          <w:p>
            <w:pPr>
              <w:pStyle w:val="null3"/>
              <w:ind w:firstLine="455"/>
              <w:jc w:val="both"/>
            </w:pPr>
            <w:r>
              <w:rPr>
                <w:sz w:val="21"/>
              </w:rPr>
              <w:t>6.</w:t>
            </w:r>
            <w:r>
              <w:rPr>
                <w:sz w:val="21"/>
              </w:rPr>
              <w:t>用户与权限管理。提供集群管理调度系统相关的用户管理、角色管理、权限配置管理服务，具体包括创建新用户、删除失效用户；可根据作业任务要求设置不同角色，为不同角色赋予不同的权限，将用户与角色进行绑定。</w:t>
            </w:r>
          </w:p>
          <w:p>
            <w:pPr>
              <w:pStyle w:val="null3"/>
              <w:ind w:firstLine="455"/>
              <w:jc w:val="both"/>
            </w:pPr>
            <w:r>
              <w:rPr>
                <w:sz w:val="21"/>
              </w:rPr>
              <w:t>3.10.7.</w:t>
            </w:r>
            <w:r>
              <w:rPr>
                <w:sz w:val="21"/>
              </w:rPr>
              <w:t>运维过程文档</w:t>
            </w:r>
          </w:p>
          <w:p>
            <w:pPr>
              <w:pStyle w:val="null3"/>
              <w:ind w:firstLine="455"/>
              <w:jc w:val="both"/>
            </w:pPr>
            <w:r>
              <w:rPr>
                <w:sz w:val="21"/>
              </w:rPr>
              <w:t>1.</w:t>
            </w:r>
            <w:r>
              <w:rPr>
                <w:sz w:val="21"/>
              </w:rPr>
              <w:t>运维月报，内容需包括但不限于：本月运维工作情况（根据每月实际运维工作情况，提供（</w:t>
            </w:r>
            <w:r>
              <w:rPr>
                <w:sz w:val="21"/>
              </w:rPr>
              <w:t>1</w:t>
            </w:r>
            <w:r>
              <w:rPr>
                <w:sz w:val="21"/>
              </w:rPr>
              <w:t>）</w:t>
            </w:r>
            <w:r>
              <w:rPr>
                <w:sz w:val="21"/>
              </w:rPr>
              <w:t>-</w:t>
            </w:r>
            <w:r>
              <w:rPr>
                <w:sz w:val="21"/>
              </w:rPr>
              <w:t>（</w:t>
            </w:r>
            <w:r>
              <w:rPr>
                <w:sz w:val="21"/>
              </w:rPr>
              <w:t>7</w:t>
            </w:r>
            <w:r>
              <w:rPr>
                <w:sz w:val="21"/>
              </w:rPr>
              <w:t>）各项内容）、下月计划等。服务商应在每月</w:t>
            </w:r>
            <w:r>
              <w:rPr>
                <w:sz w:val="21"/>
              </w:rPr>
              <w:t>5</w:t>
            </w:r>
            <w:r>
              <w:rPr>
                <w:sz w:val="21"/>
              </w:rPr>
              <w:t>号前提供上月运维月报，其中系统故障处置情况应按“</w:t>
            </w:r>
            <w:r>
              <w:rPr>
                <w:sz w:val="21"/>
              </w:rPr>
              <w:t>2</w:t>
            </w:r>
            <w:r>
              <w:rPr>
                <w:sz w:val="21"/>
              </w:rPr>
              <w:t>.3</w:t>
            </w:r>
            <w:r>
              <w:rPr>
                <w:sz w:val="21"/>
              </w:rPr>
              <w:t>服务响应要求”的提供时间要求提供。</w:t>
            </w:r>
          </w:p>
          <w:p>
            <w:pPr>
              <w:pStyle w:val="null3"/>
              <w:ind w:firstLine="455"/>
              <w:jc w:val="both"/>
            </w:pPr>
            <w:r>
              <w:rPr>
                <w:sz w:val="21"/>
              </w:rPr>
              <w:t>（</w:t>
            </w:r>
            <w:r>
              <w:rPr>
                <w:sz w:val="21"/>
              </w:rPr>
              <w:t>1</w:t>
            </w:r>
            <w:r>
              <w:rPr>
                <w:sz w:val="21"/>
              </w:rPr>
              <w:t>）系统监控情况，内容需包括但不限于：各系统资源使用情况及运行状况、异常处置情况（异常情况记录，原因分析及定位，解决计划、措施、时限等）；</w:t>
            </w:r>
          </w:p>
          <w:p>
            <w:pPr>
              <w:pStyle w:val="null3"/>
              <w:ind w:firstLine="455"/>
              <w:jc w:val="both"/>
            </w:pPr>
            <w:r>
              <w:rPr>
                <w:sz w:val="21"/>
              </w:rPr>
              <w:t>（</w:t>
            </w:r>
            <w:r>
              <w:rPr>
                <w:sz w:val="21"/>
              </w:rPr>
              <w:t>2</w:t>
            </w:r>
            <w:r>
              <w:rPr>
                <w:sz w:val="21"/>
              </w:rPr>
              <w:t>）云资源管理情况，主要包括配合云资源缩容、云资源监测及基础运维情况（工作具体要求详见</w:t>
            </w:r>
            <w:r>
              <w:rPr>
                <w:sz w:val="21"/>
              </w:rPr>
              <w:t>2.1.3</w:t>
            </w:r>
            <w:r>
              <w:rPr>
                <w:sz w:val="21"/>
              </w:rPr>
              <w:t>）；</w:t>
            </w:r>
          </w:p>
          <w:p>
            <w:pPr>
              <w:pStyle w:val="null3"/>
              <w:ind w:firstLine="455"/>
              <w:jc w:val="both"/>
            </w:pPr>
            <w:r>
              <w:rPr>
                <w:sz w:val="21"/>
              </w:rPr>
              <w:t>（</w:t>
            </w:r>
            <w:r>
              <w:rPr>
                <w:sz w:val="21"/>
              </w:rPr>
              <w:t>3</w:t>
            </w:r>
            <w:r>
              <w:rPr>
                <w:sz w:val="21"/>
              </w:rPr>
              <w:t>）系统安全管理情况，主要包括落实与市电子政务外网安全运维中心、中山市政务云平台的安全联动工作情况，配合落实</w:t>
            </w:r>
            <w:r>
              <w:rPr>
                <w:sz w:val="21"/>
              </w:rPr>
              <w:t>项目主管单位</w:t>
            </w:r>
            <w:r>
              <w:rPr>
                <w:sz w:val="21"/>
              </w:rPr>
              <w:t>、市有关部门关于安全管理的要求，比如网络安全攻防演练、应急演练、值班值守、政务信息系统安全认证登录改造、源代码检测、数据安全与供应链安全等（工作具体要求详见</w:t>
            </w:r>
            <w:r>
              <w:rPr>
                <w:sz w:val="21"/>
              </w:rPr>
              <w:t>2.1.4</w:t>
            </w:r>
            <w:r>
              <w:rPr>
                <w:sz w:val="21"/>
              </w:rPr>
              <w:t>）；</w:t>
            </w:r>
          </w:p>
          <w:p>
            <w:pPr>
              <w:pStyle w:val="null3"/>
              <w:ind w:firstLine="455"/>
              <w:jc w:val="both"/>
            </w:pPr>
            <w:r>
              <w:rPr>
                <w:sz w:val="21"/>
              </w:rPr>
              <w:t>（</w:t>
            </w:r>
            <w:r>
              <w:rPr>
                <w:sz w:val="21"/>
              </w:rPr>
              <w:t>4</w:t>
            </w:r>
            <w:r>
              <w:rPr>
                <w:sz w:val="21"/>
              </w:rPr>
              <w:t>）系统故障处置及巡检情况，报告内容需包括但不限于：故障处理过程文档及解决方案（故障现象、处理过程、影响情况、原因分析、分析说明、应急方案、处理方法等）、巡检记录及结果表；</w:t>
            </w:r>
          </w:p>
          <w:p>
            <w:pPr>
              <w:pStyle w:val="null3"/>
              <w:ind w:firstLine="455"/>
              <w:jc w:val="both"/>
            </w:pPr>
            <w:r>
              <w:rPr>
                <w:sz w:val="21"/>
              </w:rPr>
              <w:t>（</w:t>
            </w:r>
            <w:r>
              <w:rPr>
                <w:sz w:val="21"/>
              </w:rPr>
              <w:t>5</w:t>
            </w:r>
            <w:r>
              <w:rPr>
                <w:sz w:val="21"/>
              </w:rPr>
              <w:t>）系统日常问题处理及分析情况，主要包括各类业务咨询及操作指导、配置变更、权限调整、数据修改等运维问题的跟进、处理情况；</w:t>
            </w:r>
          </w:p>
          <w:p>
            <w:pPr>
              <w:pStyle w:val="null3"/>
              <w:ind w:firstLine="455"/>
              <w:jc w:val="both"/>
            </w:pPr>
            <w:r>
              <w:rPr>
                <w:sz w:val="21"/>
              </w:rPr>
              <w:t>（</w:t>
            </w:r>
            <w:r>
              <w:rPr>
                <w:sz w:val="21"/>
              </w:rPr>
              <w:t>6</w:t>
            </w:r>
            <w:r>
              <w:rPr>
                <w:sz w:val="21"/>
              </w:rPr>
              <w:t>）系统数据维护管理情况，主要包括数据运维状况的统计，数据运维的原因，降低数据运维数量及提升信息系统用户自主操作能力的措施和计划；</w:t>
            </w:r>
          </w:p>
          <w:p>
            <w:pPr>
              <w:pStyle w:val="null3"/>
              <w:ind w:firstLine="455"/>
              <w:jc w:val="both"/>
            </w:pPr>
            <w:r>
              <w:rPr>
                <w:sz w:val="21"/>
              </w:rPr>
              <w:t>（</w:t>
            </w:r>
            <w:r>
              <w:rPr>
                <w:sz w:val="21"/>
              </w:rPr>
              <w:t>7</w:t>
            </w:r>
            <w:r>
              <w:rPr>
                <w:sz w:val="21"/>
              </w:rPr>
              <w:t>）系统配套硬件及网络维护报告，主要包括但不限于：巡检记录表、故障处置及跟踪表、数据接入及调试情况等。</w:t>
            </w:r>
          </w:p>
          <w:p>
            <w:pPr>
              <w:pStyle w:val="null3"/>
              <w:ind w:firstLine="455"/>
              <w:jc w:val="both"/>
            </w:pPr>
            <w:r>
              <w:rPr>
                <w:sz w:val="21"/>
              </w:rPr>
              <w:t>2.</w:t>
            </w:r>
            <w:r>
              <w:rPr>
                <w:sz w:val="21"/>
              </w:rPr>
              <w:t>专项工作报告</w:t>
            </w:r>
          </w:p>
          <w:p>
            <w:pPr>
              <w:pStyle w:val="null3"/>
              <w:ind w:firstLine="455"/>
              <w:jc w:val="both"/>
            </w:pPr>
            <w:r>
              <w:rPr>
                <w:sz w:val="21"/>
              </w:rPr>
              <w:t>（</w:t>
            </w:r>
            <w:r>
              <w:rPr>
                <w:sz w:val="21"/>
              </w:rPr>
              <w:t>1</w:t>
            </w:r>
            <w:r>
              <w:rPr>
                <w:sz w:val="21"/>
              </w:rPr>
              <w:t>）信息系统资产梳理情况报告，内容需包括但不限于：资产台账、相应资产的网络拓扑图、网络架构优化及调整建议、整改实施情况等；</w:t>
            </w:r>
          </w:p>
          <w:p>
            <w:pPr>
              <w:pStyle w:val="null3"/>
              <w:ind w:firstLine="455"/>
              <w:jc w:val="both"/>
            </w:pPr>
            <w:r>
              <w:rPr>
                <w:sz w:val="21"/>
              </w:rPr>
              <w:t>（</w:t>
            </w:r>
            <w:r>
              <w:rPr>
                <w:sz w:val="21"/>
              </w:rPr>
              <w:t>2</w:t>
            </w:r>
            <w:r>
              <w:rPr>
                <w:sz w:val="21"/>
              </w:rPr>
              <w:t>）系统缺陷分析管理报告，内容需包括但不限于：系统</w:t>
            </w:r>
            <w:r>
              <w:rPr>
                <w:sz w:val="21"/>
              </w:rPr>
              <w:t>BUG</w:t>
            </w:r>
            <w:r>
              <w:rPr>
                <w:sz w:val="21"/>
              </w:rPr>
              <w:t>详情、发现时间、纠错性修复计划（措施、时限等）；</w:t>
            </w:r>
          </w:p>
          <w:p>
            <w:pPr>
              <w:pStyle w:val="null3"/>
              <w:ind w:firstLine="455"/>
              <w:jc w:val="both"/>
            </w:pPr>
            <w:r>
              <w:rPr>
                <w:sz w:val="21"/>
              </w:rPr>
              <w:t>（</w:t>
            </w:r>
            <w:r>
              <w:rPr>
                <w:sz w:val="21"/>
              </w:rPr>
              <w:t>3</w:t>
            </w:r>
            <w:r>
              <w:rPr>
                <w:sz w:val="21"/>
              </w:rPr>
              <w:t>）系统配置管理报告，内容需包括但不限于：应用系统之间的关联关系，应用系统的部署情况（配置文件、内部接口、外部接口、同步服务、定时任务、程序文件、主机等）等；</w:t>
            </w:r>
          </w:p>
          <w:p>
            <w:pPr>
              <w:pStyle w:val="null3"/>
              <w:ind w:firstLine="455"/>
              <w:jc w:val="both"/>
            </w:pPr>
            <w:r>
              <w:rPr>
                <w:sz w:val="21"/>
              </w:rPr>
              <w:t>（</w:t>
            </w:r>
            <w:r>
              <w:rPr>
                <w:sz w:val="21"/>
              </w:rPr>
              <w:t>4</w:t>
            </w:r>
            <w:r>
              <w:rPr>
                <w:sz w:val="21"/>
              </w:rPr>
              <w:t>）系统接口调试报告，内容需包括但不限于：配合完成接口联调测试工作的情况；</w:t>
            </w:r>
          </w:p>
          <w:p>
            <w:pPr>
              <w:pStyle w:val="null3"/>
              <w:ind w:firstLine="455"/>
              <w:jc w:val="both"/>
            </w:pPr>
            <w:r>
              <w:rPr>
                <w:sz w:val="21"/>
              </w:rPr>
              <w:t>（</w:t>
            </w:r>
            <w:r>
              <w:rPr>
                <w:sz w:val="21"/>
              </w:rPr>
              <w:t>5</w:t>
            </w:r>
            <w:r>
              <w:rPr>
                <w:sz w:val="21"/>
              </w:rPr>
              <w:t>）系统适应性维护报告，内容需包括但不限于：需求分析、功能设计、实施方案、开发文档及代码、测试报告、系统适应性变更清单、程序和文档修改登记表、使用手册、培训文档等。系统进行适应性维护期间，应每周向</w:t>
            </w:r>
            <w:r>
              <w:rPr>
                <w:sz w:val="21"/>
              </w:rPr>
              <w:t>项目主管单位</w:t>
            </w:r>
            <w:r>
              <w:rPr>
                <w:sz w:val="21"/>
              </w:rPr>
              <w:t>汇报本周进度和下周计划，并提供进度跟踪表（变更项列表及详情、本周进度、历史进度、预计完成变更时间等）；</w:t>
            </w:r>
          </w:p>
          <w:p>
            <w:pPr>
              <w:pStyle w:val="null3"/>
              <w:ind w:firstLine="455"/>
              <w:jc w:val="both"/>
            </w:pPr>
            <w:r>
              <w:rPr>
                <w:sz w:val="21"/>
              </w:rPr>
              <w:t>（</w:t>
            </w:r>
            <w:r>
              <w:rPr>
                <w:sz w:val="21"/>
              </w:rPr>
              <w:t>6</w:t>
            </w:r>
            <w:r>
              <w:rPr>
                <w:sz w:val="21"/>
              </w:rPr>
              <w:t>）数据服务报告，内容需包括但不限于：数据汇聚及目录维护、数据共享和接入、数据质量监控和保障、数据治理等工作情况。</w:t>
            </w:r>
          </w:p>
          <w:p>
            <w:pPr>
              <w:pStyle w:val="null3"/>
              <w:ind w:firstLine="455"/>
              <w:jc w:val="both"/>
            </w:pPr>
            <w:r>
              <w:rPr>
                <w:sz w:val="21"/>
              </w:rPr>
              <w:t>3.11.</w:t>
            </w:r>
            <w:r>
              <w:rPr>
                <w:sz w:val="21"/>
              </w:rPr>
              <w:t>工作交接要求</w:t>
            </w:r>
          </w:p>
          <w:p>
            <w:pPr>
              <w:pStyle w:val="null3"/>
              <w:ind w:firstLine="455"/>
              <w:jc w:val="both"/>
            </w:pPr>
            <w:r>
              <w:rPr>
                <w:sz w:val="21"/>
              </w:rPr>
              <w:t>若本期服务商未中标下一期运维服务项目，则必须在下一期运维服务商入场前</w:t>
            </w:r>
            <w:r>
              <w:rPr>
                <w:sz w:val="21"/>
              </w:rPr>
              <w:t>1</w:t>
            </w:r>
            <w:r>
              <w:rPr>
                <w:sz w:val="21"/>
              </w:rPr>
              <w:t>周内提交运维服务工作移交清单并配合完成工作移交，交接期不少于</w:t>
            </w:r>
            <w:r>
              <w:rPr>
                <w:sz w:val="21"/>
              </w:rPr>
              <w:t>1</w:t>
            </w:r>
            <w:r>
              <w:rPr>
                <w:sz w:val="21"/>
              </w:rPr>
              <w:t>周不超过</w:t>
            </w:r>
            <w:r>
              <w:rPr>
                <w:sz w:val="21"/>
              </w:rPr>
              <w:t>2</w:t>
            </w:r>
            <w:r>
              <w:rPr>
                <w:sz w:val="21"/>
              </w:rPr>
              <w:t>周，交接内容必须完整、准确，无保留、无隐瞒。</w:t>
            </w:r>
          </w:p>
          <w:p>
            <w:pPr>
              <w:pStyle w:val="null3"/>
              <w:ind w:firstLine="455"/>
              <w:jc w:val="both"/>
            </w:pPr>
            <w:r>
              <w:rPr/>
              <w:t xml:space="preserve"> </w:t>
            </w:r>
          </w:p>
          <w:p>
            <w:pPr>
              <w:pStyle w:val="null3"/>
              <w:ind w:firstLine="457"/>
              <w:jc w:val="both"/>
            </w:pPr>
            <w:r>
              <w:rPr>
                <w:sz w:val="21"/>
                <w:b/>
              </w:rPr>
              <w:t>四、维护工作执行办法</w:t>
            </w:r>
          </w:p>
          <w:p>
            <w:pPr>
              <w:pStyle w:val="null3"/>
              <w:ind w:firstLine="455"/>
              <w:jc w:val="both"/>
            </w:pPr>
            <w:r>
              <w:rPr>
                <w:sz w:val="21"/>
              </w:rPr>
              <w:t>运维单位应在签订合同后</w:t>
            </w:r>
            <w:r>
              <w:rPr>
                <w:sz w:val="21"/>
              </w:rPr>
              <w:t>1</w:t>
            </w:r>
            <w:r>
              <w:rPr>
                <w:sz w:val="21"/>
              </w:rPr>
              <w:t>个月之内提供项目实施方案给</w:t>
            </w:r>
            <w:r>
              <w:rPr>
                <w:sz w:val="21"/>
              </w:rPr>
              <w:t>项目主管单位</w:t>
            </w:r>
            <w:r>
              <w:rPr>
                <w:sz w:val="21"/>
              </w:rPr>
              <w:t>审核，在年度运维周期</w:t>
            </w:r>
            <w:r>
              <w:rPr>
                <w:sz w:val="21"/>
              </w:rPr>
              <w:t>/</w:t>
            </w:r>
            <w:r>
              <w:rPr>
                <w:sz w:val="21"/>
              </w:rPr>
              <w:t>项目运维周期结束后</w:t>
            </w:r>
            <w:r>
              <w:rPr>
                <w:sz w:val="21"/>
              </w:rPr>
              <w:t>15</w:t>
            </w:r>
            <w:r>
              <w:rPr>
                <w:sz w:val="21"/>
              </w:rPr>
              <w:t>个工作日内提供相应总结报告，每月</w:t>
            </w:r>
            <w:r>
              <w:rPr>
                <w:sz w:val="21"/>
              </w:rPr>
              <w:t>5</w:t>
            </w:r>
            <w:r>
              <w:rPr>
                <w:sz w:val="21"/>
              </w:rPr>
              <w:t>号前提供运维月报。在系统进行适应性变更期间，运维单位应每周向</w:t>
            </w:r>
            <w:r>
              <w:rPr>
                <w:sz w:val="21"/>
              </w:rPr>
              <w:t>项目主管单位</w:t>
            </w:r>
            <w:r>
              <w:rPr>
                <w:sz w:val="21"/>
              </w:rPr>
              <w:t>汇报本周进度和下周计划，并提供进度跟踪表。</w:t>
            </w:r>
          </w:p>
          <w:p>
            <w:pPr>
              <w:pStyle w:val="null3"/>
              <w:ind w:firstLine="455"/>
              <w:jc w:val="both"/>
            </w:pPr>
            <w:r>
              <w:rPr/>
              <w:t xml:space="preserve"> </w:t>
            </w:r>
          </w:p>
          <w:p>
            <w:pPr>
              <w:pStyle w:val="null3"/>
              <w:ind w:firstLine="457"/>
              <w:jc w:val="both"/>
            </w:pPr>
            <w:r>
              <w:rPr>
                <w:sz w:val="21"/>
                <w:b/>
              </w:rPr>
              <w:t>五、考核办法及付款方式</w:t>
            </w:r>
          </w:p>
          <w:p>
            <w:pPr>
              <w:pStyle w:val="null3"/>
              <w:ind w:firstLine="455"/>
              <w:jc w:val="both"/>
            </w:pPr>
            <w:r>
              <w:rPr>
                <w:sz w:val="21"/>
              </w:rPr>
              <w:t>5.1.</w:t>
            </w:r>
            <w:r>
              <w:rPr>
                <w:sz w:val="21"/>
              </w:rPr>
              <w:t>考核办法</w:t>
            </w:r>
          </w:p>
          <w:p>
            <w:pPr>
              <w:pStyle w:val="null3"/>
              <w:ind w:firstLine="455"/>
              <w:jc w:val="both"/>
            </w:pPr>
            <w:r>
              <w:rPr>
                <w:sz w:val="21"/>
              </w:rPr>
              <w:t>为加强项目实施过程管理，确保运维工作成效，中山市生态环境局将在项目实施过程中成立考核小组，负责每月对各系统运维服务进行考核。各系统考核得分为百分制，信息化主管科室评价占</w:t>
            </w:r>
            <w:r>
              <w:rPr>
                <w:sz w:val="21"/>
              </w:rPr>
              <w:t>40</w:t>
            </w:r>
            <w:r>
              <w:rPr>
                <w:sz w:val="21"/>
              </w:rPr>
              <w:t>分，系统使用责任科室评价占</w:t>
            </w:r>
            <w:r>
              <w:rPr>
                <w:sz w:val="21"/>
              </w:rPr>
              <w:t>60</w:t>
            </w:r>
            <w:r>
              <w:rPr>
                <w:sz w:val="21"/>
              </w:rPr>
              <w:t>分（若信息化主管科室即为系统使用责任科室，则由信息化主管科室进行一次评价，占</w:t>
            </w:r>
            <w:r>
              <w:rPr>
                <w:sz w:val="21"/>
              </w:rPr>
              <w:t>100</w:t>
            </w:r>
            <w:r>
              <w:rPr>
                <w:sz w:val="21"/>
              </w:rPr>
              <w:t>分）。</w:t>
            </w:r>
          </w:p>
          <w:p>
            <w:pPr>
              <w:pStyle w:val="null3"/>
              <w:ind w:firstLine="455"/>
              <w:jc w:val="both"/>
            </w:pPr>
            <w:r>
              <w:rPr>
                <w:sz w:val="21"/>
              </w:rPr>
              <w:t>当项目运维类型为单系统运维时，选用表</w:t>
            </w:r>
            <w:r>
              <w:rPr>
                <w:sz w:val="21"/>
              </w:rPr>
              <w:t>5.1-1</w:t>
            </w:r>
            <w:r>
              <w:rPr>
                <w:sz w:val="21"/>
              </w:rPr>
              <w:t>进行考核；当项目运维类型为单硬件类运维时，选用表</w:t>
            </w:r>
            <w:r>
              <w:rPr>
                <w:sz w:val="21"/>
              </w:rPr>
              <w:t>5.1-2</w:t>
            </w:r>
            <w:r>
              <w:rPr>
                <w:sz w:val="21"/>
              </w:rPr>
              <w:t>进行考核；当项目运维类型为系统运维和硬件运维结合时，选用表</w:t>
            </w:r>
            <w:r>
              <w:rPr>
                <w:sz w:val="21"/>
              </w:rPr>
              <w:t>5.1-3</w:t>
            </w:r>
            <w:r>
              <w:rPr>
                <w:sz w:val="21"/>
              </w:rPr>
              <w:t>进行考核。</w:t>
            </w:r>
          </w:p>
          <w:p>
            <w:pPr>
              <w:pStyle w:val="null3"/>
              <w:jc w:val="center"/>
            </w:pPr>
            <w:r>
              <w:rPr>
                <w:sz w:val="21"/>
              </w:rPr>
              <w:t>表</w:t>
            </w:r>
            <w:r>
              <w:rPr>
                <w:sz w:val="21"/>
              </w:rPr>
              <w:t xml:space="preserve">5.1-1 </w:t>
            </w:r>
            <w:r>
              <w:rPr>
                <w:sz w:val="21"/>
              </w:rPr>
              <w:t>中山市生态环境局政务信息化项目</w:t>
            </w:r>
            <w:r>
              <w:rPr>
                <w:sz w:val="21"/>
              </w:rPr>
              <w:t>2024-2027</w:t>
            </w:r>
            <w:r>
              <w:rPr>
                <w:sz w:val="21"/>
              </w:rPr>
              <w:t>年度运维项目考核评分表</w:t>
            </w:r>
          </w:p>
          <w:p>
            <w:pPr>
              <w:pStyle w:val="null3"/>
              <w:ind w:firstLine="455"/>
              <w:jc w:val="center"/>
            </w:pPr>
            <w:r>
              <w:rPr>
                <w:sz w:val="21"/>
              </w:rPr>
              <w:t>（单系统类）</w:t>
            </w:r>
          </w:p>
          <w:tbl>
            <w:tblPr>
              <w:tblInd w:type="dxa" w:w="45"/>
              <w:tblBorders>
                <w:top w:val="none" w:color="000000" w:sz="4"/>
                <w:left w:val="none" w:color="000000" w:sz="4"/>
                <w:bottom w:val="none" w:color="000000" w:sz="4"/>
                <w:right w:val="none" w:color="000000" w:sz="4"/>
                <w:insideH w:val="none"/>
                <w:insideV w:val="none"/>
              </w:tblBorders>
            </w:tblPr>
            <w:tblGrid>
              <w:gridCol w:w="326"/>
              <w:gridCol w:w="411"/>
              <w:gridCol w:w="640"/>
              <w:gridCol w:w="3397"/>
              <w:gridCol w:w="338"/>
              <w:gridCol w:w="447"/>
            </w:tblGrid>
            <w:tr>
              <w:tc>
                <w:tcPr>
                  <w:tcW w:type="dxa" w:w="326"/>
                  <w:tcBorders>
                    <w:top w:val="singl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序号</w:t>
                  </w:r>
                </w:p>
              </w:tc>
              <w:tc>
                <w:tcPr>
                  <w:tcW w:type="dxa" w:w="411"/>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考核类别</w:t>
                  </w:r>
                </w:p>
              </w:tc>
              <w:tc>
                <w:tcPr>
                  <w:tcW w:type="dxa" w:w="640"/>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考核项目</w:t>
                  </w:r>
                </w:p>
              </w:tc>
              <w:tc>
                <w:tcPr>
                  <w:tcW w:type="dxa" w:w="3397"/>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考核内容</w:t>
                  </w:r>
                </w:p>
              </w:tc>
              <w:tc>
                <w:tcPr>
                  <w:tcW w:type="dxa" w:w="338"/>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分值</w:t>
                  </w:r>
                </w:p>
              </w:tc>
              <w:tc>
                <w:tcPr>
                  <w:tcW w:type="dxa" w:w="447"/>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得分</w:t>
                  </w: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w:t>
                  </w:r>
                </w:p>
              </w:tc>
              <w:tc>
                <w:tcPr>
                  <w:tcW w:type="dxa" w:w="411"/>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服务人员考核</w:t>
                  </w: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人员岗位设置</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符合要求实际驻场人数</w:t>
                  </w:r>
                  <w:r>
                    <w:rPr>
                      <w:sz w:val="21"/>
                    </w:rPr>
                    <w:t>/合同要求人数，不满足要求人数，每人次扣2分。</w:t>
                  </w:r>
                </w:p>
              </w:tc>
              <w:tc>
                <w:tcPr>
                  <w:tcW w:type="dxa" w:w="338"/>
                  <w:vMerge w:val="restart"/>
                  <w:tcBorders>
                    <w:top w:val="none" w:color="000000" w:sz="4"/>
                    <w:left w:val="none" w:color="000000" w:sz="4"/>
                    <w:bottom w:val="none" w:color="000000" w:sz="4"/>
                    <w:right w:val="single" w:color="000000" w:sz="4"/>
                  </w:tcBorders>
                  <w:shd w:fill="FFFFFF"/>
                  <w:tcMar>
                    <w:top w:type="dxa" w:w="60"/>
                    <w:left w:type="dxa" w:w="90"/>
                    <w:bottom w:type="dxa" w:w="60"/>
                    <w:right w:type="dxa" w:w="90"/>
                  </w:tcMar>
                  <w:vAlign w:val="top"/>
                </w:tcPr>
                <w:p>
                  <w:pPr>
                    <w:pStyle w:val="null3"/>
                    <w:jc w:val="center"/>
                  </w:pPr>
                  <w:r>
                    <w:rPr>
                      <w:sz w:val="21"/>
                    </w:rPr>
                    <w:t>8</w:t>
                  </w:r>
                </w:p>
              </w:tc>
              <w:tc>
                <w:tcPr>
                  <w:tcW w:type="dxa" w:w="447"/>
                  <w:vMerge w:val="restart"/>
                  <w:tcBorders>
                    <w:top w:val="none" w:color="000000" w:sz="4"/>
                    <w:left w:val="none" w:color="000000" w:sz="4"/>
                    <w:bottom w:val="non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人员稳定性</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服务团队人员在服务期间未经</w:t>
                  </w:r>
                  <w:r>
                    <w:rPr>
                      <w:sz w:val="21"/>
                    </w:rPr>
                    <w:t>项目主管单位</w:t>
                  </w:r>
                  <w:r>
                    <w:rPr>
                      <w:sz w:val="21"/>
                    </w:rPr>
                    <w:t>许可出现离职更换，属于驻点服务人员的，每人次扣</w:t>
                  </w:r>
                  <w:r>
                    <w:rPr>
                      <w:sz w:val="21"/>
                    </w:rPr>
                    <w:t>2分，属于其他服务人员的，每人次扣1分。</w:t>
                  </w:r>
                </w:p>
              </w:tc>
              <w:tc>
                <w:tcPr>
                  <w:tcW w:type="dxa" w:w="338"/>
                  <w:vMerge/>
                  <w:tcBorders>
                    <w:top w:val="none" w:color="000000" w:sz="4"/>
                    <w:left w:val="none" w:color="000000" w:sz="4"/>
                    <w:bottom w:val="none" w:color="000000" w:sz="4"/>
                    <w:right w:val="single" w:color="000000" w:sz="4"/>
                  </w:tcBorders>
                </w:tcPr>
                <w:p/>
              </w:tc>
              <w:tc>
                <w:tcPr>
                  <w:tcW w:type="dxa" w:w="447"/>
                  <w:vMerge/>
                  <w:tcBorders>
                    <w:top w:val="none" w:color="000000" w:sz="4"/>
                    <w:left w:val="none" w:color="000000" w:sz="4"/>
                    <w:bottom w:val="non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驻点人员考勤管理</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驻点服务人员一个月内出现</w:t>
                  </w:r>
                  <w:r>
                    <w:rPr>
                      <w:sz w:val="21"/>
                    </w:rPr>
                    <w:t>10人/次以上未打卡或者迟到、早退的，扣1分；出现10人/次以上未打卡或者迟到、早退的，扣2分。</w:t>
                  </w:r>
                </w:p>
              </w:tc>
              <w:tc>
                <w:tcPr>
                  <w:tcW w:type="dxa" w:w="338"/>
                  <w:vMerge/>
                  <w:tcBorders>
                    <w:top w:val="none" w:color="000000" w:sz="4"/>
                    <w:left w:val="none" w:color="000000" w:sz="4"/>
                    <w:bottom w:val="none" w:color="000000" w:sz="4"/>
                    <w:right w:val="single" w:color="000000" w:sz="4"/>
                  </w:tcBorders>
                </w:tcPr>
                <w:p/>
              </w:tc>
              <w:tc>
                <w:tcPr>
                  <w:tcW w:type="dxa" w:w="447"/>
                  <w:vMerge/>
                  <w:tcBorders>
                    <w:top w:val="none" w:color="000000" w:sz="4"/>
                    <w:left w:val="none" w:color="000000" w:sz="4"/>
                    <w:bottom w:val="non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人员规范管理</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若出现保密管理不到位、违规操作、误操作等事件每人次扣</w:t>
                  </w:r>
                  <w:r>
                    <w:rPr>
                      <w:sz w:val="21"/>
                    </w:rPr>
                    <w:t>2分。</w:t>
                  </w:r>
                </w:p>
              </w:tc>
              <w:tc>
                <w:tcPr>
                  <w:tcW w:type="dxa" w:w="338"/>
                  <w:vMerge/>
                  <w:tcBorders>
                    <w:top w:val="none" w:color="000000" w:sz="4"/>
                    <w:left w:val="none" w:color="000000" w:sz="4"/>
                    <w:bottom w:val="none" w:color="000000" w:sz="4"/>
                    <w:right w:val="single" w:color="000000" w:sz="4"/>
                  </w:tcBorders>
                </w:tcPr>
                <w:p/>
              </w:tc>
              <w:tc>
                <w:tcPr>
                  <w:tcW w:type="dxa" w:w="447"/>
                  <w:vMerge/>
                  <w:tcBorders>
                    <w:top w:val="none" w:color="000000" w:sz="4"/>
                    <w:left w:val="none" w:color="000000" w:sz="4"/>
                    <w:bottom w:val="non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5</w:t>
                  </w:r>
                </w:p>
              </w:tc>
              <w:tc>
                <w:tcPr>
                  <w:tcW w:type="dxa" w:w="411"/>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日常维护</w:t>
                  </w: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巡检管理</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未按时进行巡检的，扣</w:t>
                  </w:r>
                  <w:r>
                    <w:rPr>
                      <w:sz w:val="21"/>
                    </w:rPr>
                    <w:t>1分/次，如因未按时巡检或巡检发现问题后未及时按要求完成处置，造成不良影响的，扣2分/次。</w:t>
                  </w:r>
                </w:p>
              </w:tc>
              <w:tc>
                <w:tcPr>
                  <w:tcW w:type="dxa" w:w="338"/>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6</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监控管理</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监控产生的告警信息、通知或工单等未按时处理的，扣</w:t>
                  </w:r>
                  <w:r>
                    <w:rPr>
                      <w:sz w:val="21"/>
                    </w:rPr>
                    <w:t>1分/次，如因此造成不良影响的，扣2分/次。</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7</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故障处理</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出现故障后没按故障正确的处理流程操作导致重大损失和造成恶劣影响的，该项不得分。</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8</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安全管理</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未按照</w:t>
                  </w:r>
                  <w:r>
                    <w:rPr>
                      <w:sz w:val="21"/>
                    </w:rPr>
                    <w:t>项目主管单位</w:t>
                  </w:r>
                  <w:r>
                    <w:rPr>
                      <w:sz w:val="21"/>
                    </w:rPr>
                    <w:t>和全市网络安全主管单位（如政数局、公安局、网信办等）要求在规定时间内提供系统网络安全类服务（如安全认证登录改造、云平台安全类工单处理）的，该项不得分。</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9</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运维文档提交情况</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按要求准时提交相关运维文档，违规一次扣</w:t>
                  </w:r>
                  <w:r>
                    <w:rPr>
                      <w:sz w:val="21"/>
                    </w:rPr>
                    <w:t>1分。</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软件升级</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软件升级前没有事先向</w:t>
                  </w:r>
                  <w:r>
                    <w:rPr>
                      <w:sz w:val="21"/>
                    </w:rPr>
                    <w:t>项目主管单位</w:t>
                  </w:r>
                  <w:r>
                    <w:rPr>
                      <w:sz w:val="21"/>
                    </w:rPr>
                    <w:t>书面申请或沟通的，扣</w:t>
                  </w:r>
                  <w:r>
                    <w:rPr>
                      <w:sz w:val="21"/>
                    </w:rPr>
                    <w:t>1分/次，如因此造成不良影响的，扣2分/次。</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11</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功能变更管理</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未经</w:t>
                  </w:r>
                  <w:r>
                    <w:rPr>
                      <w:sz w:val="21"/>
                    </w:rPr>
                    <w:t>项目主管单位</w:t>
                  </w:r>
                  <w:r>
                    <w:rPr>
                      <w:sz w:val="21"/>
                    </w:rPr>
                    <w:t>书面同意私自进行功能变更的，扣</w:t>
                  </w:r>
                  <w:r>
                    <w:rPr>
                      <w:sz w:val="21"/>
                    </w:rPr>
                    <w:t>2分/次，未按时按质完成功能变更的，扣2分/次。</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12</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任务管理</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未按时完成其他交办的维护任务的，扣</w:t>
                  </w:r>
                  <w:r>
                    <w:rPr>
                      <w:sz w:val="21"/>
                    </w:rPr>
                    <w:t>1分/个。</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15</w:t>
                  </w:r>
                </w:p>
              </w:tc>
              <w:tc>
                <w:tcPr>
                  <w:tcW w:type="dxa" w:w="411"/>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运维工作产出物质量</w:t>
                  </w: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周期性产出物质量</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包括月报等，是否简洁清晰、重点突出、分析深入、建议合理。</w:t>
                  </w:r>
                </w:p>
              </w:tc>
              <w:tc>
                <w:tcPr>
                  <w:tcW w:type="dxa" w:w="338"/>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47"/>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16</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非周期性产出物质量</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如故障处置报告、适应性维护报告、专题报告等，是否简洁清晰、重点突出、分析深入、建议合理。一个事件单不提交事件报告扣</w:t>
                  </w:r>
                  <w:r>
                    <w:rPr>
                      <w:sz w:val="21"/>
                    </w:rPr>
                    <w:t>1分。</w:t>
                  </w:r>
                </w:p>
              </w:tc>
              <w:tc>
                <w:tcPr>
                  <w:tcW w:type="dxa" w:w="338"/>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17</w:t>
                  </w:r>
                </w:p>
              </w:tc>
              <w:tc>
                <w:tcPr>
                  <w:tcW w:type="dxa" w:w="411"/>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运行质量</w:t>
                  </w: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总体可用率</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系统总体可用率均</w:t>
                  </w:r>
                  <w:r>
                    <w:rPr>
                      <w:sz w:val="21"/>
                    </w:rPr>
                    <w:t>&gt;99%（每月不可用时间累计&lt;7小时），每下降0.2%扣2分。此项不包括因网络、硬件问题造成的故障及有计划的系统升级、维护时间。</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18</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数据服务质量</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出现某类业务数据不准确、丢失的，扣</w:t>
                  </w:r>
                  <w:r>
                    <w:rPr>
                      <w:sz w:val="21"/>
                    </w:rPr>
                    <w:t>1分/项；未按照要求保障数据传输率的，扣2分/次。</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19</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系统安全保障质量</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numPr>
                      <w:ilvl w:val="0"/>
                      <w:numId w:val="1"/>
                    </w:numPr>
                    <w:jc w:val="both"/>
                  </w:pPr>
                  <w:r>
                    <w:rPr>
                      <w:sz w:val="21"/>
                    </w:rPr>
                    <w:t>当月系统累计被攻击成功</w:t>
                  </w:r>
                  <w:r>
                    <w:rPr>
                      <w:sz w:val="21"/>
                    </w:rPr>
                    <w:t>3次及以上，该项不得分；</w:t>
                  </w:r>
                </w:p>
                <w:p>
                  <w:pPr>
                    <w:pStyle w:val="null3"/>
                    <w:numPr>
                      <w:ilvl w:val="0"/>
                      <w:numId w:val="1"/>
                    </w:numPr>
                    <w:jc w:val="both"/>
                  </w:pPr>
                  <w:r>
                    <w:rPr>
                      <w:sz w:val="21"/>
                    </w:rPr>
                    <w:t>系统被攻击成功，且未按照</w:t>
                  </w:r>
                  <w:r>
                    <w:rPr>
                      <w:sz w:val="21"/>
                    </w:rPr>
                    <w:t>项目主管单位</w:t>
                  </w:r>
                  <w:r>
                    <w:rPr>
                      <w:sz w:val="21"/>
                    </w:rPr>
                    <w:t>和全市网络安全主管单位的要求及时修复漏洞或补救，扣</w:t>
                  </w:r>
                  <w:r>
                    <w:rPr>
                      <w:sz w:val="21"/>
                    </w:rPr>
                    <w:t>10分/次（网络安全攻防演练期间的模拟攻击扣分折半）；</w:t>
                  </w:r>
                </w:p>
                <w:p>
                  <w:pPr>
                    <w:pStyle w:val="null3"/>
                    <w:numPr>
                      <w:ilvl w:val="0"/>
                      <w:numId w:val="1"/>
                    </w:numPr>
                    <w:jc w:val="both"/>
                  </w:pPr>
                  <w:r>
                    <w:rPr>
                      <w:sz w:val="21"/>
                    </w:rPr>
                    <w:t>系统被攻击成功，但按照</w:t>
                  </w:r>
                  <w:r>
                    <w:rPr>
                      <w:sz w:val="21"/>
                    </w:rPr>
                    <w:t>项目主管单位</w:t>
                  </w:r>
                  <w:r>
                    <w:rPr>
                      <w:sz w:val="21"/>
                    </w:rPr>
                    <w:t>和全市网络安全主管单位的要求及时修复漏洞或补救，扣</w:t>
                  </w:r>
                  <w:r>
                    <w:rPr>
                      <w:sz w:val="21"/>
                    </w:rPr>
                    <w:t>6分/次（网络安全攻防演练期间的模拟攻击扣分折半）。</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20</w:t>
                  </w:r>
                </w:p>
              </w:tc>
              <w:tc>
                <w:tcPr>
                  <w:tcW w:type="dxa" w:w="411"/>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运维事件响应质量</w:t>
                  </w: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事件响应时间达标率</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338"/>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20</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21</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事件处理时间达标率</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33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22</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事件完成率（已经完成的事件数</w:t>
                  </w:r>
                  <w:r>
                    <w:rPr>
                      <w:sz w:val="21"/>
                    </w:rPr>
                    <w:t>/事件总数）</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338"/>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23</w:t>
                  </w:r>
                </w:p>
              </w:tc>
              <w:tc>
                <w:tcPr>
                  <w:tcW w:type="dxa" w:w="411"/>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用户评价</w:t>
                  </w: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投诉等情况</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客户投诉每次扣</w:t>
                  </w:r>
                  <w:r>
                    <w:rPr>
                      <w:sz w:val="21"/>
                    </w:rPr>
                    <w:t>2分，书面警告每次扣3分；</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24</w:t>
                  </w:r>
                </w:p>
              </w:tc>
              <w:tc>
                <w:tcPr>
                  <w:tcW w:type="dxa" w:w="411"/>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总体效果</w:t>
                  </w:r>
                </w:p>
              </w:tc>
              <w:tc>
                <w:tcPr>
                  <w:tcW w:type="dxa" w:w="339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对业务实现和系统应用效果的综合评价。</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2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25</w:t>
                  </w:r>
                </w:p>
              </w:tc>
              <w:tc>
                <w:tcPr>
                  <w:tcW w:type="dxa" w:w="4448"/>
                  <w:gridSpan w:val="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总分</w:t>
                  </w:r>
                </w:p>
              </w:tc>
              <w:tc>
                <w:tcPr>
                  <w:tcW w:type="dxa" w:w="338"/>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100</w:t>
                  </w:r>
                </w:p>
              </w:tc>
              <w:tc>
                <w:tcPr>
                  <w:tcW w:type="dxa" w:w="4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5559"/>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意见和建议：</w:t>
                  </w:r>
                </w:p>
                <w:p>
                  <w:pPr>
                    <w:pStyle w:val="null3"/>
                    <w:ind w:left="-420"/>
                    <w:jc w:val="left"/>
                  </w:pPr>
                  <w:r>
                    <w:rPr>
                      <w:sz w:val="21"/>
                    </w:rPr>
                    <w:t xml:space="preserve">   </w:t>
                  </w:r>
                </w:p>
                <w:p>
                  <w:pPr>
                    <w:pStyle w:val="null3"/>
                    <w:jc w:val="center"/>
                  </w:pPr>
                  <w:r>
                    <w:rPr>
                      <w:sz w:val="21"/>
                      <w:b/>
                    </w:rPr>
                    <w:t xml:space="preserve">                                   </w:t>
                  </w:r>
                  <w:r>
                    <w:rPr>
                      <w:sz w:val="21"/>
                      <w:b/>
                    </w:rPr>
                    <w:t>考评人员（签名）：</w:t>
                  </w:r>
                </w:p>
                <w:p>
                  <w:pPr>
                    <w:pStyle w:val="null3"/>
                    <w:jc w:val="right"/>
                  </w:pPr>
                  <w:r>
                    <w:rPr>
                      <w:sz w:val="21"/>
                    </w:rPr>
                    <w:t>年</w:t>
                  </w:r>
                  <w:r>
                    <w:rPr>
                      <w:sz w:val="21"/>
                    </w:rPr>
                    <w:t xml:space="preserve">  </w:t>
                  </w:r>
                  <w:r>
                    <w:rPr>
                      <w:sz w:val="21"/>
                    </w:rPr>
                    <w:t>月</w:t>
                  </w:r>
                  <w:r>
                    <w:rPr>
                      <w:sz w:val="21"/>
                    </w:rPr>
                    <w:t xml:space="preserve">  </w:t>
                  </w:r>
                  <w:r>
                    <w:rPr>
                      <w:sz w:val="21"/>
                    </w:rPr>
                    <w:t>日</w:t>
                  </w:r>
                </w:p>
              </w:tc>
            </w:tr>
            <w:tr>
              <w:tc>
                <w:tcPr>
                  <w:tcW w:type="dxa" w:w="5559"/>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意见和建议：</w:t>
                  </w:r>
                </w:p>
                <w:p>
                  <w:pPr>
                    <w:pStyle w:val="null3"/>
                    <w:ind w:left="-420"/>
                    <w:jc w:val="left"/>
                  </w:pPr>
                  <w:r>
                    <w:rPr>
                      <w:sz w:val="21"/>
                    </w:rPr>
                    <w:t xml:space="preserve">   </w:t>
                  </w:r>
                </w:p>
                <w:p>
                  <w:pPr>
                    <w:pStyle w:val="null3"/>
                    <w:jc w:val="center"/>
                  </w:pPr>
                  <w:r>
                    <w:rPr>
                      <w:sz w:val="21"/>
                      <w:b/>
                    </w:rPr>
                    <w:t xml:space="preserve">                                   </w:t>
                  </w:r>
                  <w:r>
                    <w:rPr>
                      <w:sz w:val="21"/>
                      <w:b/>
                    </w:rPr>
                    <w:t>考评部门负责人（签名）：</w:t>
                  </w:r>
                </w:p>
                <w:p>
                  <w:pPr>
                    <w:pStyle w:val="null3"/>
                    <w:jc w:val="right"/>
                  </w:pPr>
                  <w:r>
                    <w:rPr>
                      <w:sz w:val="21"/>
                    </w:rPr>
                    <w:t>年</w:t>
                  </w:r>
                  <w:r>
                    <w:rPr>
                      <w:sz w:val="21"/>
                    </w:rPr>
                    <w:t xml:space="preserve">  </w:t>
                  </w:r>
                  <w:r>
                    <w:rPr>
                      <w:sz w:val="21"/>
                    </w:rPr>
                    <w:t>月</w:t>
                  </w:r>
                  <w:r>
                    <w:rPr>
                      <w:sz w:val="21"/>
                    </w:rPr>
                    <w:t xml:space="preserve">  </w:t>
                  </w:r>
                  <w:r>
                    <w:rPr>
                      <w:sz w:val="21"/>
                    </w:rPr>
                    <w:t>日</w:t>
                  </w:r>
                </w:p>
              </w:tc>
            </w:tr>
            <w:tr>
              <w:tc>
                <w:tcPr>
                  <w:tcW w:type="dxa" w:w="5559"/>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说明：最终以合同约定为准</w:t>
                  </w:r>
                </w:p>
              </w:tc>
            </w:tr>
          </w:tbl>
          <w:p>
            <w:pPr>
              <w:pStyle w:val="null3"/>
              <w:ind w:left="420"/>
              <w:jc w:val="center"/>
            </w:pPr>
            <w:r>
              <w:rPr/>
              <w:t xml:space="preserve"> </w:t>
            </w:r>
          </w:p>
          <w:p>
            <w:pPr>
              <w:pStyle w:val="null3"/>
              <w:ind w:left="420"/>
              <w:jc w:val="center"/>
            </w:pPr>
            <w:r>
              <w:rPr>
                <w:sz w:val="21"/>
              </w:rPr>
              <w:t>表</w:t>
            </w:r>
            <w:r>
              <w:rPr>
                <w:sz w:val="21"/>
              </w:rPr>
              <w:t>5.1-2 中山市生态环境局政务信息化项目2024-2027年度运维项目考核评分表</w:t>
            </w:r>
          </w:p>
          <w:p>
            <w:pPr>
              <w:pStyle w:val="null3"/>
              <w:ind w:left="420"/>
              <w:jc w:val="center"/>
            </w:pPr>
            <w:r>
              <w:rPr>
                <w:sz w:val="21"/>
              </w:rPr>
              <w:t>（单硬件类）</w:t>
            </w:r>
          </w:p>
          <w:tbl>
            <w:tblPr>
              <w:tblInd w:type="dxa" w:w="45"/>
              <w:tblBorders>
                <w:top w:val="none" w:color="000000" w:sz="4"/>
                <w:left w:val="none" w:color="000000" w:sz="4"/>
                <w:bottom w:val="none" w:color="000000" w:sz="4"/>
                <w:right w:val="none" w:color="000000" w:sz="4"/>
                <w:insideH w:val="none"/>
                <w:insideV w:val="none"/>
              </w:tblBorders>
            </w:tblPr>
            <w:tblGrid>
              <w:gridCol w:w="348"/>
              <w:gridCol w:w="432"/>
              <w:gridCol w:w="684"/>
              <w:gridCol w:w="3147"/>
              <w:gridCol w:w="456"/>
              <w:gridCol w:w="504"/>
            </w:tblGrid>
            <w:tr>
              <w:tc>
                <w:tcPr>
                  <w:tcW w:type="dxa" w:w="348"/>
                  <w:tcBorders>
                    <w:top w:val="singl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序号</w:t>
                  </w:r>
                </w:p>
              </w:tc>
              <w:tc>
                <w:tcPr>
                  <w:tcW w:type="dxa" w:w="432"/>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考核类别</w:t>
                  </w:r>
                </w:p>
              </w:tc>
              <w:tc>
                <w:tcPr>
                  <w:tcW w:type="dxa" w:w="684"/>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考核项目</w:t>
                  </w:r>
                </w:p>
              </w:tc>
              <w:tc>
                <w:tcPr>
                  <w:tcW w:type="dxa" w:w="3147"/>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考核内容</w:t>
                  </w:r>
                </w:p>
              </w:tc>
              <w:tc>
                <w:tcPr>
                  <w:tcW w:type="dxa" w:w="456"/>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分值</w:t>
                  </w:r>
                </w:p>
              </w:tc>
              <w:tc>
                <w:tcPr>
                  <w:tcW w:type="dxa" w:w="504"/>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得分</w:t>
                  </w: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w:t>
                  </w:r>
                </w:p>
              </w:tc>
              <w:tc>
                <w:tcPr>
                  <w:tcW w:type="dxa" w:w="432"/>
                  <w:vMerge w:val="restart"/>
                  <w:tcBorders>
                    <w:top w:val="none" w:color="000000" w:sz="4"/>
                    <w:left w:val="none" w:color="000000" w:sz="4"/>
                    <w:bottom w:val="none" w:color="000000" w:sz="4"/>
                    <w:right w:val="single" w:color="000000" w:sz="4"/>
                  </w:tcBorders>
                  <w:shd w:fill="FFFFFF"/>
                  <w:tcMar>
                    <w:top w:type="dxa" w:w="60"/>
                    <w:left w:type="dxa" w:w="90"/>
                    <w:bottom w:type="dxa" w:w="60"/>
                    <w:right w:type="dxa" w:w="90"/>
                  </w:tcMar>
                  <w:vAlign w:val="top"/>
                </w:tcPr>
                <w:p>
                  <w:pPr>
                    <w:pStyle w:val="null3"/>
                    <w:jc w:val="left"/>
                  </w:pPr>
                  <w:r>
                    <w:rPr>
                      <w:sz w:val="21"/>
                    </w:rPr>
                    <w:t>服务人员考核</w:t>
                  </w: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人员稳定性</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服务团队人员在服务期间未经</w:t>
                  </w:r>
                  <w:r>
                    <w:rPr>
                      <w:sz w:val="21"/>
                    </w:rPr>
                    <w:t>项目主管单位</w:t>
                  </w:r>
                  <w:r>
                    <w:rPr>
                      <w:sz w:val="21"/>
                    </w:rPr>
                    <w:t>许可出现离职更换，属于驻点服务人员的，每人次扣</w:t>
                  </w:r>
                  <w:r>
                    <w:rPr>
                      <w:sz w:val="21"/>
                    </w:rPr>
                    <w:t>2分，属于其他服务人员的，每人次扣1分。</w:t>
                  </w:r>
                </w:p>
              </w:tc>
              <w:tc>
                <w:tcPr>
                  <w:tcW w:type="dxa" w:w="456"/>
                  <w:vMerge w:val="restart"/>
                  <w:tcBorders>
                    <w:top w:val="none" w:color="000000" w:sz="4"/>
                    <w:left w:val="none" w:color="000000" w:sz="4"/>
                    <w:bottom w:val="none" w:color="000000" w:sz="4"/>
                    <w:right w:val="single" w:color="000000" w:sz="4"/>
                  </w:tcBorders>
                  <w:shd w:fill="FFFFFF"/>
                  <w:tcMar>
                    <w:top w:type="dxa" w:w="60"/>
                    <w:left w:type="dxa" w:w="90"/>
                    <w:bottom w:type="dxa" w:w="60"/>
                    <w:right w:type="dxa" w:w="90"/>
                  </w:tcMar>
                  <w:vAlign w:val="top"/>
                </w:tcPr>
                <w:p>
                  <w:pPr>
                    <w:pStyle w:val="null3"/>
                    <w:jc w:val="center"/>
                  </w:pPr>
                  <w:r>
                    <w:rPr>
                      <w:sz w:val="21"/>
                    </w:rPr>
                    <w:t>8</w:t>
                  </w:r>
                </w:p>
              </w:tc>
              <w:tc>
                <w:tcPr>
                  <w:tcW w:type="dxa" w:w="504"/>
                  <w:vMerge w:val="restart"/>
                  <w:tcBorders>
                    <w:top w:val="none" w:color="000000" w:sz="4"/>
                    <w:left w:val="none" w:color="000000" w:sz="4"/>
                    <w:bottom w:val="none" w:color="000000" w:sz="4"/>
                    <w:right w:val="single" w:color="000000" w:sz="4"/>
                  </w:tcBorders>
                  <w:shd w:fill="FFFFFF"/>
                  <w:tcMar>
                    <w:top w:type="dxa" w:w="60"/>
                    <w:left w:type="dxa" w:w="90"/>
                    <w:bottom w:type="dxa" w:w="60"/>
                    <w:right w:type="dxa" w:w="90"/>
                  </w:tcMar>
                  <w:vAlign w:val="top"/>
                </w:tcPr>
                <w:p>
                  <w:pPr>
                    <w:pStyle w:val="null3"/>
                    <w:jc w:val="left"/>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w:t>
                  </w:r>
                </w:p>
              </w:tc>
              <w:tc>
                <w:tcPr>
                  <w:tcW w:type="dxa" w:w="432"/>
                  <w:vMerge/>
                  <w:tcBorders>
                    <w:top w:val="none" w:color="000000" w:sz="4"/>
                    <w:left w:val="none" w:color="000000" w:sz="4"/>
                    <w:bottom w:val="non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人员规范管理</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若出现保密管理不到位、违规操作、误操作等事件每人次扣</w:t>
                  </w:r>
                  <w:r>
                    <w:rPr>
                      <w:sz w:val="21"/>
                    </w:rPr>
                    <w:t>2分。</w:t>
                  </w:r>
                </w:p>
              </w:tc>
              <w:tc>
                <w:tcPr>
                  <w:tcW w:type="dxa" w:w="456"/>
                  <w:vMerge/>
                  <w:tcBorders>
                    <w:top w:val="none" w:color="000000" w:sz="4"/>
                    <w:left w:val="none" w:color="000000" w:sz="4"/>
                    <w:bottom w:val="none" w:color="000000" w:sz="4"/>
                    <w:right w:val="single" w:color="000000" w:sz="4"/>
                  </w:tcBorders>
                </w:tcPr>
                <w:p/>
              </w:tc>
              <w:tc>
                <w:tcPr>
                  <w:tcW w:type="dxa" w:w="504"/>
                  <w:vMerge/>
                  <w:tcBorders>
                    <w:top w:val="none" w:color="000000" w:sz="4"/>
                    <w:left w:val="none" w:color="000000" w:sz="4"/>
                    <w:bottom w:val="none" w:color="000000" w:sz="4"/>
                    <w:right w:val="single" w:color="000000" w:sz="4"/>
                  </w:tcBorders>
                </w:tc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432"/>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日常维护</w:t>
                  </w: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巡检管理</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未按时进行巡检的，扣</w:t>
                  </w:r>
                  <w:r>
                    <w:rPr>
                      <w:sz w:val="21"/>
                    </w:rPr>
                    <w:t>1分/次，如因未按时巡检或巡检发现问题后未及时按要求完成处置，造成不良影响的，扣2分/次。</w:t>
                  </w:r>
                </w:p>
              </w:tc>
              <w:tc>
                <w:tcPr>
                  <w:tcW w:type="dxa" w:w="456"/>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监控管理</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监控产生的告警信息、通知或工单等未按时处理的，扣</w:t>
                  </w:r>
                  <w:r>
                    <w:rPr>
                      <w:sz w:val="21"/>
                    </w:rPr>
                    <w:t>1分/次，如因此造成不良影响的，扣2分/次。</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5</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故障处理</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出现故障后没按故障正确的处理流程操作导致重大损失和造成恶劣影响的，该项不得分。</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6</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安全管理</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未按照</w:t>
                  </w:r>
                  <w:r>
                    <w:rPr>
                      <w:sz w:val="21"/>
                    </w:rPr>
                    <w:t>项目主管单位</w:t>
                  </w:r>
                  <w:r>
                    <w:rPr>
                      <w:sz w:val="21"/>
                    </w:rPr>
                    <w:t>和全市网络安全主管单位（如政数局、公安局、网信办等）要求在规定时间内提供或配合网络安全类服务的，该项不得分。</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7</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运维文档提交情况</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按要求准时提交相关运维文档，违规一次扣</w:t>
                  </w:r>
                  <w:r>
                    <w:rPr>
                      <w:sz w:val="21"/>
                    </w:rPr>
                    <w:t>1分。</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8</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硬件升级</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硬件升级前没有事先向</w:t>
                  </w:r>
                  <w:r>
                    <w:rPr>
                      <w:sz w:val="21"/>
                    </w:rPr>
                    <w:t>项目主管单位</w:t>
                  </w:r>
                  <w:r>
                    <w:rPr>
                      <w:sz w:val="21"/>
                    </w:rPr>
                    <w:t>书面申请或沟通的，扣</w:t>
                  </w:r>
                  <w:r>
                    <w:rPr>
                      <w:sz w:val="21"/>
                    </w:rPr>
                    <w:t>1分/次，如因此造成不良影响的，扣2分/次。</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9</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功能变更管理</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未经</w:t>
                  </w:r>
                  <w:r>
                    <w:rPr>
                      <w:sz w:val="21"/>
                    </w:rPr>
                    <w:t>项目主管单位</w:t>
                  </w:r>
                  <w:r>
                    <w:rPr>
                      <w:sz w:val="21"/>
                    </w:rPr>
                    <w:t>书面同意私自进行功能变更的，扣</w:t>
                  </w:r>
                  <w:r>
                    <w:rPr>
                      <w:sz w:val="21"/>
                    </w:rPr>
                    <w:t>2分/次，未按时按质完成功能变更的，扣2分/次。</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任务管理</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未按时完成其他交办的维护任务的，扣</w:t>
                  </w:r>
                  <w:r>
                    <w:rPr>
                      <w:sz w:val="21"/>
                    </w:rPr>
                    <w:t>1分/个。</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11</w:t>
                  </w:r>
                </w:p>
              </w:tc>
              <w:tc>
                <w:tcPr>
                  <w:tcW w:type="dxa" w:w="432"/>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运维工作产出物质量</w:t>
                  </w: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周期性产出物质量</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包括月报等，是否简洁清晰、重点突出、分析深入、建议合理。</w:t>
                  </w:r>
                </w:p>
              </w:tc>
              <w:tc>
                <w:tcPr>
                  <w:tcW w:type="dxa" w:w="45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504"/>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12</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非周期性产出物质量</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如故障处置报告、适应性维护报告、专题报告等，是否简洁清晰、重点突出、分析深入、建议合理。一个事件单不提交事件报告扣</w:t>
                  </w:r>
                  <w:r>
                    <w:rPr>
                      <w:sz w:val="21"/>
                    </w:rPr>
                    <w:t>1分。</w:t>
                  </w:r>
                </w:p>
              </w:tc>
              <w:tc>
                <w:tcPr>
                  <w:tcW w:type="dxa" w:w="456"/>
                  <w:vMerge/>
                  <w:tcBorders>
                    <w:top w:val="none" w:color="000000" w:sz="4"/>
                    <w:left w:val="none" w:color="000000" w:sz="4"/>
                    <w:bottom w:val="single" w:color="000000" w:sz="4"/>
                    <w:right w:val="single" w:color="000000" w:sz="4"/>
                  </w:tcBorders>
                </w:tcPr>
                <w:p/>
              </w:tc>
              <w:tc>
                <w:tcPr>
                  <w:tcW w:type="dxa" w:w="504"/>
                  <w:vMerge/>
                  <w:tcBorders>
                    <w:top w:val="none" w:color="000000" w:sz="4"/>
                    <w:left w:val="none" w:color="000000" w:sz="4"/>
                    <w:bottom w:val="single" w:color="000000" w:sz="4"/>
                    <w:right w:val="single" w:color="000000" w:sz="4"/>
                  </w:tcBorders>
                </w:tc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13</w:t>
                  </w:r>
                </w:p>
              </w:tc>
              <w:tc>
                <w:tcPr>
                  <w:tcW w:type="dxa" w:w="432"/>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运行质量</w:t>
                  </w: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总体可用率</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硬件总体可用率</w:t>
                  </w:r>
                  <w:r>
                    <w:rPr>
                      <w:sz w:val="21"/>
                    </w:rPr>
                    <w:t>&gt;99%（每月不可用时间累计&lt;7小时），每下降0.2%扣2分。</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20</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14</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数据服务质量</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出现某类业务数据不准确、丢失的，扣</w:t>
                  </w:r>
                  <w:r>
                    <w:rPr>
                      <w:sz w:val="21"/>
                    </w:rPr>
                    <w:t>1分/项；未按照要求保障数据传输率的，扣2分/次。</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15</w:t>
                  </w:r>
                </w:p>
              </w:tc>
              <w:tc>
                <w:tcPr>
                  <w:tcW w:type="dxa" w:w="432"/>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运维事件响应质量</w:t>
                  </w: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事件响应时间达标率</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45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20</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16</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事件处理时间达标率</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45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17</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事件完成率（已经完成的事件数</w:t>
                  </w:r>
                  <w:r>
                    <w:rPr>
                      <w:sz w:val="21"/>
                    </w:rPr>
                    <w:t>/事件总数）</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456"/>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18</w:t>
                  </w:r>
                </w:p>
              </w:tc>
              <w:tc>
                <w:tcPr>
                  <w:tcW w:type="dxa" w:w="432"/>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用户评价</w:t>
                  </w: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投诉等情况</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客户投诉每次扣</w:t>
                  </w:r>
                  <w:r>
                    <w:rPr>
                      <w:sz w:val="21"/>
                    </w:rPr>
                    <w:t>2分，书面警告每次扣3分；</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19</w:t>
                  </w:r>
                </w:p>
              </w:tc>
              <w:tc>
                <w:tcPr>
                  <w:tcW w:type="dxa" w:w="43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总体效果</w:t>
                  </w:r>
                </w:p>
              </w:tc>
              <w:tc>
                <w:tcPr>
                  <w:tcW w:type="dxa" w:w="3147"/>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对业务实现和系统应用效果的综合评价。</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8"/>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20</w:t>
                  </w:r>
                </w:p>
              </w:tc>
              <w:tc>
                <w:tcPr>
                  <w:tcW w:type="dxa" w:w="4263"/>
                  <w:gridSpan w:val="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总分</w:t>
                  </w:r>
                </w:p>
              </w:tc>
              <w:tc>
                <w:tcPr>
                  <w:tcW w:type="dxa" w:w="45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100</w:t>
                  </w:r>
                </w:p>
              </w:tc>
              <w:tc>
                <w:tcPr>
                  <w:tcW w:type="dxa" w:w="504"/>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5571"/>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意见和建议：</w:t>
                  </w:r>
                </w:p>
                <w:p>
                  <w:pPr>
                    <w:pStyle w:val="null3"/>
                    <w:ind w:left="-420"/>
                    <w:jc w:val="both"/>
                  </w:pPr>
                  <w:r>
                    <w:rPr>
                      <w:sz w:val="21"/>
                    </w:rPr>
                    <w:t xml:space="preserve">     </w:t>
                  </w:r>
                </w:p>
                <w:p>
                  <w:pPr>
                    <w:pStyle w:val="null3"/>
                    <w:jc w:val="center"/>
                  </w:pPr>
                  <w:r>
                    <w:rPr>
                      <w:sz w:val="21"/>
                      <w:b/>
                    </w:rPr>
                    <w:t xml:space="preserve">                              </w:t>
                  </w:r>
                  <w:r>
                    <w:rPr>
                      <w:sz w:val="21"/>
                      <w:b/>
                    </w:rPr>
                    <w:t>考评人员（签名）：</w:t>
                  </w:r>
                </w:p>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5571"/>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意见和建议：</w:t>
                  </w:r>
                </w:p>
                <w:p>
                  <w:pPr>
                    <w:pStyle w:val="null3"/>
                    <w:ind w:left="-420"/>
                    <w:jc w:val="both"/>
                  </w:pPr>
                  <w:r>
                    <w:rPr>
                      <w:sz w:val="21"/>
                    </w:rPr>
                    <w:t xml:space="preserve">   </w:t>
                  </w:r>
                </w:p>
                <w:p>
                  <w:pPr>
                    <w:pStyle w:val="null3"/>
                    <w:jc w:val="both"/>
                  </w:pPr>
                  <w:r>
                    <w:rPr>
                      <w:sz w:val="21"/>
                      <w:b/>
                    </w:rPr>
                    <w:t xml:space="preserve">                                        </w:t>
                  </w:r>
                  <w:r>
                    <w:rPr>
                      <w:sz w:val="21"/>
                      <w:b/>
                    </w:rPr>
                    <w:t>考评部门负责人（签名）：</w:t>
                  </w:r>
                </w:p>
                <w:p>
                  <w:pPr>
                    <w:pStyle w:val="null3"/>
                    <w:jc w:val="right"/>
                  </w:pPr>
                  <w:r>
                    <w:rPr>
                      <w:sz w:val="21"/>
                    </w:rPr>
                    <w:t>年</w:t>
                  </w:r>
                  <w:r>
                    <w:rPr>
                      <w:sz w:val="21"/>
                    </w:rPr>
                    <w:t xml:space="preserve">  </w:t>
                  </w:r>
                  <w:r>
                    <w:rPr>
                      <w:sz w:val="21"/>
                    </w:rPr>
                    <w:t>月</w:t>
                  </w:r>
                  <w:r>
                    <w:rPr>
                      <w:sz w:val="21"/>
                    </w:rPr>
                    <w:t xml:space="preserve">  </w:t>
                  </w:r>
                  <w:r>
                    <w:rPr>
                      <w:sz w:val="21"/>
                    </w:rPr>
                    <w:t>日</w:t>
                  </w:r>
                </w:p>
              </w:tc>
            </w:tr>
            <w:tr>
              <w:tc>
                <w:tcPr>
                  <w:tcW w:type="dxa" w:w="5571"/>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说明：最终以合同约定为准</w:t>
                  </w:r>
                </w:p>
              </w:tc>
            </w:tr>
          </w:tbl>
          <w:p>
            <w:pPr>
              <w:pStyle w:val="null3"/>
            </w:pPr>
            <w:r>
              <w:rPr/>
              <w:t xml:space="preserve"> </w:t>
            </w:r>
          </w:p>
          <w:p>
            <w:pPr>
              <w:pStyle w:val="null3"/>
              <w:jc w:val="center"/>
            </w:pPr>
            <w:r>
              <w:rPr>
                <w:sz w:val="21"/>
              </w:rPr>
              <w:t>表</w:t>
            </w:r>
            <w:r>
              <w:rPr>
                <w:sz w:val="21"/>
              </w:rPr>
              <w:t>5.1-3 中山市生态环境局政务信息化项目2024-2027年度运维项目考核评分表</w:t>
            </w:r>
          </w:p>
          <w:p>
            <w:pPr>
              <w:pStyle w:val="null3"/>
              <w:jc w:val="center"/>
            </w:pPr>
            <w:r>
              <w:rPr>
                <w:sz w:val="21"/>
              </w:rPr>
              <w:t>（系统运维和硬件运维结合类）</w:t>
            </w:r>
          </w:p>
          <w:tbl>
            <w:tblPr>
              <w:tblInd w:type="dxa" w:w="45"/>
              <w:tblBorders>
                <w:top w:val="none" w:color="000000" w:sz="4"/>
                <w:left w:val="none" w:color="000000" w:sz="4"/>
                <w:bottom w:val="none" w:color="000000" w:sz="4"/>
                <w:right w:val="none" w:color="000000" w:sz="4"/>
                <w:insideH w:val="none"/>
                <w:insideV w:val="none"/>
              </w:tblBorders>
            </w:tblPr>
            <w:tblGrid>
              <w:gridCol w:w="342"/>
              <w:gridCol w:w="436"/>
              <w:gridCol w:w="673"/>
              <w:gridCol w:w="3141"/>
              <w:gridCol w:w="460"/>
              <w:gridCol w:w="496"/>
            </w:tblGrid>
            <w:tr>
              <w:tc>
                <w:tcPr>
                  <w:tcW w:type="dxa" w:w="342"/>
                  <w:tcBorders>
                    <w:top w:val="singl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序号</w:t>
                  </w:r>
                </w:p>
              </w:tc>
              <w:tc>
                <w:tcPr>
                  <w:tcW w:type="dxa" w:w="436"/>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考核类别</w:t>
                  </w:r>
                </w:p>
              </w:tc>
              <w:tc>
                <w:tcPr>
                  <w:tcW w:type="dxa" w:w="673"/>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考核项目</w:t>
                  </w:r>
                </w:p>
              </w:tc>
              <w:tc>
                <w:tcPr>
                  <w:tcW w:type="dxa" w:w="3141"/>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考核内容</w:t>
                  </w:r>
                </w:p>
              </w:tc>
              <w:tc>
                <w:tcPr>
                  <w:tcW w:type="dxa" w:w="460"/>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分值</w:t>
                  </w:r>
                </w:p>
              </w:tc>
              <w:tc>
                <w:tcPr>
                  <w:tcW w:type="dxa" w:w="496"/>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得分</w:t>
                  </w: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w:t>
                  </w:r>
                </w:p>
              </w:tc>
              <w:tc>
                <w:tcPr>
                  <w:tcW w:type="dxa" w:w="43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服务人员考核</w:t>
                  </w: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人员岗位设置</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符合要求实际驻场人数</w:t>
                  </w:r>
                  <w:r>
                    <w:rPr>
                      <w:sz w:val="21"/>
                    </w:rPr>
                    <w:t>/合同要求人数，不满足要求人数，每人次扣2分。</w:t>
                  </w:r>
                </w:p>
              </w:tc>
              <w:tc>
                <w:tcPr>
                  <w:tcW w:type="dxa" w:w="460"/>
                  <w:vMerge w:val="restart"/>
                  <w:tcBorders>
                    <w:top w:val="none" w:color="000000" w:sz="4"/>
                    <w:left w:val="none" w:color="000000" w:sz="4"/>
                    <w:bottom w:val="none" w:color="000000" w:sz="4"/>
                    <w:right w:val="single" w:color="000000" w:sz="4"/>
                  </w:tcBorders>
                  <w:shd w:fill="FFFFFF"/>
                  <w:tcMar>
                    <w:top w:type="dxa" w:w="60"/>
                    <w:left w:type="dxa" w:w="90"/>
                    <w:bottom w:type="dxa" w:w="60"/>
                    <w:right w:type="dxa" w:w="90"/>
                  </w:tcMar>
                  <w:vAlign w:val="top"/>
                </w:tcPr>
                <w:p>
                  <w:pPr>
                    <w:pStyle w:val="null3"/>
                    <w:jc w:val="center"/>
                  </w:pPr>
                  <w:r>
                    <w:rPr>
                      <w:sz w:val="21"/>
                    </w:rPr>
                    <w:t>8</w:t>
                  </w:r>
                </w:p>
              </w:tc>
              <w:tc>
                <w:tcPr>
                  <w:tcW w:type="dxa" w:w="496"/>
                  <w:vMerge w:val="restart"/>
                  <w:tcBorders>
                    <w:top w:val="none" w:color="000000" w:sz="4"/>
                    <w:left w:val="none" w:color="000000" w:sz="4"/>
                    <w:bottom w:val="non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人员稳定性</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服务团队人员在服务期间未经</w:t>
                  </w:r>
                  <w:r>
                    <w:rPr>
                      <w:sz w:val="21"/>
                    </w:rPr>
                    <w:t>项目主管单位</w:t>
                  </w:r>
                  <w:r>
                    <w:rPr>
                      <w:sz w:val="21"/>
                    </w:rPr>
                    <w:t>许可出现离职更换，属于驻点服务人员的，每人次扣</w:t>
                  </w:r>
                  <w:r>
                    <w:rPr>
                      <w:sz w:val="21"/>
                    </w:rPr>
                    <w:t>2分，属于其他服务人员的，每人次扣1分。</w:t>
                  </w:r>
                </w:p>
              </w:tc>
              <w:tc>
                <w:tcPr>
                  <w:tcW w:type="dxa" w:w="460"/>
                  <w:vMerge/>
                  <w:tcBorders>
                    <w:top w:val="none" w:color="000000" w:sz="4"/>
                    <w:left w:val="none" w:color="000000" w:sz="4"/>
                    <w:bottom w:val="none" w:color="000000" w:sz="4"/>
                    <w:right w:val="single" w:color="000000" w:sz="4"/>
                  </w:tcBorders>
                </w:tcPr>
                <w:p/>
              </w:tc>
              <w:tc>
                <w:tcPr>
                  <w:tcW w:type="dxa" w:w="496"/>
                  <w:vMerge/>
                  <w:tcBorders>
                    <w:top w:val="none" w:color="000000" w:sz="4"/>
                    <w:left w:val="none" w:color="000000" w:sz="4"/>
                    <w:bottom w:val="none" w:color="000000" w:sz="4"/>
                    <w:right w:val="single" w:color="000000" w:sz="4"/>
                  </w:tcBorders>
                </w:tc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驻点人员考勤管理</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驻点服务人员一个月内出现</w:t>
                  </w:r>
                  <w:r>
                    <w:rPr>
                      <w:sz w:val="21"/>
                    </w:rPr>
                    <w:t>10人/次以上未打卡或者迟到、早退的，扣1分；出现10人/次以上未打卡或者迟到、早退的，扣2分。</w:t>
                  </w:r>
                </w:p>
              </w:tc>
              <w:tc>
                <w:tcPr>
                  <w:tcW w:type="dxa" w:w="460"/>
                  <w:vMerge/>
                  <w:tcBorders>
                    <w:top w:val="none" w:color="000000" w:sz="4"/>
                    <w:left w:val="none" w:color="000000" w:sz="4"/>
                    <w:bottom w:val="none" w:color="000000" w:sz="4"/>
                    <w:right w:val="single" w:color="000000" w:sz="4"/>
                  </w:tcBorders>
                </w:tcPr>
                <w:p/>
              </w:tc>
              <w:tc>
                <w:tcPr>
                  <w:tcW w:type="dxa" w:w="496"/>
                  <w:vMerge/>
                  <w:tcBorders>
                    <w:top w:val="none" w:color="000000" w:sz="4"/>
                    <w:left w:val="none" w:color="000000" w:sz="4"/>
                    <w:bottom w:val="none" w:color="000000" w:sz="4"/>
                    <w:right w:val="single" w:color="000000" w:sz="4"/>
                  </w:tcBorders>
                </w:tc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人员规范管理</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若出现保密管理不到位、违规操作、误操作等事件每人次扣</w:t>
                  </w:r>
                  <w:r>
                    <w:rPr>
                      <w:sz w:val="21"/>
                    </w:rPr>
                    <w:t>2分。</w:t>
                  </w:r>
                </w:p>
              </w:tc>
              <w:tc>
                <w:tcPr>
                  <w:tcW w:type="dxa" w:w="460"/>
                  <w:vMerge/>
                  <w:tcBorders>
                    <w:top w:val="none" w:color="000000" w:sz="4"/>
                    <w:left w:val="none" w:color="000000" w:sz="4"/>
                    <w:bottom w:val="none" w:color="000000" w:sz="4"/>
                    <w:right w:val="single" w:color="000000" w:sz="4"/>
                  </w:tcBorders>
                </w:tcPr>
                <w:p/>
              </w:tc>
              <w:tc>
                <w:tcPr>
                  <w:tcW w:type="dxa" w:w="496"/>
                  <w:vMerge/>
                  <w:tcBorders>
                    <w:top w:val="none" w:color="000000" w:sz="4"/>
                    <w:left w:val="none" w:color="000000" w:sz="4"/>
                    <w:bottom w:val="none" w:color="000000" w:sz="4"/>
                    <w:right w:val="single" w:color="000000" w:sz="4"/>
                  </w:tcBorders>
                </w:tc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5</w:t>
                  </w:r>
                </w:p>
              </w:tc>
              <w:tc>
                <w:tcPr>
                  <w:tcW w:type="dxa" w:w="43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日常维护</w:t>
                  </w: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巡检管理</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未按时进行巡检的，扣</w:t>
                  </w:r>
                  <w:r>
                    <w:rPr>
                      <w:sz w:val="21"/>
                    </w:rPr>
                    <w:t>1分/次，如因未按时巡检或巡检发现问题后未及时按要求完成处置，造成不良影响的，扣2分/次。</w:t>
                  </w:r>
                </w:p>
              </w:tc>
              <w:tc>
                <w:tcPr>
                  <w:tcW w:type="dxa" w:w="460"/>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tcBorders>
                    <w:top w:val="singl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6</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监控管理</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监控产生的告警信息、通知或工单等未按时处理的，扣</w:t>
                  </w:r>
                  <w:r>
                    <w:rPr>
                      <w:sz w:val="21"/>
                    </w:rPr>
                    <w:t>1分/次，如因此造成不良影响的，扣2分/次。</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7</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故障处理</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出现故障后没按故障正确的处理流程操作导致重大损失和造成恶劣影响的，该项不得分。</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8</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安全管理</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未按照</w:t>
                  </w:r>
                  <w:r>
                    <w:rPr>
                      <w:sz w:val="21"/>
                    </w:rPr>
                    <w:t>项目主管单位</w:t>
                  </w:r>
                  <w:r>
                    <w:rPr>
                      <w:sz w:val="21"/>
                    </w:rPr>
                    <w:t>和全市网络安全主管单位（如政数局、公安局、网信办等）要求在规定时间内提供系统网络安全类服务（如安全认证登录改造）的，该项不得分。</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9</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运维文档提交情况</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按要求准时提交相关运维文档，违规一次扣</w:t>
                  </w:r>
                  <w:r>
                    <w:rPr>
                      <w:sz w:val="21"/>
                    </w:rPr>
                    <w:t>1分。</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软硬件升级</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软硬件升级前没有事先向</w:t>
                  </w:r>
                  <w:r>
                    <w:rPr>
                      <w:sz w:val="21"/>
                    </w:rPr>
                    <w:t>项目主管单位</w:t>
                  </w:r>
                  <w:r>
                    <w:rPr>
                      <w:sz w:val="21"/>
                    </w:rPr>
                    <w:t>书面申请或沟通的，扣</w:t>
                  </w:r>
                  <w:r>
                    <w:rPr>
                      <w:sz w:val="21"/>
                    </w:rPr>
                    <w:t>1分/次，如因此造成不良影响的，扣2分/次。</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11</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功能变更管理</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未经</w:t>
                  </w:r>
                  <w:r>
                    <w:rPr>
                      <w:sz w:val="21"/>
                    </w:rPr>
                    <w:t>项目主管单位</w:t>
                  </w:r>
                  <w:r>
                    <w:rPr>
                      <w:sz w:val="21"/>
                    </w:rPr>
                    <w:t>书面同意私自进行功能变更的，扣</w:t>
                  </w:r>
                  <w:r>
                    <w:rPr>
                      <w:sz w:val="21"/>
                    </w:rPr>
                    <w:t>2分/次，未按时按质完成功能变更的，扣2分/次。</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12</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任务管理</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未按时完成其他交办的维护任务的，扣</w:t>
                  </w:r>
                  <w:r>
                    <w:rPr>
                      <w:sz w:val="21"/>
                    </w:rPr>
                    <w:t>1分/个。</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15</w:t>
                  </w:r>
                </w:p>
              </w:tc>
              <w:tc>
                <w:tcPr>
                  <w:tcW w:type="dxa" w:w="43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运维工作产出物质量</w:t>
                  </w: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周期性产出物质量</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包括月报等，是否简洁清晰、重点突出、分析深入、建议合理。</w:t>
                  </w:r>
                </w:p>
              </w:tc>
              <w:tc>
                <w:tcPr>
                  <w:tcW w:type="dxa" w:w="460"/>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4</w:t>
                  </w:r>
                </w:p>
              </w:tc>
              <w:tc>
                <w:tcPr>
                  <w:tcW w:type="dxa" w:w="49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16</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非周期性产出物质量</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如故障处置报告、适应性维护报告、专题报告等，是否简洁清晰、重点突出、分析深入、建议合理。一个事件单不提交事件报告扣</w:t>
                  </w:r>
                  <w:r>
                    <w:rPr>
                      <w:sz w:val="21"/>
                    </w:rPr>
                    <w:t>1分。</w:t>
                  </w:r>
                </w:p>
              </w:tc>
              <w:tc>
                <w:tcPr>
                  <w:tcW w:type="dxa" w:w="460"/>
                  <w:vMerge/>
                  <w:tcBorders>
                    <w:top w:val="none" w:color="000000" w:sz="4"/>
                    <w:left w:val="non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17</w:t>
                  </w:r>
                </w:p>
              </w:tc>
              <w:tc>
                <w:tcPr>
                  <w:tcW w:type="dxa" w:w="43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运行质量</w:t>
                  </w: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总体可用率</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系统、硬件总体可用率均</w:t>
                  </w:r>
                  <w:r>
                    <w:rPr>
                      <w:sz w:val="21"/>
                    </w:rPr>
                    <w:t>&gt;99%（每月不可用时间累计&lt;7小时），每下降0.2%扣2分。对于系统而言，此项不包括因网络、硬件问题造成的故障及有计划的系统升级、维护时间。</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18</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数据服务质量</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出现某类业务数据不准确、丢失的，扣</w:t>
                  </w:r>
                  <w:r>
                    <w:rPr>
                      <w:sz w:val="21"/>
                    </w:rPr>
                    <w:t>1分/项；未按照要求保障数据传输率的，扣2分/次。</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19</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系统安全保障质量</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1.当月系统累计被攻击成功3次及以上，该项不得分；</w:t>
                  </w:r>
                </w:p>
                <w:p>
                  <w:pPr>
                    <w:pStyle w:val="null3"/>
                    <w:jc w:val="both"/>
                  </w:pPr>
                  <w:r>
                    <w:rPr>
                      <w:sz w:val="21"/>
                    </w:rPr>
                    <w:t>2.系统被攻击成功，且未按照</w:t>
                  </w:r>
                  <w:r>
                    <w:rPr>
                      <w:sz w:val="21"/>
                    </w:rPr>
                    <w:t>项目主管单位</w:t>
                  </w:r>
                  <w:r>
                    <w:rPr>
                      <w:sz w:val="21"/>
                    </w:rPr>
                    <w:t>和全市网络安全主管单位的要求及时修复漏洞或补救，扣</w:t>
                  </w:r>
                  <w:r>
                    <w:rPr>
                      <w:sz w:val="21"/>
                    </w:rPr>
                    <w:t>10分/次（网络安全攻防演练期间的模拟攻击扣分折半）；</w:t>
                  </w:r>
                </w:p>
                <w:p>
                  <w:pPr>
                    <w:pStyle w:val="null3"/>
                    <w:jc w:val="both"/>
                  </w:pPr>
                  <w:r>
                    <w:rPr>
                      <w:sz w:val="21"/>
                    </w:rPr>
                    <w:t>3.系统被攻击成功，但按照</w:t>
                  </w:r>
                  <w:r>
                    <w:rPr>
                      <w:sz w:val="21"/>
                    </w:rPr>
                    <w:t>项目主管单位</w:t>
                  </w:r>
                  <w:r>
                    <w:rPr>
                      <w:sz w:val="21"/>
                    </w:rPr>
                    <w:t>和全市网络安全主管单位的要求及时修复漏洞或补救，扣</w:t>
                  </w:r>
                  <w:r>
                    <w:rPr>
                      <w:sz w:val="21"/>
                    </w:rPr>
                    <w:t>6分/次（网络安全攻防演练期间的模拟攻击扣分折半）。</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20</w:t>
                  </w:r>
                </w:p>
              </w:tc>
              <w:tc>
                <w:tcPr>
                  <w:tcW w:type="dxa" w:w="43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运维事件响应质量</w:t>
                  </w: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事件响应时间达标率</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460"/>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20</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21</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事件处理时间达标率</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460"/>
                  <w:vMerge/>
                  <w:tcBorders>
                    <w:top w:val="none" w:color="000000" w:sz="4"/>
                    <w:left w:val="none" w:color="000000" w:sz="4"/>
                    <w:bottom w:val="single" w:color="000000" w:sz="4"/>
                    <w:right w:val="single" w:color="000000" w:sz="4"/>
                  </w:tcBorders>
                </w:tcP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22</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事件完成率（已经完成的事件数</w:t>
                  </w:r>
                  <w:r>
                    <w:rPr>
                      <w:sz w:val="21"/>
                    </w:rPr>
                    <w:t>/事件总数）</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达标率低于</w:t>
                  </w:r>
                  <w:r>
                    <w:rPr>
                      <w:sz w:val="21"/>
                    </w:rPr>
                    <w:t>70%（扣10分）；低于80%（扣8分）；低于90%（扣4分）；低于100%（扣1分）；</w:t>
                  </w:r>
                </w:p>
              </w:tc>
              <w:tc>
                <w:tcPr>
                  <w:tcW w:type="dxa" w:w="460"/>
                  <w:vMerge/>
                  <w:tcBorders>
                    <w:top w:val="none" w:color="000000" w:sz="4"/>
                    <w:left w:val="none" w:color="000000" w:sz="4"/>
                    <w:bottom w:val="single" w:color="000000" w:sz="4"/>
                    <w:right w:val="single" w:color="000000" w:sz="4"/>
                  </w:tcBorders>
                </w:tcP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23</w:t>
                  </w:r>
                </w:p>
              </w:tc>
              <w:tc>
                <w:tcPr>
                  <w:tcW w:type="dxa" w:w="436"/>
                  <w:vMerge w:val="restart"/>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用户评价</w:t>
                  </w: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投诉等情况</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客户投诉每次扣</w:t>
                  </w:r>
                  <w:r>
                    <w:rPr>
                      <w:sz w:val="21"/>
                    </w:rPr>
                    <w:t>2分，书面警告每次扣3分；</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24</w:t>
                  </w:r>
                </w:p>
              </w:tc>
              <w:tc>
                <w:tcPr>
                  <w:tcW w:type="dxa" w:w="436"/>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总体效果</w:t>
                  </w:r>
                </w:p>
              </w:tc>
              <w:tc>
                <w:tcPr>
                  <w:tcW w:type="dxa" w:w="3141"/>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both"/>
                  </w:pPr>
                  <w:r>
                    <w:rPr>
                      <w:sz w:val="21"/>
                    </w:rPr>
                    <w:t>对业务实现和系统应用效果的综合评价。</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3</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25</w:t>
                  </w:r>
                </w:p>
              </w:tc>
              <w:tc>
                <w:tcPr>
                  <w:tcW w:type="dxa" w:w="4250"/>
                  <w:gridSpan w:val="3"/>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总分</w:t>
                  </w:r>
                </w:p>
              </w:tc>
              <w:tc>
                <w:tcPr>
                  <w:tcW w:type="dxa" w:w="460"/>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r>
                    <w:rPr>
                      <w:sz w:val="21"/>
                    </w:rPr>
                    <w:t>100</w:t>
                  </w:r>
                </w:p>
              </w:tc>
              <w:tc>
                <w:tcPr>
                  <w:tcW w:type="dxa" w:w="496"/>
                  <w:tcBorders>
                    <w:top w:val="none" w:color="000000" w:sz="4"/>
                    <w:left w:val="none" w:color="000000" w:sz="4"/>
                    <w:bottom w:val="single" w:color="000000" w:sz="4"/>
                    <w:right w:val="single" w:color="000000" w:sz="4"/>
                  </w:tcBorders>
                  <w:shd w:fill="FFFFFF"/>
                  <w:tcMar>
                    <w:top w:type="dxa" w:w="60"/>
                    <w:left w:type="dxa" w:w="90"/>
                    <w:bottom w:type="dxa" w:w="60"/>
                    <w:right w:type="dxa" w:w="90"/>
                  </w:tcMar>
                  <w:vAlign w:val="top"/>
                </w:tcPr>
                <w:p>
                  <w:pPr>
                    <w:pStyle w:val="null3"/>
                    <w:jc w:val="center"/>
                  </w:pPr>
                </w:p>
              </w:tc>
            </w:tr>
            <w:tr>
              <w:tc>
                <w:tcPr>
                  <w:tcW w:type="dxa" w:w="5548"/>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意见和建议：</w:t>
                  </w:r>
                </w:p>
                <w:p>
                  <w:pPr>
                    <w:pStyle w:val="null3"/>
                    <w:ind w:left="-420"/>
                    <w:jc w:val="left"/>
                  </w:pPr>
                  <w:r>
                    <w:rPr>
                      <w:sz w:val="21"/>
                    </w:rPr>
                    <w:t xml:space="preserve">   </w:t>
                  </w:r>
                </w:p>
                <w:p>
                  <w:pPr>
                    <w:pStyle w:val="null3"/>
                    <w:jc w:val="center"/>
                  </w:pPr>
                  <w:r>
                    <w:rPr>
                      <w:sz w:val="21"/>
                      <w:b/>
                    </w:rPr>
                    <w:t xml:space="preserve">                                   </w:t>
                  </w:r>
                  <w:r>
                    <w:rPr>
                      <w:sz w:val="21"/>
                      <w:b/>
                    </w:rPr>
                    <w:t>考评人员（签名）：</w:t>
                  </w:r>
                </w:p>
                <w:p>
                  <w:pPr>
                    <w:pStyle w:val="null3"/>
                    <w:jc w:val="right"/>
                  </w:pPr>
                  <w:r>
                    <w:rPr>
                      <w:sz w:val="21"/>
                    </w:rPr>
                    <w:t>年</w:t>
                  </w:r>
                  <w:r>
                    <w:rPr>
                      <w:sz w:val="21"/>
                    </w:rPr>
                    <w:t xml:space="preserve">  </w:t>
                  </w:r>
                  <w:r>
                    <w:rPr>
                      <w:sz w:val="21"/>
                    </w:rPr>
                    <w:t>月</w:t>
                  </w:r>
                  <w:r>
                    <w:rPr>
                      <w:sz w:val="21"/>
                    </w:rPr>
                    <w:t xml:space="preserve">  </w:t>
                  </w:r>
                  <w:r>
                    <w:rPr>
                      <w:sz w:val="21"/>
                    </w:rPr>
                    <w:t>日</w:t>
                  </w:r>
                </w:p>
              </w:tc>
            </w:tr>
            <w:tr>
              <w:tc>
                <w:tcPr>
                  <w:tcW w:type="dxa" w:w="5548"/>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意见和建议：</w:t>
                  </w:r>
                </w:p>
                <w:p>
                  <w:pPr>
                    <w:pStyle w:val="null3"/>
                    <w:ind w:left="-420"/>
                    <w:jc w:val="left"/>
                  </w:pPr>
                  <w:r>
                    <w:rPr>
                      <w:sz w:val="21"/>
                    </w:rPr>
                    <w:t xml:space="preserve">   </w:t>
                  </w:r>
                </w:p>
                <w:p>
                  <w:pPr>
                    <w:pStyle w:val="null3"/>
                    <w:jc w:val="center"/>
                  </w:pPr>
                  <w:r>
                    <w:rPr>
                      <w:sz w:val="21"/>
                      <w:b/>
                    </w:rPr>
                    <w:t xml:space="preserve">                                   </w:t>
                  </w:r>
                  <w:r>
                    <w:rPr>
                      <w:sz w:val="21"/>
                      <w:b/>
                    </w:rPr>
                    <w:t>考评部门负责人（签名）：</w:t>
                  </w:r>
                </w:p>
                <w:p>
                  <w:pPr>
                    <w:pStyle w:val="null3"/>
                    <w:jc w:val="right"/>
                  </w:pPr>
                  <w:r>
                    <w:rPr>
                      <w:sz w:val="21"/>
                    </w:rPr>
                    <w:t>年</w:t>
                  </w:r>
                  <w:r>
                    <w:rPr>
                      <w:sz w:val="21"/>
                    </w:rPr>
                    <w:t xml:space="preserve">  </w:t>
                  </w:r>
                  <w:r>
                    <w:rPr>
                      <w:sz w:val="21"/>
                    </w:rPr>
                    <w:t>月</w:t>
                  </w:r>
                  <w:r>
                    <w:rPr>
                      <w:sz w:val="21"/>
                    </w:rPr>
                    <w:t xml:space="preserve">  </w:t>
                  </w:r>
                  <w:r>
                    <w:rPr>
                      <w:sz w:val="21"/>
                    </w:rPr>
                    <w:t>日</w:t>
                  </w:r>
                </w:p>
              </w:tc>
            </w:tr>
            <w:tr>
              <w:tc>
                <w:tcPr>
                  <w:tcW w:type="dxa" w:w="5548"/>
                  <w:gridSpan w:val="6"/>
                  <w:tcBorders>
                    <w:top w:val="none" w:color="000000" w:sz="4"/>
                    <w:left w:val="single" w:color="000000" w:sz="4"/>
                    <w:bottom w:val="single" w:color="000000" w:sz="4"/>
                    <w:right w:val="single" w:color="000000" w:sz="4"/>
                  </w:tcBorders>
                  <w:shd w:fill="FFFFFF"/>
                  <w:tcMar>
                    <w:top w:type="dxa" w:w="60"/>
                    <w:left w:type="dxa" w:w="90"/>
                    <w:bottom w:type="dxa" w:w="60"/>
                    <w:right w:type="dxa" w:w="90"/>
                  </w:tcMar>
                  <w:vAlign w:val="top"/>
                </w:tcPr>
                <w:p>
                  <w:pPr>
                    <w:pStyle w:val="null3"/>
                    <w:jc w:val="left"/>
                  </w:pPr>
                  <w:r>
                    <w:rPr>
                      <w:sz w:val="21"/>
                    </w:rPr>
                    <w:t>说明：最终以合同约定为准</w:t>
                  </w:r>
                </w:p>
              </w:tc>
            </w:tr>
          </w:tbl>
          <w:p>
            <w:pPr>
              <w:pStyle w:val="null3"/>
            </w:pPr>
            <w:r>
              <w:rPr/>
              <w:t xml:space="preserve"> </w:t>
            </w:r>
          </w:p>
          <w:p>
            <w:pPr>
              <w:pStyle w:val="null3"/>
              <w:ind w:left="30" w:firstLine="426"/>
              <w:jc w:val="both"/>
            </w:pPr>
            <w:r>
              <w:rPr>
                <w:sz w:val="21"/>
              </w:rPr>
              <w:t>5.2.付款方式</w:t>
            </w:r>
          </w:p>
          <w:p>
            <w:pPr>
              <w:pStyle w:val="null3"/>
              <w:ind w:left="30" w:firstLine="426"/>
              <w:jc w:val="both"/>
            </w:pPr>
            <w:r>
              <w:rPr>
                <w:sz w:val="21"/>
              </w:rPr>
              <w:t>统一运维服务期内共进行六次考核，分别在服务期满</w:t>
            </w:r>
            <w:r>
              <w:rPr>
                <w:sz w:val="21"/>
              </w:rPr>
              <w:t>3</w:t>
            </w:r>
            <w:r>
              <w:rPr>
                <w:sz w:val="21"/>
              </w:rPr>
              <w:t>个月后、满</w:t>
            </w:r>
            <w:r>
              <w:rPr>
                <w:sz w:val="21"/>
              </w:rPr>
              <w:t>9</w:t>
            </w:r>
            <w:r>
              <w:rPr>
                <w:sz w:val="21"/>
              </w:rPr>
              <w:t>个月后、满</w:t>
            </w:r>
            <w:r>
              <w:rPr>
                <w:sz w:val="21"/>
              </w:rPr>
              <w:t>15</w:t>
            </w:r>
            <w:r>
              <w:rPr>
                <w:sz w:val="21"/>
              </w:rPr>
              <w:t>个月、满</w:t>
            </w:r>
            <w:r>
              <w:rPr>
                <w:sz w:val="21"/>
              </w:rPr>
              <w:t>21</w:t>
            </w:r>
            <w:r>
              <w:rPr>
                <w:sz w:val="21"/>
              </w:rPr>
              <w:t>个月、满</w:t>
            </w:r>
            <w:r>
              <w:rPr>
                <w:sz w:val="21"/>
              </w:rPr>
              <w:t>27</w:t>
            </w:r>
            <w:r>
              <w:rPr>
                <w:sz w:val="21"/>
              </w:rPr>
              <w:t>个月及整个服务期满之后分别考核一次，处罚金与付款方式挂钩，处罚金具体计算方式如下：</w:t>
            </w:r>
          </w:p>
          <w:p>
            <w:pPr>
              <w:pStyle w:val="null3"/>
              <w:ind w:left="30" w:firstLine="426"/>
              <w:jc w:val="both"/>
            </w:pPr>
            <w:r>
              <w:rPr>
                <w:sz w:val="21"/>
              </w:rPr>
              <w:t>考核处罚金</w:t>
            </w:r>
            <w:r>
              <w:rPr>
                <w:sz w:val="21"/>
              </w:rPr>
              <w:t>=被考核的当期运维服务款×扣款系数</w:t>
            </w:r>
          </w:p>
          <w:p>
            <w:pPr>
              <w:pStyle w:val="null3"/>
              <w:ind w:left="30" w:firstLine="426"/>
              <w:jc w:val="both"/>
            </w:pPr>
            <w:r>
              <w:rPr>
                <w:sz w:val="21"/>
              </w:rPr>
              <w:t>扣款系数按考核表（</w:t>
            </w:r>
            <w:r>
              <w:rPr>
                <w:sz w:val="21"/>
              </w:rPr>
              <w:t>表</w:t>
            </w:r>
            <w:r>
              <w:rPr>
                <w:sz w:val="21"/>
              </w:rPr>
              <w:t>5</w:t>
            </w:r>
            <w:r>
              <w:rPr>
                <w:sz w:val="21"/>
              </w:rPr>
              <w:t>.1-1、表</w:t>
            </w:r>
            <w:r>
              <w:rPr>
                <w:sz w:val="21"/>
              </w:rPr>
              <w:t>5</w:t>
            </w:r>
            <w:r>
              <w:rPr>
                <w:sz w:val="21"/>
              </w:rPr>
              <w:t>.1-2、表</w:t>
            </w:r>
            <w:r>
              <w:rPr>
                <w:sz w:val="21"/>
              </w:rPr>
              <w:t>5</w:t>
            </w:r>
            <w:r>
              <w:rPr>
                <w:sz w:val="21"/>
              </w:rPr>
              <w:t>.1</w:t>
            </w:r>
            <w:r>
              <w:rPr>
                <w:sz w:val="21"/>
              </w:rPr>
              <w:t>-</w:t>
            </w:r>
            <w:r>
              <w:rPr>
                <w:sz w:val="21"/>
              </w:rPr>
              <w:t>3</w:t>
            </w:r>
            <w:r>
              <w:rPr>
                <w:sz w:val="21"/>
              </w:rPr>
              <w:t>）的综合得分，按</w:t>
            </w:r>
            <w:r>
              <w:rPr>
                <w:sz w:val="21"/>
              </w:rPr>
              <w:t>5个档次设置扣除款项，扣款系数具体如下：</w:t>
            </w:r>
          </w:p>
          <w:p>
            <w:pPr>
              <w:pStyle w:val="null3"/>
              <w:ind w:left="30" w:firstLine="426"/>
              <w:jc w:val="both"/>
            </w:pPr>
            <w:r>
              <w:rPr>
                <w:sz w:val="21"/>
              </w:rPr>
              <w:t>（</w:t>
            </w:r>
            <w:r>
              <w:rPr>
                <w:sz w:val="21"/>
              </w:rPr>
              <w:t>1）90分及以上，无需扣除；</w:t>
            </w:r>
          </w:p>
          <w:p>
            <w:pPr>
              <w:pStyle w:val="null3"/>
              <w:ind w:left="30" w:firstLine="426"/>
              <w:jc w:val="both"/>
            </w:pPr>
            <w:r>
              <w:rPr>
                <w:sz w:val="21"/>
              </w:rPr>
              <w:t>（</w:t>
            </w:r>
            <w:r>
              <w:rPr>
                <w:sz w:val="21"/>
              </w:rPr>
              <w:t>2）80-89分，扣款系数为10%；</w:t>
            </w:r>
          </w:p>
          <w:p>
            <w:pPr>
              <w:pStyle w:val="null3"/>
              <w:ind w:left="30" w:firstLine="426"/>
              <w:jc w:val="both"/>
            </w:pPr>
            <w:r>
              <w:rPr>
                <w:sz w:val="21"/>
              </w:rPr>
              <w:t>（</w:t>
            </w:r>
            <w:r>
              <w:rPr>
                <w:sz w:val="21"/>
              </w:rPr>
              <w:t>3）70-79分，扣款系数为20%；</w:t>
            </w:r>
          </w:p>
          <w:p>
            <w:pPr>
              <w:pStyle w:val="null3"/>
              <w:ind w:left="30" w:firstLine="426"/>
              <w:jc w:val="both"/>
            </w:pPr>
            <w:r>
              <w:rPr>
                <w:sz w:val="21"/>
              </w:rPr>
              <w:t>（</w:t>
            </w:r>
            <w:r>
              <w:rPr>
                <w:sz w:val="21"/>
              </w:rPr>
              <w:t>4）60-69分，扣款系数为30%；</w:t>
            </w:r>
          </w:p>
          <w:p>
            <w:pPr>
              <w:pStyle w:val="null3"/>
              <w:ind w:left="30" w:firstLine="426"/>
              <w:jc w:val="both"/>
            </w:pPr>
            <w:r>
              <w:rPr>
                <w:sz w:val="21"/>
              </w:rPr>
              <w:t>（</w:t>
            </w:r>
            <w:r>
              <w:rPr>
                <w:sz w:val="21"/>
              </w:rPr>
              <w:t>5）60分以下，扣款系数为40%，采购人可视情况有权终止合同，带来的损失由供应商负责赔偿，已服务的项目运营费不再支付。</w:t>
            </w:r>
          </w:p>
          <w:p>
            <w:pPr>
              <w:pStyle w:val="null3"/>
              <w:ind w:left="30" w:firstLine="426"/>
              <w:jc w:val="both"/>
            </w:pPr>
            <w:r>
              <w:rPr>
                <w:sz w:val="21"/>
              </w:rPr>
              <w:t>若在考核期内发生表</w:t>
            </w:r>
            <w:r>
              <w:rPr>
                <w:sz w:val="21"/>
              </w:rPr>
              <w:t>5.2-2中的事项，</w:t>
            </w:r>
            <w:r>
              <w:rPr>
                <w:sz w:val="21"/>
              </w:rPr>
              <w:t>项目主管单位</w:t>
            </w:r>
            <w:r>
              <w:rPr>
                <w:sz w:val="21"/>
              </w:rPr>
              <w:t>考核小组将按表</w:t>
            </w:r>
            <w:r>
              <w:rPr>
                <w:sz w:val="21"/>
              </w:rPr>
              <w:t>5.2-2的考核内容和扣款规则进行评定，按照评定结果将在考核款的基础上，对服务团队进行直接扣款。</w:t>
            </w:r>
          </w:p>
          <w:p>
            <w:pPr>
              <w:pStyle w:val="null3"/>
              <w:jc w:val="center"/>
            </w:pPr>
            <w:r>
              <w:rPr>
                <w:sz w:val="21"/>
              </w:rPr>
              <w:t>表</w:t>
            </w:r>
            <w:r>
              <w:rPr>
                <w:sz w:val="21"/>
              </w:rPr>
              <w:t>5.2-1 中山市生态环境局政务信息化项目2024-2027年度运维项目付款节点和比例</w:t>
            </w:r>
          </w:p>
          <w:tbl>
            <w:tblPr>
              <w:tblBorders>
                <w:top w:val="none" w:color="000000" w:sz="4"/>
                <w:left w:val="none" w:color="000000" w:sz="4"/>
                <w:bottom w:val="none" w:color="000000" w:sz="4"/>
                <w:right w:val="none" w:color="000000" w:sz="4"/>
                <w:insideH w:val="none"/>
                <w:insideV w:val="none"/>
              </w:tblBorders>
            </w:tblPr>
            <w:tblGrid>
              <w:gridCol w:w="530"/>
              <w:gridCol w:w="1050"/>
              <w:gridCol w:w="2585"/>
              <w:gridCol w:w="1408"/>
            </w:tblGrid>
            <w:tr>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付款期数</w:t>
                  </w:r>
                </w:p>
              </w:tc>
              <w:tc>
                <w:tcPr>
                  <w:tcW w:type="dxa" w:w="2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付款时间节点</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可付款比例</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第一期</w:t>
                  </w:r>
                </w:p>
              </w:tc>
              <w:tc>
                <w:tcPr>
                  <w:tcW w:type="dxa" w:w="2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w:t>
                  </w:r>
                  <w:r>
                    <w:rPr>
                      <w:sz w:val="21"/>
                    </w:rPr>
                    <w:t>2024</w:t>
                  </w:r>
                  <w:r>
                    <w:rPr>
                      <w:sz w:val="21"/>
                    </w:rPr>
                    <w:t>年</w:t>
                  </w:r>
                  <w:r>
                    <w:rPr>
                      <w:sz w:val="21"/>
                    </w:rPr>
                    <w:t>12</w:t>
                  </w:r>
                  <w:r>
                    <w:rPr>
                      <w:sz w:val="21"/>
                    </w:rPr>
                    <w:t>月</w:t>
                  </w:r>
                  <w:r>
                    <w:rPr>
                      <w:sz w:val="21"/>
                    </w:rPr>
                    <w:t>30</w:t>
                  </w:r>
                  <w:r>
                    <w:rPr>
                      <w:sz w:val="21"/>
                    </w:rPr>
                    <w:t>日之后且</w:t>
                  </w:r>
                  <w:r>
                    <w:rPr>
                      <w:sz w:val="21"/>
                    </w:rPr>
                    <w:t>服务期满</w:t>
                  </w:r>
                  <w:r>
                    <w:rPr>
                      <w:sz w:val="21"/>
                    </w:rPr>
                    <w:t>3个月</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第二期</w:t>
                  </w:r>
                </w:p>
              </w:tc>
              <w:tc>
                <w:tcPr>
                  <w:tcW w:type="dxa" w:w="2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服务期满</w:t>
                  </w:r>
                  <w:r>
                    <w:rPr>
                      <w:sz w:val="21"/>
                    </w:rPr>
                    <w:t>9</w:t>
                  </w:r>
                  <w:r>
                    <w:rPr>
                      <w:sz w:val="21"/>
                    </w:rPr>
                    <w:t>个月</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第三期</w:t>
                  </w:r>
                </w:p>
              </w:tc>
              <w:tc>
                <w:tcPr>
                  <w:tcW w:type="dxa" w:w="2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服务期满</w:t>
                  </w:r>
                  <w:r>
                    <w:rPr>
                      <w:sz w:val="21"/>
                    </w:rPr>
                    <w:t>15</w:t>
                  </w:r>
                  <w:r>
                    <w:rPr>
                      <w:sz w:val="21"/>
                    </w:rPr>
                    <w:t>个月</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第四期</w:t>
                  </w:r>
                </w:p>
              </w:tc>
              <w:tc>
                <w:tcPr>
                  <w:tcW w:type="dxa" w:w="2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服务期满</w:t>
                  </w:r>
                  <w:r>
                    <w:rPr>
                      <w:sz w:val="21"/>
                    </w:rPr>
                    <w:t>21</w:t>
                  </w:r>
                  <w:r>
                    <w:rPr>
                      <w:sz w:val="21"/>
                    </w:rPr>
                    <w:t>个月</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第五期</w:t>
                  </w:r>
                </w:p>
              </w:tc>
              <w:tc>
                <w:tcPr>
                  <w:tcW w:type="dxa" w:w="2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服务期满</w:t>
                  </w:r>
                  <w:r>
                    <w:rPr>
                      <w:sz w:val="21"/>
                    </w:rPr>
                    <w:t>27</w:t>
                  </w:r>
                  <w:r>
                    <w:rPr>
                      <w:sz w:val="21"/>
                    </w:rPr>
                    <w:t>个月</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第六期</w:t>
                  </w:r>
                </w:p>
              </w:tc>
              <w:tc>
                <w:tcPr>
                  <w:tcW w:type="dxa" w:w="2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整个服务期满后</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w:t>
                  </w:r>
                </w:p>
              </w:tc>
            </w:tr>
            <w:tr>
              <w:tc>
                <w:tcPr>
                  <w:tcW w:type="dxa" w:w="557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0"/>
                    <w:jc w:val="left"/>
                  </w:pPr>
                  <w:r>
                    <w:rPr>
                      <w:sz w:val="21"/>
                    </w:rPr>
                    <w:t xml:space="preserve">    备注：</w:t>
                  </w:r>
                  <w:r>
                    <w:rPr>
                      <w:sz w:val="21"/>
                    </w:rPr>
                    <w:t>1.</w:t>
                  </w:r>
                  <w:r>
                    <w:rPr>
                      <w:sz w:val="21"/>
                    </w:rPr>
                    <w:t>每期实际付款金额基于考核评价等级，在各个系统每个付款周期内的运维费定额基础上予以扣减；</w:t>
                  </w:r>
                </w:p>
                <w:p>
                  <w:pPr>
                    <w:pStyle w:val="null3"/>
                    <w:ind w:firstLine="630"/>
                    <w:jc w:val="left"/>
                  </w:pPr>
                  <w:r>
                    <w:rPr>
                      <w:sz w:val="21"/>
                    </w:rPr>
                    <w:t>2.</w:t>
                  </w:r>
                  <w:r>
                    <w:rPr>
                      <w:sz w:val="21"/>
                    </w:rPr>
                    <w:t>验收通过后才能支付最后一期款。</w:t>
                  </w:r>
                </w:p>
              </w:tc>
            </w:tr>
          </w:tbl>
          <w:p>
            <w:pPr>
              <w:pStyle w:val="null3"/>
            </w:pPr>
            <w:r>
              <w:rPr/>
              <w:t xml:space="preserve"> </w:t>
            </w:r>
          </w:p>
          <w:p>
            <w:pPr>
              <w:pStyle w:val="null3"/>
              <w:jc w:val="center"/>
            </w:pPr>
            <w:r>
              <w:rPr>
                <w:sz w:val="21"/>
              </w:rPr>
              <w:t>表</w:t>
            </w:r>
            <w:r>
              <w:rPr>
                <w:sz w:val="21"/>
              </w:rPr>
              <w:t>5.2-2 中山市生态环境局政务信息化项目2024-2027年度运维项目直接扣款项</w:t>
            </w:r>
          </w:p>
          <w:tbl>
            <w:tblPr>
              <w:tblBorders>
                <w:top w:val="none" w:color="000000" w:sz="4"/>
                <w:left w:val="none" w:color="000000" w:sz="4"/>
                <w:bottom w:val="none" w:color="000000" w:sz="4"/>
                <w:right w:val="none" w:color="000000" w:sz="4"/>
                <w:insideH w:val="none"/>
                <w:insideV w:val="none"/>
              </w:tblBorders>
            </w:tblPr>
            <w:tblGrid>
              <w:gridCol w:w="507"/>
              <w:gridCol w:w="507"/>
              <w:gridCol w:w="3267"/>
              <w:gridCol w:w="979"/>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子项</w:t>
                  </w:r>
                </w:p>
              </w:tc>
              <w:tc>
                <w:tcPr>
                  <w:tcW w:type="dxa" w:w="3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考核内容和扣款规则</w:t>
                  </w: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r>
            <w:tr>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直接考核扣款项</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重大运维事故</w:t>
                  </w:r>
                </w:p>
              </w:tc>
              <w:tc>
                <w:tcPr>
                  <w:tcW w:type="dxa" w:w="3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因运维单位原因造成</w:t>
                  </w:r>
                  <w:r>
                    <w:rPr>
                      <w:sz w:val="21"/>
                    </w:rPr>
                    <w:t>项目主管单位</w:t>
                  </w:r>
                  <w:r>
                    <w:rPr>
                      <w:sz w:val="21"/>
                    </w:rPr>
                    <w:t>出现网络安全事件、重大损失、恶劣影响等，包括以下情况：</w:t>
                  </w:r>
                </w:p>
                <w:p>
                  <w:pPr>
                    <w:pStyle w:val="null3"/>
                    <w:jc w:val="left"/>
                  </w:pPr>
                  <w:r>
                    <w:rPr>
                      <w:sz w:val="21"/>
                    </w:rPr>
                    <w:t>1.发生违反网络与信息安全管理规定的重大事件，如系统被攻击成功，造成数据泄露、系统瘫痪、系统性能大幅下降等严重影响等。</w:t>
                  </w:r>
                </w:p>
                <w:p>
                  <w:pPr>
                    <w:pStyle w:val="null3"/>
                    <w:jc w:val="left"/>
                  </w:pPr>
                  <w:r>
                    <w:rPr>
                      <w:sz w:val="21"/>
                    </w:rPr>
                    <w:t>2.违反保密规定或其他原因导致数据泄漏，造成影响或产生损失的。</w:t>
                  </w:r>
                </w:p>
                <w:p>
                  <w:pPr>
                    <w:pStyle w:val="null3"/>
                    <w:jc w:val="left"/>
                  </w:pPr>
                  <w:r>
                    <w:rPr>
                      <w:sz w:val="21"/>
                    </w:rPr>
                    <w:t>3.发生数据严重失真事件。</w:t>
                  </w:r>
                </w:p>
                <w:p>
                  <w:pPr>
                    <w:pStyle w:val="null3"/>
                    <w:jc w:val="left"/>
                  </w:pPr>
                  <w:r>
                    <w:rPr>
                      <w:sz w:val="21"/>
                    </w:rPr>
                    <w:t>4.引发社会恶性负面报道事件。</w:t>
                  </w:r>
                </w:p>
                <w:p>
                  <w:pPr>
                    <w:pStyle w:val="null3"/>
                    <w:jc w:val="left"/>
                  </w:pPr>
                  <w:r>
                    <w:rPr>
                      <w:sz w:val="21"/>
                    </w:rPr>
                    <w:t>5.发生违反省市各类监管部门、司法机关查处的重大问题。</w:t>
                  </w:r>
                </w:p>
                <w:p>
                  <w:pPr>
                    <w:pStyle w:val="null3"/>
                    <w:jc w:val="left"/>
                  </w:pPr>
                  <w:r>
                    <w:rPr>
                      <w:sz w:val="21"/>
                    </w:rPr>
                    <w:t>6.其他严重损害客户利益事件。</w:t>
                  </w:r>
                </w:p>
                <w:p>
                  <w:pPr>
                    <w:pStyle w:val="null3"/>
                    <w:jc w:val="left"/>
                  </w:pPr>
                  <w:r>
                    <w:rPr>
                      <w:sz w:val="21"/>
                    </w:rPr>
                    <w:t>发生上述情况的，每发生一次视严重程度，扣除该期支付金额的</w:t>
                  </w:r>
                  <w:r>
                    <w:rPr>
                      <w:sz w:val="21"/>
                    </w:rPr>
                    <w:t>50%-100%，并保留追究相关单位和人员法律责任的权力。</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直接扣款</w:t>
                  </w:r>
                </w:p>
              </w:tc>
            </w:tr>
            <w:tr>
              <w:tc>
                <w:tcPr>
                  <w:tcW w:type="dxa" w:w="507"/>
                  <w:vMerge/>
                  <w:tcBorders>
                    <w:top w:val="none" w:color="000000" w:sz="4"/>
                    <w:left w:val="single" w:color="000000" w:sz="4"/>
                    <w:bottom w:val="single" w:color="000000" w:sz="4"/>
                    <w:right w:val="single" w:color="000000" w:sz="4"/>
                  </w:tcBorders>
                </w:tcP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固废平台视频监控运维直接考核扣款项</w:t>
                  </w:r>
                </w:p>
              </w:tc>
              <w:tc>
                <w:tcPr>
                  <w:tcW w:type="dxa" w:w="3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1.视频监控摄像头故障需36小时内修复，后端设备需72小时内修复，修复后必须经由</w:t>
                  </w:r>
                  <w:r>
                    <w:rPr>
                      <w:sz w:val="21"/>
                    </w:rPr>
                    <w:t>项目主管单位</w:t>
                  </w:r>
                  <w:r>
                    <w:rPr>
                      <w:sz w:val="21"/>
                    </w:rPr>
                    <w:t>系统使用责任科室相关人员确认。设备及线路超</w:t>
                  </w:r>
                  <w:r>
                    <w:rPr>
                      <w:sz w:val="21"/>
                    </w:rPr>
                    <w:t>72小时修复或未按要求处理故障，扣除当月该点服务费用（每个点位的运维费是视频运维成交金额/视频点位数/运维时间）。</w:t>
                  </w:r>
                </w:p>
                <w:p>
                  <w:pPr>
                    <w:pStyle w:val="null3"/>
                    <w:jc w:val="left"/>
                  </w:pPr>
                  <w:r>
                    <w:rPr>
                      <w:sz w:val="21"/>
                    </w:rPr>
                    <w:t>2.确保运维平台正常使用，对单只摄像头当月的总时长在线率进行考核，在线率≥95%，当月视频监控运维服务费用不变；当85%</w:t>
                  </w:r>
                  <w:r>
                    <w:rPr>
                      <w:sz w:val="21"/>
                    </w:rPr>
                    <w:t>≤</w:t>
                  </w:r>
                  <w:r>
                    <w:rPr>
                      <w:sz w:val="21"/>
                    </w:rPr>
                    <w:t>在线率＜</w:t>
                  </w:r>
                  <w:r>
                    <w:rPr>
                      <w:sz w:val="21"/>
                    </w:rPr>
                    <w:t>95%，扣除当月该点视频监控运维服务费用30%，在线率＜85%扣除当月该点视频监控运维服务费用。</w:t>
                  </w:r>
                </w:p>
                <w:p>
                  <w:pPr>
                    <w:pStyle w:val="null3"/>
                    <w:jc w:val="left"/>
                  </w:pPr>
                  <w:r>
                    <w:rPr>
                      <w:sz w:val="21"/>
                    </w:rPr>
                    <w:t>3.运维单位需保证有不低于在用设备数量10%的硬件备件用以设备更换。若</w:t>
                  </w:r>
                  <w:r>
                    <w:rPr>
                      <w:sz w:val="21"/>
                    </w:rPr>
                    <w:t>项目主管单位</w:t>
                  </w:r>
                  <w:r>
                    <w:rPr>
                      <w:sz w:val="21"/>
                    </w:rPr>
                    <w:t>抽查发现备件种类、数量、质量不达标，无法保障视频监控摄像头故障</w:t>
                  </w:r>
                  <w:r>
                    <w:rPr>
                      <w:sz w:val="21"/>
                    </w:rPr>
                    <w:t>36小时内修复，后端设备72小时内修复需求。按照项目备件数量*点服务费用扣除当月服务费用。</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直接扣款</w:t>
                  </w:r>
                </w:p>
              </w:tc>
            </w:tr>
            <w:tr>
              <w:tc>
                <w:tcPr>
                  <w:tcW w:type="dxa" w:w="52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说明：最终以合同约定为准。</w:t>
                  </w:r>
                </w:p>
              </w:tc>
            </w:tr>
          </w:tbl>
          <w:p>
            <w:pPr>
              <w:pStyle w:val="null3"/>
            </w:pPr>
            <w:r>
              <w:rPr/>
              <w:t xml:space="preserve"> </w:t>
            </w:r>
          </w:p>
          <w:p>
            <w:pPr>
              <w:pStyle w:val="null3"/>
              <w:ind w:firstLine="457"/>
              <w:jc w:val="both"/>
            </w:pPr>
            <w:r>
              <w:rPr>
                <w:sz w:val="21"/>
                <w:b/>
              </w:rPr>
              <w:t>六、项目验收</w:t>
            </w:r>
          </w:p>
          <w:p>
            <w:pPr>
              <w:pStyle w:val="null3"/>
              <w:jc w:val="both"/>
            </w:pPr>
            <w:r>
              <w:rPr>
                <w:sz w:val="21"/>
              </w:rPr>
              <w:t>按照合同要求，完成服务周期内的运维内容且服务质量达标，并提交齐全的项目文档（具体交付要求详见</w:t>
            </w:r>
            <w:r>
              <w:rPr>
                <w:sz w:val="21"/>
              </w:rPr>
              <w:t>2.6），获得</w:t>
            </w:r>
            <w:r>
              <w:rPr>
                <w:sz w:val="21"/>
              </w:rPr>
              <w:t>项目主管单位</w:t>
            </w:r>
            <w:r>
              <w:rPr>
                <w:sz w:val="21"/>
              </w:rPr>
              <w:t>认可及验收。</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采购机构代理服务收费标准：(1)本项目的代理服务费参考《招标代理服务收费管理暂行办法》（计价格[2002]1980号）服务类标准收取。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生态环境局政务信息化项目2024-2027年度运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采购包1（中山市生态环境局政务信息化项目2024-2027年度运维项目）：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采购包1（中山市生态环境局政务信息化项目2024-2027年度运维项目）：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提供投标截止日前6个月内任意1个月依法缴纳税收和社会保障资金的相关（如依法免税或不需要缴纳社会保障资金的， 提供相应证明材料。）或提供《政府采购供应商资格信用承诺函》。若供应商同时提供资格信用承诺函和证明材料的，资格审查时以证明材料为准。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2023年6月至今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本项目采购标的对应行业：软件和信息技术服务业）。对于预留份额，提供的服务由符合政策要求的中小微企业承接。预留份额通过以下措施进行,投标人可选择以下其中一种方式参与： 1.投标人不属于中小微企业的，必须将本项目合同分包给一家或者多家中小微企业，中小微企业承担的合同份额占合同金额的比例达到40%以上，接受分包合同的中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投标人属于中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中小微企业。接受分包合同的中小微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p>
        </w:tc>
      </w:tr>
    </w:tbl>
    <w:p>
      <w:pPr>
        <w:pStyle w:val="null3"/>
        <w:ind w:firstLine="480"/>
      </w:pPr>
      <w:r>
        <w:rPr/>
        <w:t>表二符合性审查表：</w:t>
      </w:r>
    </w:p>
    <w:p>
      <w:pPr>
        <w:pStyle w:val="null3"/>
      </w:pPr>
      <w:r>
        <w:rPr/>
        <w:t>采购包1（中山市生态环境局政务信息化项目2024-2027年度运维项目）：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采购包1(中山市生态环境局政务信息化项目2024-2027年度运维项目):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 (20.0分)</w:t>
            </w:r>
          </w:p>
        </w:tc>
        <w:tc>
          <w:tcPr>
            <w:tcW w:type="dxa" w:w="5076"/>
          </w:tcPr>
          <w:p>
            <w:pPr>
              <w:pStyle w:val="null3"/>
              <w:jc w:val="left"/>
            </w:pPr>
            <w:r>
              <w:rPr/>
              <w:t>根据投标文件对“第二章 采购需求”中“技术标准与要求”的“▲”条款响应程度进行评审：本项目“▲”号条款共11条，评审分数按以下公式进行计算：优于或完全响应的参数数量/“▲”条款参数总数量*20=“▲”条款参数得分（按四舍五入保留两位）。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项目运维总体分析及实施方案 (15.0分)</w:t>
            </w:r>
            <w:r>
              <w:rPr/>
              <w:t>，（等次分值选择：</w:t>
            </w:r>
            <w:r>
              <w:rPr/>
              <w:t>0.0;</w:t>
            </w:r>
            <w:r>
              <w:rPr/>
              <w:t>3.0;</w:t>
            </w:r>
            <w:r>
              <w:rPr/>
              <w:t>7.0;</w:t>
            </w:r>
            <w:r>
              <w:rPr/>
              <w:t>13.0;</w:t>
            </w:r>
            <w:r>
              <w:rPr/>
              <w:t>15.0;</w:t>
            </w:r>
            <w:r>
              <w:rPr/>
              <w:t>）</w:t>
            </w:r>
          </w:p>
        </w:tc>
        <w:tc>
          <w:tcPr>
            <w:tcW w:type="dxa" w:w="5076"/>
          </w:tcPr>
          <w:p>
            <w:pPr>
              <w:pStyle w:val="null3"/>
              <w:jc w:val="left"/>
            </w:pPr>
            <w:r>
              <w:rPr/>
              <w:t>供应商针对本项目提供“项目总体分析及运施方案”，包含本项目10个信息化系统/硬件运维的项目建设背景、系统现状分析(本项目10个信息化系统/硬件的系统架构、系统功能和系统前端设备等现状情况分析)、项目需求分析（本项目10个信息化系统/硬件的运维需求和应用系统优化分析）、项目运维实施方案等内容，评标委员会对各供应商提供的方案进行综合评审：（1）方案内容完整详细、条理清晰合理、措施详细，能满足本项目实际需求并合理可行的得15分；（2）方案各项内容完整、条理较清晰，能满足本项目实际需求的得13分；（3）方案各项内容较完整、条理基本清晰，基本满足本项目实际需求的得7分；（4）方案各项内容简单、条理不清，不能满足本项目实际需求的得3分；（5）未提供的不得分。</w:t>
            </w:r>
          </w:p>
        </w:tc>
      </w:tr>
      <w:tr>
        <w:tc>
          <w:tcPr>
            <w:tcW w:type="dxa" w:w="922"/>
            <w:gridSpan w:val="2"/>
            <w:vMerge/>
          </w:tcPr>
          <w:p/>
        </w:tc>
        <w:tc>
          <w:tcPr>
            <w:tcW w:type="dxa" w:w="2307"/>
          </w:tcPr>
          <w:p>
            <w:pPr>
              <w:pStyle w:val="null3"/>
              <w:jc w:val="left"/>
            </w:pPr>
            <w:r>
              <w:rPr/>
              <w:t>网络安全服务及数据服务方案 (15.0分)</w:t>
            </w:r>
            <w:r>
              <w:rPr/>
              <w:t>，（等次分值选择：</w:t>
            </w:r>
            <w:r>
              <w:rPr/>
              <w:t>0.0;</w:t>
            </w:r>
            <w:r>
              <w:rPr/>
              <w:t>3.0;</w:t>
            </w:r>
            <w:r>
              <w:rPr/>
              <w:t>7.0;</w:t>
            </w:r>
            <w:r>
              <w:rPr/>
              <w:t>13.0;</w:t>
            </w:r>
            <w:r>
              <w:rPr/>
              <w:t>15.0;</w:t>
            </w:r>
            <w:r>
              <w:rPr/>
              <w:t>）</w:t>
            </w:r>
          </w:p>
        </w:tc>
        <w:tc>
          <w:tcPr>
            <w:tcW w:type="dxa" w:w="5076"/>
          </w:tcPr>
          <w:p>
            <w:pPr>
              <w:pStyle w:val="null3"/>
              <w:jc w:val="left"/>
            </w:pPr>
            <w:r>
              <w:rPr/>
              <w:t>供应商基于本单位的信息安全现状及本项目安全运维需求，提出合理化建议并具有操作性的网络安全服务方案；基于本项目的数据服务需求，提供可操作的数据服务方案，包括中山市固体废物在线监控管理平台数据接入和数据共享服务方案、中山市智慧环保平台数据接入与清洗方案、数据资源规划方案、数据治理方案、AQI范围预报准确率计算方法、AQI级别预报准确率评估方法等内容。评标委员会对各供应商提供的方案进行综合评审：（1）方案内容完整详细、条理清晰合理、措施详细，能满足本项目实际需求并合理可行的得15分；（2）方案各项内容完整、条理较清晰，能满足本项目实际需求的得13分；（3）方案各项内容较完整、条理基本清晰，基本满足本项目实际需求的得7分；（4）方案各项内容简单、条理不清，不能满足本项目实际需求的得3分；（5）未提供的不得分。</w:t>
            </w:r>
          </w:p>
        </w:tc>
      </w:tr>
      <w:tr>
        <w:tc>
          <w:tcPr>
            <w:tcW w:type="dxa" w:w="922"/>
            <w:gridSpan w:val="2"/>
            <w:vMerge/>
          </w:tcPr>
          <w:p/>
        </w:tc>
        <w:tc>
          <w:tcPr>
            <w:tcW w:type="dxa" w:w="2307"/>
          </w:tcPr>
          <w:p>
            <w:pPr>
              <w:pStyle w:val="null3"/>
              <w:jc w:val="left"/>
            </w:pPr>
            <w:r>
              <w:rPr/>
              <w:t>售后质量保证服务方案 (10.0分)</w:t>
            </w:r>
            <w:r>
              <w:rPr/>
              <w:t>，（等次分值选择：</w:t>
            </w:r>
            <w:r>
              <w:rPr/>
              <w:t>0.0;</w:t>
            </w:r>
            <w:r>
              <w:rPr/>
              <w:t>2.0;</w:t>
            </w:r>
            <w:r>
              <w:rPr/>
              <w:t>4.0;</w:t>
            </w:r>
            <w:r>
              <w:rPr/>
              <w:t>8.0;</w:t>
            </w:r>
            <w:r>
              <w:rPr/>
              <w:t>10.0;</w:t>
            </w:r>
            <w:r>
              <w:rPr/>
              <w:t>）</w:t>
            </w:r>
          </w:p>
        </w:tc>
        <w:tc>
          <w:tcPr>
            <w:tcW w:type="dxa" w:w="5076"/>
          </w:tcPr>
          <w:p>
            <w:pPr>
              <w:pStyle w:val="null3"/>
              <w:jc w:val="left"/>
            </w:pPr>
            <w:r>
              <w:rPr/>
              <w:t>根据供应商的售后质量保证方案（包括但不限于质量保证计划、项目实施过程中质量监督和保证执行的措施等）是否详细、丰富，以及方案是否具有可操作性等情况进行综合评审：（1）质量保证方案内容详细完整，且可操作性强的，得10分；（2）质量保证方案内容较完整，可操作性较强的，得8分；（3）质量保证方案内容基本完整，可操作性一般的，得4分；（4）质量保证方案内容粗略，可操作性较差的，得2分；（5）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本项目项目经理资质 (6.0分)</w:t>
            </w:r>
          </w:p>
        </w:tc>
        <w:tc>
          <w:tcPr>
            <w:tcW w:type="dxa" w:w="5076"/>
          </w:tcPr>
          <w:p>
            <w:pPr>
              <w:pStyle w:val="null3"/>
              <w:jc w:val="left"/>
            </w:pPr>
            <w:r>
              <w:rPr/>
              <w:t>1.具有工信部门、人社部门颁发的信息系统项目管理师证书，得3分； 2.具有工信部门、人社部门颁发的系统分析师证书，得3分。 本项最高得6分。提供资质材料扫描件，并提供该项目经理在投标人任职的外部证明材料（加盖政府有关部门印章的参保日期在本项目投标截止日之前六个月以内任一月份的《投保单》或《社会保险参保人员证明》，或单位代缴个人所得税税单等。）</w:t>
            </w:r>
          </w:p>
        </w:tc>
      </w:tr>
      <w:tr>
        <w:tc>
          <w:tcPr>
            <w:tcW w:type="dxa" w:w="922"/>
            <w:gridSpan w:val="2"/>
            <w:vMerge/>
          </w:tcPr>
          <w:p/>
        </w:tc>
        <w:tc>
          <w:tcPr>
            <w:tcW w:type="dxa" w:w="2307"/>
          </w:tcPr>
          <w:p>
            <w:pPr>
              <w:pStyle w:val="null3"/>
              <w:jc w:val="left"/>
            </w:pPr>
            <w:r>
              <w:rPr/>
              <w:t>本项目除项目经理外其他团队人员资质 (12.0分)</w:t>
            </w:r>
          </w:p>
        </w:tc>
        <w:tc>
          <w:tcPr>
            <w:tcW w:type="dxa" w:w="5076"/>
          </w:tcPr>
          <w:p>
            <w:pPr>
              <w:pStyle w:val="null3"/>
              <w:jc w:val="left"/>
            </w:pPr>
            <w:r>
              <w:rPr/>
              <w:t>1.团队技术人员具有其中任意一个证书（工信部门、人社部门颁发的系统分析师、系统架构设计师、软件设计师、网络工程师、数据库系统工程师）的，或除项目经理外其他团队管理人员，具有其中任意一个证书（工信部门、人社部门颁发的信息系统项目管理师、系统规划与管理师、系统集成项目管理工程师）的，每提供一个证书得1分，一人多证不重复得分，同一种证书合计得分最高得2分，本项满分10分。 2.具有2年以上环保业务相关信息化系统建设或维护工作经验的（提供从事环保业务相关信息化系统建设或维护项目的合同复印件或扫描件，如合同不能体现人员姓名，须同时提供合同采购人加盖公章的证明），每人0.5分，本项最多2分，无提供或未按要求提供不得分。 注：一人同时具有多项得分的，只取其中最高得分一项计分。提供以上资质材料扫描件，并提供以上人员在投标人任职的外部证明材料（加盖政府有关部门印章的参保日期在本项目投标截止日之前六个月以内任一月份的《投保单》或《社会保险参保人员证明》，或单位代缴个人所得税税单等。）</w:t>
            </w:r>
          </w:p>
        </w:tc>
      </w:tr>
      <w:tr>
        <w:tc>
          <w:tcPr>
            <w:tcW w:type="dxa" w:w="922"/>
            <w:gridSpan w:val="2"/>
            <w:vMerge/>
          </w:tcPr>
          <w:p/>
        </w:tc>
        <w:tc>
          <w:tcPr>
            <w:tcW w:type="dxa" w:w="2307"/>
          </w:tcPr>
          <w:p>
            <w:pPr>
              <w:pStyle w:val="null3"/>
              <w:jc w:val="left"/>
            </w:pPr>
            <w:r>
              <w:rPr/>
              <w:t>类似业绩 (12.0分)</w:t>
            </w:r>
          </w:p>
        </w:tc>
        <w:tc>
          <w:tcPr>
            <w:tcW w:type="dxa" w:w="5076"/>
          </w:tcPr>
          <w:p>
            <w:pPr>
              <w:pStyle w:val="null3"/>
              <w:jc w:val="left"/>
            </w:pPr>
            <w:r>
              <w:rPr/>
              <w:t>供应商自2021年1月1日至本项目投标截止日承担过信息化系统运维项目经验的，每提供一项业绩得2分，满分12分。 注：项目案例以合同签署时间为准，须提供合同关键页复印件加盖公章，其中合同复印件应至少包括首页、服务内容页、双方签字盖章页等内容。</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both"/>
      </w:pPr>
      <w:r>
        <w:rPr>
          <w:sz w:val="72"/>
          <w:b/>
        </w:rPr>
        <w:t>中山市生态环境局</w:t>
      </w:r>
    </w:p>
    <w:p>
      <w:pPr>
        <w:pStyle w:val="null3"/>
        <w:jc w:val="center"/>
      </w:pPr>
      <w:r>
        <w:rPr/>
        <w:t xml:space="preserve"> </w:t>
      </w:r>
    </w:p>
    <w:p>
      <w:pPr>
        <w:pStyle w:val="null3"/>
        <w:jc w:val="center"/>
      </w:pPr>
      <w:r>
        <w:rPr>
          <w:sz w:val="72"/>
          <w:b/>
        </w:rPr>
        <w:t>服务类项目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w:t>
      </w:r>
      <w:r>
        <w:rPr>
          <w:sz w:val="21"/>
          <w:b/>
        </w:rPr>
        <w:t xml:space="preserve">  </w:t>
      </w:r>
      <w:r>
        <w:rPr>
          <w:sz w:val="72"/>
          <w:b/>
        </w:rPr>
        <w:t>同</w:t>
      </w:r>
      <w:r>
        <w:rPr>
          <w:sz w:val="21"/>
          <w:b/>
        </w:rPr>
        <w:t xml:space="preserve">  </w:t>
      </w:r>
      <w:r>
        <w:rPr>
          <w:sz w:val="72"/>
          <w:b/>
        </w:rPr>
        <w:t>书</w:t>
      </w:r>
    </w:p>
    <w:p>
      <w:pPr>
        <w:pStyle w:val="null3"/>
        <w:jc w:val="center"/>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sz w:val="28"/>
          <w:b/>
        </w:rPr>
        <w:t>项目名称：</w:t>
      </w:r>
      <w:r>
        <w:rPr>
          <w:sz w:val="21"/>
          <w:u w:val="single"/>
        </w:rPr>
        <w:t xml:space="preserve"> </w:t>
      </w:r>
      <w:r>
        <w:rPr>
          <w:sz w:val="21"/>
          <w:u w:val="single"/>
        </w:rPr>
        <w:t>中山市生态环境局政务信息化项目</w:t>
      </w:r>
      <w:r>
        <w:rPr>
          <w:sz w:val="21"/>
          <w:u w:val="single"/>
        </w:rPr>
        <w:t>2024-2027年度运维项目</w:t>
      </w:r>
      <w:r>
        <w:rPr>
          <w:sz w:val="21"/>
          <w:u w:val="single"/>
        </w:rPr>
        <w:t xml:space="preserve"> </w:t>
      </w:r>
    </w:p>
    <w:p>
      <w:pPr>
        <w:pStyle w:val="null3"/>
        <w:ind w:left="1680"/>
        <w:jc w:val="both"/>
      </w:pPr>
      <w:r>
        <w:rPr>
          <w:sz w:val="28"/>
          <w:b/>
        </w:rPr>
        <w:t>项目编号：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left="1680"/>
        <w:jc w:val="both"/>
      </w:pPr>
      <w:r>
        <w:rPr>
          <w:sz w:val="28"/>
          <w:b/>
        </w:rPr>
        <w:t>合同编号：</w:t>
      </w:r>
      <w:r>
        <w:rPr>
          <w:sz w:val="21"/>
          <w:u w:val="single"/>
        </w:rPr>
        <w:t xml:space="preserve"> </w:t>
      </w:r>
      <w:r>
        <w:rPr>
          <w:sz w:val="21"/>
          <w:u w:val="single"/>
        </w:rPr>
        <w:t>中环合同</w:t>
      </w:r>
      <w:r>
        <w:rPr>
          <w:sz w:val="21"/>
          <w:u w:val="single"/>
        </w:rPr>
        <w:t>(202</w:t>
      </w:r>
      <w:r>
        <w:rPr>
          <w:sz w:val="21"/>
          <w:u w:val="single"/>
        </w:rPr>
        <w:t>4</w:t>
      </w:r>
      <w:r>
        <w:rPr>
          <w:sz w:val="21"/>
          <w:u w:val="single"/>
        </w:rPr>
        <w:t>)XXXX</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left="1680"/>
        <w:jc w:val="both"/>
      </w:pPr>
      <w:r>
        <w:rPr>
          <w:sz w:val="28"/>
          <w:b/>
        </w:rPr>
        <w:t>甲</w:t>
      </w:r>
      <w:r>
        <w:rPr>
          <w:sz w:val="28"/>
          <w:b/>
        </w:rPr>
        <w:t xml:space="preserve">    </w:t>
      </w:r>
      <w:r>
        <w:rPr>
          <w:sz w:val="28"/>
          <w:b/>
        </w:rPr>
        <w:t>方：</w:t>
      </w:r>
      <w:r>
        <w:rPr>
          <w:sz w:val="21"/>
          <w:u w:val="single"/>
        </w:rPr>
        <w:t xml:space="preserve"> </w:t>
      </w:r>
      <w:r>
        <w:rPr>
          <w:sz w:val="21"/>
          <w:u w:val="single"/>
        </w:rPr>
        <w:t>中山市生态环境局</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left="1680"/>
        <w:jc w:val="both"/>
      </w:pPr>
      <w:r>
        <w:rPr>
          <w:sz w:val="28"/>
          <w:b/>
        </w:rPr>
        <w:t>乙</w:t>
      </w:r>
      <w:r>
        <w:rPr>
          <w:sz w:val="28"/>
          <w:b/>
        </w:rPr>
        <w:t xml:space="preserve">    </w:t>
      </w:r>
      <w:r>
        <w:rPr>
          <w:sz w:val="28"/>
          <w:b/>
        </w:rPr>
        <w:t>方：</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b/>
        </w:rPr>
        <w:t xml:space="preserve"> </w:t>
      </w:r>
    </w:p>
    <w:p>
      <w:pPr>
        <w:pStyle w:val="null3"/>
        <w:ind w:left="1680"/>
        <w:jc w:val="both"/>
      </w:pPr>
      <w:r>
        <w:rPr>
          <w:sz w:val="28"/>
          <w:b/>
        </w:rPr>
        <w:t>签约地点：</w:t>
      </w:r>
      <w:r>
        <w:rPr>
          <w:sz w:val="21"/>
          <w:u w:val="single"/>
        </w:rPr>
        <w:t xml:space="preserve"> </w:t>
      </w:r>
      <w:r>
        <w:rPr>
          <w:sz w:val="21"/>
          <w:u w:val="single"/>
        </w:rPr>
        <w:t>广东省中山市</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b/>
          <w:u w:val="single"/>
        </w:rPr>
        <w:t xml:space="preserve"> </w:t>
      </w:r>
    </w:p>
    <w:p>
      <w:pPr>
        <w:pStyle w:val="null3"/>
        <w:ind w:firstLine="1658"/>
        <w:jc w:val="both"/>
      </w:pPr>
      <w:r>
        <w:rPr>
          <w:sz w:val="28"/>
          <w:b/>
        </w:rPr>
        <w:t>签订</w:t>
      </w:r>
      <w:r>
        <w:rPr>
          <w:sz w:val="28"/>
          <w:b/>
        </w:rPr>
        <w:t>时间</w:t>
      </w:r>
      <w:r>
        <w:rPr>
          <w:sz w:val="28"/>
          <w:b/>
        </w:rPr>
        <w:t>：</w:t>
      </w:r>
      <w:r>
        <w:rPr>
          <w:sz w:val="21"/>
          <w:u w:val="single"/>
        </w:rPr>
        <w:t xml:space="preserve"> </w:t>
      </w:r>
      <w:r>
        <w:rPr>
          <w:sz w:val="21"/>
          <w:u w:val="single"/>
        </w:rPr>
        <w:t>2024年  月</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pPr>
      <w:r>
        <w:rPr/>
        <w:t xml:space="preserve"> </w:t>
      </w:r>
    </w:p>
    <w:p>
      <w:pPr>
        <w:pStyle w:val="null3"/>
      </w:pPr>
      <w:r>
        <w:rPr/>
        <w:t xml:space="preserve"> </w:t>
      </w:r>
    </w:p>
    <w:p>
      <w:pPr>
        <w:pStyle w:val="null3"/>
      </w:pPr>
      <w:r>
        <w:rPr/>
        <w:t>根据采购结果，经双方协商，本着平等互利和诚实信用的原则，一致同意签订本合同如下。</w:t>
      </w:r>
      <w:r>
        <w:br/>
      </w:r>
      <w:r>
        <w:rPr/>
        <w:t xml:space="preserve">  </w:t>
      </w:r>
    </w:p>
    <w:p>
      <w:pPr>
        <w:pStyle w:val="null3"/>
      </w:pPr>
      <w:r>
        <w:rPr>
          <w:b/>
        </w:rPr>
        <w:t>一、项目名称</w:t>
      </w:r>
      <w:r>
        <w:br/>
      </w:r>
      <w:r>
        <w:rPr/>
        <w:t xml:space="preserve"> 中山市生态环境局政务信息化项目2024-2027年度运维项目</w:t>
      </w:r>
      <w:r>
        <w:br/>
      </w:r>
      <w:r>
        <w:rPr/>
        <w:t xml:space="preserve">  </w:t>
      </w:r>
    </w:p>
    <w:p>
      <w:pPr>
        <w:pStyle w:val="null3"/>
      </w:pPr>
      <w:r>
        <w:rPr>
          <w:b/>
        </w:rPr>
        <w:t>二、项目概况</w:t>
      </w:r>
      <w:r>
        <w:br/>
      </w:r>
      <w:r>
        <w:rPr/>
        <w:t xml:space="preserve"> 本项目主要服务内容是中山市生态环境局政务信息化项目2024-2027年度运维项目需对10个信息化系统/硬件（中山市机动车排气检测在线监控系统、中山市固体废物在线监控管理平台、中山智慧环保平台、中山市环境监察移动执法系统、中山市环境监测站信息化业务综合管理系统、中山市生态环境局政务办公自动化系统xc改造项目软件部分、中山市大气超级站数据分析诊断平台、中山市重点污染源自动监控与基础信息库（国发软件）、中山市空气质量联网系统、中山市生态环境局智慧环保高性能服务器）提供运维服务。项目主管单位为中山市生态环境局。项目服务期为：合同生效之日起至2027年6月30日（其中，中山市生态环境局智慧环保高性能服务器的运维起始日期为2025年8月30日，中山市环境监测站信息化业务综合管理系统的运维起始日期为2024年12月2日）。</w:t>
      </w:r>
    </w:p>
    <w:p>
      <w:pPr>
        <w:pStyle w:val="null3"/>
      </w:pPr>
      <w:r>
        <w:rPr/>
        <w:t xml:space="preserve"> </w:t>
      </w:r>
    </w:p>
    <w:p>
      <w:pPr>
        <w:pStyle w:val="null3"/>
      </w:pPr>
      <w:r>
        <w:rPr>
          <w:b/>
        </w:rPr>
        <w:t>三、合同金额</w:t>
      </w:r>
      <w:r>
        <w:br/>
      </w:r>
      <w:r>
        <w:rPr/>
        <w:t xml:space="preserve"> 合同含税金额为（大写）：_________________元（￥_____________元）人民币。合同金额包含但不限于乙方为完成本合同项下各项服务所需的服务费、人力资源成本、设施设备费用、差旅费、各项税费及合同实施过程中不可预见费用等。如合同内容没有变更，本合同价格为固定不变价，除本条约定的费用外，乙方无权再向甲方收取其他费用。</w:t>
      </w:r>
    </w:p>
    <w:p>
      <w:pPr>
        <w:pStyle w:val="null3"/>
      </w:pPr>
      <w:r>
        <w:rPr/>
        <w:t xml:space="preserve"> </w:t>
      </w:r>
    </w:p>
    <w:p>
      <w:pPr>
        <w:pStyle w:val="null3"/>
      </w:pPr>
      <w:r>
        <w:rPr>
          <w:b/>
        </w:rPr>
        <w:t>四、服务的内容和要求</w:t>
      </w:r>
      <w:r>
        <w:br/>
      </w:r>
      <w:r>
        <w:rPr/>
        <w:t xml:space="preserve"> （一）服务内容：</w:t>
      </w:r>
      <w:r>
        <w:br/>
      </w:r>
      <w:r>
        <w:rPr/>
        <w:t xml:space="preserve"> 乙方应向甲方提供以下服务：</w:t>
      </w:r>
      <w:r>
        <w:br/>
      </w:r>
      <w:r>
        <w:rPr/>
        <w:t xml:space="preserve"> 1.对10个信息化系统/硬件提供运维服务。服务内容涉及使用市政数局提供的全市统一运维平台开展日常的运维服务、系统基础运维、系统日常监控和云资源管理、系统安全管理和故障分析、系统数据服务、系统日常故障处理和系统故障分析服务、系统变更管理和配置管理、系统信息发布、系统前端硬件运维等。</w:t>
      </w:r>
    </w:p>
    <w:p>
      <w:pPr>
        <w:pStyle w:val="null3"/>
      </w:pPr>
      <w:r>
        <w:rPr/>
        <w:t>（二）工作要求：</w:t>
      </w:r>
      <w:r>
        <w:br/>
      </w:r>
      <w:r>
        <w:rPr/>
        <w:t xml:space="preserve"> 1.1使用市政数局所要求的运维管理平台（下称全市统一运维平台）开展日常的运维服务要求</w:t>
      </w:r>
      <w:r>
        <w:br/>
      </w:r>
      <w:r>
        <w:rPr/>
        <w:t xml:space="preserve"> 乙方需使用市政数局所要求的运维管理平台开展日常的运维服务工作。甲方不再新建运维平台、乙方不使用除全市统一运维平台之外的其他运维平台开展运维管理工作。所运维的项目应用系统需与全市统一运维平台对接，实现应用系统用户使用量、访问量等使用效益指标及时推送；实现系统部署资源运行情况的监测、告警。各部门的机房视频监控需汇聚接入到全市统一运维平台，实现应用统一监控、统一管理、统一调度。基础运维服务要求包括但不限于：</w:t>
      </w:r>
      <w:r>
        <w:br/>
      </w:r>
      <w:r>
        <w:rPr/>
        <w:t xml:space="preserve"> （1）落实政务信息系统以及相应资产梳理工作，做好资产台账登记、资产编码、标签分类、标签标识等工作，及时将相关信息录入到统一运维管理平台。</w:t>
      </w:r>
      <w:r>
        <w:br/>
      </w:r>
      <w:r>
        <w:rPr/>
        <w:t xml:space="preserve"> （2）落实政务信息系统以及相应资产的网络拓扑图绘制以及定期更新，确保实际运行状态和拓扑图相符。</w:t>
      </w:r>
      <w:r>
        <w:br/>
      </w:r>
      <w:r>
        <w:rPr/>
        <w:t xml:space="preserve"> （3）落实政务信息系统以及相应资产的网络架构优化、调整、整改实施工作，并定期给甲方提供优化建议。</w:t>
      </w:r>
      <w:r>
        <w:br/>
      </w:r>
      <w:r>
        <w:rPr/>
        <w:t xml:space="preserve"> （4）落实与市电子政务外网安全运维中心安全联动工作，包括但不限于及时处置安全运维中心下发的各类安全风险核查、应急处置、漏洞修复、系统安全加固、系统应急演练等工作。</w:t>
      </w:r>
      <w:r>
        <w:br/>
      </w:r>
      <w:r>
        <w:rPr/>
        <w:t xml:space="preserve"> （5）落实市重大节假日、重大活动的安全值守工作，包括但不限于节假日值班人员安排、值班排班表上报、线上考勤、安全应急响应处置等工作。</w:t>
      </w:r>
      <w:r>
        <w:br/>
      </w:r>
      <w:r>
        <w:rPr/>
        <w:t xml:space="preserve"> （6）乙方需按照市政数局等相关单位的要求，负责完成各系统IPv4、IPv6的应用改造，并承担相关改造费用。</w:t>
      </w:r>
      <w:r>
        <w:br/>
      </w:r>
      <w:r>
        <w:rPr/>
        <w:t xml:space="preserve"> 1.2信息系统日常监控服务要求</w:t>
      </w:r>
      <w:r>
        <w:br/>
      </w:r>
      <w:r>
        <w:rPr/>
        <w:t xml:space="preserve"> 全天候对中间件、数据库、信息系统等资源使用情况及运行状况进行监控，并将每个应用系统及其相关资源的数据进行登记并定期向用户汇报，如发现问题必须及时向相关管理人员进行汇报，及时处理，并做好记录。</w:t>
      </w:r>
      <w:r>
        <w:br/>
      </w:r>
      <w:r>
        <w:rPr/>
        <w:t xml:space="preserve"> （1）数据库监控要求：</w:t>
      </w:r>
      <w:r>
        <w:br/>
      </w:r>
      <w:r>
        <w:rPr/>
        <w:t xml:space="preserve"> 负责数据库日常使用监控工作，确保信息系统的运行环境稳定，发现异常情况需及时向相关管理人员进行汇报。如：通过数据监控工具查找出运行时间超过30至60秒的SQL语句并定位至具体应用模块。针对这些运行较慢的语句，项目主管单位可以提供源代码的，维护单位须制定SQL语句优化方案；无源代码的，维护单位须提出SQL优化建议。通过数据库监控，如发现死锁的进程，需找到死锁语句以定位具体的应用，制定解决死锁的方案并加以解决。</w:t>
      </w:r>
      <w:r>
        <w:br/>
      </w:r>
      <w:r>
        <w:rPr/>
        <w:t xml:space="preserve"> （2）应用系统监控要求：</w:t>
      </w:r>
      <w:r>
        <w:br/>
      </w:r>
      <w:r>
        <w:rPr/>
        <w:t xml:space="preserve"> 负责信息系统日常使用监控工作，确保信息系统的运行环境稳定，发现异常情况需及时向相关管理人员进行汇报。通过分析应用系统承载环境，包括主机、操作系统、中间件、数据库、网络、信息系统等IT组件的日志分析，对其中存在的问题定期汇报并及时整改，对需要其它主机、网络等运维商配合的工作提出需求，交由用户审核后协调解决。</w:t>
      </w:r>
      <w:r>
        <w:br/>
      </w:r>
      <w:r>
        <w:rPr/>
        <w:t xml:space="preserve"> （3）日志分析要求：</w:t>
      </w:r>
      <w:r>
        <w:br/>
      </w:r>
      <w:r>
        <w:rPr/>
        <w:t xml:space="preserve"> 当系统运行超过5分钟无法响应反映，甚至出现根本无法响应时，需通过以上日志分析找出问题原因并加以解决。</w:t>
      </w:r>
      <w:r>
        <w:br/>
      </w:r>
      <w:r>
        <w:rPr/>
        <w:t xml:space="preserve"> 1.3云资源管理服务要求</w:t>
      </w:r>
      <w:r>
        <w:br/>
      </w:r>
      <w:r>
        <w:rPr/>
        <w:t xml:space="preserve"> 乙方需配合项目主管单位对各项目落实云资源监测、云资源缩容等日常运维工作，具体工作内容如下：</w:t>
      </w:r>
      <w:r>
        <w:br/>
      </w:r>
      <w:r>
        <w:rPr/>
        <w:t xml:space="preserve"> 1.3.1需配合云资源缩容工作，包括但不限于以下工作：</w:t>
      </w:r>
      <w:r>
        <w:br/>
      </w:r>
      <w:r>
        <w:rPr/>
        <w:t xml:space="preserve"> （1）乙方需配合中山市政务云平台确定缩容需求、配合执行缩容工作。</w:t>
      </w:r>
      <w:r>
        <w:br/>
      </w:r>
      <w:r>
        <w:rPr/>
        <w:t xml:space="preserve"> （2）乙方需在进行缩容操作之前，备份重要数据以防止数据丢失或损坏，备份包括但不限于所有关键数据和配置信息。及时通知相关方了解缩容计划并准备好回滚操作措施。</w:t>
      </w:r>
      <w:r>
        <w:br/>
      </w:r>
      <w:r>
        <w:rPr/>
        <w:t xml:space="preserve"> （3）缩容操作完成后，乙方需要对系统业务验证和进行持续的监控和调优，包括但不限于监控系统性能、资源利用率、业务负载等，并根据实际情况进行调整和优化，配合业主高效使用云资源。</w:t>
      </w:r>
      <w:r>
        <w:br/>
      </w:r>
      <w:r>
        <w:rPr/>
        <w:t xml:space="preserve"> （4）乙方需要记录关键的操作和步骤，以及遇到的问题和解决方案，缩容完成后，进行总结和评估，并形成记录整合到运维报告中。</w:t>
      </w:r>
      <w:r>
        <w:br/>
      </w:r>
      <w:r>
        <w:rPr/>
        <w:t xml:space="preserve"> （5）乙方应当采取必要措施（程序代码优化、数据库调优等），降低不合理，不完善，不健壮的程序代码而导致云资源被异常占用的情况。</w:t>
      </w:r>
      <w:r>
        <w:br/>
      </w:r>
      <w:r>
        <w:rPr/>
        <w:t xml:space="preserve"> 1.3.2乙方需配合云资源监测和基础运维工作，包括但不限于以下工作：</w:t>
      </w:r>
      <w:r>
        <w:br/>
      </w:r>
      <w:r>
        <w:rPr/>
        <w:t xml:space="preserve"> （1）明确监测需求，包括但不限于监测对象（如CPU、内存、存储、网络等）和监测频率。</w:t>
      </w:r>
      <w:r>
        <w:br/>
      </w:r>
      <w:r>
        <w:rPr/>
        <w:t xml:space="preserve"> （2）选择并配置合适的监测工具，包括但不限于设置监测指标、阈值、告警方式等。</w:t>
      </w:r>
      <w:r>
        <w:br/>
      </w:r>
      <w:r>
        <w:rPr/>
        <w:t xml:space="preserve"> （3）收集云资源的使用数据和性能数据并对其进行分析，识别出异常数据和突发事件，及时进行处理。</w:t>
      </w:r>
      <w:r>
        <w:br/>
      </w:r>
      <w:r>
        <w:rPr/>
        <w:t xml:space="preserve"> （4）根据数据分析的结果，制定相应的优化策略，包括但不限于调整资源配置、优化系统架构、改进应用程序等。</w:t>
      </w:r>
      <w:r>
        <w:br/>
      </w:r>
      <w:r>
        <w:rPr/>
        <w:t xml:space="preserve"> （5）按照优化策略实施相应的优化措施，密切关注系统的状态和性能，确保优化措施的有效性。</w:t>
      </w:r>
      <w:r>
        <w:br/>
      </w:r>
      <w:r>
        <w:rPr/>
        <w:t xml:space="preserve"> （6）定期生成监测报告，记录关键的数据和事件，以及实施的优化措施和效果，向相关方汇报云资源的使用情况和性能表现。</w:t>
      </w:r>
      <w:r>
        <w:br/>
      </w:r>
      <w:r>
        <w:rPr/>
        <w:t xml:space="preserve"> （7）在服务期限内，根据项目主管单位需求，按时完成系统的漏洞修复，数据备份，数据迁移、安全加固、系统重新部署等日常运维工作。</w:t>
      </w:r>
      <w:r>
        <w:br/>
      </w:r>
      <w:r>
        <w:rPr/>
        <w:t xml:space="preserve"> （8）对历史时期建设，仍未迁移上政务云的系统进行台账梳理，制定系统迁移上云计划，并负责实施系统迁移上云工作。</w:t>
      </w:r>
      <w:r>
        <w:br/>
      </w:r>
      <w:r>
        <w:rPr/>
        <w:t xml:space="preserve"> 1.4信息系统安全管理服务要求</w:t>
      </w:r>
      <w:r>
        <w:br/>
      </w:r>
      <w:r>
        <w:rPr/>
        <w:t xml:space="preserve"> （1）落实与市电子政务外网安全运维中心、中山市政务云平台的安全联动工作，包括但不限于及时处置运维系统各类安全风险核查、应急处置、系统漏洞修复、系统安全加固等工作。</w:t>
      </w:r>
      <w:r>
        <w:br/>
      </w:r>
      <w:r>
        <w:rPr/>
        <w:t xml:space="preserve"> （2）配合为服务器和操作系统进行升级与打补丁，进行（或配合）系统防病毒、数据备份、系统操作记录分析等工作。</w:t>
      </w:r>
      <w:r>
        <w:br/>
      </w:r>
      <w:r>
        <w:rPr/>
        <w:t xml:space="preserve"> （3）配合项目主管单位组织及参与的网络攻防演练、系统应急演练等。</w:t>
      </w:r>
      <w:r>
        <w:br/>
      </w:r>
      <w:r>
        <w:rPr/>
        <w:t xml:space="preserve"> （4）落实重大节假日、重大活动、网络攻防演练、系统应急演练等工作期间的安全值守工作，包括但不限于节假日值班人员安排、值班排班表上报、线上考勤、安全应急响应处置等工作；</w:t>
      </w:r>
      <w:r>
        <w:br/>
      </w:r>
      <w:r>
        <w:rPr/>
        <w:t xml:space="preserve"> （5）配合项目主管单位做好数据安全与供应链安全等工作，配合完成相关网络安全整改工作。</w:t>
      </w:r>
      <w:r>
        <w:br/>
      </w:r>
      <w:r>
        <w:rPr/>
        <w:t xml:space="preserve"> （6）配合落实市委网信办、市政数局、市公安局等有关部门关于信息系统安全的相关要求，包括但不限于政务信息系统安全认证登录改造、源代码检测等工作，并承担相关改造费用。</w:t>
      </w:r>
      <w:r>
        <w:br/>
      </w:r>
      <w:r>
        <w:rPr/>
        <w:t xml:space="preserve"> 1.5故障分析处理及系统巡检要求</w:t>
      </w:r>
      <w:r>
        <w:br/>
      </w:r>
      <w:r>
        <w:rPr/>
        <w:t xml:space="preserve"> 定期对系统进行巡检，确保系统正常运行。若发生故障，需在快速恢复使用的基础上，分析原因并尽快解决根本问题，填写故障报告，报告内容应含有：故障现象、处理过程、影响情况、原因分析、分析说明、应急方案、处理方法等。</w:t>
      </w:r>
      <w:r>
        <w:br/>
      </w:r>
      <w:r>
        <w:rPr/>
        <w:t xml:space="preserve"> 1.6信息系统日常问题处理及分析服务要求</w:t>
      </w:r>
      <w:r>
        <w:br/>
      </w:r>
      <w:r>
        <w:rPr/>
        <w:t xml:space="preserve"> 乙方针对核心业务系统提供相当于原厂商的运行维护工作，若乙方无法独自承担运维服务，在项目主管单位书面同意的前提下可通过向原厂商等其他服务商购买服务或其他途径解决，所需费用由乙方负责。</w:t>
      </w:r>
      <w:r>
        <w:br/>
      </w:r>
      <w:r>
        <w:rPr/>
        <w:t xml:space="preserve"> 负责信息系统日常运行过程中各类业务咨询及操作指导、配置变更、权限调整、数据修改等运维问题的跟进、处理及记录，定期总结并向项目主管单位汇报。</w:t>
      </w:r>
      <w:r>
        <w:br/>
      </w:r>
      <w:r>
        <w:rPr/>
        <w:t xml:space="preserve"> 1.7.信息系统数据维护管理服务要求</w:t>
      </w:r>
      <w:r>
        <w:br/>
      </w:r>
      <w:r>
        <w:rPr/>
        <w:t xml:space="preserve"> 严格按照项目主管单位数据维护审批流程，定期统计数据运维状况，并深入查找数据运维的原因，降低数据运维的数量，提升信息系统用户的自主操作能力。为防止不能预料的系统故障或误操作对系统造成影响，须每月对系统数据库数据进行备份。</w:t>
      </w:r>
      <w:r>
        <w:br/>
      </w:r>
      <w:r>
        <w:rPr/>
        <w:t xml:space="preserve"> 1.8.信息系统缺陷分析管理服务要求</w:t>
      </w:r>
      <w:r>
        <w:br/>
      </w:r>
      <w:r>
        <w:rPr/>
        <w:t xml:space="preserve"> 主动、及时地发现、分析系统BUG，对于项目主管单位可提供程序源码的系统进行纠错性修复，保证业务系统的可用性和不间断性。</w:t>
      </w:r>
      <w:r>
        <w:br/>
      </w:r>
      <w:r>
        <w:rPr/>
        <w:t xml:space="preserve"> 乙方应承诺在运维过程中，对业务系统进行软件开发的成果版权属于项目主管单位。</w:t>
      </w:r>
      <w:r>
        <w:br/>
      </w:r>
      <w:r>
        <w:rPr/>
        <w:t xml:space="preserve"> 运维期间，每次涉及平台源代码修改的工作都需做好代码备份；运维期结束前，向项目主管单位提供基于平台原源代码修改后的最新源代码进行整体备份。</w:t>
      </w:r>
      <w:r>
        <w:br/>
      </w:r>
      <w:r>
        <w:rPr/>
        <w:t xml:space="preserve"> 1.9.信息系统配置管理服务要求</w:t>
      </w:r>
      <w:r>
        <w:br/>
      </w:r>
      <w:r>
        <w:rPr/>
        <w:t xml:space="preserve"> 理顺应用系统之间的关联关系，明确应用系统的部署情况（配置文件、内部接口、外部接口、同步服务、定时任务、程序文件、主机等），明确数据的生产者与使用者，明确接口的拥有者与引用者。根据甲方用户需求完善一切与配置管理相关的工作。</w:t>
      </w:r>
      <w:r>
        <w:br/>
      </w:r>
      <w:r>
        <w:rPr/>
        <w:t xml:space="preserve"> 1.10.信息系统接口调试服务要求</w:t>
      </w:r>
      <w:r>
        <w:br/>
      </w:r>
      <w:r>
        <w:rPr/>
        <w:t xml:space="preserve"> 提供接口联调测试环境，提供测试用例，配合完成接口联调测试。</w:t>
      </w:r>
      <w:r>
        <w:br/>
      </w:r>
      <w:r>
        <w:rPr/>
        <w:t xml:space="preserve"> 1.11.信息系统变更管理要求</w:t>
      </w:r>
      <w:r>
        <w:br/>
      </w:r>
      <w:r>
        <w:rPr/>
        <w:t xml:space="preserve"> 收集并登记确认项目主管单位的需求变更，并分析需求的合理性、风险、影响范围、可行性等，通过规范化的变更管理流程进行管理和控制，以避免可能产生的负面影响，避免因系统变更导致应用性能缓慢，避免因系统变更导致某些业务无法正常运行，避免因系统变更导致数据传输与交换工作无法正常进行。</w:t>
      </w:r>
      <w:r>
        <w:br/>
      </w:r>
      <w:r>
        <w:rPr/>
        <w:t xml:space="preserve"> 1.12.适应性维护服务要求</w:t>
      </w:r>
      <w:r>
        <w:br/>
      </w:r>
      <w:r>
        <w:rPr/>
        <w:t xml:space="preserve"> 主要是对纳入维护项目的信息系统所涉及的已有模块或功能进行的适应性修改完善，必须按照甲方用户要求的时间内完成。对适应性维护所涉及的开发、调测、培训、加班和路途费用均已包含在本项目费用中，甲方不再另行支付费用。对适应性维护，乙方需要提交维护计划与实施方案、需求概要设计、详细的开发文档、开发代码和使用手册等文档；经性能测试和兼容性测试通过，按照运维要求发布文档，确保软件版本的完整和准确，为后续的维护工作提供基础。</w:t>
      </w:r>
      <w:r>
        <w:br/>
      </w:r>
      <w:r>
        <w:rPr/>
        <w:t xml:space="preserve"> 在项目实施过程中，如对适应性维护或适应性修改完善范围的界定、服务完成时间存在分歧，由甲乙双方视具体情况再行协商。涉及到原系统的源代码，由项目主管单位提供。</w:t>
      </w:r>
      <w:r>
        <w:br/>
      </w:r>
      <w:r>
        <w:rPr/>
        <w:t xml:space="preserve"> 1.13.信息系统发布管理</w:t>
      </w:r>
      <w:r>
        <w:br/>
      </w:r>
      <w:r>
        <w:rPr/>
        <w:t xml:space="preserve"> （1）制定发布计划</w:t>
      </w:r>
      <w:r>
        <w:br/>
      </w:r>
      <w:r>
        <w:rPr/>
        <w:t xml:space="preserve"> 按照已有的发布管理规范，制定发布计划，内容包括：发布范围、发布内容、发布时间进度安排、确定发布过程各项工作负责人员、明确培训以及沟通等需求、制定发布策略、制定回滚策略。</w:t>
      </w:r>
      <w:r>
        <w:br/>
      </w:r>
      <w:r>
        <w:rPr/>
        <w:t xml:space="preserve"> （2）对发布包进行发布测试</w:t>
      </w:r>
      <w:r>
        <w:br/>
      </w:r>
      <w:r>
        <w:rPr/>
        <w:t xml:space="preserve"> 测试内容主要包括：</w:t>
      </w:r>
      <w:r>
        <w:br/>
      </w:r>
      <w:r>
        <w:rPr/>
        <w:t xml:space="preserve"> 1)功能测试：符合客户的功能需求</w:t>
      </w:r>
      <w:r>
        <w:br/>
      </w:r>
      <w:r>
        <w:rPr/>
        <w:t xml:space="preserve"> 2)兼容性：能在多平台、多系统中运行</w:t>
      </w:r>
      <w:r>
        <w:br/>
      </w:r>
      <w:r>
        <w:rPr/>
        <w:t xml:space="preserve"> 3)安装步骤：能按照安装操作手册的内容进行安装和配置</w:t>
      </w:r>
      <w:r>
        <w:br/>
      </w:r>
      <w:r>
        <w:rPr/>
        <w:t xml:space="preserve"> 4)备份、恢复和重新启动过程：具备可靠的系统备份、恢复和重新启动机制</w:t>
      </w:r>
      <w:r>
        <w:br/>
      </w:r>
      <w:r>
        <w:rPr/>
        <w:t xml:space="preserve"> 5)用户界面：用户界面友好并符合客户的需求</w:t>
      </w:r>
      <w:r>
        <w:br/>
      </w:r>
      <w:r>
        <w:rPr/>
        <w:t xml:space="preserve"> 6)安全问题：防止非法访问，具备用户权限分配、工作权限设置机制</w:t>
      </w:r>
      <w:r>
        <w:br/>
      </w:r>
      <w:r>
        <w:rPr/>
        <w:t xml:space="preserve"> 7)期望的性能：达到期望的指标要求（如响应时间、出错率等）</w:t>
      </w:r>
      <w:r>
        <w:br/>
      </w:r>
      <w:r>
        <w:rPr/>
        <w:t xml:space="preserve"> 8)压力测试：能承受预定的最大数据负载或业务负载</w:t>
      </w:r>
      <w:r>
        <w:br/>
      </w:r>
      <w:r>
        <w:rPr/>
        <w:t xml:space="preserve"> 9)系统接口测试：符合客户的接口要求</w:t>
      </w:r>
      <w:r>
        <w:br/>
      </w:r>
      <w:r>
        <w:rPr/>
        <w:t xml:space="preserve"> （3）实施发布</w:t>
      </w:r>
      <w:r>
        <w:br/>
      </w:r>
      <w:r>
        <w:rPr/>
        <w:t xml:space="preserve"> 1)若发布不成功，则分析失败原因，决定是否取消发布</w:t>
      </w:r>
      <w:r>
        <w:br/>
      </w:r>
      <w:r>
        <w:rPr/>
        <w:t xml:space="preserve"> 2)若需取消发布，则进行恢复操作</w:t>
      </w:r>
      <w:r>
        <w:br/>
      </w:r>
      <w:r>
        <w:rPr/>
        <w:t xml:space="preserve"> 3)发布成功后，记录发布过程。</w:t>
      </w:r>
      <w:r>
        <w:br/>
      </w:r>
      <w:r>
        <w:rPr/>
        <w:t xml:space="preserve"> 1.14.硬件及网络维护服务要求</w:t>
      </w:r>
      <w:r>
        <w:br/>
      </w:r>
      <w:r>
        <w:rPr/>
        <w:t xml:space="preserve"> 按照项目主管单位需求，对硬件及网络进行定期巡检、故障排查及修复、数据接入及调试等。</w:t>
      </w:r>
    </w:p>
    <w:p>
      <w:pPr>
        <w:pStyle w:val="null3"/>
      </w:pPr>
      <w:r>
        <w:br/>
      </w:r>
      <w:r>
        <w:rPr>
          <w:b/>
        </w:rPr>
        <w:t>五、服务时间及地点</w:t>
      </w:r>
      <w:r>
        <w:br/>
      </w:r>
      <w:r>
        <w:rPr/>
        <w:t xml:space="preserve"> （一）服务时间：____年____月____日至____年____月____日；由于10个信息化系统/硬件项目运维的起始时间存在不同，具体服务时间以甲方通知为准。</w:t>
      </w:r>
      <w:r>
        <w:br/>
      </w:r>
      <w:r>
        <w:rPr/>
        <w:t xml:space="preserve"> （二）服务地点：中山市。</w:t>
      </w:r>
      <w:r>
        <w:br/>
      </w:r>
      <w:r>
        <w:rPr/>
        <w:t xml:space="preserve">  </w:t>
      </w:r>
    </w:p>
    <w:p>
      <w:pPr>
        <w:pStyle w:val="null3"/>
      </w:pPr>
      <w:r>
        <w:rPr>
          <w:b/>
        </w:rPr>
        <w:t>六、成果交付时间、方式及验收</w:t>
      </w:r>
      <w:r>
        <w:br/>
      </w:r>
      <w:r>
        <w:rPr/>
        <w:t xml:space="preserve"> （一）交付时间：____年____月____日</w:t>
      </w:r>
      <w:r>
        <w:br/>
      </w:r>
      <w:r>
        <w:rPr/>
        <w:t xml:space="preserve"> （二）交付条件：</w:t>
      </w:r>
      <w:r>
        <w:br/>
      </w:r>
      <w:r>
        <w:rPr/>
        <w:t xml:space="preserve"> 完成以下服务（成果）并获得甲方认可：</w:t>
      </w:r>
      <w:r>
        <w:br/>
      </w:r>
      <w:r>
        <w:rPr/>
        <w:t xml:space="preserve"> 1.《×××报告》</w:t>
      </w:r>
      <w:r>
        <w:br/>
      </w:r>
      <w:r>
        <w:rPr/>
        <w:t xml:space="preserve"> 2.《×××规范》</w:t>
      </w:r>
      <w:r>
        <w:br/>
      </w:r>
      <w:r>
        <w:rPr/>
        <w:t xml:space="preserve"> 3......</w:t>
      </w:r>
      <w:r>
        <w:br/>
      </w:r>
      <w:r>
        <w:rPr/>
        <w:t xml:space="preserve"> （三）验收</w:t>
      </w:r>
      <w:r>
        <w:br/>
      </w:r>
      <w:r>
        <w:rPr/>
        <w:t xml:space="preserve"> 提交的《×××报告》、《×××规范》等成果通过甲方验收，如乙方需提交多个项目成果的，以提交的最后一份成果通过验收为准。</w:t>
      </w:r>
    </w:p>
    <w:p>
      <w:pPr>
        <w:pStyle w:val="null3"/>
      </w:pPr>
      <w:r>
        <w:rPr/>
        <w:t xml:space="preserve"> </w:t>
      </w:r>
    </w:p>
    <w:p>
      <w:pPr>
        <w:pStyle w:val="null3"/>
      </w:pPr>
      <w:r>
        <w:rPr>
          <w:b/>
        </w:rPr>
        <w:t>七、付款方式、时间及付款条件</w:t>
      </w:r>
      <w:r>
        <w:br/>
      </w:r>
      <w:r>
        <w:rPr/>
        <w:t xml:space="preserve"> （一）付款时间及条件：</w:t>
      </w:r>
      <w:r>
        <w:br/>
      </w:r>
      <w:r>
        <w:rPr/>
        <w:t xml:space="preserve"> 本项目合同金额</w:t>
      </w:r>
      <w:r>
        <w:rPr>
          <w:u w:val="single"/>
        </w:rPr>
        <w:t xml:space="preserve">      </w:t>
      </w:r>
      <w:r>
        <w:rPr/>
        <w:t>元，分6期支付。</w:t>
      </w:r>
      <w:r>
        <w:br/>
      </w:r>
      <w:r>
        <w:rPr/>
        <w:t xml:space="preserve"> 第一期款：在2024年12月30日之后且服务期满3个月并收到乙方提交的合格、有效发票后的15日内，支付合同金额的 8 %，即</w:t>
      </w:r>
      <w:r>
        <w:rPr>
          <w:u w:val="single"/>
        </w:rPr>
        <w:t xml:space="preserve">    </w:t>
      </w:r>
      <w:r>
        <w:rPr/>
        <w:t>元；</w:t>
      </w:r>
      <w:r>
        <w:br/>
      </w:r>
      <w:r>
        <w:rPr/>
        <w:t xml:space="preserve"> 第二期款：服务期满9个月并收到乙方提交的合格、有效发票后的15日内，支付合同金额的 16 %，即</w:t>
      </w:r>
      <w:r>
        <w:rPr>
          <w:u w:val="single"/>
        </w:rPr>
        <w:t xml:space="preserve">   </w:t>
      </w:r>
      <w:r>
        <w:rPr/>
        <w:t>元；</w:t>
      </w:r>
      <w:r>
        <w:br/>
      </w:r>
      <w:r>
        <w:rPr/>
        <w:t xml:space="preserve"> 第三期款：服务期满15个月并收到乙方提交的合格、有效发票后的15日内，支付合同金额的 16  %，即</w:t>
      </w:r>
      <w:r>
        <w:rPr>
          <w:u w:val="single"/>
        </w:rPr>
        <w:t xml:space="preserve">   </w:t>
      </w:r>
      <w:r>
        <w:rPr/>
        <w:t>元；</w:t>
      </w:r>
      <w:r>
        <w:br/>
      </w:r>
      <w:r>
        <w:rPr/>
        <w:t xml:space="preserve"> 第四期款：服务期满21个月并收到乙方提交的合格、有效发票后的15日内，支付合同金额的 20  %，即</w:t>
      </w:r>
      <w:r>
        <w:rPr>
          <w:u w:val="single"/>
        </w:rPr>
        <w:t xml:space="preserve">   </w:t>
      </w:r>
      <w:r>
        <w:rPr/>
        <w:t>元；</w:t>
      </w:r>
      <w:r>
        <w:br/>
      </w:r>
      <w:r>
        <w:rPr/>
        <w:t xml:space="preserve"> 第五期款：服务期满27个月并收到乙方提交的合格、有效发票后的15日内，支付合同金额的 20  %，即</w:t>
      </w:r>
      <w:r>
        <w:rPr>
          <w:u w:val="single"/>
        </w:rPr>
        <w:t xml:space="preserve">  </w:t>
      </w:r>
      <w:r>
        <w:rPr/>
        <w:t xml:space="preserve"> 元；</w:t>
      </w:r>
      <w:r>
        <w:br/>
      </w:r>
      <w:r>
        <w:rPr/>
        <w:t xml:space="preserve"> 第六期款：乙方提交项目成果并经甲方验收通过后，如乙方提交多个项目成果的，以提交的最后一份成果通过验收为准，甲方支付合同金额的 20 %，即</w:t>
      </w:r>
      <w:r>
        <w:rPr>
          <w:u w:val="single"/>
        </w:rPr>
        <w:t xml:space="preserve">  </w:t>
      </w:r>
      <w:r>
        <w:rPr/>
        <w:t>元。</w:t>
      </w:r>
      <w:r>
        <w:br/>
      </w:r>
      <w:r>
        <w:rPr/>
        <w:t xml:space="preserve"> 若存在以下情况，则对当期服务费用进行相应扣减（或根据考核评分情况进行相应扣减）：</w:t>
      </w:r>
      <w:r>
        <w:br/>
      </w:r>
      <w:r>
        <w:rPr/>
        <w:t xml:space="preserve"> （1）处罚金与付款方式挂钩，处罚金具体计算方式如下：</w:t>
      </w:r>
      <w:r>
        <w:br/>
      </w:r>
      <w:r>
        <w:rPr/>
        <w:t xml:space="preserve"> 考核处罚金=被考核的当期运维服务款×扣款系数</w:t>
      </w:r>
      <w:r>
        <w:br/>
      </w:r>
      <w:r>
        <w:rPr/>
        <w:t xml:space="preserve"> 扣款系数按考核表（详见附件一采购文件表5.1-1、表5.1-2、表5.1-3）的综合得分，按5个档次设置扣除款项，扣款系数具体如下：</w:t>
      </w:r>
      <w:r>
        <w:br/>
      </w:r>
      <w:r>
        <w:rPr/>
        <w:t xml:space="preserve"> 1）90分及以上，无需扣除；</w:t>
      </w:r>
      <w:r>
        <w:br/>
      </w:r>
      <w:r>
        <w:rPr/>
        <w:t xml:space="preserve"> 2）80-89分，扣款系数为10%；</w:t>
      </w:r>
      <w:r>
        <w:br/>
      </w:r>
      <w:r>
        <w:rPr/>
        <w:t xml:space="preserve"> 3）70-79分，扣款系数为20%；</w:t>
      </w:r>
      <w:r>
        <w:br/>
      </w:r>
      <w:r>
        <w:rPr/>
        <w:t xml:space="preserve"> 4）60-69分，扣款系数为30%；</w:t>
      </w:r>
      <w:r>
        <w:br/>
      </w:r>
      <w:r>
        <w:rPr/>
        <w:t xml:space="preserve"> 5）60分以下，扣款系数为40%，甲方可视情况有权终止合同，带来的损失由乙方负责赔偿，已服务的项目运营费不再支付。</w:t>
      </w:r>
      <w:r>
        <w:br/>
      </w:r>
      <w:r>
        <w:rPr/>
        <w:t xml:space="preserve"> （2）若在考核期内发生附件一采购文件表5.2-2中的事项，甲方考核小组将按表5.2-2的考核内容和扣款规则进行评定，按照评定结果将在被考核的当期运维服务款的基础上，对乙方服务团队进行直接扣款。</w:t>
      </w:r>
      <w:r>
        <w:br/>
      </w:r>
      <w:r>
        <w:rPr/>
        <w:t xml:space="preserve"> （3）合同生效之日在2024年10月1日之后（项目整体服务周期不满33个月），则需根据中山市财政局预算绩效报告核定的各系统运维服务预算金额按日期比例扣减相应的运维服务费用。</w:t>
      </w:r>
      <w:r>
        <w:br/>
      </w:r>
      <w:r>
        <w:rPr/>
        <w:t xml:space="preserve"> （二）付款方式：采用银行转账（默认选项）；</w:t>
      </w:r>
      <w:r>
        <w:br/>
      </w:r>
      <w:r>
        <w:rPr/>
        <w:t xml:space="preserve"> （三）甲方向乙方支付款项前，乙方需向甲方提供与拟支付金额等额、有效的发票；</w:t>
      </w:r>
      <w:r>
        <w:br/>
      </w:r>
      <w:r>
        <w:rPr/>
        <w:t xml:space="preserve"> （四）在中国境内、外发生的与本合同执行有关的一切税费均由乙方负担；</w:t>
      </w:r>
      <w:r>
        <w:br/>
      </w:r>
      <w:r>
        <w:rPr/>
        <w:t xml:space="preserve"> （五）乙方谅解并明确同意：甲方在本合同约定的支付期限内向采购支付部门提出支付申请即视为甲方已履行付款义务，甲方的付款期限不含政府财政支付部门审查、财政支付管理流程及预算下达的时间，如有延误，支付期限自动顺延，甲方不承担因此产生的逾期付款违约责任。同时，乙方知悉并确认以上款项支付进度均需在甲方具备财政支付条件的情况下进行，如因甲方不具备财政支付条件导致的延后支付，甲方不需承担因此产生的逾期付款违约责任；以上支付不得违反甲方财政主管部门的相关规定。</w:t>
      </w:r>
      <w:r>
        <w:br/>
      </w:r>
      <w:r>
        <w:rPr/>
        <w:t xml:space="preserve"> 如因特殊情况乙方未能完成合同所约定的全部服务事项，则按实际完成的服务事项结算费用。如因乙方原因迟延交付发票的，甲方有权暂缓付款，并无须承担违约责任。</w:t>
      </w:r>
    </w:p>
    <w:p>
      <w:pPr>
        <w:pStyle w:val="null3"/>
      </w:pPr>
      <w:r>
        <w:rPr/>
        <w:t xml:space="preserve"> </w:t>
      </w:r>
    </w:p>
    <w:p>
      <w:pPr>
        <w:pStyle w:val="null3"/>
      </w:pPr>
      <w:r>
        <w:rPr>
          <w:b/>
        </w:rPr>
        <w:t>八、质量的保证和售后服务</w:t>
      </w:r>
      <w:r>
        <w:br/>
      </w:r>
      <w:r>
        <w:rPr/>
        <w:t xml:space="preserve"> 质量保证期：项目成果通过验收次日起 1 年内，如乙方提交多个项目成果的，以提交的最后一份成果通过验收起计算质量保证期。质量保证期内，乙方提供相关成果内容咨询、协调、相关辅助资料等技术支持，不再另行向甲方收取任何费用。包括以下内容：</w:t>
      </w:r>
      <w:r>
        <w:br/>
      </w:r>
      <w:r>
        <w:rPr/>
        <w:t xml:space="preserve"> （1）项目实施方案。内容需包括但不限于：团队组织管理、考核评价、各系统具体运维服务等。服务商应在签订合同后1个月之内提供项目实施方案给项目主管单位审核。</w:t>
      </w:r>
      <w:r>
        <w:br/>
      </w:r>
      <w:r>
        <w:rPr/>
        <w:t xml:space="preserve"> （2）总结报告（年度总结报告、项目总结报告）。内容需包括但不限于：对总结周期运维情况进行总结分析，并针对本周期运维过程中的存在问题提出有针对性的合理优化建议。服务商应在年度运维周期/项目运维周期结束后15个工作日内提供相应总结报告。</w:t>
      </w:r>
    </w:p>
    <w:p>
      <w:pPr>
        <w:pStyle w:val="null3"/>
      </w:pPr>
      <w:r>
        <w:rPr/>
        <w:t xml:space="preserve"> </w:t>
      </w:r>
    </w:p>
    <w:p>
      <w:pPr>
        <w:pStyle w:val="null3"/>
      </w:pPr>
      <w:r>
        <w:rPr>
          <w:b/>
        </w:rPr>
        <w:t>九、双方的权利和义务</w:t>
      </w:r>
      <w:r>
        <w:br/>
      </w:r>
      <w:r>
        <w:rPr>
          <w:b/>
        </w:rPr>
        <w:t xml:space="preserve"> （一）甲方的权利和义务</w:t>
      </w:r>
      <w:r>
        <w:br/>
      </w:r>
      <w:r>
        <w:rPr/>
        <w:t xml:space="preserve"> 1.有权利得到合同承诺的满足要求的服务；</w:t>
      </w:r>
      <w:r>
        <w:br/>
      </w:r>
      <w:r>
        <w:rPr/>
        <w:t xml:space="preserve"> 2.按本合同约定的时间及办法对服务成果进行检验；</w:t>
      </w:r>
      <w:r>
        <w:br/>
      </w:r>
      <w:r>
        <w:rPr/>
        <w:t xml:space="preserve"> 3.向乙方提供与本项目服务工作有关的资料；</w:t>
      </w:r>
      <w:r>
        <w:br/>
      </w:r>
      <w:r>
        <w:rPr/>
        <w:t xml:space="preserve"> 4.负责与本服务项目有关的第三方协调，提供开展服务工作的外部条件；</w:t>
      </w:r>
      <w:r>
        <w:br/>
      </w:r>
      <w:r>
        <w:rPr/>
        <w:t xml:space="preserve"> 5.甲方有权对乙方服务进行评价考核，对不称职的乙方人员要求乙方进行调整；</w:t>
      </w:r>
      <w:r>
        <w:br/>
      </w:r>
      <w:r>
        <w:rPr/>
        <w:t xml:space="preserve"> 6.按本合同约定的付款方式付款给乙方。</w:t>
      </w:r>
      <w:r>
        <w:br/>
      </w:r>
      <w:r>
        <w:rPr/>
        <w:t xml:space="preserve">  </w:t>
      </w:r>
    </w:p>
    <w:p>
      <w:pPr>
        <w:pStyle w:val="null3"/>
      </w:pPr>
      <w:r>
        <w:rPr>
          <w:b/>
        </w:rPr>
        <w:t>（二）乙方的权利和义务</w:t>
      </w:r>
      <w:r>
        <w:br/>
      </w:r>
      <w:r>
        <w:rPr/>
        <w:t xml:space="preserve"> 1.按合同约定的内容、期限和质量提供服务内容并完成项目任务；</w:t>
      </w:r>
      <w:r>
        <w:br/>
      </w:r>
      <w:r>
        <w:rPr/>
        <w:t xml:space="preserve"> 2.按合同约定的方式和数量向甲方提交成果；</w:t>
      </w:r>
      <w:r>
        <w:br/>
      </w:r>
      <w:r>
        <w:rPr/>
        <w:t xml:space="preserve"> 3.乙方在执行合同过程中应定期向甲方汇报各阶段工作进度和研究甲方要求协助的问题；</w:t>
      </w:r>
      <w:r>
        <w:br/>
      </w:r>
      <w:r>
        <w:rPr/>
        <w:t xml:space="preserve"> 4.乙方应负责本次项目的安全生产管理责任，并负责保障自身工作人员人身、财产安全，对因乙方原因造成的任何人身、财产损失（含第三方人身、财产损失）的，均由乙方全部负责赔偿或补偿责任，与甲方无关；</w:t>
      </w:r>
      <w:r>
        <w:br/>
      </w:r>
      <w:r>
        <w:rPr/>
        <w:t xml:space="preserve"> 5.按国家有关规定向甲方开具合格、有效的收款发票。</w:t>
      </w:r>
      <w:r>
        <w:br/>
      </w:r>
      <w:r>
        <w:rPr/>
        <w:t xml:space="preserve"> 6.对于国家或行业对服务提供者有相应的资质要求的，乙方应确保具备相应资质，乙方从业人员应确保具备相应从业资格，并向甲方提供相应资质文件。</w:t>
      </w:r>
      <w:r>
        <w:br/>
      </w:r>
      <w:r>
        <w:rPr/>
        <w:t xml:space="preserve">  </w:t>
      </w:r>
    </w:p>
    <w:p>
      <w:pPr>
        <w:pStyle w:val="null3"/>
      </w:pPr>
      <w:r>
        <w:rPr>
          <w:b/>
        </w:rPr>
        <w:t>十、知识产权</w:t>
      </w:r>
      <w:r>
        <w:br/>
      </w:r>
      <w:r>
        <w:rPr/>
        <w:t xml:space="preserve"> 乙方应保证，甲方在中华人民共和国使用乙方提供的服务或服务的任何一部分时，如受第三方提出的侵犯其专利权、商标权或其他知识产权的起诉，由乙方承担一切责任。如甲方为此向第三方承担责任，或为乙方垫付赔偿/补偿的，甲方有权全额要求乙方清偿，并要求乙方支付自实际垫付款项之日起产生的垫付利息损失（利息损失的年利率按LPR四倍计），以及甲方因主张权利而支付的诉讼费用、调查费、律师费、诉保保险费等合理支出。</w:t>
      </w:r>
      <w:r>
        <w:br/>
      </w:r>
      <w:r>
        <w:rPr/>
        <w:t xml:space="preserve"> 如乙方提供的服务成果里有涉及图片、文字资料、音乐、声音、专利、专有技术等材料的使用，乙方应确保拥有合法的原始来源证明、相关权利人签发的使用许可证明。乙方保证向甲方提交的服务成果中所包含的创意、设计、图形、图片、文字、配音、配乐、FLASH片等，不侵犯任何第三方的知识产权，如有第三方以侵害知识产权为由向甲方主张权利，乙方将独立全额承担该损失。</w:t>
      </w:r>
    </w:p>
    <w:p>
      <w:pPr>
        <w:pStyle w:val="null3"/>
      </w:pPr>
      <w:r>
        <w:rPr/>
        <w:t xml:space="preserve"> </w:t>
      </w:r>
    </w:p>
    <w:p>
      <w:pPr>
        <w:pStyle w:val="null3"/>
      </w:pPr>
      <w:r>
        <w:rPr>
          <w:b/>
        </w:rPr>
        <w:t>十一、涉密保密及成果归属</w:t>
      </w:r>
      <w:r>
        <w:br/>
      </w:r>
      <w:r>
        <w:rPr>
          <w:b/>
        </w:rPr>
        <w:t xml:space="preserve"> （一）涉密保密</w:t>
      </w:r>
      <w:r>
        <w:br/>
      </w:r>
      <w:r>
        <w:rPr/>
        <w:t xml:space="preserve"> 乙方保证对在谈判、签订、执行本协议过程中所获悉的属于无法自公开渠道获得的文件及资料（包括国家秘密、商业秘密、工作秘密、计划、运营活动、财务信息、技术信息、经营信息及其他有关信息）予以保密。未经甲方书面许可，乙方不得向第三方提供或披露与本合同项目有关的资料和信息，亦不得将为甲方提供服务过程中所知悉的信息、资料、文件挪作他用，且保密责任不因合同的终止或解除或一方违约而失效，将长期有效。如甲方提出要求，乙方须无条件与甲方签订保密协议。</w:t>
      </w:r>
      <w:r>
        <w:br/>
      </w:r>
      <w:r>
        <w:rPr/>
        <w:t xml:space="preserve"> 如因乙方单方将本合同涉及到的相关文件资料泄露或者向第三人转让，挪作他用的，将承担项目总价款10%的违约金并将根据情节轻重追究相应责任。</w:t>
      </w:r>
      <w:r>
        <w:br/>
      </w:r>
      <w:r>
        <w:rPr/>
        <w:t xml:space="preserve"> 保密期限自保密资料提供或披露之日起持续有效，不因合同的终止、解除、一方的违约而失效。</w:t>
      </w:r>
    </w:p>
    <w:p>
      <w:pPr>
        <w:pStyle w:val="null3"/>
      </w:pPr>
      <w:r>
        <w:rPr>
          <w:b/>
        </w:rPr>
        <w:t>（二）成果归属</w:t>
      </w:r>
      <w:r>
        <w:br/>
      </w:r>
      <w:r>
        <w:rPr/>
        <w:t xml:space="preserve"> 1.项目的所有成果所有权归甲方所有，未经甲方书面同意，乙方不得挪作他用，履行本合同取得的知识产权归甲方和乙方共同拥有（可根据实际情况填写）；</w:t>
      </w:r>
      <w:r>
        <w:br/>
      </w:r>
      <w:r>
        <w:rPr/>
        <w:t xml:space="preserve"> 2.甲方引用乙方的工作成果所完成的新的技术成果，属于甲方所有，甲方可依法享有该项技术成果取得的精神权利、经济权利和其他权利；</w:t>
      </w:r>
      <w:r>
        <w:br/>
      </w:r>
      <w:r>
        <w:rPr/>
        <w:t xml:space="preserve"> 3.无论发生何种情形（包括但不限于合同提前终止或解除），甲方均有权利用乙方的阶段性工作成果，并且甲方引用乙方的阶段性工作成果所完成的新的技术成果，属于甲方所有，甲方可依法享有就该项技术成果取得的精神权利、经济权利和其他权利。</w:t>
      </w:r>
      <w:r>
        <w:br/>
      </w:r>
      <w:r>
        <w:rPr/>
        <w:t xml:space="preserve">  </w:t>
      </w:r>
    </w:p>
    <w:p>
      <w:pPr>
        <w:pStyle w:val="null3"/>
      </w:pPr>
      <w:r>
        <w:rPr>
          <w:b/>
        </w:rPr>
        <w:t>十二、违约责任与赔偿损失</w:t>
      </w:r>
      <w:r>
        <w:br/>
      </w:r>
      <w:r>
        <w:rPr/>
        <w:t xml:space="preserve"> （一）甲方无正当理由逾期支付服务费的，以当期应付未付服务费为基数，从欠款之日起计算至实际支付之日止，按全国银行间同业拆借中心公布的贷款市场报价利率为标准计算违约金。甲方无正当理由逾期30日仍未支付服务费的，乙方有权解除合同，甲方须向乙方支付合同总金额5%的违约金。</w:t>
      </w:r>
      <w:r>
        <w:br/>
      </w:r>
      <w:r>
        <w:rPr/>
        <w:t xml:space="preserve"> （二）乙方所提供的服务不符合合同规定的，甲方有权要求乙方在合理时间内对服务进行改进；规定时间内改进结果无法达到合同约定的标准或乙方怠于改进的，甲方有权解除合同，乙方须向甲方退还已支付的款项（如有），并向甲方支付合同总金额5%的违约金。违约金无法弥补甲方所受损失的，则乙方应继续赔偿。</w:t>
      </w:r>
      <w:r>
        <w:br/>
      </w:r>
      <w:r>
        <w:rPr/>
        <w:t xml:space="preserve"> （三）乙方无正当理由逾期提供服务的，从逾期之日起每日按本合同总金额 3‰的数额向甲方支付违约金；乙方逾期提供服务超过15日，甲方有权解除合同，乙方须向甲方退还已支付的服务费，并向甲方支付合同总金额5%的违约金。违约金无法弥补甲方所受损失的，则乙方应继续赔偿。</w:t>
      </w:r>
      <w:r>
        <w:br/>
      </w:r>
      <w:r>
        <w:rPr/>
        <w:t xml:space="preserve"> （四）乙方未按合同约定提供质保服务，且经甲方书面敦促仍未能履行的，甲方有权另行委托第三方提供服务，因此产生的服务费和额外支出均由乙方承担，且甲方有权在未付款项中先行扣除。</w:t>
      </w:r>
      <w:r>
        <w:br/>
      </w:r>
      <w:r>
        <w:rPr/>
        <w:t xml:space="preserve"> （五）如因政策变动或财政审批或财政预决算原因导致本合同无法继续履行的，双方应积极协商妥善合理的解决方案，且互不追究责任，所产生经济损失各自承担。</w:t>
      </w:r>
      <w:r>
        <w:br/>
      </w:r>
      <w:r>
        <w:rPr/>
        <w:t xml:space="preserve"> （六）如乙方未经甲方同意部分或全部转让其应履行的合同项下的义务的，一经发现，视为乙方严重违约，甲方有权单方解除合同，不支付任何费用，已支付款项乙方需全数返还，并要求乙方本合同总价的20%作为违约金，若违约金无法弥补甲方所受损失的，则乙方应继续赔偿。</w:t>
      </w:r>
      <w:r>
        <w:br/>
      </w:r>
      <w:r>
        <w:rPr/>
        <w:t xml:space="preserve"> （七）履行本合同过程中，发生乙方承担违约责任，应向甲方支付款项（包括但不限于退还已付款项、支付违约金、滞纳金等）情形，甲方均有权在履约保证金（如有）、未付款项中扣除，或要求乙方另行支付。</w:t>
      </w:r>
      <w:r>
        <w:br/>
      </w:r>
      <w:r>
        <w:rPr/>
        <w:t xml:space="preserve"> （八）其他违约责任按《中华人民共和国民法典》处理。</w:t>
      </w:r>
    </w:p>
    <w:p>
      <w:pPr>
        <w:pStyle w:val="null3"/>
      </w:pPr>
      <w:r>
        <w:rPr/>
        <w:t xml:space="preserve"> </w:t>
      </w:r>
    </w:p>
    <w:p>
      <w:pPr>
        <w:pStyle w:val="null3"/>
      </w:pPr>
      <w:r>
        <w:rPr>
          <w:b/>
        </w:rPr>
        <w:t>十三、不可抗力</w:t>
      </w:r>
      <w:r>
        <w:br/>
      </w:r>
      <w:r>
        <w:rPr/>
        <w:t xml:space="preserve"> 本合同所述的“不可抗力”是指双方在订立合同时无法控制、不可预见的事件。这些事件包括：居民逼迁、政府规划迁改、疫情、战争、地震、水灾、台风等中国法律体系规定和双方同意的其他事件。</w:t>
      </w:r>
      <w:r>
        <w:br/>
      </w:r>
      <w:r>
        <w:rPr/>
        <w:t xml:space="preserve"> 任何一方由于不可抗力原因不能履行合同时，应立即书面通知对方，以减轻可能给对方造成的损失；同时必须在7日内取得有关机构的不可抗力证明，如果不可抗力持续超过15日，双方将通过友好协商允许延期履行或修订合同，并根据情况可部分或全部免于承担违约责任。</w:t>
      </w:r>
      <w:r>
        <w:br/>
      </w:r>
      <w:r>
        <w:rPr/>
        <w:t xml:space="preserve">  </w:t>
      </w:r>
    </w:p>
    <w:p>
      <w:pPr>
        <w:pStyle w:val="null3"/>
      </w:pPr>
      <w:r>
        <w:rPr>
          <w:b/>
        </w:rPr>
        <w:t>十四、争议处理</w:t>
      </w:r>
      <w:r>
        <w:br/>
      </w:r>
      <w:r>
        <w:rPr/>
        <w:t xml:space="preserve"> （一）双方因本合同的履行而发生的争议及未尽事宜，应由双方友好协商解决。协商不成，任何一方均可将争议提交甲方所在地有管辖权的人民法院诉讼解决。</w:t>
      </w:r>
      <w:r>
        <w:br/>
      </w:r>
      <w:r>
        <w:rPr/>
        <w:t xml:space="preserve"> （二）在法院审理期间，除提交法院审理的事项外，合同其他部份仍应继续履行。</w:t>
      </w:r>
      <w:r>
        <w:br/>
      </w:r>
      <w:r>
        <w:rPr/>
        <w:t xml:space="preserve"> （三）因诉讼产生的维权费用包括且不限于律师费、诉讼费、保全费、担保保险费、鉴定费、交通费、公证费、误工费、诉保保险费等，均由败诉方承担。</w:t>
      </w:r>
    </w:p>
    <w:p>
      <w:pPr>
        <w:pStyle w:val="null3"/>
      </w:pPr>
      <w:r>
        <w:rPr>
          <w:b/>
        </w:rPr>
        <w:t>十五、其它</w:t>
      </w:r>
      <w:r>
        <w:br/>
      </w:r>
      <w:r>
        <w:rPr/>
        <w:t xml:space="preserve"> （一）本合同所有附件、采购文件、报价文件、成交通知书均为合同的有效组成部分，与本合同具有同等法律效力，如各文件之间有约定不一致的，按生效在后的文件为准。</w:t>
      </w:r>
      <w:r>
        <w:br/>
      </w:r>
      <w:r>
        <w:rPr/>
        <w:t xml:space="preserve"> （二）在执行本合同的过程中，所有经双方签署确认的文件（包括会议纪要、补充协议、往来信函）即成为本合同的有效组成部分。</w:t>
      </w:r>
      <w:r>
        <w:br/>
      </w:r>
      <w:r>
        <w:rPr/>
        <w:t xml:space="preserve"> （三）双方确认：于本合同尾部提供的通讯方式视为各方合法有效的联络信息，如有变更，变更方须于变更之日起三日内书面告知对方，否则视为原地址有效。因变更方提供的地址不准确，送达地址变更未及时告知对方或者指定接收人拒绝签收等原因，导致通知或相关法律文书未能被对方实际接收的，文书退回之日视为送达之日。 </w:t>
      </w:r>
      <w:r>
        <w:br/>
      </w:r>
      <w:r>
        <w:rPr/>
        <w:t xml:space="preserve"> （四）除甲方事先书面同意外，乙方不得部分或全部转让其应履行的合同项下的义务。</w:t>
      </w:r>
      <w:r>
        <w:br/>
      </w:r>
      <w:r>
        <w:rPr/>
        <w:t xml:space="preserve">  </w:t>
      </w:r>
    </w:p>
    <w:p>
      <w:pPr>
        <w:pStyle w:val="null3"/>
      </w:pPr>
      <w:r>
        <w:rPr>
          <w:b/>
        </w:rPr>
        <w:t>十六、本合同之附件</w:t>
      </w:r>
      <w:r>
        <w:br/>
      </w:r>
      <w:r>
        <w:rPr/>
        <w:t xml:space="preserve"> 具体包括：</w:t>
      </w:r>
      <w:r>
        <w:br/>
      </w:r>
      <w:r>
        <w:rPr/>
        <w:t xml:space="preserve"> 1． 附件一《×××项目采购文件》</w:t>
      </w:r>
      <w:r>
        <w:br/>
      </w:r>
      <w:r>
        <w:rPr/>
        <w:t xml:space="preserve"> 2． 附件二《×××项目报价表》</w:t>
      </w:r>
      <w:r>
        <w:br/>
      </w:r>
      <w:r>
        <w:rPr/>
        <w:t xml:space="preserve"> 3． 附件三：×××中标通知书</w:t>
      </w:r>
      <w:r>
        <w:br/>
      </w:r>
      <w:r>
        <w:rPr/>
        <w:t xml:space="preserve">  </w:t>
      </w:r>
    </w:p>
    <w:p>
      <w:pPr>
        <w:pStyle w:val="null3"/>
      </w:pPr>
      <w:r>
        <w:rPr>
          <w:b/>
        </w:rPr>
        <w:t>十七、合同生效</w:t>
      </w:r>
      <w:r>
        <w:br/>
      </w:r>
      <w:r>
        <w:rPr/>
        <w:t xml:space="preserve"> （一）本合同在甲乙双方法定代表人或其授权代表签字盖章后生效。</w:t>
      </w:r>
      <w:r>
        <w:br/>
      </w:r>
      <w:r>
        <w:rPr/>
        <w:t xml:space="preserve"> （二）合同一式    份，均为正本，具有同等法律效力，甲方执  份，乙方执   份，招标代理机构执一份。</w:t>
      </w:r>
      <w:r>
        <w:br/>
      </w:r>
      <w:r>
        <w:rPr/>
        <w:t xml:space="preserve"> （以下无正文）</w:t>
      </w:r>
    </w:p>
    <w:p>
      <w:pPr>
        <w:pStyle w:val="null3"/>
      </w:pPr>
      <w:r>
        <w:rPr/>
        <w:t xml:space="preserve">甲方(盖章)：中山市生态环境局               </w:t>
      </w:r>
      <w:r>
        <w:br/>
      </w:r>
      <w:r>
        <w:rPr/>
        <w:t xml:space="preserve"> 法定代表人或授权代表(签字)：                                           </w:t>
      </w:r>
      <w:r>
        <w:br/>
      </w:r>
      <w:r>
        <w:rPr/>
        <w:t xml:space="preserve"> 签订日期：                                  </w:t>
      </w:r>
      <w:r>
        <w:br/>
      </w:r>
      <w:r>
        <w:rPr/>
        <w:t xml:space="preserve"> 联系人：</w:t>
      </w:r>
      <w:r>
        <w:br/>
      </w:r>
      <w:r>
        <w:rPr/>
        <w:t xml:space="preserve"> 联系方式：</w:t>
      </w:r>
      <w:r>
        <w:br/>
      </w:r>
      <w:r>
        <w:rPr/>
        <w:t xml:space="preserve"> 地  址：广东省中山市东区中山三路26号</w:t>
      </w:r>
      <w:r>
        <w:br/>
      </w:r>
      <w:r>
        <w:rPr/>
        <w:t xml:space="preserve"> 邮政编码：528400                </w:t>
      </w:r>
      <w:r>
        <w:br/>
      </w:r>
      <w:r>
        <w:rPr/>
        <w:t xml:space="preserve"> 传    真：0760-88303143                </w:t>
      </w:r>
      <w:r>
        <w:br/>
      </w:r>
      <w:r>
        <w:rPr/>
        <w:t xml:space="preserve"> 电子信箱：</w:t>
      </w:r>
      <w:r>
        <w:br/>
      </w:r>
      <w:r>
        <w:rPr/>
        <w:t xml:space="preserve"> 开户名称：              </w:t>
      </w:r>
      <w:r>
        <w:br/>
      </w:r>
      <w:r>
        <w:rPr/>
        <w:t xml:space="preserve"> 开户银行：              </w:t>
      </w:r>
      <w:r>
        <w:br/>
      </w:r>
      <w:r>
        <w:rPr/>
        <w:t xml:space="preserve"> 开户账号：                                      </w:t>
      </w:r>
    </w:p>
    <w:p>
      <w:pPr>
        <w:pStyle w:val="null3"/>
      </w:pPr>
      <w:r>
        <w:rPr/>
        <w:t xml:space="preserve">乙方(盖章)：               </w:t>
      </w:r>
      <w:r>
        <w:br/>
      </w:r>
      <w:r>
        <w:rPr/>
        <w:t xml:space="preserve"> 法定代表人或授权代表(签字)：                                           </w:t>
      </w:r>
      <w:r>
        <w:br/>
      </w:r>
      <w:r>
        <w:rPr/>
        <w:t xml:space="preserve"> 签订日期：                            </w:t>
      </w:r>
      <w:r>
        <w:br/>
      </w:r>
      <w:r>
        <w:rPr/>
        <w:t xml:space="preserve"> 联系人：</w:t>
      </w:r>
      <w:r>
        <w:br/>
      </w:r>
      <w:r>
        <w:rPr/>
        <w:t xml:space="preserve"> 联系方式：</w:t>
      </w:r>
      <w:r>
        <w:br/>
      </w:r>
      <w:r>
        <w:rPr/>
        <w:t xml:space="preserve"> 地  址：                </w:t>
      </w:r>
      <w:r>
        <w:br/>
      </w:r>
      <w:r>
        <w:rPr/>
        <w:t xml:space="preserve"> 邮政编码：                    </w:t>
      </w:r>
      <w:r>
        <w:br/>
      </w:r>
      <w:r>
        <w:rPr/>
        <w:t xml:space="preserve"> 传    真：                </w:t>
      </w:r>
      <w:r>
        <w:br/>
      </w:r>
      <w:r>
        <w:rPr/>
        <w:t xml:space="preserve"> 电子信箱：</w:t>
      </w:r>
      <w:r>
        <w:br/>
      </w:r>
      <w:r>
        <w:rPr/>
        <w:t xml:space="preserve"> 开户名称：              </w:t>
      </w:r>
      <w:r>
        <w:br/>
      </w:r>
      <w:r>
        <w:rPr/>
        <w:t xml:space="preserve"> 开户银行：              </w:t>
      </w:r>
      <w:r>
        <w:br/>
      </w:r>
      <w:r>
        <w:rPr/>
        <w:t xml:space="preserve"> 开户账号：                  </w:t>
      </w:r>
      <w:r>
        <w:br/>
      </w: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442000-2024-03560</w:t>
      </w:r>
    </w:p>
    <w:p>
      <w:pPr>
        <w:pStyle w:val="null3"/>
        <w:jc w:val="center"/>
        <w:outlineLvl w:val="3"/>
      </w:pPr>
      <w:r>
        <w:rPr>
          <w:sz w:val="24"/>
          <w:b/>
        </w:rPr>
        <w:t>采购项目编号：</w:t>
      </w:r>
      <w:r>
        <w:rPr>
          <w:sz w:val="24"/>
          <w:b/>
        </w:rPr>
        <w:t>ZZ22409138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中山市生态环境局政务信息化项目2024-2027年度运维项目</w:t>
      </w:r>
      <w:r>
        <w:rPr>
          <w:u w:val="single"/>
        </w:rPr>
        <w:t>”</w:t>
      </w:r>
      <w:r>
        <w:rPr/>
        <w:t>项目的招标[采购项目编号为：</w:t>
      </w:r>
      <w:r>
        <w:rPr>
          <w:u w:val="single"/>
        </w:rPr>
        <w:t>ZZ22409138</w:t>
      </w:r>
      <w:r>
        <w:rPr/>
        <w:t>]，我方愿参与投标。</w:t>
      </w:r>
    </w:p>
    <w:p>
      <w:pPr>
        <w:pStyle w:val="null3"/>
        <w:ind w:firstLine="480"/>
      </w:pPr>
      <w:r>
        <w:rPr/>
        <w:t>我方确认收到贵方提供的</w:t>
      </w:r>
      <w:r>
        <w:rPr>
          <w:u w:val="single"/>
        </w:rPr>
        <w:t>“</w:t>
      </w:r>
      <w:r>
        <w:rPr>
          <w:u w:val="single"/>
        </w:rPr>
        <w:t>中山市生态环境局政务信息化项目2024-2027年度运维项目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中山市生态环境局政务信息化项目2024-2027年度运维项目</w:t>
      </w:r>
      <w:r>
        <w:rPr/>
        <w:t>”项目采购[采购项目编号为</w:t>
      </w:r>
      <w:r>
        <w:rPr/>
        <w:t>ZZ22409138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中山市生态环境局政务信息化项目2024-2027年度运维项目</w:t>
      </w:r>
      <w:r>
        <w:rPr/>
        <w:t>招标中获中标（采购项目编号：</w:t>
      </w:r>
      <w:r>
        <w:rPr/>
        <w:t>ZZ22409138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中山市生态环境局政务信息化项目2024-2027年度运维项目</w:t>
      </w:r>
      <w:r>
        <w:rPr/>
        <w:t>”项目（采购项目编号：</w:t>
      </w:r>
      <w:r>
        <w:rPr/>
        <w:t>ZZ22409138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