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442000-2025-00044</w:t>
      </w:r>
    </w:p>
    <w:p>
      <w:pPr>
        <w:pStyle w:val="null3"/>
        <w:jc w:val="center"/>
        <w:outlineLvl w:val="3"/>
      </w:pPr>
      <w:r>
        <w:rPr>
          <w:sz w:val="24"/>
          <w:b/>
        </w:rPr>
        <w:t>采购项目编号：</w:t>
      </w:r>
      <w:r>
        <w:rPr>
          <w:sz w:val="24"/>
          <w:b/>
        </w:rPr>
        <w:t>ZZ22415438</w:t>
      </w:r>
    </w:p>
    <w:p>
      <w:pPr>
        <w:pStyle w:val="null3"/>
        <w:jc w:val="center"/>
        <w:outlineLvl w:val="3"/>
      </w:pPr>
      <w:r>
        <w:rPr>
          <w:sz w:val="24"/>
          <w:b/>
        </w:rPr>
        <w:t>项目名称：</w:t>
      </w:r>
      <w:r>
        <w:rPr>
          <w:sz w:val="24"/>
          <w:b/>
        </w:rPr>
        <w:t>2025-2027年政府购买社会考场服务采购项目</w:t>
      </w:r>
    </w:p>
    <w:p>
      <w:pPr>
        <w:pStyle w:val="null3"/>
        <w:jc w:val="center"/>
        <w:outlineLvl w:val="3"/>
      </w:pPr>
      <w:r>
        <w:rPr>
          <w:sz w:val="24"/>
          <w:b/>
        </w:rPr>
        <w:t>采购人：</w:t>
      </w:r>
      <w:r>
        <w:rPr>
          <w:sz w:val="24"/>
          <w:b/>
        </w:rPr>
        <w:t>中山市公安局交通警察支队</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广东志正招标有限公司中山分公司</w:t>
      </w:r>
      <w:r>
        <w:rPr/>
        <w:t>受</w:t>
      </w:r>
      <w:r>
        <w:rPr/>
        <w:t>中山市公安局交通警察支队</w:t>
      </w:r>
      <w:r>
        <w:rPr/>
        <w:t>的委托，采用</w:t>
      </w:r>
      <w:r>
        <w:rPr/>
        <w:t>公开招标</w:t>
      </w:r>
      <w:r>
        <w:rPr/>
        <w:t>方式组织采购</w:t>
      </w:r>
      <w:r>
        <w:rPr/>
        <w:t>2025-2027年政府购买社会考场服务采购项目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2025-2027年政府购买社会考场服务采购项目</w:t>
      </w:r>
    </w:p>
    <w:p>
      <w:pPr>
        <w:pStyle w:val="null3"/>
        <w:ind w:firstLine="480"/>
      </w:pPr>
      <w:r>
        <w:rPr/>
        <w:t>采购计划编号：</w:t>
      </w:r>
      <w:r>
        <w:rPr/>
        <w:t>442000-2025-00044</w:t>
      </w:r>
    </w:p>
    <w:p>
      <w:pPr>
        <w:pStyle w:val="null3"/>
        <w:ind w:firstLine="480"/>
      </w:pPr>
      <w:r>
        <w:rPr/>
        <w:t>采购项目编号：</w:t>
      </w:r>
      <w:r>
        <w:rPr/>
        <w:t>ZZ22415438</w:t>
      </w:r>
    </w:p>
    <w:p>
      <w:pPr>
        <w:pStyle w:val="null3"/>
        <w:ind w:firstLine="480"/>
      </w:pPr>
      <w:r>
        <w:rPr/>
        <w:t>采购方式：</w:t>
      </w:r>
      <w:r>
        <w:rPr/>
        <w:t>公开招标</w:t>
      </w:r>
    </w:p>
    <w:p>
      <w:pPr>
        <w:pStyle w:val="null3"/>
        <w:ind w:firstLine="480"/>
      </w:pPr>
      <w:r>
        <w:rPr/>
        <w:t>预算金额：</w:t>
      </w:r>
      <w:r>
        <w:rPr/>
        <w:t>47,575,800.00</w:t>
      </w:r>
      <w:r>
        <w:rPr/>
        <w:t>元</w:t>
      </w:r>
    </w:p>
    <w:p>
      <w:pPr>
        <w:pStyle w:val="null3"/>
        <w:outlineLvl w:val="3"/>
      </w:pPr>
      <w:r>
        <w:rPr>
          <w:sz w:val="24"/>
          <w:b/>
        </w:rPr>
        <w:t>2.项目内容及需求情况（采购项目技术规格、参数及要求）</w:t>
      </w:r>
    </w:p>
    <w:p>
      <w:pPr>
        <w:pStyle w:val="null3"/>
      </w:pPr>
      <w:r>
        <w:rPr/>
        <w:t>采购包1(南部片区社会考场考试服务):</w:t>
      </w:r>
    </w:p>
    <w:p>
      <w:pPr>
        <w:pStyle w:val="null3"/>
      </w:pPr>
      <w:r>
        <w:rPr/>
        <w:t>采购包预算金额：16,603,954.20元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其他服务</w:t>
            </w:r>
          </w:p>
        </w:tc>
        <w:tc>
          <w:tcPr>
            <w:tcW w:type="dxa" w:w="2052"/>
          </w:tcPr>
          <w:p>
            <w:pPr>
              <w:pStyle w:val="null3"/>
            </w:pPr>
            <w:r>
              <w:rPr/>
              <w:t>采购包1(南部片区社会考场考试服务)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16,603,954.20</w:t>
            </w:r>
          </w:p>
        </w:tc>
        <w:tc>
          <w:tcPr>
            <w:tcW w:type="dxa" w:w="97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合同履行期限：自签订合同之日起至2027年12月31日</w:t>
      </w:r>
    </w:p>
    <w:p>
      <w:pPr>
        <w:pStyle w:val="null3"/>
      </w:pPr>
      <w:r>
        <w:rPr/>
        <w:t>采购包2(北部片区社会考场考试服务):</w:t>
      </w:r>
    </w:p>
    <w:p>
      <w:pPr>
        <w:pStyle w:val="null3"/>
      </w:pPr>
      <w:r>
        <w:rPr/>
        <w:t>采购包预算金额：30,971,845.80元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2-1</w:t>
            </w:r>
          </w:p>
        </w:tc>
        <w:tc>
          <w:tcPr>
            <w:tcW w:type="dxa" w:w="1368"/>
          </w:tcPr>
          <w:p>
            <w:pPr>
              <w:pStyle w:val="null3"/>
            </w:pPr>
            <w:r>
              <w:rPr/>
              <w:t>其他服务</w:t>
            </w:r>
          </w:p>
        </w:tc>
        <w:tc>
          <w:tcPr>
            <w:tcW w:type="dxa" w:w="2052"/>
          </w:tcPr>
          <w:p>
            <w:pPr>
              <w:pStyle w:val="null3"/>
            </w:pPr>
            <w:r>
              <w:rPr/>
              <w:t>采购包2(北部片区社会考场考试服务)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30,971,845.80</w:t>
            </w:r>
          </w:p>
        </w:tc>
        <w:tc>
          <w:tcPr>
            <w:tcW w:type="dxa" w:w="97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合同履行期限：自签订合同之日起至2027年12月31日</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 提供相应证明材料。）或提供《政府采购供应商资格信用承诺函》。若供应商同时提供资格信用承诺函和证明材料的，资格审查时以证明材料为准。</w:t>
      </w:r>
    </w:p>
    <w:p>
      <w:pPr>
        <w:pStyle w:val="null3"/>
      </w:pPr>
      <w:r>
        <w:rPr/>
        <w:t>3）具有良好的商业信誉和健全的财务会计制度：供应商必须具有良好的商业信誉和健全的财务会计制度（提供2023年财务报告（或2024年1月至今任意一个月份财务报表）关键页或由基本开户银行出具的资信证明或政府采购专业担保机构出具的投标担保函或提供《政府采购供应商资格信用承诺函》）。若供应商同时提供资格信用承诺函和证明材料的，资格审查时以证明材料为准。</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采购包1（南部片区社会考场考试服务）：</w:t>
      </w:r>
      <w:r>
        <w:rPr/>
        <w:t>采购包不属于专门面向中小企业采购。</w:t>
      </w:r>
    </w:p>
    <w:p>
      <w:pPr>
        <w:pStyle w:val="null3"/>
        <w:jc w:val="left"/>
      </w:pPr>
      <w:r>
        <w:rPr/>
        <w:t>采购包2（北部片区社会考场考试服务）：</w:t>
      </w:r>
      <w:r>
        <w:rPr/>
        <w:t>采购包不属于专门面向中小企业采购。</w:t>
      </w:r>
    </w:p>
    <w:p>
      <w:pPr>
        <w:pStyle w:val="null3"/>
        <w:outlineLvl w:val="3"/>
      </w:pPr>
      <w:r>
        <w:rPr>
          <w:sz w:val="24"/>
          <w:b/>
        </w:rPr>
        <w:t>3.本项目特定的资格要求：</w:t>
      </w:r>
    </w:p>
    <w:p>
      <w:pPr>
        <w:pStyle w:val="null3"/>
      </w:pPr>
      <w:r>
        <w:rPr/>
        <w:t>采购包1（南部片区社会考场考试服务）：</w:t>
      </w:r>
    </w:p>
    <w:p>
      <w:pPr>
        <w:pStyle w:val="null3"/>
      </w:pPr>
      <w:r>
        <w:rPr/>
        <w:t>1)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依据《广东省公安厅关于机动车驾驶人考场管理的规定》第四十条依法解除购买社会考场服务合同所属的法人、企业等单位及其法定代表人、企业负责人等不得参与本项目。投标人在投标文件中提供承诺函（格式自拟）。</w:t>
      </w:r>
    </w:p>
    <w:p>
      <w:pPr>
        <w:pStyle w:val="null3"/>
      </w:pPr>
      <w:r>
        <w:rPr/>
        <w:t>采购包2（北部片区社会考场考试服务）：</w:t>
      </w:r>
    </w:p>
    <w:p>
      <w:pPr>
        <w:pStyle w:val="null3"/>
      </w:pPr>
      <w:r>
        <w:rPr/>
        <w:t>1)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依据《广东省公安厅关于机动车驾驶人考场管理的规定》第四十条依法解除购买社会考场服务合同所属的法人、企业等单位及其法定代表人、企业负责人等不得参与本项目。投标人在投标文件中提供承诺函（格式自拟）。</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广东志正招标有限公司网站：https://www.zztender.com/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中山市公安局交通警察支队</w:t>
      </w:r>
    </w:p>
    <w:p>
      <w:pPr>
        <w:pStyle w:val="null3"/>
        <w:ind w:firstLine="480"/>
      </w:pPr>
      <w:r>
        <w:rPr/>
        <w:t xml:space="preserve"> 地址：</w:t>
      </w:r>
      <w:r>
        <w:rPr/>
        <w:t>中山市东区兴文路3号</w:t>
      </w:r>
    </w:p>
    <w:p>
      <w:pPr>
        <w:pStyle w:val="null3"/>
        <w:ind w:firstLine="480"/>
      </w:pPr>
      <w:r>
        <w:rPr/>
        <w:t xml:space="preserve"> 联系方式：</w:t>
      </w:r>
      <w:r>
        <w:rPr/>
        <w:t>0760-23188652</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广东省中山市东区中山四路亨尾大街3号软件园东园区2楼22室</w:t>
      </w:r>
    </w:p>
    <w:p>
      <w:pPr>
        <w:pStyle w:val="null3"/>
        <w:ind w:firstLine="480"/>
      </w:pPr>
      <w:r>
        <w:rPr/>
        <w:t xml:space="preserve"> 联系方式：</w:t>
      </w:r>
      <w:r>
        <w:rPr/>
        <w:t>0760-88811601、88808187</w:t>
      </w:r>
    </w:p>
    <w:p>
      <w:pPr>
        <w:pStyle w:val="null3"/>
        <w:outlineLvl w:val="3"/>
      </w:pPr>
      <w:r>
        <w:rPr>
          <w:sz w:val="24"/>
          <w:b/>
        </w:rPr>
        <w:t xml:space="preserve"> 3.项目联系方式</w:t>
      </w:r>
    </w:p>
    <w:p>
      <w:pPr>
        <w:pStyle w:val="null3"/>
        <w:ind w:firstLine="480"/>
      </w:pPr>
      <w:r>
        <w:rPr/>
        <w:t xml:space="preserve"> 项目联系人：</w:t>
      </w:r>
      <w:r>
        <w:rPr/>
        <w:t>劳先生</w:t>
      </w:r>
    </w:p>
    <w:p>
      <w:pPr>
        <w:pStyle w:val="null3"/>
        <w:ind w:firstLine="480"/>
      </w:pPr>
      <w:r>
        <w:rPr/>
        <w:t xml:space="preserve"> 电话：</w:t>
      </w:r>
      <w:r>
        <w:rPr/>
        <w:t>0760-88811601、88808187</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1</w:t>
      </w:r>
      <w:r>
        <w:rPr/>
        <w:t>、项目名称：</w:t>
      </w:r>
      <w:r>
        <w:rPr/>
        <w:t>2025-2027</w:t>
      </w:r>
      <w:r>
        <w:rPr/>
        <w:t>年政府购买社会考场服务采购项目</w:t>
      </w:r>
      <w:r>
        <w:rPr/>
        <w:t>。</w:t>
      </w:r>
    </w:p>
    <w:p>
      <w:pPr>
        <w:pStyle w:val="null3"/>
        <w:jc w:val="both"/>
      </w:pPr>
      <w:r>
        <w:rPr/>
        <w:t>2</w:t>
      </w:r>
      <w:r>
        <w:rPr/>
        <w:t>、评选出符合要求的服务机构为中山市</w:t>
      </w:r>
      <w:r>
        <w:rPr/>
        <w:t>南部片区及北部片区</w:t>
      </w:r>
      <w:r>
        <w:rPr/>
        <w:t>社会考场提供服务。</w:t>
      </w:r>
      <w:r>
        <w:rPr/>
        <w:t>采购包</w:t>
      </w:r>
      <w:r>
        <w:rPr/>
        <w:t>1</w:t>
      </w:r>
      <w:r>
        <w:rPr/>
        <w:t>（南部片区社会考场考试服务）及采购包</w:t>
      </w:r>
      <w:r>
        <w:rPr/>
        <w:t>2</w:t>
      </w:r>
      <w:r>
        <w:rPr/>
        <w:t>（北部片区社会考场考试服务）</w:t>
      </w:r>
      <w:r>
        <w:rPr/>
        <w:t>各需要确</w:t>
      </w:r>
      <w:r>
        <w:rPr/>
        <w:t>定</w:t>
      </w:r>
      <w:r>
        <w:rPr/>
        <w:t>一家中标人，本项目共</w:t>
      </w:r>
      <w:r>
        <w:rPr/>
        <w:t>2</w:t>
      </w:r>
      <w:r>
        <w:rPr/>
        <w:t>家中标人为采购人提供服务</w:t>
      </w:r>
      <w:r>
        <w:rPr/>
        <w:t>，每个</w:t>
      </w:r>
      <w:r>
        <w:rPr/>
        <w:t>采购包</w:t>
      </w:r>
      <w:r>
        <w:rPr/>
        <w:t>必须达到科目二及科目三的考试标准。</w:t>
      </w:r>
    </w:p>
    <w:p>
      <w:pPr>
        <w:pStyle w:val="null3"/>
        <w:jc w:val="both"/>
      </w:pPr>
      <w:r>
        <w:rPr/>
        <w:t>3</w:t>
      </w:r>
      <w:r>
        <w:rPr/>
        <w:t>、</w:t>
      </w:r>
      <w:r>
        <w:rPr/>
        <w:t>本项目兼投不兼中，每个投标人最多只能被确定为1个子包的第一中标候选人。本项目按子包的顺序进行评审，依次按照评标总得分由高到低的顺序，每包组推荐两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p>
      <w:pPr>
        <w:pStyle w:val="null3"/>
        <w:jc w:val="both"/>
      </w:pPr>
      <w:r>
        <w:rPr/>
        <w:t>4</w:t>
      </w:r>
      <w:r>
        <w:rPr/>
        <w:t>、</w:t>
      </w:r>
      <w:r>
        <w:rPr/>
        <w:t>★采购包预算：预算总金额为</w:t>
      </w:r>
      <w:r>
        <w:rPr/>
        <w:t>4757.58</w:t>
      </w:r>
      <w:r>
        <w:rPr/>
        <w:t>万元，自考场建设完成并经省交管局验收合格后投入使用至</w:t>
      </w:r>
      <w:r>
        <w:rPr/>
        <w:t>202</w:t>
      </w:r>
      <w:r>
        <w:rPr/>
        <w:t>7</w:t>
      </w:r>
      <w:r>
        <w:rPr/>
        <w:t>年</w:t>
      </w:r>
      <w:r>
        <w:rPr/>
        <w:t>12</w:t>
      </w:r>
      <w:r>
        <w:rPr/>
        <w:t>月</w:t>
      </w:r>
      <w:r>
        <w:rPr/>
        <w:t>31</w:t>
      </w:r>
      <w:r>
        <w:rPr/>
        <w:t>日或本项目各包组预算金额使用完毕为止（以先到者为准）；</w:t>
      </w:r>
      <w:r>
        <w:rPr/>
        <w:t>本项目</w:t>
      </w:r>
      <w:r>
        <w:rPr/>
        <w:t>两个包组</w:t>
      </w:r>
      <w:r>
        <w:rPr/>
        <w:t>的考试场地建设</w:t>
      </w:r>
      <w:r>
        <w:rPr/>
        <w:t>期纳入服务期，</w:t>
      </w:r>
      <w:r>
        <w:rPr/>
        <w:t>投标人需充分考虑建设周期，以免造成拖延</w:t>
      </w:r>
      <w:r>
        <w:rPr/>
        <w:t>考场投入使用的时效。</w:t>
      </w:r>
    </w:p>
    <w:p>
      <w:pPr>
        <w:pStyle w:val="null3"/>
        <w:jc w:val="both"/>
      </w:pPr>
      <w:r>
        <w:rPr/>
        <w:t>5</w:t>
      </w:r>
      <w:r>
        <w:rPr/>
        <w:t>、</w:t>
      </w:r>
      <w:r>
        <w:rPr/>
        <w:t>本项目</w:t>
      </w:r>
      <w:r>
        <w:rPr/>
        <w:t>两个采购包均采用</w:t>
      </w:r>
      <w:r>
        <w:rPr/>
        <w:t>按折扣率报价（折扣率只有一个，</w:t>
      </w:r>
      <w:r>
        <w:rPr/>
        <w:t>0%</w:t>
      </w:r>
      <w:r>
        <w:rPr/>
        <w:t>＜折扣率报价≤</w:t>
      </w:r>
      <w:r>
        <w:rPr/>
        <w:t>100%</w:t>
      </w:r>
      <w:r>
        <w:rPr/>
        <w:t>）。</w:t>
      </w:r>
      <w:r>
        <w:rPr>
          <w:sz w:val="21"/>
        </w:rPr>
        <w:t>投标人不按招标文件要求进行报价或高于此折扣率及预算单价的报价将按无效投标报价处理。</w:t>
      </w:r>
    </w:p>
    <w:p>
      <w:pPr>
        <w:pStyle w:val="null3"/>
        <w:jc w:val="both"/>
      </w:pPr>
      <w:r>
        <w:rPr/>
        <w:t>6</w:t>
      </w:r>
      <w:r>
        <w:rPr/>
        <w:t>、</w:t>
      </w:r>
      <w:r>
        <w:rPr/>
        <w:t>南部片区社会考场</w:t>
      </w:r>
      <w:r>
        <w:rPr/>
        <w:t>设立</w:t>
      </w:r>
      <w:r>
        <w:rPr/>
        <w:t>区域</w:t>
      </w:r>
      <w:r>
        <w:rPr/>
        <w:t>选择</w:t>
      </w:r>
      <w:r>
        <w:rPr/>
        <w:t>：五桂山街道、板芙镇、神湾镇、三乡镇、坦洲镇、大涌镇、火炬开发区（含中山港街道</w:t>
      </w:r>
      <w:r>
        <w:rPr/>
        <w:t>，不含民众街道</w:t>
      </w:r>
      <w:r>
        <w:rPr/>
        <w:t>）、翠亨新区（含南朗街道）。</w:t>
      </w:r>
      <w:r>
        <w:rPr/>
        <w:t>科目二、科目三</w:t>
      </w:r>
      <w:r>
        <w:rPr/>
        <w:t>社会考场</w:t>
      </w:r>
      <w:r>
        <w:rPr/>
        <w:t>的</w:t>
      </w:r>
      <w:r>
        <w:rPr/>
        <w:t>设立</w:t>
      </w:r>
      <w:r>
        <w:rPr/>
        <w:t>区域不</w:t>
      </w:r>
      <w:r>
        <w:rPr/>
        <w:t>作</w:t>
      </w:r>
      <w:r>
        <w:rPr/>
        <w:t>限制</w:t>
      </w:r>
      <w:r>
        <w:rPr/>
        <w:t>，但必须在上述区域</w:t>
      </w:r>
      <w:r>
        <w:rPr/>
        <w:t>内。</w:t>
      </w:r>
    </w:p>
    <w:p>
      <w:pPr>
        <w:pStyle w:val="null3"/>
        <w:jc w:val="both"/>
      </w:pPr>
      <w:r>
        <w:rPr/>
        <w:t>7</w:t>
      </w:r>
      <w:r>
        <w:rPr/>
        <w:t>、</w:t>
      </w:r>
      <w:r>
        <w:rPr/>
        <w:t>北部片区社会考场</w:t>
      </w:r>
      <w:r>
        <w:rPr/>
        <w:t>设立</w:t>
      </w:r>
      <w:r>
        <w:rPr/>
        <w:t>区域</w:t>
      </w:r>
      <w:r>
        <w:rPr/>
        <w:t>选择</w:t>
      </w:r>
      <w:r>
        <w:rPr/>
        <w:t>：黄圃镇、南头镇、东凤镇、阜沙镇、小榄镇、古镇镇、横栏镇、三角镇、沙溪镇、民众街道、港口镇。</w:t>
      </w:r>
      <w:r>
        <w:rPr/>
        <w:t>科目二、科目三社会考场的设立区域不作限制，但必须在上述区域内。</w:t>
      </w:r>
    </w:p>
    <w:p>
      <w:pPr>
        <w:pStyle w:val="null3"/>
        <w:jc w:val="both"/>
      </w:pPr>
      <w:r>
        <w:rPr/>
        <w:t>8</w:t>
      </w:r>
      <w:r>
        <w:rPr/>
        <w:t>、</w:t>
      </w:r>
      <w:r>
        <w:rPr/>
        <w:t>本项目不接受联合体投标。</w:t>
      </w:r>
    </w:p>
    <w:p>
      <w:pPr>
        <w:pStyle w:val="null3"/>
        <w:jc w:val="both"/>
      </w:pPr>
      <w:r>
        <w:rPr/>
        <w:t>9</w:t>
      </w:r>
      <w:r>
        <w:rPr/>
        <w:t>、</w:t>
      </w:r>
      <w:r>
        <w:rPr/>
        <w:t>不允许合同违法分包。</w:t>
      </w:r>
      <w:r>
        <w:rPr/>
        <w:t>只能</w:t>
      </w:r>
      <w:r>
        <w:rPr/>
        <w:t>把</w:t>
      </w:r>
      <w:r>
        <w:rPr/>
        <w:t>采购包</w:t>
      </w:r>
      <w:r>
        <w:rPr/>
        <w:t>中的非关键、</w:t>
      </w:r>
      <w:r>
        <w:rPr/>
        <w:t>非</w:t>
      </w:r>
      <w:r>
        <w:rPr/>
        <w:t>主体</w:t>
      </w:r>
      <w:r>
        <w:rPr/>
        <w:t>部分</w:t>
      </w:r>
      <w:r>
        <w:rPr/>
        <w:t>合理</w:t>
      </w:r>
      <w:r>
        <w:rPr/>
        <w:t>分包</w:t>
      </w:r>
      <w:r>
        <w:rPr/>
        <w:t>。</w:t>
      </w:r>
    </w:p>
    <w:p>
      <w:pPr>
        <w:pStyle w:val="null3"/>
        <w:jc w:val="both"/>
      </w:pPr>
      <w:r>
        <w:rPr/>
        <w:t>10</w:t>
      </w:r>
      <w:r>
        <w:rPr/>
        <w:t>、</w:t>
      </w:r>
      <w:r>
        <w:rPr/>
        <w:t>招标文件中带</w:t>
      </w:r>
      <w:r>
        <w:rPr/>
        <w:t>“★”号的条款投标人必须全部满足响应，否则不能通过符合性审查。</w:t>
      </w:r>
    </w:p>
    <w:p>
      <w:pPr>
        <w:pStyle w:val="null3"/>
        <w:jc w:val="both"/>
      </w:pPr>
      <w:r>
        <w:rPr>
          <w:sz w:val="21"/>
        </w:rPr>
        <w:t>11</w:t>
      </w:r>
      <w:r>
        <w:rPr>
          <w:sz w:val="21"/>
        </w:rPr>
        <w:t>、</w:t>
      </w:r>
      <w:r>
        <w:rPr>
          <w:sz w:val="21"/>
        </w:rPr>
        <w:t>本项目</w:t>
      </w:r>
      <w:r>
        <w:rPr>
          <w:sz w:val="21"/>
        </w:rPr>
        <w:t>采购包</w:t>
      </w:r>
      <w:r>
        <w:rPr>
          <w:sz w:val="21"/>
        </w:rPr>
        <w:t>1</w:t>
      </w:r>
      <w:r>
        <w:rPr>
          <w:sz w:val="21"/>
        </w:rPr>
        <w:t>及</w:t>
      </w:r>
      <w:r>
        <w:rPr>
          <w:sz w:val="21"/>
        </w:rPr>
        <w:t>采购包</w:t>
      </w:r>
      <w:r>
        <w:rPr>
          <w:sz w:val="21"/>
        </w:rPr>
        <w:t>2</w:t>
      </w:r>
      <w:r>
        <w:rPr>
          <w:sz w:val="21"/>
        </w:rPr>
        <w:t>均</w:t>
      </w:r>
      <w:r>
        <w:rPr>
          <w:sz w:val="21"/>
        </w:rPr>
        <w:t>不属于</w:t>
      </w:r>
      <w:r>
        <w:rPr>
          <w:sz w:val="21"/>
        </w:rPr>
        <w:t>专门</w:t>
      </w:r>
      <w:r>
        <w:rPr>
          <w:sz w:val="21"/>
        </w:rPr>
        <w:t>面向</w:t>
      </w:r>
      <w:r>
        <w:rPr>
          <w:sz w:val="21"/>
        </w:rPr>
        <w:t>中小企业</w:t>
      </w:r>
      <w:r>
        <w:rPr>
          <w:sz w:val="21"/>
        </w:rPr>
        <w:t>采购</w:t>
      </w:r>
      <w:r>
        <w:rPr>
          <w:sz w:val="21"/>
        </w:rPr>
        <w:t>。</w:t>
      </w:r>
      <w:r>
        <w:rPr>
          <w:sz w:val="21"/>
        </w:rPr>
        <w:t>（</w:t>
      </w:r>
      <w:r>
        <w:rPr>
          <w:sz w:val="21"/>
        </w:rPr>
        <w:t>本项目</w:t>
      </w:r>
      <w:r>
        <w:rPr>
          <w:sz w:val="21"/>
        </w:rPr>
        <w:t>两个</w:t>
      </w:r>
      <w:r>
        <w:rPr>
          <w:sz w:val="21"/>
        </w:rPr>
        <w:t>采购包</w:t>
      </w:r>
      <w:r>
        <w:rPr>
          <w:sz w:val="21"/>
        </w:rPr>
        <w:t>均</w:t>
      </w:r>
      <w:r>
        <w:rPr>
          <w:sz w:val="21"/>
        </w:rPr>
        <w:t>是属于为公众提供服务的项目，并且涉及信息化建设以及考试系统的安装及验收，对整个实施过程和服务质量都有高标准的要求，如专门面向中小企业采购可能无法确保充分供应、充分竞争，或者存在可能影响政府采购目标实现的情形。</w:t>
      </w:r>
      <w:r>
        <w:rPr>
          <w:sz w:val="21"/>
        </w:rPr>
        <w:t>）</w:t>
      </w:r>
    </w:p>
    <w:p>
      <w:pPr>
        <w:pStyle w:val="null3"/>
      </w:pPr>
      <w:r>
        <w:rPr/>
        <w:t>采购包1（南部片区社会考场考试服务）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自签订合同之日起至2027年12月31日，考试场地需在合同签订之日起180个自然日内配合完成验收或备案手续并投入使用。</w:t>
            </w:r>
          </w:p>
        </w:tc>
      </w:tr>
      <w:tr>
        <w:tc>
          <w:tcPr>
            <w:tcW w:type="dxa" w:w="4153"/>
          </w:tcPr>
          <w:p>
            <w:pPr>
              <w:pStyle w:val="null3"/>
            </w:pPr>
            <w:r>
              <w:rPr/>
              <w:t>标的提供的地点</w:t>
            </w:r>
          </w:p>
        </w:tc>
        <w:tc>
          <w:tcPr>
            <w:tcW w:type="dxa" w:w="4153"/>
          </w:tcPr>
          <w:p>
            <w:pPr>
              <w:pStyle w:val="null3"/>
            </w:pPr>
            <w:r>
              <w:rPr/>
              <w:t>中山市南部片区指定区域内的任意镇区。</w:t>
            </w:r>
          </w:p>
        </w:tc>
      </w:tr>
      <w:tr>
        <w:tc>
          <w:tcPr>
            <w:tcW w:type="dxa" w:w="4153"/>
          </w:tcPr>
          <w:p>
            <w:pPr>
              <w:pStyle w:val="null3"/>
            </w:pPr>
            <w:r>
              <w:rPr/>
              <w:t>付款方式</w:t>
            </w:r>
          </w:p>
        </w:tc>
        <w:tc>
          <w:tcPr>
            <w:tcW w:type="dxa" w:w="4153"/>
          </w:tcPr>
          <w:p>
            <w:pPr>
              <w:pStyle w:val="null3"/>
            </w:pPr>
            <w:r>
              <w:rPr/>
              <w:t>1期：支付比例100%,1、付款方式：采购人将根据科目二、科目三的实际考试人次累计，每个月支付一次费用。每个月结束后15个工作日内中标人应及时提供财政支付服务费所需的各项资料和证明材料，采购人在收到中标人的上述全部资料和证明材料后15个工作日内进行审核，审核完毕后7个工作日内将审核结果提交政府采购支付部门，申请办理财政支付手续。因采购人使用的是财政资金，采购人申请办理财政支付手续的时间为向政府采购支付部门提出办理财政支付申请手续的时间（不含政府财政支付部门审核的时间），采购人在规定时间内提出支付申请手续后即视为采购人已经按期支付。（说明：结算时，以预算明细表的核准金额乘以中标折扣率，并按实际完成的数量作为结算依据。经采购人确认后报市财政局支付，支付程序按市财政局有关规定执行，采购人每次办理支付项目款之前，中标人都应开具等额发票，若因中标人未及时开具发票以致采购人逾期支付款项的，责任由中标人承担）; 2、结算方式：每月的结算金额=（预算单价×投标折扣率×实际完成的考试人次）; 3、结算时每月度考核结果结合实际扣罚金额进行结算（先预留10%的月度总额资金，再在预留金额里进行考核扣罚。评价为优的不扣减，评价为良的扣减月度总额的0.5%，评价为中的扣减月度总额的2%，评价为差的扣减所有当月预留资金。）详见“服务质量考核办法”。</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1期：竣工验收、备案达到国家规范要求以及完成向广东省公安厅交管局验收合格。科目二、科目三的考试场地如不在同一地点，可分别进行验收。</w:t>
            </w:r>
          </w:p>
        </w:tc>
      </w:tr>
      <w:tr>
        <w:tc>
          <w:tcPr>
            <w:tcW w:type="dxa" w:w="4153"/>
          </w:tcPr>
          <w:p>
            <w:pPr>
              <w:pStyle w:val="null3"/>
            </w:pPr>
            <w:r>
              <w:rPr/>
              <w:t>履约保证金</w:t>
            </w:r>
          </w:p>
        </w:tc>
        <w:tc>
          <w:tcPr>
            <w:tcW w:type="dxa" w:w="4153"/>
          </w:tcPr>
          <w:p>
            <w:pPr>
              <w:pStyle w:val="null3"/>
            </w:pPr>
            <w:r>
              <w:rPr/>
              <w:t>收取比例：5%,说明：中标人需在服务合同签订后5个工作日内选择以下一种方式提供履约保证金：（1）银行转账；（2）提供银行保函。项目服务期结束后28天内，中标人无任何违约行为的，履约保证金全额返还（无息）。</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一、报价说明：1、投标报价含本项目的所有费用，即是包括考场的场地费用、场地设施费、考试设备费用、办公费用、考场设备各类操作系统、视频监控系统的维护更新费用，考场正常运作所需配套社会化服务专网、互联网等光纤通讯线路资费、采购人派驻现场人员日常办公环境、设备耗材及信息化设备配套以及考试场地的环境卫生、场地安保费用、场地责任险、公众责任险、机动车第三者责任险（不低于300万），人工成本及完成该项目所须工具、一切税费等招标文件要求的所有费用。 二、其他说明：1、中标人负责招标文件对中标人要求的一切事宜及责任；2、中标人不允许合同违法分包； 3、相关费用：项目中标人需于中标后3个月内对本项目涉及的驾驶人各科目考试信息系统完成等保测评工作，并达到等保二级或以上级别。等保测评、项目监理、项目第三方绩效评审及招投标工作等费用由中标人承担，其中第三方绩效评审单位须由采购人选定。合同期间因驾驶人考试政策调整而造成的系统升级、改造或场地建设等，费用由中标人承担。</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其他服务</w:t>
            </w:r>
          </w:p>
        </w:tc>
        <w:tc>
          <w:tcPr>
            <w:tcW w:type="dxa" w:w="831"/>
          </w:tcPr>
          <w:p>
            <w:pPr>
              <w:pStyle w:val="null3"/>
              <w:jc w:val="left"/>
            </w:pPr>
            <w:r>
              <w:rPr/>
              <w:t>采购包1(南部片区社会考场考试服务)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16,603,954.20</w:t>
            </w:r>
          </w:p>
        </w:tc>
        <w:tc>
          <w:tcPr>
            <w:tcW w:type="dxa" w:w="831"/>
          </w:tcPr>
          <w:p>
            <w:pPr>
              <w:pStyle w:val="null3"/>
              <w:jc w:val="right"/>
            </w:pPr>
            <w:r>
              <w:rPr/>
              <w:t>16,603,954.20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采购包1(南部片区社会考场考试服务)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center"/>
            </w:pPr>
            <w:r>
              <w:rPr>
                <w:sz w:val="21"/>
                <w:b/>
              </w:rPr>
              <w:t>预算明细表</w:t>
            </w:r>
          </w:p>
          <w:p>
            <w:pPr>
              <w:pStyle w:val="null3"/>
              <w:jc w:val="center"/>
            </w:pPr>
            <w:r>
              <w:rPr>
                <w:sz w:val="21"/>
                <w:b/>
              </w:rPr>
              <w:t>单位：人次（万人次）；单价（元</w:t>
            </w:r>
            <w:r>
              <w:rPr>
                <w:sz w:val="21"/>
                <w:b/>
              </w:rPr>
              <w:t>/人次）；</w:t>
            </w:r>
          </w:p>
          <w:tbl>
            <w:tblPr>
              <w:tblInd w:type="dxa" w:w="120"/>
              <w:tblBorders>
                <w:top w:val="none" w:color="000000" w:sz="4"/>
                <w:left w:val="none" w:color="000000" w:sz="4"/>
                <w:bottom w:val="none" w:color="000000" w:sz="4"/>
                <w:right w:val="none" w:color="000000" w:sz="4"/>
                <w:insideH w:val="none"/>
                <w:insideV w:val="none"/>
              </w:tblBorders>
            </w:tblPr>
            <w:tblGrid>
              <w:gridCol w:w="769"/>
              <w:gridCol w:w="857"/>
              <w:gridCol w:w="794"/>
              <w:gridCol w:w="731"/>
              <w:gridCol w:w="819"/>
              <w:gridCol w:w="743"/>
              <w:gridCol w:w="844"/>
            </w:tblGrid>
            <w:tr>
              <w:tc>
                <w:tcPr>
                  <w:tcW w:type="dxa" w:w="769"/>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w:t>
                  </w:r>
                </w:p>
              </w:tc>
              <w:tc>
                <w:tcPr>
                  <w:tcW w:type="dxa" w:w="1651"/>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基准人次及以下</w:t>
                  </w:r>
                </w:p>
              </w:tc>
              <w:tc>
                <w:tcPr>
                  <w:tcW w:type="dxa" w:w="3137"/>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基准人次以上</w:t>
                  </w:r>
                </w:p>
              </w:tc>
            </w:tr>
            <w:tr>
              <w:tc>
                <w:tcPr>
                  <w:tcW w:type="dxa" w:w="769"/>
                  <w:vMerge/>
                  <w:tcBorders>
                    <w:top w:val="single" w:color="000000" w:sz="4"/>
                    <w:left w:val="single" w:color="000000" w:sz="4"/>
                    <w:bottom w:val="single" w:color="000000" w:sz="4"/>
                    <w:right w:val="single" w:color="000000" w:sz="4"/>
                  </w:tcBorders>
                </w:tcPr>
                <w:p/>
              </w:tc>
              <w:tc>
                <w:tcPr>
                  <w:tcW w:type="dxa" w:w="85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79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155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初考</w:t>
                  </w:r>
                </w:p>
              </w:tc>
              <w:tc>
                <w:tcPr>
                  <w:tcW w:type="dxa" w:w="1587"/>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补考</w:t>
                  </w:r>
                </w:p>
              </w:tc>
            </w:tr>
            <w:tr>
              <w:tc>
                <w:tcPr>
                  <w:tcW w:type="dxa" w:w="769"/>
                  <w:vMerge/>
                  <w:tcBorders>
                    <w:top w:val="single" w:color="000000" w:sz="4"/>
                    <w:left w:val="single" w:color="000000" w:sz="4"/>
                    <w:bottom w:val="single" w:color="000000" w:sz="4"/>
                    <w:right w:val="single" w:color="000000" w:sz="4"/>
                  </w:tcBorders>
                </w:tcPr>
                <w:p/>
              </w:tc>
              <w:tc>
                <w:tcPr>
                  <w:tcW w:type="dxa" w:w="857"/>
                  <w:vMerge/>
                  <w:tcBorders>
                    <w:top w:val="none" w:color="000000" w:sz="4"/>
                    <w:left w:val="single" w:color="000000" w:sz="4"/>
                    <w:bottom w:val="single" w:color="000000" w:sz="4"/>
                    <w:right w:val="single" w:color="000000" w:sz="4"/>
                  </w:tcBorders>
                </w:tcPr>
                <w:p/>
              </w:tc>
              <w:tc>
                <w:tcPr>
                  <w:tcW w:type="dxa" w:w="794"/>
                  <w:vMerge/>
                  <w:tcBorders>
                    <w:top w:val="none" w:color="000000" w:sz="4"/>
                    <w:left w:val="single" w:color="000000" w:sz="4"/>
                    <w:bottom w:val="single" w:color="000000" w:sz="4"/>
                    <w:right w:val="single" w:color="000000" w:sz="4"/>
                  </w:tcBorders>
                </w:tcP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7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8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科目二</w:t>
                  </w:r>
                </w:p>
              </w:tc>
              <w:tc>
                <w:tcPr>
                  <w:tcW w:type="dxa" w:w="8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7.33</w:t>
                  </w:r>
                </w:p>
              </w:tc>
              <w:tc>
                <w:tcPr>
                  <w:tcW w:type="dxa" w:w="7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0.76</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64.8</w:t>
                  </w:r>
                </w:p>
              </w:tc>
              <w:tc>
                <w:tcPr>
                  <w:tcW w:type="dxa" w:w="7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0.51</w:t>
                  </w:r>
                </w:p>
              </w:tc>
              <w:tc>
                <w:tcPr>
                  <w:tcW w:type="dxa" w:w="8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科目三</w:t>
                  </w:r>
                </w:p>
              </w:tc>
              <w:tc>
                <w:tcPr>
                  <w:tcW w:type="dxa" w:w="8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8.69</w:t>
                  </w:r>
                </w:p>
              </w:tc>
              <w:tc>
                <w:tcPr>
                  <w:tcW w:type="dxa" w:w="7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1.12</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140.4</w:t>
                  </w:r>
                </w:p>
              </w:tc>
              <w:tc>
                <w:tcPr>
                  <w:tcW w:type="dxa" w:w="7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0.79</w:t>
                  </w:r>
                </w:p>
              </w:tc>
              <w:tc>
                <w:tcPr>
                  <w:tcW w:type="dxa" w:w="8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r>
          </w:tbl>
          <w:p>
            <w:pPr>
              <w:pStyle w:val="null3"/>
              <w:jc w:val="both"/>
            </w:pPr>
            <w:r>
              <w:rPr>
                <w:sz w:val="21"/>
                <w:b/>
              </w:rPr>
              <w:t>备注：</w:t>
            </w:r>
          </w:p>
          <w:p>
            <w:pPr>
              <w:pStyle w:val="null3"/>
              <w:jc w:val="both"/>
            </w:pPr>
            <w:r>
              <w:rPr>
                <w:sz w:val="21"/>
                <w:b/>
              </w:rPr>
              <w:t>1、</w:t>
            </w:r>
            <w:r>
              <w:rPr>
                <w:sz w:val="21"/>
                <w:b/>
              </w:rPr>
              <w:t>采购包</w:t>
            </w:r>
            <w:r>
              <w:rPr>
                <w:sz w:val="21"/>
                <w:b/>
              </w:rPr>
              <w:t>1及采购包2两个社会考场均采用以上统一单价标准</w:t>
            </w:r>
            <w:r>
              <w:rPr>
                <w:sz w:val="21"/>
                <w:b/>
              </w:rPr>
              <w:t>。</w:t>
            </w:r>
          </w:p>
          <w:p>
            <w:pPr>
              <w:pStyle w:val="null3"/>
              <w:jc w:val="both"/>
            </w:pPr>
            <w:r>
              <w:rPr>
                <w:sz w:val="21"/>
                <w:b/>
              </w:rPr>
              <w:t>2、</w:t>
            </w:r>
            <w:r>
              <w:rPr>
                <w:sz w:val="21"/>
                <w:b/>
              </w:rPr>
              <w:t>此表的</w:t>
            </w:r>
            <w:r>
              <w:rPr>
                <w:sz w:val="21"/>
                <w:b/>
              </w:rPr>
              <w:t>人次是按全市社会考场在财政年度内完成的考试人次进行累计的</w:t>
            </w:r>
            <w:r>
              <w:rPr>
                <w:sz w:val="21"/>
                <w:b/>
              </w:rPr>
              <w:t>，即北部片区</w:t>
            </w:r>
            <w:r>
              <w:rPr>
                <w:sz w:val="21"/>
                <w:b/>
              </w:rPr>
              <w:t>社会</w:t>
            </w:r>
            <w:r>
              <w:rPr>
                <w:sz w:val="21"/>
                <w:b/>
              </w:rPr>
              <w:t>考场及南部片区</w:t>
            </w:r>
            <w:r>
              <w:rPr>
                <w:sz w:val="21"/>
                <w:b/>
              </w:rPr>
              <w:t>社会</w:t>
            </w:r>
            <w:r>
              <w:rPr>
                <w:sz w:val="21"/>
                <w:b/>
              </w:rPr>
              <w:t>考场的总考试人次。</w:t>
            </w:r>
          </w:p>
          <w:p>
            <w:pPr>
              <w:pStyle w:val="null3"/>
              <w:jc w:val="both"/>
            </w:pPr>
            <w:r>
              <w:rPr>
                <w:sz w:val="21"/>
                <w:b/>
              </w:rPr>
              <w:t>3、实际结算按以上单价乘以中标折扣率</w:t>
            </w:r>
            <w:r>
              <w:rPr>
                <w:sz w:val="21"/>
                <w:b/>
              </w:rPr>
              <w:t>再乘以</w:t>
            </w:r>
            <w:r>
              <w:rPr>
                <w:sz w:val="21"/>
                <w:b/>
              </w:rPr>
              <w:t>实际考试</w:t>
            </w:r>
            <w:r>
              <w:rPr>
                <w:sz w:val="21"/>
                <w:b/>
              </w:rPr>
              <w:t>人次</w:t>
            </w:r>
            <w:r>
              <w:rPr>
                <w:sz w:val="21"/>
                <w:b/>
              </w:rPr>
              <w:t>作为结算金额。</w:t>
            </w:r>
          </w:p>
          <w:p>
            <w:pPr>
              <w:pStyle w:val="null3"/>
              <w:jc w:val="both"/>
            </w:pPr>
            <w:r>
              <w:rPr>
                <w:sz w:val="21"/>
                <w:b/>
              </w:rPr>
              <w:t>4、达到基准人次之日起的下一个工作日按基准人次</w:t>
            </w:r>
            <w:r>
              <w:rPr>
                <w:sz w:val="21"/>
                <w:b/>
              </w:rPr>
              <w:t>以上的单价结算。</w:t>
            </w:r>
          </w:p>
        </w:tc>
      </w:tr>
      <w:tr>
        <w:tc>
          <w:tcPr>
            <w:tcW w:type="dxa" w:w="2076"/>
          </w:tcPr>
          <w:p/>
        </w:tc>
        <w:tc>
          <w:tcPr>
            <w:tcW w:type="dxa" w:w="415"/>
          </w:tcPr>
          <w:p>
            <w:pPr>
              <w:pStyle w:val="null3"/>
            </w:pPr>
            <w:r>
              <w:rPr/>
              <w:t>2</w:t>
            </w:r>
          </w:p>
        </w:tc>
        <w:tc>
          <w:tcPr>
            <w:tcW w:type="dxa" w:w="5814"/>
          </w:tcPr>
          <w:p>
            <w:pPr>
              <w:pStyle w:val="null3"/>
              <w:jc w:val="both"/>
            </w:pPr>
            <w:r>
              <w:rPr>
                <w:sz w:val="21"/>
                <w:b/>
              </w:rPr>
              <w:t>一、项目概述</w:t>
            </w:r>
          </w:p>
          <w:p>
            <w:pPr>
              <w:pStyle w:val="null3"/>
              <w:jc w:val="both"/>
            </w:pPr>
            <w:r>
              <w:rPr>
                <w:sz w:val="21"/>
              </w:rPr>
              <w:t>1</w:t>
            </w:r>
            <w:r>
              <w:rPr>
                <w:sz w:val="21"/>
              </w:rPr>
              <w:t>、本项目就中山市机动车驾驶人考场的需求，面向社会公开招标考试场地及配套应用服务，内容包括但不限于：考试场地、考试系统配套软硬件及其他配套服务。要求符合中华人民共和国公安部发布的《机动车驾驶人考试场地及其设施设置规范》（</w:t>
            </w:r>
            <w:r>
              <w:rPr>
                <w:sz w:val="21"/>
              </w:rPr>
              <w:t>GA1029-2022</w:t>
            </w:r>
            <w:r>
              <w:rPr>
                <w:sz w:val="21"/>
              </w:rPr>
              <w:t>）和广东省公安厅交管局关于建设机动车驾驶人考场的设计要求，切实服务于民众，实现驾驶人考试全科目考试需求。</w:t>
            </w:r>
          </w:p>
          <w:p>
            <w:pPr>
              <w:pStyle w:val="null3"/>
              <w:jc w:val="both"/>
            </w:pPr>
            <w:r>
              <w:rPr>
                <w:sz w:val="21"/>
              </w:rPr>
              <w:t>2</w:t>
            </w:r>
            <w:r>
              <w:rPr>
                <w:sz w:val="21"/>
              </w:rPr>
              <w:t>、考场</w:t>
            </w:r>
            <w:r>
              <w:rPr>
                <w:sz w:val="21"/>
              </w:rPr>
              <w:t>应统筹考虑</w:t>
            </w:r>
            <w:r>
              <w:rPr>
                <w:sz w:val="21"/>
              </w:rPr>
              <w:t>考试组织、考试路线及出入口、路网结构、道路种类、建筑布置、减向设计、绿化及空间环境等因素，合理布局。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3</w:t>
            </w:r>
            <w:r>
              <w:rPr>
                <w:sz w:val="21"/>
              </w:rPr>
              <w:t>、</w:t>
            </w:r>
            <w:r>
              <w:rPr>
                <w:sz w:val="21"/>
              </w:rPr>
              <w:t>服务期：自签订合同之日起至</w:t>
            </w:r>
            <w:r>
              <w:rPr>
                <w:sz w:val="21"/>
              </w:rPr>
              <w:t>202</w:t>
            </w:r>
            <w:r>
              <w:rPr>
                <w:sz w:val="21"/>
              </w:rPr>
              <w:t>7</w:t>
            </w:r>
            <w:r>
              <w:rPr>
                <w:sz w:val="21"/>
              </w:rPr>
              <w:t>年</w:t>
            </w:r>
            <w:r>
              <w:rPr>
                <w:sz w:val="21"/>
              </w:rPr>
              <w:t>12</w:t>
            </w:r>
            <w:r>
              <w:rPr>
                <w:sz w:val="21"/>
              </w:rPr>
              <w:t>月</w:t>
            </w:r>
            <w:r>
              <w:rPr>
                <w:sz w:val="21"/>
              </w:rPr>
              <w:t>31</w:t>
            </w:r>
            <w:r>
              <w:rPr>
                <w:sz w:val="21"/>
              </w:rPr>
              <w:t>日。考试场地需在合同签订之日起</w:t>
            </w:r>
            <w:r>
              <w:rPr>
                <w:sz w:val="21"/>
              </w:rPr>
              <w:t>180</w:t>
            </w:r>
            <w:r>
              <w:rPr>
                <w:sz w:val="21"/>
              </w:rPr>
              <w:t>个自然日内配合完成验收或备案手续并</w:t>
            </w:r>
            <w:r>
              <w:rPr>
                <w:sz w:val="21"/>
              </w:rPr>
              <w:t>投入</w:t>
            </w:r>
            <w:r>
              <w:rPr>
                <w:sz w:val="21"/>
              </w:rPr>
              <w:t>使用。</w:t>
            </w:r>
          </w:p>
          <w:p>
            <w:pPr>
              <w:pStyle w:val="null3"/>
              <w:jc w:val="both"/>
            </w:pPr>
            <w:r>
              <w:rPr>
                <w:sz w:val="21"/>
              </w:rPr>
              <w:t>4</w:t>
            </w:r>
            <w:r>
              <w:rPr>
                <w:sz w:val="21"/>
              </w:rPr>
              <w:t>、采购要求：</w:t>
            </w:r>
            <w:r>
              <w:rPr>
                <w:sz w:val="21"/>
              </w:rPr>
              <w:t>①</w:t>
            </w:r>
            <w:r>
              <w:rPr>
                <w:sz w:val="21"/>
              </w:rPr>
              <w:t>考场考试能力：按每年</w:t>
            </w:r>
            <w:r>
              <w:rPr>
                <w:sz w:val="21"/>
              </w:rPr>
              <w:t>250</w:t>
            </w:r>
            <w:r>
              <w:rPr>
                <w:sz w:val="21"/>
              </w:rPr>
              <w:t>个工作日，每工作日考试时长</w:t>
            </w:r>
            <w:r>
              <w:rPr>
                <w:sz w:val="21"/>
              </w:rPr>
              <w:t>8</w:t>
            </w:r>
            <w:r>
              <w:rPr>
                <w:sz w:val="21"/>
              </w:rPr>
              <w:t>小时标准</w:t>
            </w:r>
            <w:r>
              <w:rPr>
                <w:sz w:val="21"/>
              </w:rPr>
              <w:t>；</w:t>
            </w:r>
            <w:r>
              <w:rPr>
                <w:sz w:val="21"/>
              </w:rPr>
              <w:t>②</w:t>
            </w:r>
            <w:r>
              <w:rPr>
                <w:sz w:val="21"/>
              </w:rPr>
              <w:t>考场各科目场地面积、人员配置、车辆数量、配套设施、考试路线等，需满足相关行业、文件标准，且应达到与考试量相适应的要求；</w:t>
            </w:r>
            <w:r>
              <w:rPr>
                <w:sz w:val="21"/>
              </w:rPr>
              <w:t>③</w:t>
            </w:r>
            <w:r>
              <w:rPr>
                <w:sz w:val="21"/>
              </w:rPr>
              <w:t>考场人员由中标人提供，人员配置应满足考场考能需求。</w:t>
            </w:r>
          </w:p>
          <w:p>
            <w:pPr>
              <w:pStyle w:val="null3"/>
              <w:jc w:val="both"/>
            </w:pPr>
            <w:r>
              <w:rPr>
                <w:sz w:val="21"/>
              </w:rPr>
              <w:t>5</w:t>
            </w:r>
            <w:r>
              <w:rPr>
                <w:sz w:val="21"/>
              </w:rPr>
              <w:t>、采购人有权在签订合同时对项目方案、合同内容及验评标准作适当修改调整或对服务数量作适量增加或减少。</w:t>
            </w:r>
          </w:p>
          <w:p>
            <w:pPr>
              <w:pStyle w:val="null3"/>
              <w:jc w:val="both"/>
            </w:pPr>
            <w:r>
              <w:rPr>
                <w:sz w:val="21"/>
              </w:rPr>
              <w:t>6</w:t>
            </w:r>
            <w:r>
              <w:rPr>
                <w:sz w:val="21"/>
              </w:rPr>
              <w:t>、中标人用工需按国家相关法律法规执行。</w:t>
            </w:r>
          </w:p>
          <w:p>
            <w:pPr>
              <w:pStyle w:val="null3"/>
              <w:jc w:val="both"/>
            </w:pPr>
            <w:r>
              <w:rPr>
                <w:sz w:val="21"/>
              </w:rPr>
              <w:t>7</w:t>
            </w:r>
            <w:r>
              <w:rPr>
                <w:sz w:val="21"/>
              </w:rPr>
              <w:t>、本项目不接受联合体投标。</w:t>
            </w:r>
          </w:p>
          <w:p>
            <w:pPr>
              <w:pStyle w:val="null3"/>
              <w:jc w:val="both"/>
            </w:pPr>
            <w:r>
              <w:rPr>
                <w:sz w:val="21"/>
              </w:rPr>
              <w:t>8</w:t>
            </w:r>
            <w:r>
              <w:rPr>
                <w:sz w:val="21"/>
              </w:rPr>
              <w:t>、投标人如需进行现场踏勘的，请自行前往。</w:t>
            </w:r>
          </w:p>
        </w:tc>
      </w:tr>
      <w:tr>
        <w:tc>
          <w:tcPr>
            <w:tcW w:type="dxa" w:w="2076"/>
          </w:tcPr>
          <w:p>
            <w:pPr>
              <w:pStyle w:val="null3"/>
            </w:pPr>
            <w:r>
              <w:rPr/>
              <w:t>★</w:t>
            </w:r>
          </w:p>
        </w:tc>
        <w:tc>
          <w:tcPr>
            <w:tcW w:type="dxa" w:w="415"/>
          </w:tcPr>
          <w:p>
            <w:pPr>
              <w:pStyle w:val="null3"/>
            </w:pPr>
            <w:r>
              <w:rPr/>
              <w:t>3</w:t>
            </w:r>
          </w:p>
        </w:tc>
        <w:tc>
          <w:tcPr>
            <w:tcW w:type="dxa" w:w="5814"/>
          </w:tcPr>
          <w:p>
            <w:pPr>
              <w:pStyle w:val="null3"/>
              <w:jc w:val="both"/>
            </w:pPr>
            <w:r>
              <w:rPr>
                <w:sz w:val="21"/>
              </w:rPr>
              <w:t>9</w:t>
            </w:r>
            <w:r>
              <w:rPr>
                <w:sz w:val="21"/>
              </w:rPr>
              <w:t>、预算单价及付款方式：</w:t>
            </w:r>
          </w:p>
          <w:p>
            <w:pPr>
              <w:pStyle w:val="null3"/>
              <w:jc w:val="both"/>
            </w:pPr>
            <w:r>
              <w:rPr>
                <w:sz w:val="21"/>
              </w:rPr>
              <w:t>（</w:t>
            </w:r>
            <w:r>
              <w:rPr>
                <w:sz w:val="21"/>
              </w:rPr>
              <w:t>1</w:t>
            </w:r>
            <w:r>
              <w:rPr>
                <w:sz w:val="21"/>
              </w:rPr>
              <w:t>）报价要求：本项目按折扣率报价（折扣率只有一个，</w:t>
            </w:r>
            <w:r>
              <w:rPr>
                <w:sz w:val="21"/>
              </w:rPr>
              <w:t>0%</w:t>
            </w:r>
            <w:r>
              <w:rPr>
                <w:sz w:val="21"/>
              </w:rPr>
              <w:t>＜折扣率报价</w:t>
            </w:r>
            <w:r>
              <w:rPr>
                <w:sz w:val="21"/>
              </w:rPr>
              <w:t>≤100%</w:t>
            </w:r>
            <w:r>
              <w:rPr>
                <w:sz w:val="21"/>
              </w:rPr>
              <w:t>，不符合要求的报价视为无效报价，作无效报价处理）。</w:t>
            </w:r>
          </w:p>
          <w:p>
            <w:pPr>
              <w:pStyle w:val="null3"/>
              <w:jc w:val="both"/>
            </w:pPr>
            <w:r>
              <w:rPr>
                <w:sz w:val="21"/>
              </w:rPr>
              <w:t>（</w:t>
            </w:r>
            <w:r>
              <w:rPr>
                <w:sz w:val="21"/>
              </w:rPr>
              <w:t>2</w:t>
            </w:r>
            <w:r>
              <w:rPr>
                <w:sz w:val="21"/>
              </w:rPr>
              <w:t>）投标折扣率必须为固定报价，不接受区间报价（如</w:t>
            </w:r>
            <w:r>
              <w:rPr>
                <w:sz w:val="21"/>
              </w:rPr>
              <w:t>90%-91%</w:t>
            </w:r>
            <w:r>
              <w:rPr>
                <w:sz w:val="21"/>
              </w:rPr>
              <w:t>）。</w:t>
            </w:r>
          </w:p>
          <w:p>
            <w:pPr>
              <w:pStyle w:val="null3"/>
              <w:jc w:val="both"/>
            </w:pPr>
            <w:r>
              <w:rPr>
                <w:sz w:val="21"/>
              </w:rPr>
              <w:t>（</w:t>
            </w:r>
            <w:r>
              <w:rPr>
                <w:sz w:val="21"/>
              </w:rPr>
              <w:t>3</w:t>
            </w:r>
            <w:r>
              <w:rPr>
                <w:sz w:val="21"/>
              </w:rPr>
              <w:t>）付款方式：</w:t>
            </w:r>
          </w:p>
          <w:p>
            <w:pPr>
              <w:pStyle w:val="null3"/>
              <w:jc w:val="both"/>
            </w:pPr>
            <w:r>
              <w:rPr>
                <w:sz w:val="21"/>
              </w:rPr>
              <w:t>①</w:t>
            </w:r>
            <w:r>
              <w:rPr>
                <w:sz w:val="21"/>
              </w:rPr>
              <w:t>采购人将根据科目二</w:t>
            </w:r>
            <w:r>
              <w:rPr>
                <w:sz w:val="21"/>
              </w:rPr>
              <w:t>、科目三</w:t>
            </w:r>
            <w:r>
              <w:rPr>
                <w:sz w:val="21"/>
              </w:rPr>
              <w:t>的实际考试</w:t>
            </w:r>
            <w:r>
              <w:rPr>
                <w:sz w:val="21"/>
              </w:rPr>
              <w:t>人次</w:t>
            </w:r>
            <w:r>
              <w:rPr>
                <w:sz w:val="21"/>
              </w:rPr>
              <w:t>累计，每个月支付一次费用。每个月结束后</w:t>
            </w:r>
            <w:r>
              <w:rPr>
                <w:sz w:val="21"/>
              </w:rPr>
              <w:t>15</w:t>
            </w:r>
            <w:r>
              <w:rPr>
                <w:sz w:val="21"/>
              </w:rPr>
              <w:t>个工作日内中标人应及时提供财政支付服务费所需的各项资料和证明材料，采购人在收到中标人的上述全部资料和证明材料后</w:t>
            </w:r>
            <w:r>
              <w:rPr>
                <w:sz w:val="21"/>
              </w:rPr>
              <w:t>15</w:t>
            </w:r>
            <w:r>
              <w:rPr>
                <w:sz w:val="21"/>
              </w:rPr>
              <w:t>个工作日内进行审核，审核完毕后</w:t>
            </w:r>
            <w:r>
              <w:rPr>
                <w:sz w:val="21"/>
              </w:rPr>
              <w:t>7</w:t>
            </w:r>
            <w:r>
              <w:rPr>
                <w:sz w:val="21"/>
              </w:rPr>
              <w:t>个工作日内将审核结果提交政府采购支付部门，申请办理财政支付手续。因采购人使用的是财政资金，采购人申请办理财政支付手续的时间为向政府采购支付部门提出办理财政支付申请手续的时间（不含政府财政支付部门审核的时间），采购人在规定时间内提出支付申请手续后即视为采购人已经按期支付。（说明：结算时，以实际完成数量为结算依据。经采购人确认后报市财政局支付，支付程序按市财政局有关规定执行，采购人每次办理支付项目款之前，中标人都应开具等额发票，若因中标人未及时开具发票以致采购人逾期支付款项的，责任由中标人承担）；</w:t>
            </w:r>
          </w:p>
          <w:p>
            <w:pPr>
              <w:pStyle w:val="null3"/>
              <w:jc w:val="both"/>
            </w:pPr>
            <w:r>
              <w:rPr>
                <w:sz w:val="21"/>
              </w:rPr>
              <w:t>②结算方式：每月的结算金额</w:t>
            </w:r>
            <w:r>
              <w:rPr>
                <w:sz w:val="21"/>
              </w:rPr>
              <w:t>=</w:t>
            </w:r>
            <w:r>
              <w:rPr>
                <w:sz w:val="21"/>
              </w:rPr>
              <w:t>（</w:t>
            </w:r>
            <w:r>
              <w:rPr>
                <w:sz w:val="21"/>
              </w:rPr>
              <w:t>预算</w:t>
            </w:r>
            <w:r>
              <w:rPr>
                <w:sz w:val="21"/>
              </w:rPr>
              <w:t>单</w:t>
            </w:r>
            <w:r>
              <w:rPr>
                <w:sz w:val="21"/>
              </w:rPr>
              <w:t>价</w:t>
            </w:r>
            <w:r>
              <w:rPr>
                <w:sz w:val="21"/>
              </w:rPr>
              <w:t>×</w:t>
            </w:r>
            <w:r>
              <w:rPr>
                <w:sz w:val="21"/>
              </w:rPr>
              <w:t>投标折扣率</w:t>
            </w:r>
            <w:r>
              <w:rPr>
                <w:sz w:val="21"/>
              </w:rPr>
              <w:t>×</w:t>
            </w:r>
            <w:r>
              <w:rPr>
                <w:sz w:val="21"/>
              </w:rPr>
              <w:t>实际完成</w:t>
            </w:r>
            <w:r>
              <w:rPr>
                <w:sz w:val="21"/>
              </w:rPr>
              <w:t>的</w:t>
            </w:r>
            <w:r>
              <w:rPr>
                <w:sz w:val="21"/>
              </w:rPr>
              <w:t>考试人次</w:t>
            </w:r>
            <w:r>
              <w:rPr>
                <w:sz w:val="21"/>
              </w:rPr>
              <w:t>）</w:t>
            </w:r>
            <w:r>
              <w:rPr>
                <w:sz w:val="21"/>
              </w:rPr>
              <w:t>；</w:t>
            </w:r>
          </w:p>
          <w:p>
            <w:pPr>
              <w:pStyle w:val="null3"/>
              <w:jc w:val="both"/>
            </w:pPr>
            <w:r>
              <w:rPr>
                <w:sz w:val="21"/>
              </w:rPr>
              <w:t>③</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r>
              <w:rPr>
                <w:sz w:val="21"/>
              </w:rPr>
              <w:t>）</w:t>
            </w:r>
            <w:r>
              <w:rPr>
                <w:sz w:val="21"/>
              </w:rPr>
              <w:t>详见</w:t>
            </w:r>
            <w:r>
              <w:rPr>
                <w:sz w:val="21"/>
              </w:rPr>
              <w:t>“</w:t>
            </w:r>
            <w:r>
              <w:rPr>
                <w:sz w:val="21"/>
              </w:rPr>
              <w:t>服务质量考核办法</w:t>
            </w:r>
            <w:r>
              <w:rPr>
                <w:sz w:val="21"/>
              </w:rPr>
              <w:t>”</w:t>
            </w:r>
            <w:r>
              <w:rPr>
                <w:sz w:val="21"/>
              </w:rPr>
              <w:t>）。</w:t>
            </w:r>
          </w:p>
          <w:p>
            <w:pPr>
              <w:pStyle w:val="null3"/>
              <w:jc w:val="both"/>
            </w:pPr>
            <w:r>
              <w:rPr>
                <w:sz w:val="21"/>
              </w:rPr>
              <w:t>（</w:t>
            </w:r>
            <w:r>
              <w:rPr>
                <w:sz w:val="21"/>
              </w:rPr>
              <w:t>4</w:t>
            </w:r>
            <w:r>
              <w:rPr>
                <w:sz w:val="21"/>
              </w:rPr>
              <w:t>）如服务期到期，</w:t>
            </w:r>
            <w:r>
              <w:rPr>
                <w:sz w:val="21"/>
              </w:rPr>
              <w:t>本项目或本采购包服务结束</w:t>
            </w:r>
            <w:r>
              <w:rPr>
                <w:sz w:val="21"/>
              </w:rPr>
              <w:t>；</w:t>
            </w:r>
          </w:p>
          <w:p>
            <w:pPr>
              <w:pStyle w:val="null3"/>
              <w:jc w:val="both"/>
            </w:pPr>
            <w:r>
              <w:rPr>
                <w:sz w:val="21"/>
              </w:rPr>
              <w:t>（</w:t>
            </w:r>
            <w:r>
              <w:rPr>
                <w:sz w:val="21"/>
              </w:rPr>
              <w:t>5</w:t>
            </w:r>
            <w:r>
              <w:rPr>
                <w:sz w:val="21"/>
              </w:rPr>
              <w:t>）如服务期未到期，</w:t>
            </w:r>
            <w:r>
              <w:rPr>
                <w:sz w:val="21"/>
              </w:rPr>
              <w:t>但采购包预算金额使用完毕</w:t>
            </w:r>
            <w:r>
              <w:rPr>
                <w:sz w:val="21"/>
              </w:rPr>
              <w:t>，项目服务提前终止。</w:t>
            </w:r>
          </w:p>
        </w:tc>
      </w:tr>
      <w:tr>
        <w:tc>
          <w:tcPr>
            <w:tcW w:type="dxa" w:w="2076"/>
          </w:tcPr>
          <w:p>
            <w:pPr>
              <w:pStyle w:val="null3"/>
            </w:pPr>
            <w:r>
              <w:rPr/>
              <w:t>★</w:t>
            </w:r>
          </w:p>
        </w:tc>
        <w:tc>
          <w:tcPr>
            <w:tcW w:type="dxa" w:w="415"/>
          </w:tcPr>
          <w:p>
            <w:pPr>
              <w:pStyle w:val="null3"/>
            </w:pPr>
            <w:r>
              <w:rPr/>
              <w:t>4</w:t>
            </w:r>
          </w:p>
        </w:tc>
        <w:tc>
          <w:tcPr>
            <w:tcW w:type="dxa" w:w="5814"/>
          </w:tcPr>
          <w:p>
            <w:pPr>
              <w:pStyle w:val="null3"/>
              <w:jc w:val="both"/>
            </w:pPr>
            <w:r>
              <w:rPr>
                <w:sz w:val="21"/>
                <w:b/>
              </w:rPr>
              <w:t>二、建设依据</w:t>
            </w:r>
            <w:r>
              <w:rPr>
                <w:sz w:val="21"/>
                <w:b/>
              </w:rPr>
              <w:t>（以下法规标准如有最新</w:t>
            </w:r>
            <w:r>
              <w:rPr>
                <w:sz w:val="21"/>
                <w:b/>
              </w:rPr>
              <w:t>的</w:t>
            </w:r>
            <w:r>
              <w:rPr>
                <w:sz w:val="21"/>
                <w:b/>
              </w:rPr>
              <w:t>则按最新标准执行）</w:t>
            </w:r>
          </w:p>
          <w:p>
            <w:pPr>
              <w:pStyle w:val="null3"/>
              <w:jc w:val="both"/>
            </w:pPr>
            <w:r>
              <w:rPr>
                <w:sz w:val="21"/>
              </w:rPr>
              <w:t>1</w:t>
            </w:r>
            <w:r>
              <w:rPr>
                <w:sz w:val="21"/>
              </w:rPr>
              <w:t>、《中华人民共和国道路交通安全法》；</w:t>
            </w:r>
          </w:p>
          <w:p>
            <w:pPr>
              <w:pStyle w:val="null3"/>
              <w:jc w:val="both"/>
            </w:pPr>
            <w:r>
              <w:rPr>
                <w:sz w:val="21"/>
              </w:rPr>
              <w:t>2</w:t>
            </w:r>
            <w:r>
              <w:rPr>
                <w:sz w:val="21"/>
              </w:rPr>
              <w:t xml:space="preserve">、《机动车驾驶证申领和使用规定》（公安部令第 </w:t>
            </w:r>
            <w:r>
              <w:rPr>
                <w:sz w:val="21"/>
              </w:rPr>
              <w:t xml:space="preserve">162 </w:t>
            </w:r>
            <w:r>
              <w:rPr>
                <w:sz w:val="21"/>
              </w:rPr>
              <w:t>号）；</w:t>
            </w:r>
          </w:p>
          <w:p>
            <w:pPr>
              <w:pStyle w:val="null3"/>
              <w:jc w:val="both"/>
            </w:pPr>
            <w:r>
              <w:rPr>
                <w:sz w:val="21"/>
              </w:rPr>
              <w:t>3</w:t>
            </w:r>
            <w:r>
              <w:rPr>
                <w:sz w:val="21"/>
              </w:rPr>
              <w:t>、《机动车驾驶证业务工作规范》（公交管</w:t>
            </w:r>
            <w:r>
              <w:rPr>
                <w:sz w:val="21"/>
              </w:rPr>
              <w:t>[20</w:t>
            </w:r>
            <w:r>
              <w:rPr>
                <w:sz w:val="21"/>
              </w:rPr>
              <w:t>22</w:t>
            </w:r>
            <w:r>
              <w:rPr>
                <w:sz w:val="21"/>
              </w:rPr>
              <w:t>]</w:t>
            </w:r>
            <w:r>
              <w:rPr>
                <w:sz w:val="21"/>
              </w:rPr>
              <w:t>73</w:t>
            </w:r>
            <w:r>
              <w:rPr>
                <w:sz w:val="21"/>
              </w:rPr>
              <w:t xml:space="preserve"> </w:t>
            </w:r>
            <w:r>
              <w:rPr>
                <w:sz w:val="21"/>
              </w:rPr>
              <w:t>号）；</w:t>
            </w:r>
          </w:p>
          <w:p>
            <w:pPr>
              <w:pStyle w:val="null3"/>
              <w:jc w:val="both"/>
            </w:pPr>
            <w:r>
              <w:rPr>
                <w:sz w:val="21"/>
              </w:rPr>
              <w:t>4</w:t>
            </w:r>
            <w:r>
              <w:rPr>
                <w:sz w:val="21"/>
              </w:rPr>
              <w:t>、《交警系统推进社会管理创新工作措施》（公交管</w:t>
            </w:r>
            <w:r>
              <w:rPr>
                <w:sz w:val="21"/>
              </w:rPr>
              <w:t xml:space="preserve">[2010]201 </w:t>
            </w:r>
            <w:r>
              <w:rPr>
                <w:sz w:val="21"/>
              </w:rPr>
              <w:t>号）；</w:t>
            </w:r>
          </w:p>
          <w:p>
            <w:pPr>
              <w:pStyle w:val="null3"/>
              <w:jc w:val="both"/>
            </w:pPr>
            <w:r>
              <w:rPr>
                <w:sz w:val="21"/>
              </w:rPr>
              <w:t>5</w:t>
            </w:r>
            <w:r>
              <w:rPr>
                <w:sz w:val="21"/>
              </w:rPr>
              <w:t>、《交警系统落实社会管理创新九项措施任务分解》的通知（公交管</w:t>
            </w:r>
            <w:r>
              <w:rPr>
                <w:sz w:val="21"/>
              </w:rPr>
              <w:t xml:space="preserve">[2010]238 </w:t>
            </w:r>
            <w:r>
              <w:rPr>
                <w:sz w:val="21"/>
              </w:rPr>
              <w:t>号）；</w:t>
            </w:r>
          </w:p>
          <w:p>
            <w:pPr>
              <w:pStyle w:val="null3"/>
              <w:jc w:val="both"/>
            </w:pPr>
            <w:r>
              <w:rPr>
                <w:sz w:val="21"/>
              </w:rPr>
              <w:t>6</w:t>
            </w:r>
            <w:r>
              <w:rPr>
                <w:sz w:val="21"/>
              </w:rPr>
              <w:t>、关于印发《加强机动车驾驶人管理指导意见》的通知（公交管</w:t>
            </w:r>
            <w:r>
              <w:rPr>
                <w:sz w:val="21"/>
              </w:rPr>
              <w:t xml:space="preserve">[2012]77 </w:t>
            </w:r>
            <w:r>
              <w:rPr>
                <w:sz w:val="21"/>
              </w:rPr>
              <w:t>号）；</w:t>
            </w:r>
          </w:p>
          <w:p>
            <w:pPr>
              <w:pStyle w:val="null3"/>
              <w:jc w:val="both"/>
            </w:pPr>
            <w:r>
              <w:rPr>
                <w:sz w:val="21"/>
              </w:rPr>
              <w:t>7</w:t>
            </w:r>
            <w:r>
              <w:rPr>
                <w:sz w:val="21"/>
              </w:rPr>
              <w:t>、《机动车驾驶人考试内容和方法》</w:t>
            </w:r>
            <w:r>
              <w:rPr>
                <w:sz w:val="21"/>
              </w:rPr>
              <w:t>GA1026-2022</w:t>
            </w:r>
            <w:r>
              <w:rPr>
                <w:sz w:val="21"/>
              </w:rPr>
              <w:t>；</w:t>
            </w:r>
          </w:p>
          <w:p>
            <w:pPr>
              <w:pStyle w:val="null3"/>
              <w:jc w:val="both"/>
            </w:pPr>
            <w:r>
              <w:rPr>
                <w:sz w:val="21"/>
              </w:rPr>
              <w:t>8</w:t>
            </w:r>
            <w:r>
              <w:rPr>
                <w:sz w:val="21"/>
              </w:rPr>
              <w:t>、《机动车驾驶人考试监管系统通用技术条件》</w:t>
            </w:r>
            <w:r>
              <w:rPr>
                <w:sz w:val="21"/>
              </w:rPr>
              <w:t>GA1027-2022</w:t>
            </w:r>
            <w:r>
              <w:rPr>
                <w:sz w:val="21"/>
              </w:rPr>
              <w:t>；</w:t>
            </w:r>
          </w:p>
          <w:p>
            <w:pPr>
              <w:pStyle w:val="null3"/>
              <w:jc w:val="both"/>
            </w:pPr>
            <w:r>
              <w:rPr>
                <w:sz w:val="21"/>
              </w:rPr>
              <w:t>9</w:t>
            </w:r>
            <w:r>
              <w:rPr>
                <w:sz w:val="21"/>
              </w:rPr>
              <w:t xml:space="preserve">、《机动车驾驶人考试系统通用技术条件第 </w:t>
            </w:r>
            <w:r>
              <w:rPr>
                <w:sz w:val="21"/>
              </w:rPr>
              <w:t xml:space="preserve">1 </w:t>
            </w:r>
            <w:r>
              <w:rPr>
                <w:sz w:val="21"/>
              </w:rPr>
              <w:t>部分：总则》</w:t>
            </w:r>
            <w:r>
              <w:rPr>
                <w:sz w:val="21"/>
              </w:rPr>
              <w:t>GA/T1028.1-2022</w:t>
            </w:r>
            <w:r>
              <w:rPr>
                <w:sz w:val="21"/>
              </w:rPr>
              <w:t>；</w:t>
            </w:r>
          </w:p>
          <w:p>
            <w:pPr>
              <w:pStyle w:val="null3"/>
              <w:jc w:val="both"/>
            </w:pPr>
            <w:r>
              <w:rPr>
                <w:sz w:val="21"/>
              </w:rPr>
              <w:t>10</w:t>
            </w:r>
            <w:r>
              <w:rPr>
                <w:sz w:val="21"/>
              </w:rPr>
              <w:t>、《机动车驾驶人考试系统通用技术条件第</w:t>
            </w:r>
            <w:r>
              <w:rPr>
                <w:sz w:val="21"/>
              </w:rPr>
              <w:t>3</w:t>
            </w:r>
            <w:r>
              <w:rPr>
                <w:sz w:val="21"/>
              </w:rPr>
              <w:t xml:space="preserve">部分：场地驾驶技能考试系统》 </w:t>
            </w:r>
            <w:r>
              <w:rPr>
                <w:sz w:val="21"/>
              </w:rPr>
              <w:t>GA/T1028. 3-2022</w:t>
            </w:r>
            <w:r>
              <w:rPr>
                <w:sz w:val="21"/>
              </w:rPr>
              <w:t>；</w:t>
            </w:r>
          </w:p>
          <w:p>
            <w:pPr>
              <w:pStyle w:val="null3"/>
              <w:jc w:val="both"/>
            </w:pPr>
            <w:r>
              <w:rPr>
                <w:sz w:val="21"/>
              </w:rPr>
              <w:t>11</w:t>
            </w:r>
            <w:r>
              <w:rPr>
                <w:sz w:val="21"/>
              </w:rPr>
              <w:t>、《机动车驾驶人考试系统通用技术条件第</w:t>
            </w:r>
            <w:r>
              <w:rPr>
                <w:sz w:val="21"/>
              </w:rPr>
              <w:t>4</w:t>
            </w:r>
            <w:r>
              <w:rPr>
                <w:sz w:val="21"/>
              </w:rPr>
              <w:t xml:space="preserve">部分：道路驾驶技能考试系统》 </w:t>
            </w:r>
            <w:r>
              <w:rPr>
                <w:sz w:val="21"/>
              </w:rPr>
              <w:t>GA/T1028. 4-2017</w:t>
            </w:r>
            <w:r>
              <w:rPr>
                <w:sz w:val="21"/>
              </w:rPr>
              <w:t>；</w:t>
            </w:r>
          </w:p>
          <w:p>
            <w:pPr>
              <w:pStyle w:val="null3"/>
              <w:jc w:val="both"/>
            </w:pPr>
            <w:r>
              <w:rPr>
                <w:sz w:val="21"/>
              </w:rPr>
              <w:t>12</w:t>
            </w:r>
            <w:r>
              <w:rPr>
                <w:sz w:val="21"/>
              </w:rPr>
              <w:t>、《机动车驾驶人考试场地及其设施设置规范》</w:t>
            </w:r>
            <w:r>
              <w:rPr>
                <w:sz w:val="21"/>
              </w:rPr>
              <w:t>GA1029-2022</w:t>
            </w:r>
            <w:r>
              <w:rPr>
                <w:sz w:val="21"/>
              </w:rPr>
              <w:t>；</w:t>
            </w:r>
          </w:p>
          <w:p>
            <w:pPr>
              <w:pStyle w:val="null3"/>
              <w:jc w:val="both"/>
            </w:pPr>
            <w:r>
              <w:rPr>
                <w:sz w:val="21"/>
              </w:rPr>
              <w:t>13</w:t>
            </w:r>
            <w:r>
              <w:rPr>
                <w:sz w:val="21"/>
              </w:rPr>
              <w:t>、</w:t>
            </w:r>
            <w:r>
              <w:rPr>
                <w:sz w:val="21"/>
              </w:rPr>
              <w:t>《机动车驾驶人考场使用验收规范第</w:t>
            </w:r>
            <w:r>
              <w:rPr>
                <w:sz w:val="21"/>
              </w:rPr>
              <w:t xml:space="preserve">2 </w:t>
            </w:r>
            <w:r>
              <w:rPr>
                <w:sz w:val="21"/>
              </w:rPr>
              <w:t>部分：场地驾驶技能考场》（</w:t>
            </w:r>
            <w:r>
              <w:rPr>
                <w:sz w:val="21"/>
              </w:rPr>
              <w:t>GA/T 1030.2-2017</w:t>
            </w:r>
            <w:r>
              <w:rPr>
                <w:sz w:val="21"/>
              </w:rPr>
              <w:t>）；</w:t>
            </w:r>
          </w:p>
          <w:p>
            <w:pPr>
              <w:pStyle w:val="null3"/>
              <w:jc w:val="both"/>
            </w:pPr>
            <w:r>
              <w:rPr>
                <w:sz w:val="21"/>
              </w:rPr>
              <w:t>14</w:t>
            </w:r>
            <w:r>
              <w:rPr>
                <w:sz w:val="21"/>
              </w:rPr>
              <w:t>、</w:t>
            </w:r>
            <w:r>
              <w:rPr>
                <w:sz w:val="21"/>
              </w:rPr>
              <w:t>《机动车驾驶人考场使用验收规范第</w:t>
            </w:r>
            <w:r>
              <w:rPr>
                <w:sz w:val="21"/>
              </w:rPr>
              <w:t xml:space="preserve">3 </w:t>
            </w:r>
            <w:r>
              <w:rPr>
                <w:sz w:val="21"/>
              </w:rPr>
              <w:t>部分：道路驾驶技能考场》（</w:t>
            </w:r>
            <w:r>
              <w:rPr>
                <w:sz w:val="21"/>
              </w:rPr>
              <w:t>GA/T 1030.3-2017</w:t>
            </w:r>
            <w:r>
              <w:rPr>
                <w:sz w:val="21"/>
              </w:rPr>
              <w:t>）；</w:t>
            </w:r>
          </w:p>
          <w:p>
            <w:pPr>
              <w:pStyle w:val="null3"/>
              <w:jc w:val="both"/>
            </w:pPr>
            <w:r>
              <w:rPr>
                <w:sz w:val="21"/>
              </w:rPr>
              <w:t>15</w:t>
            </w:r>
            <w:r>
              <w:rPr>
                <w:sz w:val="21"/>
              </w:rPr>
              <w:t>、公安部《公路交通标志标线设置指南》；</w:t>
            </w:r>
          </w:p>
          <w:p>
            <w:pPr>
              <w:pStyle w:val="null3"/>
              <w:jc w:val="both"/>
            </w:pPr>
            <w:r>
              <w:rPr>
                <w:sz w:val="21"/>
              </w:rPr>
              <w:t>16</w:t>
            </w:r>
            <w:r>
              <w:rPr>
                <w:sz w:val="21"/>
              </w:rPr>
              <w:t>、公安部《城市道路交通标志标线设置指南》；</w:t>
            </w:r>
          </w:p>
          <w:p>
            <w:pPr>
              <w:pStyle w:val="null3"/>
              <w:jc w:val="both"/>
            </w:pPr>
            <w:r>
              <w:rPr>
                <w:sz w:val="21"/>
              </w:rPr>
              <w:t>17</w:t>
            </w:r>
            <w:r>
              <w:rPr>
                <w:sz w:val="21"/>
              </w:rPr>
              <w:t>、交通部《公路安全保障工程实施技术指南》；</w:t>
            </w:r>
          </w:p>
          <w:p>
            <w:pPr>
              <w:pStyle w:val="null3"/>
              <w:jc w:val="both"/>
            </w:pPr>
            <w:r>
              <w:rPr>
                <w:sz w:val="21"/>
              </w:rPr>
              <w:t>18</w:t>
            </w:r>
            <w:r>
              <w:rPr>
                <w:sz w:val="21"/>
              </w:rPr>
              <w:t>、《关于建设广东省公安交警部门车驾管业务视频网监管系统的通知》（广公交</w:t>
            </w:r>
            <w:r>
              <w:rPr>
                <w:sz w:val="21"/>
              </w:rPr>
              <w:t xml:space="preserve">[2011]117 </w:t>
            </w:r>
            <w:r>
              <w:rPr>
                <w:sz w:val="21"/>
              </w:rPr>
              <w:t>号）；</w:t>
            </w:r>
          </w:p>
          <w:p>
            <w:pPr>
              <w:pStyle w:val="null3"/>
              <w:jc w:val="both"/>
            </w:pPr>
            <w:r>
              <w:rPr>
                <w:sz w:val="21"/>
              </w:rPr>
              <w:t>19</w:t>
            </w:r>
            <w:r>
              <w:rPr>
                <w:sz w:val="21"/>
              </w:rPr>
              <w:t>、《关于建设广东省公安交警部门车驾管业务视频联网监管系统的补充通知》（广公交</w:t>
            </w:r>
            <w:r>
              <w:rPr>
                <w:sz w:val="21"/>
              </w:rPr>
              <w:t>[2011]210</w:t>
            </w:r>
            <w:r>
              <w:rPr>
                <w:sz w:val="21"/>
              </w:rPr>
              <w:t>号）；</w:t>
            </w:r>
          </w:p>
          <w:p>
            <w:pPr>
              <w:pStyle w:val="null3"/>
              <w:jc w:val="both"/>
            </w:pPr>
            <w:r>
              <w:rPr>
                <w:sz w:val="21"/>
              </w:rPr>
              <w:t>20</w:t>
            </w:r>
            <w:r>
              <w:rPr>
                <w:sz w:val="21"/>
              </w:rPr>
              <w:t>、《广东省公安交警部门车驾管业务视频联网监管系统》的要求；</w:t>
            </w:r>
          </w:p>
          <w:p>
            <w:pPr>
              <w:pStyle w:val="null3"/>
              <w:jc w:val="both"/>
            </w:pPr>
            <w:r>
              <w:rPr>
                <w:sz w:val="21"/>
              </w:rPr>
              <w:t>21</w:t>
            </w:r>
            <w:r>
              <w:rPr>
                <w:sz w:val="21"/>
              </w:rPr>
              <w:t>、《广东省公安厅关于机动车驾驶人考场管理的规定》</w:t>
            </w:r>
            <w:r>
              <w:rPr>
                <w:sz w:val="21"/>
              </w:rPr>
              <w:t>粤公规（</w:t>
            </w:r>
            <w:r>
              <w:rPr>
                <w:sz w:val="21"/>
              </w:rPr>
              <w:t>2021</w:t>
            </w:r>
            <w:r>
              <w:rPr>
                <w:sz w:val="21"/>
              </w:rPr>
              <w:t>）</w:t>
            </w:r>
            <w:r>
              <w:rPr>
                <w:sz w:val="21"/>
              </w:rPr>
              <w:t>2</w:t>
            </w:r>
            <w:r>
              <w:rPr>
                <w:sz w:val="21"/>
              </w:rPr>
              <w:t>号；</w:t>
            </w:r>
          </w:p>
          <w:p>
            <w:pPr>
              <w:pStyle w:val="null3"/>
              <w:jc w:val="both"/>
            </w:pPr>
            <w:r>
              <w:rPr>
                <w:sz w:val="21"/>
              </w:rPr>
              <w:t>22</w:t>
            </w:r>
            <w:r>
              <w:rPr>
                <w:sz w:val="21"/>
              </w:rPr>
              <w:t>、《中山市机动车驾驶人社会化考场考核管理办法》</w:t>
            </w:r>
          </w:p>
          <w:p>
            <w:pPr>
              <w:pStyle w:val="null3"/>
              <w:jc w:val="both"/>
            </w:pPr>
            <w:r>
              <w:rPr>
                <w:sz w:val="21"/>
              </w:rPr>
              <w:t>23</w:t>
            </w:r>
            <w:r>
              <w:rPr>
                <w:sz w:val="21"/>
              </w:rPr>
              <w:t>、《公安信息网络管理系统技术规范》</w:t>
            </w:r>
            <w:r>
              <w:rPr>
                <w:sz w:val="21"/>
              </w:rPr>
              <w:t>GA/T 608-2019</w:t>
            </w:r>
          </w:p>
          <w:p>
            <w:pPr>
              <w:pStyle w:val="null3"/>
              <w:jc w:val="both"/>
            </w:pPr>
            <w:r>
              <w:rPr>
                <w:sz w:val="21"/>
              </w:rPr>
              <w:t>24</w:t>
            </w:r>
            <w:r>
              <w:rPr>
                <w:sz w:val="21"/>
              </w:rPr>
              <w:t>、《计算机信息系统安全等级保护网络技术要求》</w:t>
            </w:r>
            <w:r>
              <w:rPr>
                <w:sz w:val="21"/>
              </w:rPr>
              <w:t>GA/T687-2002</w:t>
            </w:r>
          </w:p>
          <w:p>
            <w:pPr>
              <w:pStyle w:val="null3"/>
              <w:jc w:val="both"/>
            </w:pPr>
            <w:r>
              <w:rPr>
                <w:sz w:val="21"/>
              </w:rPr>
              <w:t>25</w:t>
            </w:r>
            <w:r>
              <w:rPr>
                <w:sz w:val="21"/>
              </w:rPr>
              <w:t>、《视频安防监控系统技术要求》</w:t>
            </w:r>
            <w:r>
              <w:rPr>
                <w:sz w:val="21"/>
              </w:rPr>
              <w:t>GA/T367-2001</w:t>
            </w:r>
          </w:p>
          <w:p>
            <w:pPr>
              <w:pStyle w:val="null3"/>
              <w:ind w:firstLine="420"/>
              <w:jc w:val="both"/>
            </w:pPr>
            <w:r>
              <w:rPr>
                <w:sz w:val="21"/>
              </w:rPr>
              <w:t>《视频安防监控系统变速球型摄像机》</w:t>
            </w:r>
            <w:r>
              <w:rPr>
                <w:sz w:val="21"/>
              </w:rPr>
              <w:t>GA/T 645-2014</w:t>
            </w:r>
            <w:r>
              <w:rPr>
                <w:sz w:val="21"/>
              </w:rPr>
              <w:t>；</w:t>
            </w:r>
          </w:p>
          <w:p>
            <w:pPr>
              <w:pStyle w:val="null3"/>
              <w:jc w:val="both"/>
            </w:pPr>
            <w:r>
              <w:rPr>
                <w:sz w:val="21"/>
              </w:rPr>
              <w:t xml:space="preserve">      《视频安防监控系统前端设备控制协议</w:t>
            </w:r>
            <w:r>
              <w:rPr>
                <w:sz w:val="21"/>
              </w:rPr>
              <w:t xml:space="preserve"> V1.0</w:t>
            </w:r>
            <w:r>
              <w:rPr>
                <w:sz w:val="21"/>
              </w:rPr>
              <w:t>》</w:t>
            </w:r>
            <w:r>
              <w:rPr>
                <w:sz w:val="21"/>
              </w:rPr>
              <w:t>GA/T 647-2006</w:t>
            </w:r>
            <w:r>
              <w:rPr>
                <w:sz w:val="21"/>
              </w:rPr>
              <w:t>。</w:t>
            </w:r>
          </w:p>
          <w:p>
            <w:pPr>
              <w:pStyle w:val="null3"/>
              <w:jc w:val="both"/>
            </w:pPr>
            <w:r>
              <w:rPr>
                <w:sz w:val="21"/>
              </w:rPr>
              <w:t>26</w:t>
            </w:r>
            <w:r>
              <w:rPr>
                <w:sz w:val="21"/>
              </w:rPr>
              <w:t>、与机动车驾驶人考试场地及其设施设置有关的其他规定</w:t>
            </w:r>
          </w:p>
        </w:tc>
      </w:tr>
      <w:tr>
        <w:tc>
          <w:tcPr>
            <w:tcW w:type="dxa" w:w="2076"/>
          </w:tcPr>
          <w:p/>
        </w:tc>
        <w:tc>
          <w:tcPr>
            <w:tcW w:type="dxa" w:w="415"/>
          </w:tcPr>
          <w:p>
            <w:pPr>
              <w:pStyle w:val="null3"/>
            </w:pPr>
            <w:r>
              <w:rPr/>
              <w:t>5</w:t>
            </w:r>
          </w:p>
        </w:tc>
        <w:tc>
          <w:tcPr>
            <w:tcW w:type="dxa" w:w="5814"/>
          </w:tcPr>
          <w:p>
            <w:pPr>
              <w:pStyle w:val="null3"/>
              <w:jc w:val="both"/>
            </w:pPr>
            <w:r>
              <w:rPr>
                <w:sz w:val="21"/>
                <w:b/>
              </w:rPr>
              <w:t>三、建设要求</w:t>
            </w:r>
            <w:r>
              <w:rPr>
                <w:sz w:val="21"/>
                <w:b/>
              </w:rPr>
              <w:t>（科目二）</w:t>
            </w:r>
          </w:p>
          <w:p>
            <w:pPr>
              <w:pStyle w:val="null3"/>
              <w:jc w:val="both"/>
            </w:pPr>
            <w:r>
              <w:rPr>
                <w:sz w:val="21"/>
              </w:rPr>
              <w:t>投标人能够提供符合中华人民共和国公安部发布的《机动车驾驶人考试场地及其设施设置规范》（</w:t>
            </w:r>
            <w:r>
              <w:rPr>
                <w:sz w:val="21"/>
              </w:rPr>
              <w:t>GA1029-2022)</w:t>
            </w:r>
            <w:r>
              <w:rPr>
                <w:sz w:val="21"/>
              </w:rPr>
              <w:t>和广东省公安厅交管局关于建设机动车驾驶人考场的设计要求的考场设计方案及标准。具体要求如下：</w:t>
            </w:r>
          </w:p>
          <w:p>
            <w:pPr>
              <w:pStyle w:val="null3"/>
              <w:ind w:firstLine="2741"/>
              <w:jc w:val="both"/>
            </w:pPr>
            <w:r>
              <w:rPr>
                <w:sz w:val="21"/>
                <w:b/>
              </w:rPr>
              <w:t>第一章：规范要求</w:t>
            </w:r>
          </w:p>
          <w:p>
            <w:pPr>
              <w:pStyle w:val="null3"/>
              <w:jc w:val="both"/>
            </w:pPr>
            <w:r>
              <w:rPr>
                <w:sz w:val="21"/>
              </w:rPr>
              <w:t>第一条、根据公安部、交通运输部《关于推进机动车驾驶人培训考试制度改革的意见》（国办发〔</w:t>
            </w:r>
            <w:r>
              <w:rPr>
                <w:sz w:val="21"/>
              </w:rPr>
              <w:t>2015</w:t>
            </w:r>
            <w:r>
              <w:rPr>
                <w:sz w:val="21"/>
              </w:rPr>
              <w:t>〕</w:t>
            </w:r>
            <w:r>
              <w:rPr>
                <w:sz w:val="21"/>
              </w:rPr>
              <w:t xml:space="preserve">88 </w:t>
            </w:r>
            <w:r>
              <w:rPr>
                <w:sz w:val="21"/>
              </w:rPr>
              <w:t xml:space="preserve">号）、《机动车驾驶证申领和使用规定》（公安部 </w:t>
            </w:r>
            <w:r>
              <w:rPr>
                <w:sz w:val="21"/>
              </w:rPr>
              <w:t>162</w:t>
            </w:r>
            <w:r>
              <w:rPr>
                <w:sz w:val="21"/>
              </w:rPr>
              <w:t>号令）、《机动车驾驶证业务工作规范》《机动车驾驶人考试工作规范》《机动车驾驶人考试场地及其设施设置规范》（</w:t>
            </w:r>
            <w:r>
              <w:rPr>
                <w:sz w:val="21"/>
              </w:rPr>
              <w:t>GA1029-2022 )</w:t>
            </w:r>
            <w:r>
              <w:rPr>
                <w:sz w:val="21"/>
              </w:rPr>
              <w:t xml:space="preserve">、《机动车驾驶人考试监管系统通用技术条件》 </w:t>
            </w:r>
            <w:r>
              <w:rPr>
                <w:sz w:val="21"/>
              </w:rPr>
              <w:t>(GA1027-2022)</w:t>
            </w:r>
            <w:r>
              <w:rPr>
                <w:sz w:val="21"/>
              </w:rPr>
              <w:t>、《广东省公安厅关于机动车驾驶人考场管理的规定</w:t>
            </w:r>
            <w:r>
              <w:rPr>
                <w:sz w:val="21"/>
              </w:rPr>
              <w:t>》</w:t>
            </w:r>
            <w:r>
              <w:rPr>
                <w:sz w:val="21"/>
              </w:rPr>
              <w:t>粤公规（</w:t>
            </w:r>
            <w:r>
              <w:rPr>
                <w:sz w:val="21"/>
              </w:rPr>
              <w:t>2021</w:t>
            </w:r>
            <w:r>
              <w:rPr>
                <w:sz w:val="21"/>
              </w:rPr>
              <w:t>）</w:t>
            </w:r>
            <w:r>
              <w:rPr>
                <w:sz w:val="21"/>
              </w:rPr>
              <w:t>2</w:t>
            </w:r>
            <w:r>
              <w:rPr>
                <w:sz w:val="21"/>
              </w:rPr>
              <w:t>号</w:t>
            </w:r>
            <w:r>
              <w:rPr>
                <w:sz w:val="21"/>
              </w:rPr>
              <w:t>等规范性文件和标准建设考场；</w:t>
            </w:r>
          </w:p>
          <w:p>
            <w:pPr>
              <w:pStyle w:val="null3"/>
              <w:jc w:val="both"/>
            </w:pPr>
            <w:r>
              <w:rPr>
                <w:sz w:val="21"/>
              </w:rPr>
              <w:t>第二条、本需求所称的考场包括</w:t>
            </w:r>
            <w:r>
              <w:rPr>
                <w:sz w:val="21"/>
              </w:rPr>
              <w:t>场地驾驶技能考场（以下简称</w:t>
            </w:r>
            <w:r>
              <w:rPr>
                <w:sz w:val="21"/>
              </w:rPr>
              <w:t>“</w:t>
            </w:r>
            <w:r>
              <w:rPr>
                <w:sz w:val="21"/>
              </w:rPr>
              <w:t>科目二考场</w:t>
            </w:r>
            <w:r>
              <w:rPr>
                <w:sz w:val="21"/>
              </w:rPr>
              <w:t>”)</w:t>
            </w:r>
            <w:r>
              <w:rPr>
                <w:sz w:val="21"/>
              </w:rPr>
              <w:t>，道路驾驶技能考场（以下简称</w:t>
            </w:r>
            <w:r>
              <w:rPr>
                <w:sz w:val="21"/>
              </w:rPr>
              <w:t>“</w:t>
            </w:r>
            <w:r>
              <w:rPr>
                <w:sz w:val="21"/>
              </w:rPr>
              <w:t>科目三考场</w:t>
            </w:r>
            <w:r>
              <w:rPr>
                <w:sz w:val="21"/>
              </w:rPr>
              <w:t>”)</w:t>
            </w:r>
            <w:r>
              <w:rPr>
                <w:sz w:val="21"/>
              </w:rPr>
              <w:t>。</w:t>
            </w:r>
          </w:p>
          <w:p>
            <w:pPr>
              <w:pStyle w:val="null3"/>
              <w:jc w:val="both"/>
            </w:pPr>
            <w:r>
              <w:rPr>
                <w:sz w:val="21"/>
              </w:rPr>
              <w:t>第三条、建设汽车类驾驶人考场及改造原有汽车类驾驶人考场的，应当符合国家有关法律法规和行业技术标准，并按本规范建设。</w:t>
            </w:r>
          </w:p>
          <w:p>
            <w:pPr>
              <w:pStyle w:val="null3"/>
              <w:jc w:val="both"/>
            </w:pPr>
            <w:r>
              <w:rPr>
                <w:sz w:val="21"/>
              </w:rPr>
              <w:t>第四条、考场及其设施应当符合《机动车驾驶人考试场地及其设施设置规范》</w:t>
            </w:r>
            <w:r>
              <w:rPr>
                <w:sz w:val="21"/>
              </w:rPr>
              <w:t xml:space="preserve"> (GA1029-2022)</w:t>
            </w:r>
            <w:r>
              <w:rPr>
                <w:sz w:val="21"/>
              </w:rPr>
              <w:t>、《机动车驾驶人考试监管系统通用技术条件》（</w:t>
            </w:r>
            <w:r>
              <w:rPr>
                <w:sz w:val="21"/>
              </w:rPr>
              <w:t>GA1027-2022)</w:t>
            </w:r>
            <w:r>
              <w:rPr>
                <w:sz w:val="21"/>
              </w:rPr>
              <w:t>等行业标准。</w:t>
            </w:r>
          </w:p>
          <w:p>
            <w:pPr>
              <w:pStyle w:val="null3"/>
              <w:jc w:val="both"/>
            </w:pPr>
            <w:r>
              <w:rPr>
                <w:sz w:val="21"/>
              </w:rPr>
              <w:t>第五条、考场规划布局应统筹考虑考试组织、考试路线及出入口、路网结构、道路种类、建筑布置、减向设计、绿化及空间环境等因素，合理布局。</w:t>
            </w:r>
          </w:p>
          <w:p>
            <w:pPr>
              <w:pStyle w:val="null3"/>
              <w:jc w:val="both"/>
            </w:pPr>
            <w:r>
              <w:rPr>
                <w:sz w:val="21"/>
              </w:rPr>
              <w:t>第六条、考场应当业务和服务功能齐全，设置待考区、考试区、考试控制中心等业务场所，配套停车区、服务区、公共卫生设施等服务场所，可设置档案室、机房、登录室、资料室、办公室、交通安全宣传室等。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第七条、考场公共环境干净、整洁、卫生、通风、照明条件良好。各功能场所应满足残疾人使用要求，设置残疾人无障碍通道。</w:t>
            </w:r>
          </w:p>
          <w:p>
            <w:pPr>
              <w:pStyle w:val="null3"/>
              <w:ind w:firstLine="2108"/>
              <w:jc w:val="both"/>
            </w:pPr>
            <w:r>
              <w:rPr>
                <w:sz w:val="21"/>
                <w:b/>
              </w:rPr>
              <w:t>第二章：考场功能场所设置要求</w:t>
            </w:r>
          </w:p>
          <w:p>
            <w:pPr>
              <w:pStyle w:val="null3"/>
              <w:jc w:val="both"/>
            </w:pPr>
            <w:r>
              <w:rPr>
                <w:sz w:val="21"/>
              </w:rPr>
              <w:t>第八条、考场应设置控制室、监控室、登录室、停车区、</w:t>
            </w:r>
            <w:r>
              <w:rPr>
                <w:sz w:val="21"/>
              </w:rPr>
              <w:t>服务区</w:t>
            </w:r>
            <w:r>
              <w:rPr>
                <w:sz w:val="21"/>
              </w:rPr>
              <w:t>、待考区、考试区等功能性场所</w:t>
            </w:r>
            <w:r>
              <w:rPr>
                <w:sz w:val="21"/>
              </w:rPr>
              <w:t>，应当配套有公共卫生设施。控制室、监控室、登录室、停车区、候考区、待考区、考试区应当安装监控设备，监控设备应当无盲区，并可接入上级公安部门监控中心。场地应按人车分离的原则布置分隔、导流、无障碍通道等设施，合理组织人流、车流，确保安全。</w:t>
            </w:r>
          </w:p>
          <w:p>
            <w:pPr>
              <w:pStyle w:val="null3"/>
              <w:jc w:val="both"/>
            </w:pPr>
            <w:r>
              <w:rPr>
                <w:sz w:val="21"/>
              </w:rPr>
              <w:t>第九条、科目二需设置考试区、候考区、待考区；面积及功能设置均符合标准。候考区、待考区域内应设置道路交通安全宣传教育展牌、考试须知、考试流程、考试项目及评判标准和考试员照片、警号，举报箱、举报电话、考试工作纪律、考场平面图、线路图、公交线路、收费标准等公示栏。在候考场所、办事大厅应设置考场视频实时播放设备等社会监督设施。</w:t>
            </w:r>
          </w:p>
          <w:p>
            <w:pPr>
              <w:pStyle w:val="null3"/>
              <w:jc w:val="both"/>
            </w:pPr>
            <w:r>
              <w:rPr>
                <w:sz w:val="21"/>
              </w:rPr>
              <w:t>第十条、待考区应当设置在室内，配备空调，并具备以下配套设施：</w:t>
            </w:r>
          </w:p>
          <w:p>
            <w:pPr>
              <w:pStyle w:val="null3"/>
              <w:jc w:val="both"/>
            </w:pPr>
            <w:r>
              <w:rPr>
                <w:sz w:val="21"/>
              </w:rPr>
              <w:t>(</w:t>
            </w:r>
            <w:r>
              <w:rPr>
                <w:sz w:val="21"/>
              </w:rPr>
              <w:t>一）考生身份认证设备及门禁系统，实现对已约考学员身份的有效识别。</w:t>
            </w:r>
          </w:p>
          <w:p>
            <w:pPr>
              <w:pStyle w:val="null3"/>
              <w:jc w:val="both"/>
            </w:pPr>
            <w:r>
              <w:rPr>
                <w:sz w:val="21"/>
              </w:rPr>
              <w:t>(</w:t>
            </w:r>
            <w:r>
              <w:rPr>
                <w:sz w:val="21"/>
              </w:rPr>
              <w:t>二）考试项目、评判标准、收费标准、考试员和工作人员姓名、照片、举报投诉电话等内容的公布设施。</w:t>
            </w:r>
          </w:p>
          <w:p>
            <w:pPr>
              <w:pStyle w:val="null3"/>
              <w:jc w:val="both"/>
            </w:pPr>
            <w:r>
              <w:rPr>
                <w:sz w:val="21"/>
              </w:rPr>
              <w:t>(</w:t>
            </w:r>
            <w:r>
              <w:rPr>
                <w:sz w:val="21"/>
              </w:rPr>
              <w:t>三）考试组织动态信息公告。配备屏幕不得小于</w:t>
            </w:r>
            <w:r>
              <w:rPr>
                <w:sz w:val="21"/>
              </w:rPr>
              <w:t>55</w:t>
            </w:r>
            <w:r>
              <w:rPr>
                <w:sz w:val="21"/>
              </w:rPr>
              <w:t>英寸的播放设备，公布考场的考试能力、预约计划、预约人数和约考结果、上月考试情况、上次考试情况、当日考试预约情况、考试流程及注意事项等。</w:t>
            </w:r>
          </w:p>
          <w:p>
            <w:pPr>
              <w:pStyle w:val="null3"/>
              <w:jc w:val="both"/>
            </w:pPr>
            <w:r>
              <w:rPr>
                <w:sz w:val="21"/>
              </w:rPr>
              <w:t>(</w:t>
            </w:r>
            <w:r>
              <w:rPr>
                <w:sz w:val="21"/>
              </w:rPr>
              <w:t>四）用于安全管理的视频监控设备。</w:t>
            </w:r>
          </w:p>
          <w:p>
            <w:pPr>
              <w:pStyle w:val="null3"/>
              <w:jc w:val="both"/>
            </w:pPr>
            <w:r>
              <w:rPr>
                <w:sz w:val="21"/>
              </w:rPr>
              <w:t>(</w:t>
            </w:r>
            <w:r>
              <w:rPr>
                <w:sz w:val="21"/>
              </w:rPr>
              <w:t>五）设置有播放交通安全宣传片、直播考试视频的设备。各播放设备的屏幕不得小于</w:t>
            </w:r>
            <w:r>
              <w:rPr>
                <w:sz w:val="21"/>
              </w:rPr>
              <w:t>55</w:t>
            </w:r>
            <w:r>
              <w:rPr>
                <w:sz w:val="21"/>
              </w:rPr>
              <w:t>英寸。</w:t>
            </w:r>
          </w:p>
          <w:p>
            <w:pPr>
              <w:pStyle w:val="null3"/>
              <w:jc w:val="both"/>
            </w:pPr>
            <w:r>
              <w:rPr>
                <w:sz w:val="21"/>
              </w:rPr>
              <w:t>(</w:t>
            </w:r>
            <w:r>
              <w:rPr>
                <w:sz w:val="21"/>
              </w:rPr>
              <w:t>六）待考区面积和休息座椅数量应满足考试需求，具体如下：</w:t>
            </w:r>
          </w:p>
          <w:p>
            <w:pPr>
              <w:pStyle w:val="null3"/>
              <w:jc w:val="both"/>
            </w:pPr>
            <w:r>
              <w:rPr>
                <w:sz w:val="21"/>
              </w:rPr>
              <w:t>科目二考场待考区面积不小于考试车数量</w:t>
            </w:r>
            <w:r>
              <w:rPr>
                <w:sz w:val="21"/>
              </w:rPr>
              <w:t xml:space="preserve">X10 </w:t>
            </w:r>
            <w:r>
              <w:rPr>
                <w:sz w:val="21"/>
              </w:rPr>
              <w:t>平方米</w:t>
            </w:r>
            <w:r>
              <w:rPr>
                <w:sz w:val="21"/>
              </w:rPr>
              <w:t>,</w:t>
            </w:r>
            <w:r>
              <w:rPr>
                <w:sz w:val="21"/>
              </w:rPr>
              <w:t xml:space="preserve">座位数量与考试车数量的比不小于 </w:t>
            </w:r>
            <w:r>
              <w:rPr>
                <w:sz w:val="21"/>
              </w:rPr>
              <w:t>8:1</w:t>
            </w:r>
            <w:r>
              <w:rPr>
                <w:sz w:val="21"/>
              </w:rPr>
              <w:t>。</w:t>
            </w:r>
          </w:p>
          <w:p>
            <w:pPr>
              <w:pStyle w:val="null3"/>
              <w:jc w:val="both"/>
            </w:pPr>
            <w:r>
              <w:rPr>
                <w:sz w:val="21"/>
              </w:rPr>
              <w:t>(</w:t>
            </w:r>
            <w:r>
              <w:rPr>
                <w:sz w:val="21"/>
              </w:rPr>
              <w:t xml:space="preserve">七）饮用水、储物、公共交通线路公布等便民服务设施。理论考场的临时储物柜数量与考试机位数量比不小于 </w:t>
            </w:r>
            <w:r>
              <w:rPr>
                <w:sz w:val="21"/>
              </w:rPr>
              <w:t>1:2</w:t>
            </w:r>
            <w:r>
              <w:rPr>
                <w:sz w:val="21"/>
              </w:rPr>
              <w:t>。科目二考场的临时储物柜数量与考试车数量比不小于</w:t>
            </w:r>
            <w:r>
              <w:rPr>
                <w:sz w:val="21"/>
              </w:rPr>
              <w:t>2:1</w:t>
            </w:r>
            <w:r>
              <w:rPr>
                <w:sz w:val="21"/>
              </w:rPr>
              <w:t>。</w:t>
            </w:r>
          </w:p>
          <w:p>
            <w:pPr>
              <w:pStyle w:val="null3"/>
              <w:jc w:val="both"/>
            </w:pPr>
            <w:r>
              <w:rPr>
                <w:sz w:val="21"/>
              </w:rPr>
              <w:t>(</w:t>
            </w:r>
            <w:r>
              <w:rPr>
                <w:sz w:val="21"/>
              </w:rPr>
              <w:t>八）待考区应设置咨询导办服务岗，配备急救人员和保安人员。</w:t>
            </w:r>
          </w:p>
          <w:p>
            <w:pPr>
              <w:pStyle w:val="null3"/>
              <w:jc w:val="both"/>
            </w:pPr>
            <w:r>
              <w:rPr>
                <w:sz w:val="21"/>
              </w:rPr>
              <w:t>(</w:t>
            </w:r>
            <w:r>
              <w:rPr>
                <w:sz w:val="21"/>
              </w:rPr>
              <w:t>九）待考区进入考试区处应当配备使用二代身份证读卡器、人证识别闸机。</w:t>
            </w:r>
          </w:p>
          <w:p>
            <w:pPr>
              <w:pStyle w:val="null3"/>
              <w:jc w:val="both"/>
            </w:pPr>
            <w:r>
              <w:rPr>
                <w:sz w:val="21"/>
              </w:rPr>
              <w:t>(</w:t>
            </w:r>
            <w:r>
              <w:rPr>
                <w:sz w:val="21"/>
              </w:rPr>
              <w:t>十）待考区应配备计算机自动叫号设备与叫号显示屏。</w:t>
            </w:r>
          </w:p>
          <w:p>
            <w:pPr>
              <w:pStyle w:val="null3"/>
              <w:jc w:val="both"/>
            </w:pPr>
            <w:r>
              <w:rPr>
                <w:sz w:val="21"/>
              </w:rPr>
              <w:t>(</w:t>
            </w:r>
            <w:r>
              <w:rPr>
                <w:sz w:val="21"/>
              </w:rPr>
              <w:t>十一）科目二、科目三待考区和考试区相连的通道、考试区考生上下车位置应能遮阳、挡雨。</w:t>
            </w:r>
          </w:p>
          <w:p>
            <w:pPr>
              <w:pStyle w:val="null3"/>
              <w:jc w:val="both"/>
            </w:pPr>
            <w:r>
              <w:rPr>
                <w:sz w:val="21"/>
              </w:rPr>
              <w:t>(</w:t>
            </w:r>
            <w:r>
              <w:rPr>
                <w:sz w:val="21"/>
              </w:rPr>
              <w:t>十二）待考区应设置洗手间，并符合以下要求：</w:t>
            </w:r>
          </w:p>
          <w:p>
            <w:pPr>
              <w:pStyle w:val="null3"/>
              <w:jc w:val="both"/>
            </w:pPr>
            <w:r>
              <w:rPr>
                <w:sz w:val="21"/>
              </w:rPr>
              <w:t>男洗手间，每小时设计考量小于</w:t>
            </w:r>
            <w:r>
              <w:rPr>
                <w:sz w:val="21"/>
              </w:rPr>
              <w:t xml:space="preserve">100 </w:t>
            </w:r>
            <w:r>
              <w:rPr>
                <w:sz w:val="21"/>
              </w:rPr>
              <w:t xml:space="preserve">人的，按 </w:t>
            </w:r>
            <w:r>
              <w:rPr>
                <w:sz w:val="21"/>
              </w:rPr>
              <w:t xml:space="preserve">25 </w:t>
            </w:r>
            <w:r>
              <w:rPr>
                <w:sz w:val="21"/>
              </w:rPr>
              <w:t xml:space="preserve">个人设计 </w:t>
            </w:r>
            <w:r>
              <w:rPr>
                <w:sz w:val="21"/>
              </w:rPr>
              <w:t xml:space="preserve">1 </w:t>
            </w:r>
            <w:r>
              <w:rPr>
                <w:sz w:val="21"/>
              </w:rPr>
              <w:t xml:space="preserve">个蹲位；大于 </w:t>
            </w:r>
            <w:r>
              <w:rPr>
                <w:sz w:val="21"/>
              </w:rPr>
              <w:t xml:space="preserve">100 </w:t>
            </w:r>
            <w:r>
              <w:rPr>
                <w:sz w:val="21"/>
              </w:rPr>
              <w:t xml:space="preserve">人的， 每增加 </w:t>
            </w:r>
            <w:r>
              <w:rPr>
                <w:sz w:val="21"/>
              </w:rPr>
              <w:t xml:space="preserve">50 </w:t>
            </w:r>
            <w:r>
              <w:rPr>
                <w:sz w:val="21"/>
              </w:rPr>
              <w:t xml:space="preserve">人增设 </w:t>
            </w:r>
            <w:r>
              <w:rPr>
                <w:sz w:val="21"/>
              </w:rPr>
              <w:t>1</w:t>
            </w:r>
            <w:r>
              <w:rPr>
                <w:sz w:val="21"/>
              </w:rPr>
              <w:t>个蹲位。小便器的数量与蹲位相同。</w:t>
            </w:r>
          </w:p>
          <w:p>
            <w:pPr>
              <w:pStyle w:val="null3"/>
              <w:jc w:val="both"/>
            </w:pPr>
            <w:r>
              <w:rPr>
                <w:sz w:val="21"/>
              </w:rPr>
              <w:t>女洗手间，每小时设计考量小于</w:t>
            </w:r>
            <w:r>
              <w:rPr>
                <w:sz w:val="21"/>
              </w:rPr>
              <w:t xml:space="preserve">100 </w:t>
            </w:r>
            <w:r>
              <w:rPr>
                <w:sz w:val="21"/>
              </w:rPr>
              <w:t xml:space="preserve">人的，按 </w:t>
            </w:r>
            <w:r>
              <w:rPr>
                <w:sz w:val="21"/>
              </w:rPr>
              <w:t xml:space="preserve">15 </w:t>
            </w:r>
            <w:r>
              <w:rPr>
                <w:sz w:val="21"/>
              </w:rPr>
              <w:t xml:space="preserve">个人设计 </w:t>
            </w:r>
            <w:r>
              <w:rPr>
                <w:sz w:val="21"/>
              </w:rPr>
              <w:t xml:space="preserve">1 </w:t>
            </w:r>
            <w:r>
              <w:rPr>
                <w:sz w:val="21"/>
              </w:rPr>
              <w:t>个蹲位；大于</w:t>
            </w:r>
            <w:r>
              <w:rPr>
                <w:sz w:val="21"/>
              </w:rPr>
              <w:t>100</w:t>
            </w:r>
            <w:r>
              <w:rPr>
                <w:sz w:val="21"/>
              </w:rPr>
              <w:t>人的，每增加</w:t>
            </w:r>
            <w:r>
              <w:rPr>
                <w:sz w:val="21"/>
              </w:rPr>
              <w:t>30</w:t>
            </w:r>
            <w:r>
              <w:rPr>
                <w:sz w:val="21"/>
              </w:rPr>
              <w:t>人增设</w:t>
            </w:r>
            <w:r>
              <w:rPr>
                <w:sz w:val="21"/>
              </w:rPr>
              <w:t>1</w:t>
            </w:r>
            <w:r>
              <w:rPr>
                <w:sz w:val="21"/>
              </w:rPr>
              <w:t>个蹲位。洗手间应配备专职保洁人员。</w:t>
            </w:r>
          </w:p>
          <w:p>
            <w:pPr>
              <w:pStyle w:val="null3"/>
              <w:jc w:val="both"/>
            </w:pPr>
            <w:r>
              <w:rPr>
                <w:sz w:val="21"/>
              </w:rPr>
              <w:t>第十一条、各科目考试区设置应符合以下要求：</w:t>
            </w:r>
          </w:p>
          <w:p>
            <w:pPr>
              <w:pStyle w:val="null3"/>
              <w:jc w:val="both"/>
            </w:pPr>
            <w:r>
              <w:rPr>
                <w:sz w:val="21"/>
              </w:rPr>
              <w:t>(</w:t>
            </w:r>
            <w:r>
              <w:rPr>
                <w:sz w:val="21"/>
              </w:rPr>
              <w:t>一）科目二考场：</w:t>
            </w:r>
          </w:p>
          <w:p>
            <w:pPr>
              <w:pStyle w:val="null3"/>
              <w:jc w:val="both"/>
            </w:pPr>
            <w:r>
              <w:rPr>
                <w:sz w:val="21"/>
              </w:rPr>
              <w:t>小型汽车科目二设置考试场地。</w:t>
            </w:r>
          </w:p>
          <w:p>
            <w:pPr>
              <w:pStyle w:val="null3"/>
              <w:jc w:val="both"/>
            </w:pPr>
            <w:r>
              <w:rPr>
                <w:sz w:val="21"/>
              </w:rPr>
              <w:t>考试区与外界应采用围墙等有效措施进行物理隔离围蔽，外部不可视。考试封闭区以外周围</w:t>
            </w:r>
            <w:r>
              <w:rPr>
                <w:sz w:val="21"/>
              </w:rPr>
              <w:t>30</w:t>
            </w:r>
            <w:r>
              <w:rPr>
                <w:sz w:val="21"/>
              </w:rPr>
              <w:t>米内有可视考场内的高地或建筑的，应进一步采取有效围蔽措施。</w:t>
            </w:r>
          </w:p>
          <w:p>
            <w:pPr>
              <w:pStyle w:val="null3"/>
              <w:jc w:val="both"/>
            </w:pPr>
            <w:r>
              <w:rPr>
                <w:sz w:val="21"/>
              </w:rPr>
              <w:t>各考试项目布局应合理，所有考试项目应设置在同一场地内，考试项目按一次考完设置，考试路线应作相应标志。考试项目应设置项目名称标志。标志参照相关技术标准设置，可使用简称。</w:t>
            </w:r>
          </w:p>
          <w:p>
            <w:pPr>
              <w:pStyle w:val="null3"/>
              <w:jc w:val="both"/>
            </w:pPr>
            <w:r>
              <w:rPr>
                <w:sz w:val="21"/>
              </w:rPr>
              <w:t>应设置考生专用安全通道和上、下车区域，通道和上、下车区域应设置挡雨棚。</w:t>
            </w:r>
          </w:p>
          <w:p>
            <w:pPr>
              <w:pStyle w:val="null3"/>
              <w:jc w:val="both"/>
            </w:pPr>
            <w:r>
              <w:rPr>
                <w:sz w:val="21"/>
              </w:rPr>
              <w:t>场地及考试项目场景监控视频应覆盖全场，实现考试全过程监控，图像能实时接入控制中心。控制中心能实时显示驾驶室音视频监控，实时显示候考区、考试起点和场地项目的视频图像，能对考试过程的音视频监控记录进行查询回放。</w:t>
            </w:r>
          </w:p>
          <w:p>
            <w:pPr>
              <w:pStyle w:val="null3"/>
              <w:jc w:val="both"/>
            </w:pPr>
            <w:r>
              <w:rPr>
                <w:sz w:val="21"/>
              </w:rPr>
              <w:t>考试区出口处应设置成绩及考试过程音视频自助查询设施。</w:t>
            </w:r>
          </w:p>
          <w:p>
            <w:pPr>
              <w:pStyle w:val="null3"/>
              <w:jc w:val="both"/>
            </w:pPr>
            <w:r>
              <w:rPr>
                <w:sz w:val="21"/>
              </w:rPr>
              <w:t>考试项目标线清晰，场地内无作弊标志标线。</w:t>
            </w:r>
          </w:p>
          <w:p>
            <w:pPr>
              <w:pStyle w:val="null3"/>
              <w:jc w:val="both"/>
            </w:pPr>
            <w:r>
              <w:rPr>
                <w:sz w:val="21"/>
              </w:rPr>
              <w:t>第十二条、考试控制中心应符合以下要求：</w:t>
            </w:r>
          </w:p>
          <w:p>
            <w:pPr>
              <w:pStyle w:val="null3"/>
              <w:jc w:val="both"/>
            </w:pPr>
            <w:r>
              <w:rPr>
                <w:sz w:val="21"/>
              </w:rPr>
              <w:t>(</w:t>
            </w:r>
            <w:r>
              <w:rPr>
                <w:sz w:val="21"/>
              </w:rPr>
              <w:t>一）控制中心应独立设置在考场内，能够观察各运行考试车辆和考场的整体情况。</w:t>
            </w:r>
          </w:p>
          <w:p>
            <w:pPr>
              <w:pStyle w:val="null3"/>
              <w:jc w:val="both"/>
            </w:pPr>
            <w:r>
              <w:rPr>
                <w:sz w:val="21"/>
              </w:rPr>
              <w:t>(</w:t>
            </w:r>
            <w:r>
              <w:rPr>
                <w:sz w:val="21"/>
              </w:rPr>
              <w:t>二）配备用于考试过程监控的显示和控制设备。具备登录考试监管系统、考试调度监控、数据上传下载、音视频回放、数据综合管理等功能。</w:t>
            </w:r>
          </w:p>
          <w:p>
            <w:pPr>
              <w:pStyle w:val="null3"/>
              <w:jc w:val="both"/>
            </w:pPr>
            <w:r>
              <w:rPr>
                <w:sz w:val="21"/>
              </w:rPr>
              <w:t>(</w:t>
            </w:r>
            <w:r>
              <w:rPr>
                <w:sz w:val="21"/>
              </w:rPr>
              <w:t>三）配备门禁及能覆盖控制中心的监控设备。</w:t>
            </w:r>
          </w:p>
          <w:p>
            <w:pPr>
              <w:pStyle w:val="null3"/>
              <w:jc w:val="both"/>
            </w:pPr>
            <w:r>
              <w:rPr>
                <w:sz w:val="21"/>
              </w:rPr>
              <w:t>(</w:t>
            </w:r>
            <w:r>
              <w:rPr>
                <w:sz w:val="21"/>
              </w:rPr>
              <w:t>四）科目二设置控制中心；</w:t>
            </w:r>
          </w:p>
          <w:p>
            <w:pPr>
              <w:pStyle w:val="null3"/>
              <w:jc w:val="both"/>
            </w:pPr>
            <w:r>
              <w:rPr>
                <w:sz w:val="21"/>
              </w:rPr>
              <w:t>(</w:t>
            </w:r>
            <w:r>
              <w:rPr>
                <w:sz w:val="21"/>
              </w:rPr>
              <w:t xml:space="preserve">五）科目二考场配备视频监控的计算机数量与考试车数量比例不小于 </w:t>
            </w:r>
            <w:r>
              <w:rPr>
                <w:sz w:val="21"/>
              </w:rPr>
              <w:t>1:4</w:t>
            </w:r>
            <w:r>
              <w:rPr>
                <w:sz w:val="21"/>
              </w:rPr>
              <w:t>。</w:t>
            </w:r>
          </w:p>
          <w:p>
            <w:pPr>
              <w:pStyle w:val="null3"/>
              <w:jc w:val="both"/>
            </w:pPr>
            <w:r>
              <w:rPr>
                <w:sz w:val="21"/>
              </w:rPr>
              <w:t>(</w:t>
            </w:r>
            <w:r>
              <w:rPr>
                <w:sz w:val="21"/>
              </w:rPr>
              <w:t>六）应配备监控电视墙，能同时显示待考区域、考试区域、各考试项目的实况。</w:t>
            </w:r>
          </w:p>
          <w:p>
            <w:pPr>
              <w:pStyle w:val="null3"/>
              <w:jc w:val="both"/>
            </w:pPr>
            <w:r>
              <w:rPr>
                <w:sz w:val="21"/>
              </w:rPr>
              <w:t>第十三条、考场的停车区应符合以下要求：</w:t>
            </w:r>
          </w:p>
          <w:p>
            <w:pPr>
              <w:pStyle w:val="null3"/>
              <w:jc w:val="both"/>
            </w:pPr>
            <w:r>
              <w:rPr>
                <w:sz w:val="21"/>
              </w:rPr>
              <w:t>(</w:t>
            </w:r>
            <w:r>
              <w:rPr>
                <w:sz w:val="21"/>
              </w:rPr>
              <w:t>一）全科目考场的停车区车位数量与全科目日设计考量的比例不小于</w:t>
            </w:r>
            <w:r>
              <w:rPr>
                <w:sz w:val="21"/>
              </w:rPr>
              <w:t>1:10</w:t>
            </w:r>
            <w:r>
              <w:rPr>
                <w:sz w:val="21"/>
              </w:rPr>
              <w:t>。</w:t>
            </w:r>
          </w:p>
          <w:p>
            <w:pPr>
              <w:pStyle w:val="null3"/>
              <w:jc w:val="both"/>
            </w:pPr>
            <w:r>
              <w:rPr>
                <w:sz w:val="21"/>
              </w:rPr>
              <w:t>(</w:t>
            </w:r>
            <w:r>
              <w:rPr>
                <w:sz w:val="21"/>
              </w:rPr>
              <w:t>二）理论考场停车区车位数量与考位数量比不小于</w:t>
            </w:r>
            <w:r>
              <w:rPr>
                <w:sz w:val="21"/>
              </w:rPr>
              <w:t>1:4</w:t>
            </w:r>
            <w:r>
              <w:rPr>
                <w:sz w:val="21"/>
              </w:rPr>
              <w:t>，每个车位含公摊面积不小于</w:t>
            </w:r>
            <w:r>
              <w:rPr>
                <w:sz w:val="21"/>
              </w:rPr>
              <w:t xml:space="preserve">30 </w:t>
            </w:r>
            <w:r>
              <w:rPr>
                <w:sz w:val="21"/>
              </w:rPr>
              <w:t>平方米</w:t>
            </w:r>
            <w:r>
              <w:rPr>
                <w:sz w:val="21"/>
              </w:rPr>
              <w:t>,</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以上的，停车区数量比例不小于 </w:t>
            </w:r>
            <w:r>
              <w:rPr>
                <w:sz w:val="21"/>
              </w:rPr>
              <w:t>1:8</w:t>
            </w:r>
            <w:r>
              <w:rPr>
                <w:sz w:val="21"/>
              </w:rPr>
              <w:t>。</w:t>
            </w:r>
          </w:p>
          <w:p>
            <w:pPr>
              <w:pStyle w:val="null3"/>
              <w:jc w:val="both"/>
            </w:pPr>
            <w:r>
              <w:rPr>
                <w:sz w:val="21"/>
              </w:rPr>
              <w:t>(</w:t>
            </w:r>
            <w:r>
              <w:rPr>
                <w:sz w:val="21"/>
              </w:rPr>
              <w:t xml:space="preserve">三）科目二考场停车区车位数量与考试车数量比例不小于 </w:t>
            </w:r>
            <w:r>
              <w:rPr>
                <w:sz w:val="21"/>
              </w:rPr>
              <w:t>2:1</w:t>
            </w:r>
            <w:r>
              <w:rPr>
                <w:sz w:val="21"/>
              </w:rPr>
              <w:t>。考场如有公共汽车停靠站点（</w:t>
            </w:r>
            <w:r>
              <w:rPr>
                <w:sz w:val="21"/>
              </w:rPr>
              <w:t xml:space="preserve">500 </w:t>
            </w:r>
            <w:r>
              <w:rPr>
                <w:sz w:val="21"/>
              </w:rPr>
              <w:t>米以内），或有考生免费接送服务且运力达到日设计考量</w:t>
            </w:r>
            <w:r>
              <w:rPr>
                <w:sz w:val="21"/>
              </w:rPr>
              <w:t>50%</w:t>
            </w:r>
            <w:r>
              <w:rPr>
                <w:sz w:val="21"/>
              </w:rPr>
              <w:t xml:space="preserve">以上的，停车区数量与考试车数量比例不小于 </w:t>
            </w:r>
            <w:r>
              <w:rPr>
                <w:sz w:val="21"/>
              </w:rPr>
              <w:t>1:1</w:t>
            </w:r>
            <w:r>
              <w:rPr>
                <w:sz w:val="21"/>
              </w:rPr>
              <w:t>。</w:t>
            </w:r>
          </w:p>
          <w:p>
            <w:pPr>
              <w:pStyle w:val="null3"/>
              <w:jc w:val="both"/>
            </w:pPr>
            <w:r>
              <w:rPr>
                <w:sz w:val="21"/>
              </w:rPr>
              <w:t>第十四条、考场的服务区应设置在室内，与待考区、考试区物理隔离。服务区应设置足够的座椅、小卖部、自助售卖机，并设置有足够厕位的洗手间，有条件的可以设置吸烟区。</w:t>
            </w:r>
          </w:p>
          <w:p>
            <w:pPr>
              <w:pStyle w:val="null3"/>
              <w:ind w:firstLine="1687"/>
              <w:jc w:val="both"/>
            </w:pPr>
            <w:r>
              <w:rPr>
                <w:sz w:val="21"/>
                <w:b/>
              </w:rPr>
              <w:t>第三章：考场音视频监控设备建设要求</w:t>
            </w:r>
          </w:p>
          <w:p>
            <w:pPr>
              <w:pStyle w:val="null3"/>
              <w:jc w:val="both"/>
            </w:pPr>
            <w:r>
              <w:rPr>
                <w:sz w:val="21"/>
              </w:rPr>
              <w:t>第十五条、考场音视频监控应符合以下要求：</w:t>
            </w:r>
          </w:p>
          <w:p>
            <w:pPr>
              <w:pStyle w:val="null3"/>
              <w:jc w:val="both"/>
            </w:pPr>
            <w:r>
              <w:rPr>
                <w:sz w:val="21"/>
              </w:rPr>
              <w:t>(</w:t>
            </w:r>
            <w:r>
              <w:rPr>
                <w:sz w:val="21"/>
              </w:rPr>
              <w:t>一）考场使用的音视频监控设备，应当符合相关行业技术规范的要求。考试过程音视频资料的采集和保存要求应当符合相关标准的规定。</w:t>
            </w:r>
          </w:p>
          <w:p>
            <w:pPr>
              <w:pStyle w:val="null3"/>
              <w:jc w:val="both"/>
            </w:pPr>
            <w:r>
              <w:rPr>
                <w:sz w:val="21"/>
              </w:rPr>
              <w:t>(</w:t>
            </w:r>
            <w:r>
              <w:rPr>
                <w:sz w:val="21"/>
              </w:rPr>
              <w:t>二）考场内监控设备应当采用数字高清摄像头，像素不低于</w:t>
            </w:r>
            <w:r>
              <w:rPr>
                <w:sz w:val="21"/>
              </w:rPr>
              <w:t>200</w:t>
            </w:r>
            <w:r>
              <w:rPr>
                <w:sz w:val="21"/>
              </w:rPr>
              <w:t xml:space="preserve">万像素，最大分辨率不小于 </w:t>
            </w:r>
            <w:r>
              <w:rPr>
                <w:sz w:val="21"/>
              </w:rPr>
              <w:t>1920X1080</w:t>
            </w:r>
            <w:r>
              <w:rPr>
                <w:sz w:val="21"/>
              </w:rPr>
              <w:t>，图像帧率</w:t>
            </w:r>
            <w:r>
              <w:rPr>
                <w:sz w:val="21"/>
              </w:rPr>
              <w:t xml:space="preserve">≥25 </w:t>
            </w:r>
            <w:r>
              <w:rPr>
                <w:sz w:val="21"/>
              </w:rPr>
              <w:t>帧</w:t>
            </w:r>
            <w:r>
              <w:rPr>
                <w:sz w:val="21"/>
              </w:rPr>
              <w:t>/</w:t>
            </w:r>
            <w:r>
              <w:rPr>
                <w:sz w:val="21"/>
              </w:rPr>
              <w:t>秒；支持双码流。</w:t>
            </w:r>
          </w:p>
          <w:p>
            <w:pPr>
              <w:pStyle w:val="null3"/>
              <w:jc w:val="both"/>
            </w:pPr>
            <w:r>
              <w:rPr>
                <w:sz w:val="21"/>
              </w:rPr>
              <w:t>(</w:t>
            </w:r>
            <w:r>
              <w:rPr>
                <w:sz w:val="21"/>
              </w:rPr>
              <w:t>三）科目二场景音视频监控应覆盖考场地所有出入口、待考区、身份验证区、服务区、考生上下车区域、所有考试项目及周边考能初学场外指挥操作的重点区域。其中，考试项目摄像头数量的确定及位置的安装，应能覆盖各个评判位置，以满足视频回放确定项目评判的准确性需要。</w:t>
            </w:r>
          </w:p>
          <w:p>
            <w:pPr>
              <w:pStyle w:val="null3"/>
              <w:jc w:val="both"/>
            </w:pPr>
            <w:r>
              <w:rPr>
                <w:sz w:val="21"/>
              </w:rPr>
              <w:t>(</w:t>
            </w:r>
            <w:r>
              <w:rPr>
                <w:sz w:val="21"/>
              </w:rPr>
              <w:t>四）科目二考试过程音视频监管系统应能将考生从考试开始到结束全过程的驾驶室监控音视频和对应的在考项目场地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驾驶室监控音视频应从考试开始到结束连续录制，项目监控视频应在考试车辆进入该项目时开始录制，离开该项目后停止录制。考试车辆在项目间行驶采取显示过渡画面方式录制。</w:t>
            </w:r>
          </w:p>
          <w:p>
            <w:pPr>
              <w:pStyle w:val="null3"/>
              <w:jc w:val="both"/>
            </w:pPr>
            <w:r>
              <w:rPr>
                <w:sz w:val="21"/>
              </w:rPr>
              <w:t>第十六条、考场应当配备保障考场规范运行的管理人员和工作人员。工作人员服装应统一。</w:t>
            </w:r>
          </w:p>
          <w:p>
            <w:pPr>
              <w:pStyle w:val="null3"/>
              <w:jc w:val="both"/>
            </w:pPr>
            <w:r>
              <w:rPr>
                <w:sz w:val="21"/>
              </w:rPr>
              <w:t>第十七条、考场应建立场地、车辆、设施、设备日常检查维护及异常情况处置等完备的考场运行管理制度，并做好相应的工作台账。</w:t>
            </w:r>
          </w:p>
          <w:p>
            <w:pPr>
              <w:pStyle w:val="null3"/>
              <w:jc w:val="both"/>
            </w:pPr>
            <w:r>
              <w:rPr>
                <w:sz w:val="21"/>
              </w:rPr>
              <w:t>第十八条、在距考场</w:t>
            </w:r>
            <w:r>
              <w:rPr>
                <w:sz w:val="21"/>
              </w:rPr>
              <w:t>200</w:t>
            </w:r>
            <w:r>
              <w:rPr>
                <w:sz w:val="21"/>
              </w:rPr>
              <w:t>至</w:t>
            </w:r>
            <w:r>
              <w:rPr>
                <w:sz w:val="21"/>
              </w:rPr>
              <w:t>500</w:t>
            </w:r>
            <w:r>
              <w:rPr>
                <w:sz w:val="21"/>
              </w:rPr>
              <w:t>米易于发现的地点，设置考场指路标牌。在考试区入口处设置</w:t>
            </w:r>
            <w:r>
              <w:rPr>
                <w:sz w:val="21"/>
              </w:rPr>
              <w:t>“</w:t>
            </w:r>
            <w:r>
              <w:rPr>
                <w:sz w:val="21"/>
              </w:rPr>
              <w:t>正在考试</w:t>
            </w:r>
            <w:r>
              <w:rPr>
                <w:sz w:val="21"/>
              </w:rPr>
              <w:t>”</w:t>
            </w:r>
            <w:r>
              <w:rPr>
                <w:sz w:val="21"/>
              </w:rPr>
              <w:t>的公告标识、考场竖式标识。在考场适当位置设置考场布局鸟瞰图。</w:t>
            </w:r>
          </w:p>
          <w:p>
            <w:pPr>
              <w:pStyle w:val="null3"/>
              <w:jc w:val="both"/>
            </w:pPr>
            <w:r>
              <w:rPr>
                <w:sz w:val="21"/>
              </w:rPr>
              <w:t>第十九条、各科目应具备考试员和考生电子签名条件，实现当场使用电子签名设备签字。电子签名设备应符合国家有关法律规定。</w:t>
            </w:r>
          </w:p>
          <w:p>
            <w:pPr>
              <w:pStyle w:val="null3"/>
              <w:jc w:val="both"/>
            </w:pPr>
            <w:r>
              <w:rPr>
                <w:sz w:val="21"/>
              </w:rPr>
              <w:t>第二十条、服务要求：投标人须提供满足考场日常运营的人员配置及各项后勤保障服务，并保证考场正常运作。招标单位对考场日常运营不再支付其他费用。</w:t>
            </w:r>
          </w:p>
          <w:p>
            <w:pPr>
              <w:pStyle w:val="null3"/>
              <w:jc w:val="both"/>
            </w:pPr>
            <w:r>
              <w:rPr>
                <w:sz w:val="21"/>
              </w:rPr>
              <w:t>第二十一条、考试监督</w:t>
            </w:r>
          </w:p>
          <w:p>
            <w:pPr>
              <w:pStyle w:val="null3"/>
              <w:jc w:val="both"/>
            </w:pPr>
            <w:r>
              <w:rPr>
                <w:sz w:val="21"/>
              </w:rPr>
              <w:t>（一）考试员要熟练掌握运行考试监管系统、加强对考试的全过程监管；车管所监控室要加强对考场、考试设备、考试过程和考试员履职情况的监管；省辖市、省直管县（市）公安机关交通管理部门要通过技术检测和数据分析等手段、加强对评判标准、考试参数、数据存储等监管、每日抽查不少于</w:t>
            </w:r>
            <w:r>
              <w:rPr>
                <w:sz w:val="21"/>
              </w:rPr>
              <w:t xml:space="preserve"> 5%</w:t>
            </w:r>
            <w:r>
              <w:rPr>
                <w:sz w:val="21"/>
              </w:rPr>
              <w:t>的当天音频电子信息档案和执法记录仪信息档案。</w:t>
            </w:r>
          </w:p>
          <w:p>
            <w:pPr>
              <w:pStyle w:val="null3"/>
              <w:jc w:val="both"/>
            </w:pPr>
            <w:r>
              <w:rPr>
                <w:sz w:val="21"/>
              </w:rPr>
              <w:t>（二）建立健全考场管理监督和评价机制、对考场不定期组织抽查、对考试路线、标志标线、考试车辆、考试项目以及考试系统参数、权限设置、评判标准、数据储存等进行监督检查。定期对考场管理服务水平、考生满意度等方面进行考核评价、并向社会公布监督评价结果。</w:t>
            </w:r>
          </w:p>
          <w:p>
            <w:pPr>
              <w:pStyle w:val="null3"/>
              <w:jc w:val="both"/>
            </w:pPr>
            <w:r>
              <w:rPr>
                <w:sz w:val="21"/>
              </w:rPr>
              <w:t>（三）对驾驶人科目三安全员随机分车登记等考试业务数据信息应真实、完整、实时上传至省、市相关考试监管系统和大数据平台，满足采购人监督、管理、倒查需要。</w:t>
            </w:r>
          </w:p>
          <w:p>
            <w:pPr>
              <w:pStyle w:val="null3"/>
              <w:jc w:val="both"/>
            </w:pPr>
            <w:r>
              <w:rPr>
                <w:sz w:val="21"/>
              </w:rPr>
              <w:t>（四）对驾驶人各科目考试，中标人应实时获取考试相关业务系统信息，确保所有考试业务数据及过程音视频信息的真实、完整，满足采购人相关监管工作需求，并将项目相关业务系统管理员权限交采购人，无条件配合采购人获取各科目考试业务信息数据。</w:t>
            </w:r>
          </w:p>
          <w:p>
            <w:pPr>
              <w:pStyle w:val="null3"/>
              <w:jc w:val="both"/>
            </w:pPr>
            <w:r>
              <w:rPr>
                <w:sz w:val="21"/>
              </w:rPr>
              <w:t>（五）对系统音视频存储，中标人除应满足项目招标文件相关标准要求外，还应加强日常运维，保证本地考试音视频数据清晰完整及时上传至各级监管系统进行有效备份，并需无条件配合采购人抽检、倒查等工作。</w:t>
            </w:r>
          </w:p>
          <w:p>
            <w:pPr>
              <w:pStyle w:val="null3"/>
              <w:jc w:val="both"/>
            </w:pPr>
            <w:r>
              <w:rPr>
                <w:sz w:val="21"/>
              </w:rPr>
              <w:t>（六）考场有以下情形之一的、省辖市、省直管县（市）公安机关交通管理部门取证后上报省公安厅交警总队、或省公安厅交警总队发现核实后、暂停考试业务、责令整改；经整改仍不符合要求或者再次发生违规情形的、取消考场资格、属于社会考场的、依法解除购买服务合同：</w:t>
            </w:r>
          </w:p>
          <w:p>
            <w:pPr>
              <w:pStyle w:val="null3"/>
              <w:jc w:val="both"/>
            </w:pPr>
            <w:r>
              <w:rPr>
                <w:sz w:val="21"/>
              </w:rPr>
              <w:t>1</w:t>
            </w:r>
            <w:r>
              <w:rPr>
                <w:sz w:val="21"/>
              </w:rPr>
              <w:t>、考场管理不到位、考场秩序混乱、考场工作人员参与考试作弊的；</w:t>
            </w:r>
          </w:p>
          <w:p>
            <w:pPr>
              <w:pStyle w:val="null3"/>
              <w:jc w:val="both"/>
            </w:pPr>
            <w:r>
              <w:rPr>
                <w:sz w:val="21"/>
              </w:rPr>
              <w:t>2</w:t>
            </w:r>
            <w:r>
              <w:rPr>
                <w:sz w:val="21"/>
              </w:rPr>
              <w:t>、没有当场随机安排考生分组、随机选取考试路线和考试车辆、科目三道路驾驶技能考试前、根据不同的考试路线和考试车辆随机选配考试员的；</w:t>
            </w:r>
          </w:p>
          <w:p>
            <w:pPr>
              <w:pStyle w:val="null3"/>
              <w:jc w:val="both"/>
            </w:pPr>
            <w:r>
              <w:rPr>
                <w:sz w:val="21"/>
              </w:rPr>
              <w:t>3</w:t>
            </w:r>
            <w:r>
              <w:rPr>
                <w:sz w:val="21"/>
              </w:rPr>
              <w:t>、违规调整考试设施、考试场地或者考试车辆存在作弊标记的；</w:t>
            </w:r>
          </w:p>
          <w:p>
            <w:pPr>
              <w:pStyle w:val="null3"/>
              <w:jc w:val="both"/>
            </w:pPr>
            <w:r>
              <w:rPr>
                <w:sz w:val="21"/>
              </w:rPr>
              <w:t>4</w:t>
            </w:r>
            <w:r>
              <w:rPr>
                <w:sz w:val="21"/>
              </w:rPr>
              <w:t>、考试设施损坏维修不及时、考试车辆维修不及时、影响正常考试的；</w:t>
            </w:r>
          </w:p>
          <w:p>
            <w:pPr>
              <w:pStyle w:val="null3"/>
              <w:jc w:val="both"/>
            </w:pPr>
            <w:r>
              <w:rPr>
                <w:sz w:val="21"/>
              </w:rPr>
              <w:t>5</w:t>
            </w:r>
            <w:r>
              <w:rPr>
                <w:sz w:val="21"/>
              </w:rPr>
              <w:t>、考试线路、考试设备、标志标线不符合要求、考试系统、设备及考试车与备案信息不相符的；</w:t>
            </w:r>
          </w:p>
          <w:p>
            <w:pPr>
              <w:pStyle w:val="null3"/>
              <w:jc w:val="both"/>
            </w:pPr>
            <w:r>
              <w:rPr>
                <w:sz w:val="21"/>
              </w:rPr>
              <w:t>6</w:t>
            </w:r>
            <w:r>
              <w:rPr>
                <w:sz w:val="21"/>
              </w:rPr>
              <w:t>、考试场地、考试系统和考试车辆用于驾驶训练、自建考场违规参与经营活动的；</w:t>
            </w:r>
          </w:p>
          <w:p>
            <w:pPr>
              <w:pStyle w:val="null3"/>
              <w:jc w:val="both"/>
            </w:pPr>
            <w:r>
              <w:rPr>
                <w:sz w:val="21"/>
              </w:rPr>
              <w:t>7</w:t>
            </w:r>
            <w:r>
              <w:rPr>
                <w:sz w:val="21"/>
              </w:rPr>
              <w:t>、设立强制性消费项目的以承诺考试合格等名义进行虚假宣传、对考试工作造成不良影响的；经公安机关交通管理部门组织检查不合格的。</w:t>
            </w:r>
          </w:p>
          <w:p>
            <w:pPr>
              <w:pStyle w:val="null3"/>
              <w:jc w:val="both"/>
            </w:pPr>
            <w:r>
              <w:rPr>
                <w:sz w:val="21"/>
              </w:rPr>
              <w:t>第二十二条、自招标之日起至服务期届满前，如有关部门修改了机动车驾驶人考试场地及其设施设置的相关规定，则中标人应按照修改后的规定进行建设或改建，费用由中标人承担。</w:t>
            </w:r>
          </w:p>
        </w:tc>
      </w:tr>
      <w:tr>
        <w:tc>
          <w:tcPr>
            <w:tcW w:type="dxa" w:w="2076"/>
          </w:tcPr>
          <w:p>
            <w:pPr>
              <w:pStyle w:val="null3"/>
            </w:pPr>
            <w:r>
              <w:rPr/>
              <w:t>★</w:t>
            </w:r>
          </w:p>
        </w:tc>
        <w:tc>
          <w:tcPr>
            <w:tcW w:type="dxa" w:w="415"/>
          </w:tcPr>
          <w:p>
            <w:pPr>
              <w:pStyle w:val="null3"/>
            </w:pPr>
            <w:r>
              <w:rPr/>
              <w:t>6</w:t>
            </w:r>
          </w:p>
        </w:tc>
        <w:tc>
          <w:tcPr>
            <w:tcW w:type="dxa" w:w="5814"/>
          </w:tcPr>
          <w:p>
            <w:pPr>
              <w:pStyle w:val="null3"/>
              <w:jc w:val="both"/>
            </w:pPr>
            <w:r>
              <w:rPr>
                <w:sz w:val="21"/>
                <w:b/>
              </w:rPr>
              <w:t>四、服务内容</w:t>
            </w:r>
            <w:r>
              <w:rPr>
                <w:sz w:val="21"/>
                <w:b/>
              </w:rPr>
              <w:t>（科目二）</w:t>
            </w:r>
          </w:p>
          <w:p>
            <w:pPr>
              <w:pStyle w:val="null3"/>
              <w:jc w:val="both"/>
            </w:pPr>
            <w:r>
              <w:rPr>
                <w:sz w:val="21"/>
              </w:rPr>
              <w:t>主要内容：以下考场场地设备、车载设备、</w:t>
            </w:r>
            <w:r>
              <w:rPr>
                <w:sz w:val="21"/>
              </w:rPr>
              <w:t>控制</w:t>
            </w:r>
            <w:r>
              <w:rPr>
                <w:sz w:val="21"/>
              </w:rPr>
              <w:t>中心设备设施必须为</w:t>
            </w:r>
            <w:r>
              <w:rPr>
                <w:sz w:val="21"/>
              </w:rPr>
              <w:t>符合国家相关行业安全标准</w:t>
            </w:r>
            <w:r>
              <w:rPr>
                <w:sz w:val="21"/>
              </w:rPr>
              <w:t>的产品</w:t>
            </w:r>
            <w:r>
              <w:rPr>
                <w:sz w:val="21"/>
              </w:rPr>
              <w:t>：</w:t>
            </w:r>
          </w:p>
          <w:tbl>
            <w:tblPr>
              <w:tblInd w:type="dxa" w:w="375"/>
              <w:tblBorders>
                <w:top w:val="none" w:color="000000" w:sz="4"/>
                <w:left w:val="none" w:color="000000" w:sz="4"/>
                <w:bottom w:val="none" w:color="000000" w:sz="4"/>
                <w:right w:val="none" w:color="000000" w:sz="4"/>
                <w:insideH w:val="none"/>
                <w:insideV w:val="none"/>
              </w:tblBorders>
            </w:tblPr>
            <w:tblGrid>
              <w:gridCol w:w="422"/>
              <w:gridCol w:w="1117"/>
              <w:gridCol w:w="679"/>
              <w:gridCol w:w="3380"/>
            </w:tblGrid>
            <w:tr>
              <w:tc>
                <w:tcPr>
                  <w:tcW w:type="dxa" w:w="4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1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主要设备</w:t>
                  </w:r>
                </w:p>
              </w:tc>
              <w:tc>
                <w:tcPr>
                  <w:tcW w:type="dxa" w:w="6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数量</w:t>
                  </w:r>
                </w:p>
              </w:tc>
              <w:tc>
                <w:tcPr>
                  <w:tcW w:type="dxa" w:w="33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559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25 </w:t>
                  </w:r>
                  <w:r>
                    <w:rPr>
                      <w:sz w:val="21"/>
                    </w:rPr>
                    <w:t>千伏安以上电源</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无间断电源设备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符合国家相关行业安全标准，考场各科目共用一套</w:t>
                  </w:r>
                  <w:r>
                    <w:rPr>
                      <w:sz w:val="21"/>
                    </w:rPr>
                    <w:t xml:space="preserve"> 200KVAUPS </w:t>
                  </w:r>
                  <w:r>
                    <w:rPr>
                      <w:sz w:val="21"/>
                    </w:rPr>
                    <w:t>系统，支持扩容</w:t>
                  </w:r>
                  <w:r>
                    <w:rPr>
                      <w:sz w:val="21"/>
                    </w:rPr>
                    <w:t>300 KVA</w:t>
                  </w:r>
                  <w:r>
                    <w:rPr>
                      <w:sz w:val="21"/>
                    </w:rPr>
                    <w:t>，后备电源时间</w:t>
                  </w:r>
                  <w:r>
                    <w:rPr>
                      <w:sz w:val="21"/>
                    </w:rPr>
                    <w:t>≥2</w:t>
                  </w:r>
                  <w:r>
                    <w:rPr>
                      <w:sz w:val="21"/>
                    </w:rPr>
                    <w:t>小时</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防雷系统全覆盖</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灯光照明</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考试车（</w:t>
                  </w:r>
                  <w:r>
                    <w:rPr>
                      <w:sz w:val="21"/>
                    </w:rPr>
                    <w:t>C1</w:t>
                  </w:r>
                  <w:r>
                    <w:rPr>
                      <w:sz w:val="21"/>
                    </w:rPr>
                    <w:t>、</w:t>
                  </w:r>
                  <w:r>
                    <w:rPr>
                      <w:sz w:val="21"/>
                    </w:rPr>
                    <w:t>C2</w:t>
                  </w:r>
                  <w:r>
                    <w:rPr>
                      <w:sz w:val="21"/>
                    </w:rPr>
                    <w:t xml:space="preserve">) </w:t>
                  </w:r>
                  <w:r>
                    <w:rPr>
                      <w:sz w:val="21"/>
                    </w:rPr>
                    <w:t>包含车载考试设备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辆</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w:t>
                  </w:r>
                  <w:r>
                    <w:rPr>
                      <w:sz w:val="21"/>
                    </w:rPr>
                    <w:t>考场内</w:t>
                  </w:r>
                  <w:r>
                    <w:rPr>
                      <w:sz w:val="21"/>
                    </w:rPr>
                    <w:t>设置</w:t>
                  </w:r>
                  <w:r>
                    <w:rPr>
                      <w:sz w:val="21"/>
                    </w:rPr>
                    <w:t>21</w:t>
                  </w:r>
                  <w:r>
                    <w:rPr>
                      <w:sz w:val="21"/>
                    </w:rPr>
                    <w:t>个</w:t>
                  </w:r>
                  <w:r>
                    <w:rPr>
                      <w:sz w:val="21"/>
                    </w:rPr>
                    <w:t>考试</w:t>
                  </w:r>
                  <w:r>
                    <w:rPr>
                      <w:sz w:val="21"/>
                    </w:rPr>
                    <w:t>项目</w:t>
                  </w:r>
                  <w:r>
                    <w:rPr>
                      <w:sz w:val="21"/>
                    </w:rPr>
                    <w:t>，</w:t>
                  </w:r>
                  <w:r>
                    <w:rPr>
                      <w:sz w:val="21"/>
                    </w:rPr>
                    <w:t>最少</w:t>
                  </w:r>
                  <w:r>
                    <w:rPr>
                      <w:sz w:val="21"/>
                    </w:rPr>
                    <w:t>需要</w:t>
                  </w:r>
                  <w:r>
                    <w:rPr>
                      <w:sz w:val="21"/>
                    </w:rPr>
                    <w:t>1</w:t>
                  </w:r>
                  <w:r>
                    <w:rPr>
                      <w:sz w:val="21"/>
                    </w:rPr>
                    <w:t>0</w:t>
                  </w:r>
                  <w:r>
                    <w:rPr>
                      <w:sz w:val="21"/>
                    </w:rPr>
                    <w:t>辆</w:t>
                  </w:r>
                  <w:r>
                    <w:rPr>
                      <w:sz w:val="21"/>
                    </w:rPr>
                    <w:t>考试车</w:t>
                  </w:r>
                  <w:r>
                    <w:rPr>
                      <w:sz w:val="21"/>
                    </w:rPr>
                    <w:t>（</w:t>
                  </w:r>
                  <w:r>
                    <w:rPr>
                      <w:sz w:val="21"/>
                    </w:rPr>
                    <w:t>车龄</w:t>
                  </w:r>
                  <w:r>
                    <w:rPr>
                      <w:sz w:val="21"/>
                    </w:rPr>
                    <w:t>必须</w:t>
                  </w:r>
                  <w:r>
                    <w:rPr>
                      <w:sz w:val="21"/>
                    </w:rPr>
                    <w:t>在</w:t>
                  </w:r>
                  <w:r>
                    <w:rPr>
                      <w:sz w:val="21"/>
                    </w:rPr>
                    <w:t>8</w:t>
                  </w:r>
                  <w:r>
                    <w:rPr>
                      <w:sz w:val="21"/>
                    </w:rPr>
                    <w:t>年</w:t>
                  </w:r>
                  <w:r>
                    <w:rPr>
                      <w:sz w:val="21"/>
                    </w:rPr>
                    <w:t>以内</w:t>
                  </w:r>
                  <w:r>
                    <w:rPr>
                      <w:sz w:val="21"/>
                    </w:rPr>
                    <w:t>）</w:t>
                  </w:r>
                  <w:r>
                    <w:rPr>
                      <w:sz w:val="21"/>
                    </w:rPr>
                    <w:t>，用户有权要求中标单位根据考场考试量增加考试车。车型必须按照国家公安部</w:t>
                  </w:r>
                  <w:r>
                    <w:rPr>
                      <w:sz w:val="21"/>
                    </w:rPr>
                    <w:t>162</w:t>
                  </w:r>
                  <w:r>
                    <w:rPr>
                      <w:sz w:val="21"/>
                    </w:rPr>
                    <w:t>号令要求</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考场监控系统</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符合国家相关行业安全标准，考场监控系统必须按照国家公安部</w:t>
                  </w:r>
                  <w:r>
                    <w:rPr>
                      <w:sz w:val="21"/>
                    </w:rPr>
                    <w:t xml:space="preserve"> 162</w:t>
                  </w:r>
                  <w:r>
                    <w:rPr>
                      <w:sz w:val="21"/>
                    </w:rPr>
                    <w:t>号令要求，视频监控覆盖考试场地及考试项目场景无盲区，并接入控制中心</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w:t>
                  </w:r>
                  <w:r>
                    <w:rPr>
                      <w:sz w:val="21"/>
                    </w:rPr>
                    <w:t>控制中心</w:t>
                  </w:r>
                  <w:r>
                    <w:rPr>
                      <w:sz w:val="21"/>
                    </w:rPr>
                    <w:t>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科目二配备大屏及广播系统</w:t>
                  </w:r>
                </w:p>
                <w:p>
                  <w:pPr>
                    <w:pStyle w:val="null3"/>
                    <w:jc w:val="both"/>
                  </w:pPr>
                </w:p>
              </w:tc>
            </w:tr>
          </w:tbl>
          <w:p/>
        </w:tc>
      </w:tr>
      <w:tr>
        <w:tc>
          <w:tcPr>
            <w:tcW w:type="dxa" w:w="2076"/>
          </w:tcPr>
          <w:p/>
        </w:tc>
        <w:tc>
          <w:tcPr>
            <w:tcW w:type="dxa" w:w="415"/>
          </w:tcPr>
          <w:p>
            <w:pPr>
              <w:pStyle w:val="null3"/>
            </w:pPr>
            <w:r>
              <w:rPr/>
              <w:t>7</w:t>
            </w:r>
          </w:p>
        </w:tc>
        <w:tc>
          <w:tcPr>
            <w:tcW w:type="dxa" w:w="5814"/>
          </w:tcPr>
          <w:p>
            <w:pPr>
              <w:pStyle w:val="null3"/>
              <w:jc w:val="both"/>
            </w:pPr>
            <w:r>
              <w:rPr>
                <w:sz w:val="21"/>
                <w:b/>
              </w:rPr>
              <w:t>五、科目二考场</w:t>
            </w:r>
          </w:p>
          <w:p>
            <w:pPr>
              <w:pStyle w:val="null3"/>
              <w:jc w:val="both"/>
            </w:pPr>
            <w:r>
              <w:rPr>
                <w:sz w:val="21"/>
              </w:rPr>
              <w:t>一、考试</w:t>
            </w:r>
            <w:r>
              <w:rPr>
                <w:sz w:val="21"/>
              </w:rPr>
              <w:t>控制</w:t>
            </w:r>
            <w:r>
              <w:rPr>
                <w:sz w:val="21"/>
              </w:rPr>
              <w:t>中心控制设备部分</w:t>
            </w:r>
          </w:p>
          <w:p>
            <w:pPr>
              <w:pStyle w:val="null3"/>
              <w:jc w:val="both"/>
            </w:pPr>
            <w:r>
              <w:rPr>
                <w:sz w:val="21"/>
              </w:rPr>
              <w:t>管理中心主要放置场地选项考试项目主控设备，主要新建无线网络设备、</w:t>
            </w:r>
            <w:r>
              <w:rPr>
                <w:sz w:val="21"/>
              </w:rPr>
              <w:t>RTK-GNSS</w:t>
            </w:r>
            <w:r>
              <w:rPr>
                <w:sz w:val="21"/>
              </w:rPr>
              <w:t>差分定位系统和硬</w:t>
            </w:r>
            <w:r>
              <w:rPr>
                <w:sz w:val="21"/>
              </w:rPr>
              <w:t>盘录像机等设备。软件系统包括考试排考查询系统、系统评判及考试管理系统、监控管理系统、电子地图和调度等。</w:t>
            </w:r>
          </w:p>
          <w:p>
            <w:pPr>
              <w:pStyle w:val="null3"/>
              <w:jc w:val="both"/>
            </w:pPr>
            <w:r>
              <w:rPr>
                <w:sz w:val="21"/>
              </w:rPr>
              <w:t>管理中心的布局合理、规范、设计简洁、便于操作，符合人体工程学要求；系统具有可扩展性，预留今后的扩容空间，在控制中心配置不变的情况下，允许考试项目和考车数量任意增减。</w:t>
            </w:r>
          </w:p>
          <w:p>
            <w:pPr>
              <w:pStyle w:val="null3"/>
              <w:jc w:val="both"/>
            </w:pPr>
            <w:r>
              <w:rPr>
                <w:sz w:val="21"/>
              </w:rPr>
              <w:t>系统的设备安装简易快捷，系统有</w:t>
            </w:r>
            <w:r>
              <w:rPr>
                <w:sz w:val="21"/>
              </w:rPr>
              <w:t>“</w:t>
            </w:r>
            <w:r>
              <w:rPr>
                <w:sz w:val="21"/>
              </w:rPr>
              <w:t>一键</w:t>
            </w:r>
            <w:r>
              <w:rPr>
                <w:sz w:val="21"/>
              </w:rPr>
              <w:t>”</w:t>
            </w:r>
            <w:r>
              <w:rPr>
                <w:sz w:val="21"/>
              </w:rPr>
              <w:t>恢复功能，方便系统维护人员进行维护。</w:t>
            </w:r>
          </w:p>
          <w:p>
            <w:pPr>
              <w:pStyle w:val="null3"/>
              <w:jc w:val="both"/>
            </w:pPr>
            <w:r>
              <w:rPr>
                <w:sz w:val="21"/>
              </w:rPr>
              <w:t>管理中心具备对考区的监督管理、权限分配的功能。</w:t>
            </w:r>
          </w:p>
          <w:p>
            <w:pPr>
              <w:pStyle w:val="null3"/>
              <w:jc w:val="both"/>
            </w:pPr>
            <w:r>
              <w:rPr>
                <w:sz w:val="21"/>
              </w:rPr>
              <w:t>管理中心具备精确定位功能，实现系统的测绘和考试车辆的精确定位，完成考试评判。需要配备用于考试过程监控的显示和控制设备；</w:t>
            </w:r>
          </w:p>
          <w:p>
            <w:pPr>
              <w:pStyle w:val="null3"/>
              <w:jc w:val="both"/>
            </w:pPr>
            <w:r>
              <w:rPr>
                <w:sz w:val="21"/>
              </w:rPr>
              <w:t>需要配备门禁设备；</w:t>
            </w:r>
          </w:p>
          <w:p>
            <w:pPr>
              <w:pStyle w:val="null3"/>
              <w:jc w:val="both"/>
            </w:pPr>
            <w:r>
              <w:rPr>
                <w:sz w:val="21"/>
              </w:rPr>
              <w:t>需要配备监控控制中心的视频设备；</w:t>
            </w:r>
          </w:p>
          <w:p>
            <w:pPr>
              <w:pStyle w:val="null3"/>
              <w:jc w:val="both"/>
            </w:pPr>
            <w:r>
              <w:rPr>
                <w:sz w:val="21"/>
              </w:rPr>
              <w:t>主供电应安装过载、漏电、短路等保护装置和防雷装置，并配有备用电源（</w:t>
            </w:r>
            <w:r>
              <w:rPr>
                <w:sz w:val="21"/>
              </w:rPr>
              <w:t>UPS</w:t>
            </w:r>
            <w:r>
              <w:rPr>
                <w:sz w:val="21"/>
              </w:rPr>
              <w:t>、系统）。</w:t>
            </w:r>
          </w:p>
          <w:p>
            <w:pPr>
              <w:pStyle w:val="null3"/>
              <w:jc w:val="both"/>
            </w:pPr>
            <w:r>
              <w:rPr>
                <w:sz w:val="21"/>
              </w:rPr>
              <w:t>二、流程管理系统</w:t>
            </w:r>
          </w:p>
          <w:p>
            <w:pPr>
              <w:pStyle w:val="null3"/>
              <w:jc w:val="both"/>
            </w:pPr>
            <w:r>
              <w:rPr>
                <w:sz w:val="21"/>
              </w:rPr>
              <w:t>维持一个考试队列，使得驾驶人按顺序的进行考试，并且考官可对考试顺序进行调整，驾驶人在进行考试前，需对驾驶人的身份进行识别；考试过程中，应能引导驾驶人进行每一个项目的考试。</w:t>
            </w:r>
          </w:p>
          <w:p>
            <w:pPr>
              <w:pStyle w:val="null3"/>
              <w:jc w:val="both"/>
            </w:pPr>
            <w:r>
              <w:rPr>
                <w:sz w:val="21"/>
              </w:rPr>
              <w:t>三、项目场地部分</w:t>
            </w:r>
          </w:p>
          <w:p>
            <w:pPr>
              <w:pStyle w:val="null3"/>
              <w:jc w:val="both"/>
            </w:pPr>
            <w:r>
              <w:rPr>
                <w:sz w:val="21"/>
              </w:rPr>
              <w:t>1</w:t>
            </w:r>
            <w:r>
              <w:rPr>
                <w:sz w:val="21"/>
              </w:rPr>
              <w:t>、场地无须安装任何电子检测设备，借助卫星定位、车辆轮廓动态跟踪算法及虚拟线圈，技术实现自动评判。</w:t>
            </w:r>
          </w:p>
          <w:p>
            <w:pPr>
              <w:pStyle w:val="null3"/>
              <w:jc w:val="both"/>
            </w:pPr>
            <w:r>
              <w:rPr>
                <w:sz w:val="21"/>
              </w:rPr>
              <w:t>2</w:t>
            </w:r>
            <w:r>
              <w:rPr>
                <w:sz w:val="21"/>
              </w:rPr>
              <w:t>、办公场地应采用综合布线系统，并能满足场地内语音、数据、图像、监控等系统中信号传输的要求。</w:t>
            </w:r>
          </w:p>
          <w:p>
            <w:pPr>
              <w:pStyle w:val="null3"/>
              <w:jc w:val="both"/>
            </w:pPr>
            <w:r>
              <w:rPr>
                <w:sz w:val="21"/>
              </w:rPr>
              <w:t>3</w:t>
            </w:r>
            <w:r>
              <w:rPr>
                <w:sz w:val="21"/>
              </w:rPr>
              <w:t>、通信网络系统应能为考试场地的管理者及场地内的各个使用者提供有效的信息接收、存储、处理、交换、传输等信息服务。</w:t>
            </w:r>
          </w:p>
          <w:p>
            <w:pPr>
              <w:pStyle w:val="null3"/>
              <w:jc w:val="both"/>
            </w:pPr>
            <w:r>
              <w:rPr>
                <w:sz w:val="21"/>
              </w:rPr>
              <w:t>4</w:t>
            </w:r>
            <w:r>
              <w:rPr>
                <w:sz w:val="21"/>
              </w:rPr>
              <w:t>、候考区内应配备以下设施：考生身份认证设备、用于安全管理的视频监控设备、用于播放交通安全宣传片的设备。</w:t>
            </w:r>
          </w:p>
          <w:p>
            <w:pPr>
              <w:pStyle w:val="null3"/>
              <w:jc w:val="both"/>
            </w:pPr>
            <w:r>
              <w:rPr>
                <w:sz w:val="21"/>
              </w:rPr>
              <w:t>5</w:t>
            </w:r>
            <w:r>
              <w:rPr>
                <w:sz w:val="21"/>
              </w:rPr>
              <w:t>、科目二场景音视频监控应覆盖考场地所有出入口、待考区、身份验证区、服务区、考生上下车区域、所有考试项目及周边考能初学场外指挥操作的重点区域。视频录像存储时长达到范围要求，图像并实时上传到监控中心。</w:t>
            </w:r>
          </w:p>
          <w:p>
            <w:pPr>
              <w:pStyle w:val="null3"/>
              <w:jc w:val="both"/>
            </w:pPr>
            <w:r>
              <w:rPr>
                <w:sz w:val="21"/>
              </w:rPr>
              <w:t>四、改装的考试车辆</w:t>
            </w:r>
          </w:p>
          <w:p>
            <w:pPr>
              <w:pStyle w:val="null3"/>
              <w:jc w:val="both"/>
            </w:pPr>
            <w:r>
              <w:rPr>
                <w:sz w:val="21"/>
              </w:rPr>
              <w:t>1</w:t>
            </w:r>
            <w:r>
              <w:rPr>
                <w:sz w:val="21"/>
              </w:rPr>
              <w:t>、车载设备主要功能</w:t>
            </w:r>
          </w:p>
          <w:p>
            <w:pPr>
              <w:pStyle w:val="null3"/>
              <w:jc w:val="both"/>
            </w:pPr>
            <w:r>
              <w:rPr>
                <w:sz w:val="21"/>
              </w:rPr>
              <w:t>考试用车载设备包括高精度北斗卫星定位系统、</w:t>
            </w:r>
            <w:r>
              <w:rPr>
                <w:sz w:val="21"/>
              </w:rPr>
              <w:t>GPS</w:t>
            </w:r>
            <w:r>
              <w:rPr>
                <w:sz w:val="21"/>
              </w:rPr>
              <w:t>卫星定位系统等，工业级车载工控机（采用触摸操作方式）、车载音视频监控设备，车载传感器，车载供电模块及无线传输设备等。</w:t>
            </w:r>
          </w:p>
          <w:p>
            <w:pPr>
              <w:pStyle w:val="null3"/>
              <w:jc w:val="both"/>
            </w:pPr>
            <w:r>
              <w:rPr>
                <w:sz w:val="21"/>
              </w:rPr>
              <w:t>2</w:t>
            </w:r>
            <w:r>
              <w:rPr>
                <w:sz w:val="21"/>
              </w:rPr>
              <w:t>、车载显示功能</w:t>
            </w:r>
          </w:p>
          <w:p>
            <w:pPr>
              <w:pStyle w:val="null3"/>
              <w:jc w:val="both"/>
            </w:pPr>
            <w:r>
              <w:rPr>
                <w:sz w:val="21"/>
              </w:rPr>
              <w:t>考试车内安装触摸式显示屏，计算机软件界面简洁、美观，符合用户的操作习惯，方便显示考试状态（准备、开始、考试项目、考试结束、考试结果、扣分原因）、考生照片、印证考生指纹等信息。</w:t>
            </w:r>
          </w:p>
          <w:p>
            <w:pPr>
              <w:pStyle w:val="null3"/>
              <w:jc w:val="both"/>
            </w:pPr>
            <w:r>
              <w:rPr>
                <w:sz w:val="21"/>
              </w:rPr>
              <w:t>3</w:t>
            </w:r>
            <w:r>
              <w:rPr>
                <w:sz w:val="21"/>
              </w:rPr>
              <w:t>、车载自主评判功能</w:t>
            </w:r>
          </w:p>
          <w:p>
            <w:pPr>
              <w:pStyle w:val="null3"/>
              <w:jc w:val="both"/>
            </w:pPr>
            <w:r>
              <w:rPr>
                <w:sz w:val="21"/>
              </w:rPr>
              <w:t>智能车载设备是借助核心软件进行综合数据处理，以获得高精度车辆位置、航向、速度、倾仰、横滚等全姿态参数。应用全姿态参数和车辆轮距、轴距等</w:t>
            </w:r>
            <w:r>
              <w:rPr>
                <w:sz w:val="21"/>
              </w:rPr>
              <w:t>车型参数在电子地图（</w:t>
            </w:r>
            <w:r>
              <w:rPr>
                <w:sz w:val="21"/>
              </w:rPr>
              <w:t>GIS)</w:t>
            </w:r>
            <w:r>
              <w:rPr>
                <w:sz w:val="21"/>
              </w:rPr>
              <w:t>中模拟车辆的</w:t>
            </w:r>
            <w:r>
              <w:rPr>
                <w:sz w:val="21"/>
              </w:rPr>
              <w:t>运动</w:t>
            </w:r>
            <w:r>
              <w:rPr>
                <w:sz w:val="21"/>
              </w:rPr>
              <w:t>中车身轮廓变化（含车轮轮廓，简称轮廓跟踪）。将轮廓的运动轨迹与预先存储在电子地图上的科目三场地标志标线（简称虚拟线圈）相关联，通过科目考试评判软件实时动态分析关联性变化量，并根据部令对考试的规定在虚拟环境下自动评判。</w:t>
            </w:r>
          </w:p>
          <w:p>
            <w:pPr>
              <w:pStyle w:val="null3"/>
              <w:jc w:val="both"/>
            </w:pPr>
            <w:r>
              <w:rPr>
                <w:sz w:val="21"/>
              </w:rPr>
              <w:t>车载工控设备实时检测车辆运动状态（如车辆位置、航向、速度、倾仰、横滚等）、操控状态（如灯光、安全带、发动机状态等），并通过车载软件进行自动评判。</w:t>
            </w:r>
          </w:p>
          <w:p>
            <w:pPr>
              <w:pStyle w:val="null3"/>
              <w:jc w:val="both"/>
            </w:pPr>
            <w:r>
              <w:rPr>
                <w:sz w:val="21"/>
              </w:rPr>
              <w:t>4</w:t>
            </w:r>
            <w:r>
              <w:rPr>
                <w:sz w:val="21"/>
              </w:rPr>
              <w:t>、车载视频监控功能</w:t>
            </w:r>
          </w:p>
          <w:p>
            <w:pPr>
              <w:pStyle w:val="null3"/>
              <w:jc w:val="both"/>
            </w:pPr>
            <w:r>
              <w:rPr>
                <w:sz w:val="21"/>
              </w:rPr>
              <w:t>考车具备视频监控功能，对考试车内情况进行全程监控，同时通过无线专网将所有车载视频实时传至控制中心存储等，车载视频摄像机采用网络型半球摄像机，图片分辨率不低于</w:t>
            </w:r>
            <w:r>
              <w:rPr>
                <w:sz w:val="21"/>
              </w:rPr>
              <w:t>(320X240)</w:t>
            </w:r>
            <w:r>
              <w:rPr>
                <w:sz w:val="21"/>
              </w:rPr>
              <w:t xml:space="preserve">像素，视频图像传输每秒 </w:t>
            </w:r>
            <w:r>
              <w:rPr>
                <w:sz w:val="21"/>
              </w:rPr>
              <w:t xml:space="preserve">25 </w:t>
            </w:r>
            <w:r>
              <w:rPr>
                <w:sz w:val="21"/>
              </w:rPr>
              <w:t>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监控图像显示能在各考车之间进行自由切换。</w:t>
            </w:r>
          </w:p>
          <w:p>
            <w:pPr>
              <w:pStyle w:val="null3"/>
              <w:jc w:val="both"/>
            </w:pPr>
            <w:r>
              <w:rPr>
                <w:sz w:val="21"/>
              </w:rPr>
              <w:t>考车具备音频实时对讲功能。系统通过加装拾音器，利用考车车载音响。实现考试过程中，考车与考试中心可以使用车载语音通信设备实时互动对话、音频监听，每一辆考试车的语音通信独立，不出现干扰。</w:t>
            </w:r>
          </w:p>
          <w:p>
            <w:pPr>
              <w:pStyle w:val="null3"/>
              <w:jc w:val="both"/>
            </w:pPr>
            <w:r>
              <w:rPr>
                <w:sz w:val="21"/>
              </w:rPr>
              <w:t>6</w:t>
            </w:r>
            <w:r>
              <w:rPr>
                <w:sz w:val="21"/>
              </w:rPr>
              <w:t>、车载图像抓拍功能</w:t>
            </w:r>
          </w:p>
          <w:p>
            <w:pPr>
              <w:pStyle w:val="null3"/>
              <w:jc w:val="both"/>
            </w:pPr>
            <w:r>
              <w:rPr>
                <w:sz w:val="21"/>
              </w:rPr>
              <w:t>车载系统具备考生照片随机抓拍功能。根据公安部</w:t>
            </w:r>
            <w:r>
              <w:rPr>
                <w:sz w:val="21"/>
              </w:rPr>
              <w:t>162</w:t>
            </w:r>
            <w:r>
              <w:rPr>
                <w:sz w:val="21"/>
              </w:rPr>
              <w:t>号令和行业标准要求，考生在考试过程中，系统需完成考生在考试过程中三张以上照片的随机抓拍，并随机抽取三张打印在考试成绩单上。</w:t>
            </w:r>
          </w:p>
          <w:p>
            <w:pPr>
              <w:pStyle w:val="null3"/>
              <w:jc w:val="both"/>
            </w:pPr>
            <w:r>
              <w:rPr>
                <w:sz w:val="21"/>
              </w:rPr>
              <w:t>7</w:t>
            </w:r>
            <w:r>
              <w:rPr>
                <w:sz w:val="21"/>
              </w:rPr>
              <w:t>、车载定位和传输功能</w:t>
            </w:r>
          </w:p>
          <w:p>
            <w:pPr>
              <w:pStyle w:val="null3"/>
              <w:jc w:val="both"/>
            </w:pPr>
            <w:r>
              <w:rPr>
                <w:sz w:val="21"/>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w:t>
            </w:r>
          </w:p>
          <w:p>
            <w:pPr>
              <w:pStyle w:val="null3"/>
              <w:jc w:val="both"/>
            </w:pPr>
            <w:r>
              <w:rPr>
                <w:sz w:val="21"/>
              </w:rPr>
              <w:t>为了确保车辆在运行行驶状态下检测的精度，在车顶安装固定支架，从面达到系统稳定运行的功能。</w:t>
            </w:r>
          </w:p>
          <w:p>
            <w:pPr>
              <w:pStyle w:val="null3"/>
              <w:jc w:val="both"/>
            </w:pPr>
            <w:r>
              <w:rPr>
                <w:sz w:val="21"/>
              </w:rPr>
              <w:t>8</w:t>
            </w:r>
            <w:r>
              <w:rPr>
                <w:sz w:val="21"/>
              </w:rPr>
              <w:t>、车载电源管理功能</w:t>
            </w:r>
          </w:p>
          <w:p>
            <w:pPr>
              <w:pStyle w:val="null3"/>
              <w:jc w:val="both"/>
            </w:pPr>
            <w:r>
              <w:rPr>
                <w:sz w:val="21"/>
              </w:rPr>
              <w:t>车载系统电源管理智能化，配有</w:t>
            </w:r>
            <w:r>
              <w:rPr>
                <w:sz w:val="21"/>
              </w:rPr>
              <w:t xml:space="preserve">12V </w:t>
            </w:r>
            <w:r>
              <w:rPr>
                <w:sz w:val="21"/>
              </w:rPr>
              <w:t>铅酸蓄电池，低电压时会自动报警且自定充电，以保证整个系统的安全性，避免因出现由于断电、熄火、启动等动作造成数据丢失或系统重启影响考试。</w:t>
            </w:r>
          </w:p>
          <w:p>
            <w:pPr>
              <w:pStyle w:val="null3"/>
              <w:jc w:val="both"/>
            </w:pPr>
            <w:r>
              <w:rPr>
                <w:sz w:val="21"/>
              </w:rPr>
              <w:t>9</w:t>
            </w:r>
            <w:r>
              <w:rPr>
                <w:sz w:val="21"/>
              </w:rPr>
              <w:t>、车载自运行功能</w:t>
            </w:r>
          </w:p>
          <w:p>
            <w:pPr>
              <w:pStyle w:val="null3"/>
              <w:jc w:val="both"/>
            </w:pPr>
            <w:r>
              <w:rPr>
                <w:sz w:val="21"/>
              </w:rPr>
              <w:t>系统具备脱机运行功能，以保证在特殊情况下，考试设备仍然可以完成考生考试及学员训练的评判等工作。</w:t>
            </w:r>
          </w:p>
          <w:p>
            <w:pPr>
              <w:pStyle w:val="null3"/>
              <w:jc w:val="both"/>
            </w:pPr>
            <w:r>
              <w:rPr>
                <w:sz w:val="21"/>
              </w:rPr>
              <w:t>10</w:t>
            </w:r>
            <w:r>
              <w:rPr>
                <w:sz w:val="21"/>
              </w:rPr>
              <w:t>、车载自检功能</w:t>
            </w:r>
          </w:p>
          <w:p>
            <w:pPr>
              <w:pStyle w:val="null3"/>
              <w:jc w:val="both"/>
            </w:pPr>
            <w:r>
              <w:rPr>
                <w:sz w:val="21"/>
              </w:rPr>
              <w:t>客户端将管理所有的传感器检测，实时传送检测数据，同时定时的将速度参数回中心以提供给航迹描绘。</w:t>
            </w:r>
          </w:p>
          <w:p>
            <w:pPr>
              <w:pStyle w:val="null3"/>
              <w:jc w:val="both"/>
            </w:pPr>
            <w:r>
              <w:rPr>
                <w:sz w:val="21"/>
              </w:rPr>
              <w:t>11</w:t>
            </w:r>
            <w:r>
              <w:rPr>
                <w:sz w:val="21"/>
              </w:rPr>
              <w:t>、车载身份确认功能</w:t>
            </w:r>
          </w:p>
          <w:p>
            <w:pPr>
              <w:pStyle w:val="null3"/>
              <w:jc w:val="both"/>
            </w:pPr>
            <w:r>
              <w:rPr>
                <w:sz w:val="21"/>
              </w:rPr>
              <w:t>车载配置有车载二代证阅读器，考生上车正式考试前，须进行身份验证，确认身份无误后，方可进行正式考试。</w:t>
            </w:r>
          </w:p>
          <w:p>
            <w:pPr>
              <w:pStyle w:val="null3"/>
              <w:jc w:val="both"/>
            </w:pPr>
            <w:r>
              <w:rPr>
                <w:sz w:val="21"/>
              </w:rPr>
              <w:t>12</w:t>
            </w:r>
            <w:r>
              <w:rPr>
                <w:sz w:val="21"/>
              </w:rPr>
              <w:t>、其他功能</w:t>
            </w:r>
          </w:p>
          <w:p>
            <w:pPr>
              <w:pStyle w:val="null3"/>
              <w:jc w:val="both"/>
            </w:pPr>
            <w:r>
              <w:rPr>
                <w:sz w:val="21"/>
              </w:rPr>
              <w:t>考车具备安全设置功能，在未经许可进入考试系统的情况下只能使用训练功能。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五、无线局域网络</w:t>
            </w:r>
          </w:p>
          <w:p>
            <w:pPr>
              <w:pStyle w:val="null3"/>
              <w:jc w:val="both"/>
            </w:pPr>
            <w:r>
              <w:rPr>
                <w:sz w:val="21"/>
              </w:rPr>
              <w:t>考场设置</w:t>
            </w:r>
            <w:r>
              <w:rPr>
                <w:sz w:val="21"/>
              </w:rPr>
              <w:t>1</w:t>
            </w:r>
            <w:r>
              <w:rPr>
                <w:sz w:val="21"/>
              </w:rPr>
              <w:t>套无线网络基站即可实现信号覆盖。无线局域网络基站和所有考试车辆采用</w:t>
            </w:r>
            <w:r>
              <w:rPr>
                <w:sz w:val="21"/>
              </w:rPr>
              <w:t>2.</w:t>
            </w:r>
            <w:r>
              <w:rPr>
                <w:sz w:val="21"/>
              </w:rPr>
              <w:t>4G</w:t>
            </w:r>
            <w:r>
              <w:rPr>
                <w:sz w:val="21"/>
              </w:rPr>
              <w:t xml:space="preserve">B </w:t>
            </w:r>
            <w:r>
              <w:rPr>
                <w:sz w:val="21"/>
              </w:rPr>
              <w:t xml:space="preserve">或 </w:t>
            </w:r>
            <w:r>
              <w:rPr>
                <w:sz w:val="21"/>
              </w:rPr>
              <w:t xml:space="preserve">5.8GB </w:t>
            </w:r>
            <w:r>
              <w:rPr>
                <w:sz w:val="21"/>
              </w:rPr>
              <w:t>频段的全向双基天线的</w:t>
            </w:r>
            <w:r>
              <w:rPr>
                <w:sz w:val="21"/>
              </w:rPr>
              <w:t>WiFi</w:t>
            </w:r>
            <w:r>
              <w:rPr>
                <w:sz w:val="21"/>
              </w:rPr>
              <w:t>方式实现信息交互，</w:t>
            </w:r>
            <w:r>
              <w:rPr>
                <w:sz w:val="21"/>
              </w:rPr>
              <w:t>WiFi</w:t>
            </w:r>
            <w:r>
              <w:rPr>
                <w:sz w:val="21"/>
              </w:rPr>
              <w:t xml:space="preserve">支持 </w:t>
            </w:r>
            <w:r>
              <w:rPr>
                <w:sz w:val="21"/>
              </w:rPr>
              <w:t xml:space="preserve">802.11n </w:t>
            </w:r>
            <w:r>
              <w:rPr>
                <w:sz w:val="21"/>
              </w:rPr>
              <w:t>协议兼容</w:t>
            </w:r>
            <w:r>
              <w:rPr>
                <w:sz w:val="21"/>
              </w:rPr>
              <w:t xml:space="preserve">b/g </w:t>
            </w:r>
            <w:r>
              <w:rPr>
                <w:sz w:val="21"/>
              </w:rPr>
              <w:t>协议。</w:t>
            </w:r>
          </w:p>
          <w:p>
            <w:pPr>
              <w:pStyle w:val="null3"/>
              <w:jc w:val="both"/>
            </w:pPr>
            <w:r>
              <w:rPr>
                <w:sz w:val="21"/>
              </w:rPr>
              <w:t>六、基本功能</w:t>
            </w:r>
          </w:p>
          <w:p>
            <w:pPr>
              <w:pStyle w:val="null3"/>
              <w:jc w:val="both"/>
            </w:pPr>
            <w:r>
              <w:rPr>
                <w:sz w:val="21"/>
              </w:rPr>
              <w:t>1</w:t>
            </w:r>
            <w:r>
              <w:rPr>
                <w:sz w:val="21"/>
              </w:rPr>
              <w:t>、场地检测</w:t>
            </w:r>
          </w:p>
          <w:p>
            <w:pPr>
              <w:pStyle w:val="null3"/>
              <w:jc w:val="both"/>
            </w:pPr>
            <w:r>
              <w:rPr>
                <w:sz w:val="21"/>
              </w:rPr>
              <w:t>通过采用差分定位和虚拟传感器的技术，实现场地无需安装任何设备，即可实现科目的考试和评判，实现场地免维护，实现在有限的场地上完成多个车型项目的考试和灵活性。</w:t>
            </w:r>
          </w:p>
          <w:p>
            <w:pPr>
              <w:pStyle w:val="null3"/>
              <w:jc w:val="both"/>
            </w:pPr>
            <w:r>
              <w:rPr>
                <w:sz w:val="21"/>
              </w:rPr>
              <w:t>2</w:t>
            </w:r>
            <w:r>
              <w:rPr>
                <w:sz w:val="21"/>
              </w:rPr>
              <w:t>、信息录入及验证功能：</w:t>
            </w:r>
          </w:p>
          <w:p>
            <w:pPr>
              <w:pStyle w:val="null3"/>
              <w:jc w:val="both"/>
            </w:pPr>
            <w:r>
              <w:rPr>
                <w:sz w:val="21"/>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pPr>
              <w:pStyle w:val="null3"/>
              <w:jc w:val="both"/>
            </w:pPr>
            <w:r>
              <w:rPr>
                <w:sz w:val="21"/>
              </w:rPr>
              <w:t>3</w:t>
            </w:r>
            <w:r>
              <w:rPr>
                <w:sz w:val="21"/>
              </w:rPr>
              <w:t>、系统设备自监测功能：</w:t>
            </w:r>
          </w:p>
          <w:p>
            <w:pPr>
              <w:pStyle w:val="null3"/>
              <w:jc w:val="both"/>
            </w:pPr>
            <w:r>
              <w:rPr>
                <w:sz w:val="21"/>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pPr>
              <w:pStyle w:val="null3"/>
              <w:jc w:val="both"/>
            </w:pPr>
            <w:r>
              <w:rPr>
                <w:sz w:val="21"/>
              </w:rPr>
              <w:t>4</w:t>
            </w:r>
            <w:r>
              <w:rPr>
                <w:sz w:val="21"/>
              </w:rPr>
              <w:t>、成绩打印功能</w:t>
            </w:r>
          </w:p>
          <w:p>
            <w:pPr>
              <w:pStyle w:val="null3"/>
              <w:jc w:val="both"/>
            </w:pPr>
            <w:r>
              <w:rPr>
                <w:sz w:val="21"/>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pPr>
              <w:pStyle w:val="null3"/>
              <w:jc w:val="both"/>
            </w:pPr>
            <w:r>
              <w:rPr>
                <w:sz w:val="21"/>
              </w:rPr>
              <w:t>5</w:t>
            </w:r>
            <w:r>
              <w:rPr>
                <w:sz w:val="21"/>
              </w:rPr>
              <w:t>、车载视频显示功能</w:t>
            </w:r>
          </w:p>
          <w:p>
            <w:pPr>
              <w:pStyle w:val="null3"/>
              <w:jc w:val="both"/>
            </w:pPr>
            <w:r>
              <w:rPr>
                <w:sz w:val="21"/>
              </w:rPr>
              <w:t>考试车内安装触摸式显示屏，屏幕采用</w:t>
            </w:r>
            <w:r>
              <w:rPr>
                <w:sz w:val="21"/>
              </w:rPr>
              <w:t xml:space="preserve">10 </w:t>
            </w:r>
            <w:r>
              <w:rPr>
                <w:sz w:val="21"/>
              </w:rPr>
              <w:t>英寸以上高亮液晶屏，计算机软件界面简洁、美观，符合用户的操作习惯，显示内容丰富，能够显示考生照片等信息。考试过程中能够实时显示扣分原因，考试结果等。</w:t>
            </w:r>
          </w:p>
          <w:p>
            <w:pPr>
              <w:pStyle w:val="null3"/>
              <w:jc w:val="both"/>
            </w:pPr>
            <w:r>
              <w:rPr>
                <w:sz w:val="21"/>
              </w:rPr>
              <w:t>6</w:t>
            </w:r>
            <w:r>
              <w:rPr>
                <w:sz w:val="21"/>
              </w:rPr>
              <w:t>、训练模式功能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7</w:t>
            </w:r>
            <w:r>
              <w:rPr>
                <w:sz w:val="21"/>
              </w:rPr>
              <w:t>、车载音、视频监控</w:t>
            </w:r>
          </w:p>
          <w:p>
            <w:pPr>
              <w:pStyle w:val="null3"/>
              <w:jc w:val="both"/>
            </w:pPr>
            <w:r>
              <w:rPr>
                <w:sz w:val="21"/>
              </w:rPr>
              <w:t>考车具备音视频监控功能，对考试车内情况进行全程监控，在控制室的任意一台计算机上实现同时对考车进行全程实时视频监控和语音录音，无线视频</w:t>
            </w:r>
            <w:r>
              <w:rPr>
                <w:sz w:val="21"/>
              </w:rPr>
              <w:t>图像</w:t>
            </w:r>
            <w:r>
              <w:rPr>
                <w:sz w:val="21"/>
              </w:rPr>
              <w:t>传输每秒</w:t>
            </w:r>
            <w:r>
              <w:rPr>
                <w:sz w:val="21"/>
              </w:rPr>
              <w:t xml:space="preserve"> 25 </w:t>
            </w:r>
            <w:r>
              <w:rPr>
                <w:sz w:val="21"/>
              </w:rPr>
              <w:t>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三年以上。监控图像显示能在各考车之间进行自由切换。车载监视器安装位置合理，视频实时流畅。</w:t>
            </w:r>
          </w:p>
          <w:p>
            <w:pPr>
              <w:pStyle w:val="null3"/>
              <w:jc w:val="both"/>
            </w:pPr>
            <w:r>
              <w:rPr>
                <w:sz w:val="21"/>
              </w:rPr>
              <w:t>8</w:t>
            </w:r>
            <w:r>
              <w:rPr>
                <w:sz w:val="21"/>
              </w:rPr>
              <w:t>、语音提示功能</w:t>
            </w:r>
          </w:p>
          <w:p>
            <w:pPr>
              <w:pStyle w:val="null3"/>
              <w:jc w:val="both"/>
            </w:pPr>
            <w:r>
              <w:rPr>
                <w:sz w:val="21"/>
              </w:rPr>
              <w:t>考车具有无线定位装置，当考试车辆即将到达考试项目时，系统能够自动识别车型和考试项目并用语音自动提示考生考车已进入相应考试项目。待考试完成后语音报合格、失败或扣分项目，合格后提示下一个考试项目。</w:t>
            </w:r>
          </w:p>
          <w:p>
            <w:pPr>
              <w:pStyle w:val="null3"/>
              <w:jc w:val="both"/>
            </w:pPr>
            <w:r>
              <w:rPr>
                <w:sz w:val="21"/>
              </w:rPr>
              <w:t>9</w:t>
            </w:r>
            <w:r>
              <w:rPr>
                <w:sz w:val="21"/>
              </w:rPr>
              <w:t>、电子档案功能</w:t>
            </w:r>
          </w:p>
          <w:p>
            <w:pPr>
              <w:pStyle w:val="null3"/>
              <w:jc w:val="both"/>
            </w:pPr>
            <w:r>
              <w:rPr>
                <w:sz w:val="21"/>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pPr>
              <w:pStyle w:val="null3"/>
              <w:jc w:val="both"/>
            </w:pPr>
            <w:r>
              <w:rPr>
                <w:sz w:val="21"/>
              </w:rPr>
              <w:t>10</w:t>
            </w:r>
            <w:r>
              <w:rPr>
                <w:sz w:val="21"/>
              </w:rPr>
              <w:t>、数据传输功能</w:t>
            </w:r>
          </w:p>
          <w:p>
            <w:pPr>
              <w:pStyle w:val="null3"/>
              <w:jc w:val="both"/>
            </w:pPr>
            <w:r>
              <w:rPr>
                <w:sz w:val="21"/>
              </w:rPr>
              <w:t>考试系统软件接口灵活，可以与车管所统一版</w:t>
            </w:r>
            <w:r>
              <w:rPr>
                <w:sz w:val="21"/>
              </w:rPr>
              <w:t>“</w:t>
            </w:r>
            <w:r>
              <w:rPr>
                <w:sz w:val="21"/>
              </w:rPr>
              <w:t>车驾管监管平台</w:t>
            </w:r>
            <w:r>
              <w:rPr>
                <w:sz w:val="21"/>
              </w:rPr>
              <w:t>”</w:t>
            </w:r>
            <w:r>
              <w:rPr>
                <w:sz w:val="21"/>
              </w:rPr>
              <w:t>系统实时连接，下载考生约考信息，实时回传考试成绩。按要求从</w:t>
            </w:r>
            <w:r>
              <w:rPr>
                <w:sz w:val="21"/>
              </w:rPr>
              <w:t>“</w:t>
            </w:r>
            <w:r>
              <w:rPr>
                <w:sz w:val="21"/>
              </w:rPr>
              <w:t>车驾管监管平台</w:t>
            </w:r>
            <w:r>
              <w:rPr>
                <w:sz w:val="21"/>
              </w:rPr>
              <w:t>”</w:t>
            </w:r>
            <w:r>
              <w:rPr>
                <w:sz w:val="21"/>
              </w:rPr>
              <w:t>系统提取约考学员的基本信息到本地数据库储存，且能够通过接口将考生考试成绩、考试员、考试日期等信息自动写到机动车驾驶人管理系统中。考试系统数据库要求预存二天以上的考试数据，以便在网络不通时仍可继续进行考试，待网络恢复后再下载、上传相关信息，确保考试正常进行和数据的安全。</w:t>
            </w:r>
          </w:p>
          <w:p>
            <w:pPr>
              <w:pStyle w:val="null3"/>
              <w:jc w:val="both"/>
            </w:pPr>
            <w:r>
              <w:rPr>
                <w:sz w:val="21"/>
              </w:rPr>
              <w:t>11</w:t>
            </w:r>
            <w:r>
              <w:rPr>
                <w:sz w:val="21"/>
              </w:rPr>
              <w:t>、查询、统计、分析功能</w:t>
            </w:r>
          </w:p>
          <w:p>
            <w:pPr>
              <w:pStyle w:val="null3"/>
              <w:jc w:val="both"/>
            </w:pPr>
            <w:r>
              <w:rPr>
                <w:sz w:val="21"/>
              </w:rPr>
              <w:t>系统具有查询、统计、分析、重新分配、故障申报重考功能，对单考生信息及考试情况查询；按考试日期、驾校、是否合格等项目进行统计；对某一时间段内驾</w:t>
            </w:r>
          </w:p>
          <w:p>
            <w:pPr>
              <w:pStyle w:val="null3"/>
              <w:jc w:val="both"/>
            </w:pPr>
            <w:r>
              <w:rPr>
                <w:sz w:val="21"/>
              </w:rPr>
              <w:t>校考试合格率、考试项目合格率等情况进行统计分析，为驾驶人培训和考试工作提供依据。</w:t>
            </w:r>
          </w:p>
          <w:p>
            <w:pPr>
              <w:pStyle w:val="null3"/>
              <w:jc w:val="both"/>
            </w:pPr>
            <w:r>
              <w:rPr>
                <w:sz w:val="21"/>
              </w:rPr>
              <w:t>12</w:t>
            </w:r>
            <w:r>
              <w:rPr>
                <w:sz w:val="21"/>
              </w:rPr>
              <w:t>、数据存储功能</w:t>
            </w:r>
          </w:p>
          <w:p>
            <w:pPr>
              <w:pStyle w:val="null3"/>
              <w:jc w:val="both"/>
            </w:pPr>
            <w:r>
              <w:rPr>
                <w:sz w:val="21"/>
              </w:rPr>
              <w:t>根据公安部令和行业标准的要求，系统的考试视频资料需保存至少三年的时间。</w:t>
            </w:r>
          </w:p>
          <w:p>
            <w:pPr>
              <w:pStyle w:val="null3"/>
              <w:jc w:val="both"/>
            </w:pPr>
            <w:r>
              <w:rPr>
                <w:sz w:val="21"/>
              </w:rPr>
              <w:t>七、系统监管功能</w:t>
            </w:r>
          </w:p>
          <w:p>
            <w:pPr>
              <w:pStyle w:val="null3"/>
              <w:jc w:val="both"/>
            </w:pPr>
            <w:r>
              <w:rPr>
                <w:sz w:val="21"/>
              </w:rPr>
              <w:t>设备、系统具有每位考生完整的考试过程视频记录，考试软件实时叠加显示车内监控与考试项目监控，实现考试过程视频化管理。设备、系统支持远程监管、浏览考试过程视频记录。</w:t>
            </w:r>
          </w:p>
          <w:p>
            <w:pPr>
              <w:pStyle w:val="null3"/>
              <w:jc w:val="both"/>
            </w:pPr>
            <w:r>
              <w:rPr>
                <w:sz w:val="21"/>
              </w:rPr>
              <w:t>系统安全监管，对于关键性和异常考试操作给予自动报警。考试系统对考试车辆的通讯信号异常及图像丢失自动报警。</w:t>
            </w:r>
          </w:p>
          <w:p>
            <w:pPr>
              <w:pStyle w:val="null3"/>
              <w:jc w:val="both"/>
            </w:pPr>
            <w:r>
              <w:rPr>
                <w:sz w:val="21"/>
              </w:rPr>
              <w:t>对数据库中的考试数据给予监管，对直接对数据库中数据进行修改的或者直接添加考试数据的给予报警。</w:t>
            </w:r>
          </w:p>
          <w:p>
            <w:pPr>
              <w:pStyle w:val="null3"/>
              <w:jc w:val="both"/>
            </w:pPr>
            <w:r>
              <w:rPr>
                <w:sz w:val="21"/>
              </w:rPr>
              <w:t>对场地尺寸和车辆尺寸进行监管，对于修改场地尺寸和车辆尺寸进行报警，对于场地尺寸和车辆尺寸不匹配的给予报警。</w:t>
            </w:r>
          </w:p>
          <w:p>
            <w:pPr>
              <w:pStyle w:val="null3"/>
              <w:jc w:val="both"/>
            </w:pPr>
            <w:r>
              <w:rPr>
                <w:sz w:val="21"/>
              </w:rPr>
              <w:t>对数据库进行监管，对于对数据库进行迁移或恢复进行报警，对数据库可以自动打开审计功能。</w:t>
            </w:r>
          </w:p>
          <w:p>
            <w:pPr>
              <w:pStyle w:val="null3"/>
              <w:jc w:val="both"/>
            </w:pPr>
            <w:r>
              <w:rPr>
                <w:sz w:val="21"/>
              </w:rPr>
              <w:t>对考试视频进行监管，对于在考试过程中不开启视频监控、对视频进行遮挡、对监控不进行录像的给予报警，还可以对车辆监控配置进行监管。</w:t>
            </w:r>
          </w:p>
          <w:p>
            <w:pPr>
              <w:pStyle w:val="null3"/>
              <w:jc w:val="both"/>
            </w:pPr>
            <w:r>
              <w:rPr>
                <w:sz w:val="21"/>
              </w:rPr>
              <w:t>统计考试汇总信息，打印出考试汇总报表，对于合格率过高、重考次数过多的进行报警。</w:t>
            </w:r>
          </w:p>
        </w:tc>
      </w:tr>
      <w:tr>
        <w:tc>
          <w:tcPr>
            <w:tcW w:type="dxa" w:w="2076"/>
          </w:tcPr>
          <w:p>
            <w:pPr>
              <w:pStyle w:val="null3"/>
            </w:pPr>
            <w:r>
              <w:rPr/>
              <w:t>★</w:t>
            </w:r>
          </w:p>
        </w:tc>
        <w:tc>
          <w:tcPr>
            <w:tcW w:type="dxa" w:w="415"/>
          </w:tcPr>
          <w:p>
            <w:pPr>
              <w:pStyle w:val="null3"/>
            </w:pPr>
            <w:r>
              <w:rPr/>
              <w:t>8</w:t>
            </w:r>
          </w:p>
        </w:tc>
        <w:tc>
          <w:tcPr>
            <w:tcW w:type="dxa" w:w="5814"/>
          </w:tcPr>
          <w:p>
            <w:pPr>
              <w:pStyle w:val="null3"/>
              <w:jc w:val="both"/>
            </w:pPr>
            <w:r>
              <w:rPr>
                <w:sz w:val="21"/>
                <w:b/>
              </w:rPr>
              <w:t>六、服务质量考核办法</w:t>
            </w:r>
            <w:r>
              <w:rPr>
                <w:sz w:val="21"/>
                <w:b/>
              </w:rPr>
              <w:t>（科目二）</w:t>
            </w:r>
            <w:r>
              <w:rPr>
                <w:sz w:val="21"/>
                <w:b/>
              </w:rPr>
              <w:t>：</w:t>
            </w:r>
          </w:p>
          <w:p>
            <w:pPr>
              <w:pStyle w:val="null3"/>
              <w:jc w:val="both"/>
            </w:pPr>
            <w:r>
              <w:rPr>
                <w:sz w:val="21"/>
              </w:rPr>
              <w:t>1</w:t>
            </w:r>
            <w:r>
              <w:rPr>
                <w:sz w:val="21"/>
              </w:rPr>
              <w:t>、本项目每月执行第三方绩效评价结算机制，评分项目及标准以</w:t>
            </w:r>
            <w:r>
              <w:rPr>
                <w:sz w:val="21"/>
              </w:rPr>
              <w:t>《中山市机动车驾驶人社会考场服务第三方绩效评价办法（试行）》</w:t>
            </w:r>
            <w:r>
              <w:rPr>
                <w:sz w:val="21"/>
              </w:rPr>
              <w:t>及下面附件为基准。社会考场服务第三方绩效考核结果分为优（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p>
          <w:p>
            <w:pPr>
              <w:pStyle w:val="null3"/>
              <w:jc w:val="both"/>
            </w:pPr>
            <w:r>
              <w:rPr>
                <w:sz w:val="21"/>
              </w:rPr>
              <w:t>2</w:t>
            </w:r>
            <w:r>
              <w:rPr>
                <w:sz w:val="21"/>
              </w:rPr>
              <w:t>、</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p>
          <w:p>
            <w:pPr>
              <w:pStyle w:val="null3"/>
              <w:jc w:val="both"/>
            </w:pPr>
            <w:r>
              <w:rPr>
                <w:sz w:val="21"/>
              </w:rPr>
              <w:t>3</w:t>
            </w:r>
            <w:r>
              <w:rPr>
                <w:sz w:val="21"/>
              </w:rPr>
              <w:t>、服务合同期内累计两次考核为差的，采购人有权终止合同而无需对中标人进行任何赔偿。</w:t>
            </w:r>
          </w:p>
          <w:p>
            <w:pPr>
              <w:pStyle w:val="null3"/>
              <w:jc w:val="both"/>
            </w:pPr>
            <w:r>
              <w:rPr>
                <w:sz w:val="21"/>
              </w:rPr>
              <w:t>4</w:t>
            </w:r>
            <w:r>
              <w:rPr>
                <w:sz w:val="21"/>
              </w:rPr>
              <w:t>、如遇特殊原因或不可抗力因素停考的，服务期</w:t>
            </w:r>
            <w:r>
              <w:rPr>
                <w:sz w:val="21"/>
              </w:rPr>
              <w:t>不可延长</w:t>
            </w:r>
            <w:r>
              <w:rPr>
                <w:sz w:val="21"/>
              </w:rPr>
              <w:t>。</w:t>
            </w:r>
          </w:p>
          <w:p>
            <w:pPr>
              <w:pStyle w:val="null3"/>
              <w:jc w:val="both"/>
            </w:pPr>
            <w:r>
              <w:rPr>
                <w:sz w:val="21"/>
              </w:rPr>
              <w:t>5</w:t>
            </w:r>
            <w:r>
              <w:rPr>
                <w:sz w:val="21"/>
              </w:rPr>
              <w:t>、</w:t>
            </w:r>
            <w:r>
              <w:rPr>
                <w:sz w:val="21"/>
              </w:rPr>
              <w:t>如投标人年度绩效考核评分被评定为</w:t>
            </w:r>
            <w:r>
              <w:rPr>
                <w:sz w:val="21"/>
              </w:rPr>
              <w:t>“差”，采购人可根据影响的严重程度对</w:t>
            </w:r>
            <w:r>
              <w:rPr>
                <w:sz w:val="21"/>
              </w:rPr>
              <w:t>投标人考场作出限时整改、停考或终止合同等决定。在此情况下，中标人须承担相应的法律责任。</w:t>
            </w:r>
          </w:p>
          <w:p>
            <w:pPr>
              <w:pStyle w:val="null3"/>
              <w:jc w:val="both"/>
            </w:pPr>
            <w:r>
              <w:rPr>
                <w:sz w:val="21"/>
              </w:rPr>
              <w:t>6</w:t>
            </w:r>
            <w:r>
              <w:rPr>
                <w:sz w:val="21"/>
              </w:rPr>
              <w:t>、结合实际情况，根据有关要求和规定，采购人有权对此绩效评价指标内容、分值、考核办法作出必要的调整。</w:t>
            </w:r>
          </w:p>
        </w:tc>
      </w:tr>
      <w:tr>
        <w:tc>
          <w:tcPr>
            <w:tcW w:type="dxa" w:w="2076"/>
          </w:tcPr>
          <w:p/>
        </w:tc>
        <w:tc>
          <w:tcPr>
            <w:tcW w:type="dxa" w:w="415"/>
          </w:tcPr>
          <w:p>
            <w:pPr>
              <w:pStyle w:val="null3"/>
            </w:pPr>
            <w:r>
              <w:rPr/>
              <w:t>9</w:t>
            </w:r>
          </w:p>
        </w:tc>
        <w:tc>
          <w:tcPr>
            <w:tcW w:type="dxa" w:w="5814"/>
          </w:tcPr>
          <w:p>
            <w:pPr>
              <w:pStyle w:val="null3"/>
              <w:jc w:val="both"/>
            </w:pPr>
            <w:r>
              <w:rPr>
                <w:sz w:val="21"/>
              </w:rPr>
              <w:t>附件</w:t>
            </w:r>
            <w:r>
              <w:rPr>
                <w:sz w:val="21"/>
              </w:rPr>
              <w:t>1</w:t>
            </w:r>
            <w:r>
              <w:rPr>
                <w:sz w:val="21"/>
              </w:rPr>
              <w:t>：</w:t>
            </w:r>
            <w:r>
              <w:rPr>
                <w:sz w:val="21"/>
              </w:rPr>
              <w:t>（考核标准如有变化则按最新标准执行）</w:t>
            </w:r>
          </w:p>
          <w:p>
            <w:pPr>
              <w:pStyle w:val="null3"/>
              <w:jc w:val="both"/>
            </w:pPr>
            <w:r>
              <w:rPr>
                <w:sz w:val="21"/>
              </w:rPr>
              <w:t>中山市机动车驾驶人社会考场服务第三方绩效评价办法（试行）</w:t>
            </w:r>
            <w:r>
              <w:rPr>
                <w:sz w:val="21"/>
              </w:rPr>
              <w:t xml:space="preserve">                                                                                                                                                                                                                                                                                                                    </w:t>
            </w:r>
          </w:p>
          <w:p>
            <w:pPr>
              <w:pStyle w:val="null3"/>
              <w:jc w:val="both"/>
            </w:pPr>
            <w:r>
              <w:rPr>
                <w:sz w:val="21"/>
              </w:rPr>
              <w:t>第一条</w:t>
            </w:r>
            <w:r>
              <w:rPr>
                <w:sz w:val="21"/>
              </w:rPr>
              <w:t>为建立健全机动车驾驶人社会考场（下称</w:t>
            </w:r>
            <w:r>
              <w:rPr>
                <w:sz w:val="21"/>
              </w:rPr>
              <w:t>“社会考场”）管理服务监督和评价机制，提高财政资金使用效益和社会考场服务质量、保障社会考场健康有序发展，根据《机动车驾驶证业务工作规范》（公交管【</w:t>
            </w:r>
            <w:r>
              <w:rPr>
                <w:sz w:val="21"/>
              </w:rPr>
              <w:t>2022</w:t>
            </w:r>
            <w:r>
              <w:rPr>
                <w:sz w:val="21"/>
              </w:rPr>
              <w:t>】</w:t>
            </w:r>
            <w:r>
              <w:rPr>
                <w:sz w:val="21"/>
              </w:rPr>
              <w:t>73</w:t>
            </w:r>
            <w:r>
              <w:rPr>
                <w:sz w:val="21"/>
              </w:rPr>
              <w:t>号）、《财政部关于推进政务购买服务第三方绩效评价工作的指导意见》（财综【</w:t>
            </w:r>
            <w:r>
              <w:rPr>
                <w:sz w:val="21"/>
              </w:rPr>
              <w:t>2018</w:t>
            </w:r>
            <w:r>
              <w:rPr>
                <w:sz w:val="21"/>
              </w:rPr>
              <w:t>】</w:t>
            </w:r>
            <w:r>
              <w:rPr>
                <w:sz w:val="21"/>
              </w:rPr>
              <w:t>42</w:t>
            </w:r>
            <w:r>
              <w:rPr>
                <w:sz w:val="21"/>
              </w:rPr>
              <w:t>号）、《关于印发</w:t>
            </w:r>
            <w:r>
              <w:rPr>
                <w:sz w:val="21"/>
              </w:rPr>
              <w:t>&lt;</w:t>
            </w:r>
            <w:r>
              <w:rPr>
                <w:sz w:val="21"/>
              </w:rPr>
              <w:t>推进政府购买机动车驾驶人社会考场服务第三方绩效评价工作的实施意见</w:t>
            </w:r>
            <w:r>
              <w:rPr>
                <w:sz w:val="21"/>
              </w:rPr>
              <w:t>&gt;</w:t>
            </w:r>
            <w:r>
              <w:rPr>
                <w:sz w:val="21"/>
              </w:rPr>
              <w:t>的通知》（粤公通字【</w:t>
            </w:r>
            <w:r>
              <w:rPr>
                <w:sz w:val="21"/>
              </w:rPr>
              <w:t>2020</w:t>
            </w:r>
            <w:r>
              <w:rPr>
                <w:sz w:val="21"/>
              </w:rPr>
              <w:t>】</w:t>
            </w:r>
            <w:r>
              <w:rPr>
                <w:sz w:val="21"/>
              </w:rPr>
              <w:t>116</w:t>
            </w:r>
            <w:r>
              <w:rPr>
                <w:sz w:val="21"/>
              </w:rPr>
              <w:t>号）等有关规定，结合工作实际，制定本办法。</w:t>
            </w:r>
          </w:p>
          <w:p>
            <w:pPr>
              <w:pStyle w:val="null3"/>
              <w:jc w:val="both"/>
            </w:pPr>
            <w:r>
              <w:rPr>
                <w:sz w:val="21"/>
              </w:rPr>
              <w:t>第二条</w:t>
            </w:r>
            <w:r>
              <w:rPr>
                <w:sz w:val="21"/>
              </w:rPr>
              <w:t>本办法适用于经公开招标等程序选用并签订合同，由省公安机关交通管理部门验收通过，开展机动车驾驶人科目二场地驾驶技能（下称</w:t>
            </w:r>
            <w:r>
              <w:rPr>
                <w:sz w:val="21"/>
              </w:rPr>
              <w:t>“场考”）和科目三道路驾驶技能考试（下称“路考”）的社会考场。</w:t>
            </w:r>
          </w:p>
          <w:p>
            <w:pPr>
              <w:pStyle w:val="null3"/>
              <w:jc w:val="both"/>
            </w:pPr>
            <w:r>
              <w:rPr>
                <w:sz w:val="21"/>
              </w:rPr>
              <w:t>第三条</w:t>
            </w:r>
            <w:r>
              <w:rPr>
                <w:sz w:val="21"/>
              </w:rPr>
              <w:t>社会考场评价工作由市公安局交警支队组织第三方绩效评价工作，市公安局交警支队在省公安厅交通管理局和财政部门的指导和监督下，依据本办法择优选定第三方评价机构，协调、配合、监督第三方评价机构规范有序开展绩效评价工作。</w:t>
            </w:r>
          </w:p>
          <w:p>
            <w:pPr>
              <w:pStyle w:val="null3"/>
              <w:jc w:val="both"/>
            </w:pPr>
            <w:r>
              <w:rPr>
                <w:sz w:val="21"/>
              </w:rPr>
              <w:t>第四条</w:t>
            </w:r>
            <w:r>
              <w:rPr>
                <w:sz w:val="21"/>
              </w:rPr>
              <w:t>根据服务合同约定时间开展社会考场绩效评价工作，但不得低于每年度</w:t>
            </w:r>
            <w:r>
              <w:rPr>
                <w:sz w:val="21"/>
              </w:rPr>
              <w:t>1</w:t>
            </w:r>
            <w:r>
              <w:rPr>
                <w:sz w:val="21"/>
              </w:rPr>
              <w:t>次。</w:t>
            </w:r>
          </w:p>
          <w:p>
            <w:pPr>
              <w:pStyle w:val="null3"/>
              <w:jc w:val="both"/>
            </w:pPr>
            <w:r>
              <w:rPr>
                <w:sz w:val="21"/>
              </w:rPr>
              <w:t>第五条</w:t>
            </w:r>
            <w:r>
              <w:rPr>
                <w:sz w:val="21"/>
              </w:rPr>
              <w:t>各科目绩效评价由四部分组成：</w:t>
            </w:r>
          </w:p>
          <w:p>
            <w:pPr>
              <w:pStyle w:val="null3"/>
              <w:jc w:val="both"/>
            </w:pPr>
            <w:r>
              <w:rPr>
                <w:sz w:val="21"/>
              </w:rPr>
              <w:t>（一）基本项目和通用标准（权重</w:t>
            </w:r>
            <w:r>
              <w:rPr>
                <w:sz w:val="21"/>
              </w:rPr>
              <w:t>60%</w:t>
            </w:r>
            <w:r>
              <w:rPr>
                <w:sz w:val="21"/>
              </w:rPr>
              <w:t>）</w:t>
            </w:r>
          </w:p>
          <w:p>
            <w:pPr>
              <w:pStyle w:val="null3"/>
              <w:jc w:val="both"/>
            </w:pPr>
            <w:r>
              <w:rPr>
                <w:sz w:val="21"/>
              </w:rPr>
              <w:t>（二）购买服务主体满意度（权重</w:t>
            </w:r>
            <w:r>
              <w:rPr>
                <w:sz w:val="21"/>
              </w:rPr>
              <w:t>10%</w:t>
            </w:r>
            <w:r>
              <w:rPr>
                <w:sz w:val="21"/>
              </w:rPr>
              <w:t>）</w:t>
            </w:r>
          </w:p>
          <w:p>
            <w:pPr>
              <w:pStyle w:val="null3"/>
              <w:jc w:val="both"/>
            </w:pPr>
            <w:r>
              <w:rPr>
                <w:sz w:val="21"/>
              </w:rPr>
              <w:t>（三）服务对象满意度（权重</w:t>
            </w:r>
            <w:r>
              <w:rPr>
                <w:sz w:val="21"/>
              </w:rPr>
              <w:t>30%</w:t>
            </w:r>
            <w:r>
              <w:rPr>
                <w:sz w:val="21"/>
              </w:rPr>
              <w:t>）</w:t>
            </w:r>
          </w:p>
          <w:p>
            <w:pPr>
              <w:pStyle w:val="null3"/>
              <w:jc w:val="both"/>
            </w:pPr>
            <w:r>
              <w:rPr>
                <w:sz w:val="21"/>
              </w:rPr>
              <w:t>（四）附加项目（加分项最高不超过</w:t>
            </w:r>
            <w:r>
              <w:rPr>
                <w:sz w:val="21"/>
              </w:rPr>
              <w:t>10</w:t>
            </w:r>
            <w:r>
              <w:rPr>
                <w:sz w:val="21"/>
              </w:rPr>
              <w:t>分）</w:t>
            </w:r>
          </w:p>
          <w:p>
            <w:pPr>
              <w:pStyle w:val="null3"/>
              <w:jc w:val="both"/>
            </w:pPr>
            <w:r>
              <w:rPr>
                <w:sz w:val="21"/>
              </w:rPr>
              <w:t>第六条</w:t>
            </w:r>
            <w:r>
              <w:rPr>
                <w:sz w:val="21"/>
              </w:rPr>
              <w:t>绩效评价项目和标准按《社会考场机动车驾驶人场地驾驶技能评价项目和标准》、《社会考场机动车驾驶人道路驾驶技能考试评价项目和标准》执行，相关评价项目和标准涉及设施设备存在缺失</w:t>
            </w:r>
            <w:r>
              <w:rPr>
                <w:sz w:val="21"/>
              </w:rPr>
              <w:t>(</w:t>
            </w:r>
            <w:r>
              <w:rPr>
                <w:sz w:val="21"/>
              </w:rPr>
              <w:t>含部分缺失</w:t>
            </w:r>
            <w:r>
              <w:rPr>
                <w:sz w:val="21"/>
              </w:rPr>
              <w:t>)</w:t>
            </w:r>
            <w:r>
              <w:rPr>
                <w:sz w:val="21"/>
              </w:rPr>
              <w:t>、运行不正常的，或公示内容不准确、未及时更新的，该项不得分。</w:t>
            </w:r>
          </w:p>
          <w:p>
            <w:pPr>
              <w:pStyle w:val="null3"/>
              <w:jc w:val="both"/>
            </w:pPr>
            <w:r>
              <w:rPr>
                <w:sz w:val="21"/>
              </w:rPr>
              <w:t>第七条</w:t>
            </w:r>
            <w:r>
              <w:rPr>
                <w:sz w:val="21"/>
              </w:rPr>
              <w:t>购买服务主体满意度和服务对象满意度评价通过电话、调查问卷的方式进行，并填写《购买服务主体满意度调查问卷》、《服务对象满意度调查问卷》。满意度</w:t>
            </w:r>
            <w:r>
              <w:rPr>
                <w:sz w:val="21"/>
              </w:rPr>
              <w:t>≧</w:t>
            </w:r>
            <w:r>
              <w:rPr>
                <w:sz w:val="21"/>
              </w:rPr>
              <w:t>90%</w:t>
            </w:r>
            <w:r>
              <w:rPr>
                <w:sz w:val="21"/>
              </w:rPr>
              <w:t>的，相应满意度评价项目得满分；</w:t>
            </w:r>
            <w:r>
              <w:rPr>
                <w:sz w:val="21"/>
              </w:rPr>
              <w:t>90%&gt;</w:t>
            </w:r>
            <w:r>
              <w:rPr>
                <w:sz w:val="21"/>
              </w:rPr>
              <w:t>满意度≧</w:t>
            </w:r>
            <w:r>
              <w:rPr>
                <w:sz w:val="21"/>
              </w:rPr>
              <w:t>60%</w:t>
            </w:r>
            <w:r>
              <w:rPr>
                <w:sz w:val="21"/>
              </w:rPr>
              <w:t>的，相应满意度评价项目得分</w:t>
            </w:r>
            <w:r>
              <w:rPr>
                <w:sz w:val="21"/>
              </w:rPr>
              <w:t>=</w:t>
            </w:r>
            <w:r>
              <w:rPr>
                <w:sz w:val="21"/>
              </w:rPr>
              <w:t>满意度项目总分×满意度；满意度</w:t>
            </w:r>
            <w:r>
              <w:rPr>
                <w:sz w:val="21"/>
              </w:rPr>
              <w:t>&lt;60%</w:t>
            </w:r>
            <w:r>
              <w:rPr>
                <w:sz w:val="21"/>
              </w:rPr>
              <w:t>的，相应满意度评价项目不得分。</w:t>
            </w:r>
          </w:p>
          <w:p>
            <w:pPr>
              <w:pStyle w:val="null3"/>
              <w:jc w:val="both"/>
            </w:pPr>
            <w:r>
              <w:rPr>
                <w:sz w:val="21"/>
              </w:rPr>
              <w:t>第八条</w:t>
            </w:r>
            <w:r>
              <w:rPr>
                <w:sz w:val="21"/>
              </w:rPr>
              <w:t>绩效评价按场考和路考分别评价，场考总分</w:t>
            </w:r>
            <w:r>
              <w:rPr>
                <w:sz w:val="21"/>
              </w:rPr>
              <w:t>110</w:t>
            </w:r>
            <w:r>
              <w:rPr>
                <w:sz w:val="21"/>
              </w:rPr>
              <w:t>分（含加分项</w:t>
            </w:r>
            <w:r>
              <w:rPr>
                <w:sz w:val="21"/>
              </w:rPr>
              <w:t>10</w:t>
            </w:r>
            <w:r>
              <w:rPr>
                <w:sz w:val="21"/>
              </w:rPr>
              <w:t>分），按</w:t>
            </w:r>
            <w:r>
              <w:rPr>
                <w:sz w:val="21"/>
              </w:rPr>
              <w:t>55%</w:t>
            </w:r>
            <w:r>
              <w:rPr>
                <w:sz w:val="21"/>
              </w:rPr>
              <w:t>计入总分；路考总分</w:t>
            </w:r>
            <w:r>
              <w:rPr>
                <w:sz w:val="21"/>
              </w:rPr>
              <w:t>110</w:t>
            </w:r>
            <w:r>
              <w:rPr>
                <w:sz w:val="21"/>
              </w:rPr>
              <w:t>分（含加分项</w:t>
            </w:r>
            <w:r>
              <w:rPr>
                <w:sz w:val="21"/>
              </w:rPr>
              <w:t>10</w:t>
            </w:r>
            <w:r>
              <w:rPr>
                <w:sz w:val="21"/>
              </w:rPr>
              <w:t>分），按</w:t>
            </w:r>
            <w:r>
              <w:rPr>
                <w:sz w:val="21"/>
              </w:rPr>
              <w:t>45%</w:t>
            </w:r>
            <w:r>
              <w:rPr>
                <w:sz w:val="21"/>
              </w:rPr>
              <w:t>计入总分；上述所得总分作为社会考场第三方绩效评价考核结果，考核结果分为优（≧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r>
              <w:rPr>
                <w:sz w:val="21"/>
              </w:rPr>
              <w:t>4</w:t>
            </w:r>
            <w:r>
              <w:rPr>
                <w:sz w:val="21"/>
              </w:rPr>
              <w:t>个等次。绩效评价结果等次为优的，应全额支付每月预留费用，评价结果为差的，不予支付当月预留费用，评价结果为良和中的，按购买服务合同约定的比例进行支付。</w:t>
            </w:r>
          </w:p>
          <w:p>
            <w:pPr>
              <w:pStyle w:val="null3"/>
              <w:jc w:val="both"/>
            </w:pPr>
            <w:r>
              <w:rPr>
                <w:sz w:val="21"/>
              </w:rPr>
              <w:t>第九条</w:t>
            </w:r>
            <w:r>
              <w:rPr>
                <w:sz w:val="21"/>
              </w:rPr>
              <w:t>对购买社会考场服务实施第三方评价的，需要预留</w:t>
            </w:r>
            <w:r>
              <w:rPr>
                <w:sz w:val="21"/>
              </w:rPr>
              <w:t>10%</w:t>
            </w:r>
            <w:r>
              <w:rPr>
                <w:sz w:val="21"/>
              </w:rPr>
              <w:t>的项目资金，待第三方评价完成后根据评价结果支付购买社会考场服务费用。</w:t>
            </w:r>
          </w:p>
          <w:p>
            <w:pPr>
              <w:pStyle w:val="null3"/>
              <w:jc w:val="both"/>
            </w:pPr>
            <w:r>
              <w:rPr>
                <w:sz w:val="21"/>
              </w:rPr>
              <w:t>第十条</w:t>
            </w:r>
            <w:r>
              <w:rPr>
                <w:sz w:val="21"/>
              </w:rPr>
              <w:t>有以下情形之一的，绩效评价等次不得评为</w:t>
            </w:r>
            <w:r>
              <w:rPr>
                <w:sz w:val="21"/>
              </w:rPr>
              <w:t>“优”或“良”：</w:t>
            </w:r>
          </w:p>
          <w:p>
            <w:pPr>
              <w:pStyle w:val="null3"/>
              <w:jc w:val="both"/>
            </w:pPr>
            <w:r>
              <w:rPr>
                <w:sz w:val="21"/>
              </w:rPr>
              <w:t>（一）考场工作人员以各种名义接受驾驶培训机构、教练员、考生的吃请和各种营业性娱乐活动，以及违规收受现金、有价证券、礼品等财物，或以现金、有价证券、礼品、宴请等方式贿赂民警的。</w:t>
            </w:r>
          </w:p>
          <w:p>
            <w:pPr>
              <w:pStyle w:val="null3"/>
              <w:jc w:val="both"/>
            </w:pPr>
            <w:r>
              <w:rPr>
                <w:sz w:val="21"/>
              </w:rPr>
              <w:t>（二）考场因管理不到位导致考试、候考秩序混乱，经通报仍未整改的。</w:t>
            </w:r>
          </w:p>
          <w:p>
            <w:pPr>
              <w:pStyle w:val="null3"/>
              <w:jc w:val="both"/>
            </w:pPr>
            <w:r>
              <w:rPr>
                <w:sz w:val="21"/>
              </w:rPr>
              <w:t>（三）考场工作人员违反法律、法规和公安部及公安交通管理部门有关规定其他情形，或发生其他影响考试工作正常进行的违法违纪违规行为造成严重负面影响的。</w:t>
            </w:r>
          </w:p>
          <w:p>
            <w:pPr>
              <w:pStyle w:val="null3"/>
              <w:jc w:val="both"/>
            </w:pPr>
            <w:r>
              <w:rPr>
                <w:sz w:val="21"/>
              </w:rPr>
              <w:t>（四）考试车辆或考试系统用于驾驶训练的。</w:t>
            </w:r>
          </w:p>
          <w:p>
            <w:pPr>
              <w:pStyle w:val="null3"/>
              <w:jc w:val="both"/>
            </w:pPr>
            <w:r>
              <w:rPr>
                <w:sz w:val="21"/>
              </w:rPr>
              <w:t>（五）单月考场的考试设施、设备、系统损坏不及时修复，造成考试中断累计影响超过</w:t>
            </w:r>
            <w:r>
              <w:rPr>
                <w:sz w:val="21"/>
              </w:rPr>
              <w:t>5</w:t>
            </w:r>
            <w:r>
              <w:rPr>
                <w:sz w:val="21"/>
              </w:rPr>
              <w:t>个工作日，自然灾害及人力不可抗力因素造成的重大损坏除外。</w:t>
            </w:r>
          </w:p>
          <w:p>
            <w:pPr>
              <w:pStyle w:val="null3"/>
              <w:jc w:val="both"/>
            </w:pPr>
            <w:r>
              <w:rPr>
                <w:sz w:val="21"/>
              </w:rPr>
              <w:t>（六）非考试系统原因，连续</w:t>
            </w:r>
            <w:r>
              <w:rPr>
                <w:sz w:val="21"/>
              </w:rPr>
              <w:t>2</w:t>
            </w:r>
            <w:r>
              <w:rPr>
                <w:sz w:val="21"/>
              </w:rPr>
              <w:t>个月误判率超过</w:t>
            </w:r>
            <w:r>
              <w:rPr>
                <w:sz w:val="21"/>
              </w:rPr>
              <w:t>3</w:t>
            </w:r>
            <w:r>
              <w:rPr>
                <w:sz w:val="21"/>
              </w:rPr>
              <w:t>‰。</w:t>
            </w:r>
          </w:p>
          <w:p>
            <w:pPr>
              <w:pStyle w:val="null3"/>
              <w:jc w:val="both"/>
            </w:pPr>
            <w:r>
              <w:rPr>
                <w:sz w:val="21"/>
              </w:rPr>
              <w:t>（七）考场小卖部或自助售卖机售卖食品、饮料、香烟、日常用品以外的其他物品的。</w:t>
            </w:r>
          </w:p>
          <w:p>
            <w:pPr>
              <w:pStyle w:val="null3"/>
              <w:jc w:val="both"/>
            </w:pPr>
            <w:r>
              <w:rPr>
                <w:sz w:val="21"/>
              </w:rPr>
              <w:t>第十一条</w:t>
            </w:r>
            <w:r>
              <w:rPr>
                <w:sz w:val="21"/>
              </w:rPr>
              <w:t>有以下情形之一的，当年度绩效评价等次评为</w:t>
            </w:r>
            <w:r>
              <w:rPr>
                <w:sz w:val="21"/>
              </w:rPr>
              <w:t>“差”：</w:t>
            </w:r>
          </w:p>
          <w:p>
            <w:pPr>
              <w:pStyle w:val="null3"/>
              <w:jc w:val="both"/>
            </w:pPr>
            <w:r>
              <w:rPr>
                <w:sz w:val="21"/>
              </w:rPr>
              <w:t>（一）考场的考试系统和设施设备未经验收，或未经国家安全质量产品审验，以及审验失效的。</w:t>
            </w:r>
          </w:p>
          <w:p>
            <w:pPr>
              <w:pStyle w:val="null3"/>
              <w:jc w:val="both"/>
            </w:pPr>
            <w:r>
              <w:rPr>
                <w:sz w:val="21"/>
              </w:rPr>
              <w:t>（二）因考场管理不到位，致使考场发生火灾、安全等事故的，以及工作人员因违反考试工作规定构成犯罪被追究刑事责任的。</w:t>
            </w:r>
          </w:p>
          <w:p>
            <w:pPr>
              <w:pStyle w:val="null3"/>
              <w:jc w:val="both"/>
            </w:pPr>
            <w:r>
              <w:rPr>
                <w:sz w:val="21"/>
              </w:rPr>
              <w:t>（三）考场及其工作人员参与、协助更改考试项目尺寸标准，或违规在考试场地、考试车辆上做标记、设置考试参照物降低考试标准，或参与、协助采取其他方式考试作弊的。</w:t>
            </w:r>
          </w:p>
          <w:p>
            <w:pPr>
              <w:pStyle w:val="null3"/>
              <w:jc w:val="both"/>
            </w:pPr>
            <w:r>
              <w:rPr>
                <w:sz w:val="21"/>
              </w:rPr>
              <w:t>（四）考场及其工作人员发生未经许可擅自拆修考试系统设施设备、违规进入数据库或考试系统，修改删除系统软件、程序或考试评判参数、考试成绩、视频信息数据行为的。</w:t>
            </w:r>
          </w:p>
          <w:p>
            <w:pPr>
              <w:pStyle w:val="null3"/>
              <w:jc w:val="both"/>
            </w:pPr>
            <w:r>
              <w:rPr>
                <w:sz w:val="21"/>
              </w:rPr>
              <w:t>（五）考场及其工作人员参与、协助在考试期间故意关闭考试音视频监控系统的。</w:t>
            </w:r>
          </w:p>
          <w:p>
            <w:pPr>
              <w:pStyle w:val="null3"/>
              <w:jc w:val="both"/>
            </w:pPr>
            <w:r>
              <w:rPr>
                <w:sz w:val="21"/>
              </w:rPr>
              <w:t>（六）单月考场的考试设施、设备、系统损坏不及时修复，造成考试中断累计影响超过</w:t>
            </w:r>
            <w:r>
              <w:rPr>
                <w:sz w:val="21"/>
              </w:rPr>
              <w:t>15</w:t>
            </w:r>
            <w:r>
              <w:rPr>
                <w:sz w:val="21"/>
              </w:rPr>
              <w:t>个工作日，自然灾害及人力 不可抗力因素造成的重大损坏除外；考场及其工作人员在考试期间不服从当班考试民警的指挥，严重影响正常考试的。</w:t>
            </w:r>
          </w:p>
          <w:p>
            <w:pPr>
              <w:pStyle w:val="null3"/>
              <w:jc w:val="both"/>
            </w:pPr>
            <w:r>
              <w:rPr>
                <w:sz w:val="21"/>
              </w:rPr>
              <w:t>（七）考场工作人员以强迫、欺骗、敲诈等方式向考生索取财物以及其他费用的。</w:t>
            </w:r>
          </w:p>
          <w:p>
            <w:pPr>
              <w:pStyle w:val="null3"/>
              <w:jc w:val="both"/>
            </w:pPr>
            <w:r>
              <w:rPr>
                <w:sz w:val="21"/>
              </w:rPr>
              <w:t>（八）考场强制要求考生进考场训练并收取训练费的。</w:t>
            </w:r>
          </w:p>
          <w:p>
            <w:pPr>
              <w:pStyle w:val="null3"/>
              <w:jc w:val="both"/>
            </w:pPr>
            <w:r>
              <w:rPr>
                <w:sz w:val="21"/>
              </w:rPr>
              <w:t>（九）考场验收资料弄虚作假的。</w:t>
            </w:r>
          </w:p>
          <w:p>
            <w:pPr>
              <w:pStyle w:val="null3"/>
              <w:jc w:val="both"/>
            </w:pPr>
            <w:r>
              <w:rPr>
                <w:sz w:val="21"/>
              </w:rPr>
              <w:t>第十二条</w:t>
            </w:r>
            <w:r>
              <w:rPr>
                <w:sz w:val="21"/>
              </w:rPr>
              <w:t>绩效评价结果应及时向社会公告，并将评价工作组织开展、反映问题核查、评价不合格项目整改等情况和第三方评价报告及结果报送同级财政部门。</w:t>
            </w:r>
          </w:p>
        </w:tc>
      </w:tr>
      <w:tr>
        <w:tc>
          <w:tcPr>
            <w:tcW w:type="dxa" w:w="2076"/>
          </w:tcPr>
          <w:p/>
        </w:tc>
        <w:tc>
          <w:tcPr>
            <w:tcW w:type="dxa" w:w="415"/>
          </w:tcPr>
          <w:p>
            <w:pPr>
              <w:pStyle w:val="null3"/>
            </w:pPr>
            <w:r>
              <w:rPr/>
              <w:t>10</w:t>
            </w:r>
          </w:p>
        </w:tc>
        <w:tc>
          <w:tcPr>
            <w:tcW w:type="dxa" w:w="5814"/>
          </w:tcPr>
          <w:p>
            <w:pPr>
              <w:pStyle w:val="null3"/>
              <w:jc w:val="center"/>
            </w:pPr>
            <w:r>
              <w:rPr>
                <w:sz w:val="21"/>
              </w:rPr>
              <w:t>社会考场机动车驾驶人场地驾驶技能评价项目和标准</w:t>
            </w:r>
            <w:r>
              <w:rPr>
                <w:sz w:val="21"/>
              </w:rPr>
              <w:t>（科目二）</w:t>
            </w:r>
          </w:p>
          <w:p>
            <w:pPr>
              <w:pStyle w:val="null3"/>
              <w:jc w:val="both"/>
            </w:pPr>
            <w:r>
              <w:rPr>
                <w:sz w:val="21"/>
              </w:rPr>
              <w:t>一、考场设施</w:t>
            </w:r>
            <w:r>
              <w:rPr>
                <w:sz w:val="21"/>
              </w:rPr>
              <w:t>(65</w:t>
            </w:r>
            <w:r>
              <w:rPr>
                <w:sz w:val="21"/>
              </w:rPr>
              <w:t>分</w:t>
            </w:r>
            <w:r>
              <w:rPr>
                <w:sz w:val="21"/>
              </w:rPr>
              <w:t>)</w:t>
            </w:r>
          </w:p>
          <w:p>
            <w:pPr>
              <w:pStyle w:val="null3"/>
              <w:jc w:val="both"/>
            </w:pPr>
            <w:r>
              <w:rPr>
                <w:sz w:val="21"/>
              </w:rPr>
              <w:t>（一）候考区</w:t>
            </w:r>
            <w:r>
              <w:rPr>
                <w:sz w:val="21"/>
              </w:rPr>
              <w:t>(20</w:t>
            </w:r>
            <w:r>
              <w:rPr>
                <w:sz w:val="21"/>
              </w:rPr>
              <w:t>分</w:t>
            </w:r>
            <w:r>
              <w:rPr>
                <w:sz w:val="21"/>
              </w:rPr>
              <w:t>)</w:t>
            </w:r>
          </w:p>
          <w:p>
            <w:pPr>
              <w:pStyle w:val="null3"/>
              <w:jc w:val="both"/>
            </w:pPr>
            <w:r>
              <w:rPr>
                <w:sz w:val="21"/>
              </w:rPr>
              <w:t>1</w:t>
            </w:r>
            <w:r>
              <w:rPr>
                <w:sz w:val="21"/>
              </w:rPr>
              <w:t>、门禁系统</w:t>
            </w:r>
            <w:r>
              <w:rPr>
                <w:sz w:val="21"/>
              </w:rPr>
              <w:t>(6</w:t>
            </w:r>
            <w:r>
              <w:rPr>
                <w:sz w:val="21"/>
              </w:rPr>
              <w:t>分</w:t>
            </w:r>
            <w:r>
              <w:rPr>
                <w:sz w:val="21"/>
              </w:rPr>
              <w:t>)</w:t>
            </w:r>
            <w:r>
              <w:rPr>
                <w:sz w:val="21"/>
              </w:rPr>
              <w:t>。候考区入口配备身份认证设备及门禁系统</w:t>
            </w:r>
            <w:r>
              <w:rPr>
                <w:sz w:val="21"/>
              </w:rPr>
              <w:t>(2</w:t>
            </w:r>
            <w:r>
              <w:rPr>
                <w:sz w:val="21"/>
              </w:rPr>
              <w:t>分</w:t>
            </w:r>
            <w:r>
              <w:rPr>
                <w:sz w:val="21"/>
              </w:rPr>
              <w:t>),</w:t>
            </w:r>
            <w:r>
              <w:rPr>
                <w:sz w:val="21"/>
              </w:rPr>
              <w:t>并关联预约信息、缴费信息</w:t>
            </w:r>
            <w:r>
              <w:rPr>
                <w:sz w:val="21"/>
              </w:rPr>
              <w:t>(2</w:t>
            </w:r>
            <w:r>
              <w:rPr>
                <w:sz w:val="21"/>
              </w:rPr>
              <w:t>分</w:t>
            </w:r>
            <w:r>
              <w:rPr>
                <w:sz w:val="21"/>
              </w:rPr>
              <w:t>);</w:t>
            </w:r>
            <w:r>
              <w:rPr>
                <w:sz w:val="21"/>
              </w:rPr>
              <w:t>按约考场次分时段签到候考</w:t>
            </w:r>
            <w:r>
              <w:rPr>
                <w:sz w:val="21"/>
              </w:rPr>
              <w:t>(1</w:t>
            </w:r>
            <w:r>
              <w:rPr>
                <w:sz w:val="21"/>
              </w:rPr>
              <w:t>分</w:t>
            </w:r>
            <w:r>
              <w:rPr>
                <w:sz w:val="21"/>
              </w:rPr>
              <w:t>);</w:t>
            </w:r>
            <w:r>
              <w:rPr>
                <w:sz w:val="21"/>
              </w:rPr>
              <w:t>门禁系统能统计分析人员进出闸机情况，并实现与实际</w:t>
            </w:r>
            <w:r>
              <w:rPr>
                <w:sz w:val="21"/>
              </w:rPr>
              <w:t>考试人次</w:t>
            </w:r>
            <w:r>
              <w:rPr>
                <w:sz w:val="21"/>
              </w:rPr>
              <w:t>比对</w:t>
            </w:r>
            <w:r>
              <w:rPr>
                <w:sz w:val="21"/>
              </w:rPr>
              <w:t>(1</w:t>
            </w:r>
            <w:r>
              <w:rPr>
                <w:sz w:val="21"/>
              </w:rPr>
              <w:t>分</w:t>
            </w:r>
            <w:r>
              <w:rPr>
                <w:sz w:val="21"/>
              </w:rPr>
              <w:t>)</w:t>
            </w:r>
            <w:r>
              <w:rPr>
                <w:sz w:val="21"/>
              </w:rPr>
              <w:t>。</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等公告设施。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6</w:t>
            </w:r>
            <w:r>
              <w:rPr>
                <w:sz w:val="21"/>
              </w:rPr>
              <w:t>㎡</w:t>
            </w:r>
            <w:r>
              <w:rPr>
                <w:sz w:val="21"/>
              </w:rPr>
              <w:t>,</w:t>
            </w:r>
            <w:r>
              <w:rPr>
                <w:sz w:val="21"/>
              </w:rPr>
              <w:t>座位数量与考试车数量比达到</w:t>
            </w:r>
            <w:r>
              <w:rPr>
                <w:sz w:val="21"/>
              </w:rPr>
              <w:t>3:1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有遮阳、挡雨通道与考试区相连</w:t>
            </w:r>
            <w:r>
              <w:rPr>
                <w:sz w:val="21"/>
              </w:rPr>
              <w:t>(1</w:t>
            </w:r>
            <w:r>
              <w:rPr>
                <w:sz w:val="21"/>
              </w:rPr>
              <w:t>分</w:t>
            </w:r>
            <w:r>
              <w:rPr>
                <w:sz w:val="21"/>
              </w:rPr>
              <w:t>)</w:t>
            </w:r>
            <w:r>
              <w:rPr>
                <w:sz w:val="21"/>
              </w:rPr>
              <w:t>。</w:t>
            </w:r>
          </w:p>
          <w:p>
            <w:pPr>
              <w:pStyle w:val="null3"/>
              <w:jc w:val="both"/>
            </w:pPr>
            <w:r>
              <w:rPr>
                <w:sz w:val="21"/>
              </w:rPr>
              <w:t>（二）考试区</w:t>
            </w:r>
            <w:r>
              <w:rPr>
                <w:sz w:val="21"/>
              </w:rPr>
              <w:t>(16</w:t>
            </w:r>
            <w:r>
              <w:rPr>
                <w:sz w:val="21"/>
              </w:rPr>
              <w:t>分</w:t>
            </w:r>
            <w:r>
              <w:rPr>
                <w:sz w:val="21"/>
              </w:rPr>
              <w:t>)</w:t>
            </w:r>
          </w:p>
          <w:p>
            <w:pPr>
              <w:pStyle w:val="null3"/>
              <w:jc w:val="both"/>
            </w:pPr>
            <w:r>
              <w:rPr>
                <w:sz w:val="21"/>
              </w:rPr>
              <w:t>1</w:t>
            </w:r>
            <w:r>
              <w:rPr>
                <w:sz w:val="21"/>
              </w:rPr>
              <w:t>、秩序管理</w:t>
            </w:r>
            <w:r>
              <w:rPr>
                <w:sz w:val="21"/>
              </w:rPr>
              <w:t>(2</w:t>
            </w:r>
            <w:r>
              <w:rPr>
                <w:sz w:val="21"/>
              </w:rPr>
              <w:t>分</w:t>
            </w:r>
            <w:r>
              <w:rPr>
                <w:sz w:val="21"/>
              </w:rPr>
              <w:t>)</w:t>
            </w:r>
            <w:r>
              <w:rPr>
                <w:sz w:val="21"/>
              </w:rPr>
              <w:t>。考试区必须与候考区、服务区等物理隔离</w:t>
            </w:r>
            <w:r>
              <w:rPr>
                <w:sz w:val="21"/>
              </w:rPr>
              <w:t>(0.5</w:t>
            </w:r>
            <w:r>
              <w:rPr>
                <w:sz w:val="21"/>
              </w:rPr>
              <w:t>分</w:t>
            </w:r>
            <w:r>
              <w:rPr>
                <w:sz w:val="21"/>
              </w:rPr>
              <w:t>),</w:t>
            </w:r>
            <w:r>
              <w:rPr>
                <w:sz w:val="21"/>
              </w:rPr>
              <w:t>实行封闭式管理</w:t>
            </w:r>
            <w:r>
              <w:rPr>
                <w:sz w:val="21"/>
              </w:rPr>
              <w:t>(0.5</w:t>
            </w:r>
            <w:r>
              <w:rPr>
                <w:sz w:val="21"/>
              </w:rPr>
              <w:t>分</w:t>
            </w:r>
            <w:r>
              <w:rPr>
                <w:sz w:val="21"/>
              </w:rPr>
              <w:t>),</w:t>
            </w:r>
            <w:r>
              <w:rPr>
                <w:sz w:val="21"/>
              </w:rPr>
              <w:t>人员单向流动</w:t>
            </w:r>
            <w:r>
              <w:rPr>
                <w:sz w:val="21"/>
              </w:rPr>
              <w:t>(1</w:t>
            </w:r>
            <w:r>
              <w:rPr>
                <w:sz w:val="21"/>
              </w:rPr>
              <w:t>分</w:t>
            </w:r>
            <w:r>
              <w:rPr>
                <w:sz w:val="21"/>
              </w:rPr>
              <w:t>)</w:t>
            </w:r>
            <w:r>
              <w:rPr>
                <w:sz w:val="21"/>
              </w:rPr>
              <w:t>。</w:t>
            </w:r>
          </w:p>
          <w:p>
            <w:pPr>
              <w:pStyle w:val="null3"/>
              <w:jc w:val="both"/>
            </w:pPr>
            <w:r>
              <w:rPr>
                <w:sz w:val="21"/>
              </w:rPr>
              <w:t>2</w:t>
            </w:r>
            <w:r>
              <w:rPr>
                <w:sz w:val="21"/>
              </w:rPr>
              <w:t>、身份认证及检测设备</w:t>
            </w:r>
            <w:r>
              <w:rPr>
                <w:sz w:val="21"/>
              </w:rPr>
              <w:t>(7</w:t>
            </w:r>
            <w:r>
              <w:rPr>
                <w:sz w:val="21"/>
              </w:rPr>
              <w:t>分</w:t>
            </w:r>
            <w:r>
              <w:rPr>
                <w:sz w:val="21"/>
              </w:rPr>
              <w:t>)</w:t>
            </w:r>
            <w:r>
              <w:rPr>
                <w:sz w:val="21"/>
              </w:rPr>
              <w:t>。入口配备身份认证</w:t>
            </w:r>
            <w:r>
              <w:rPr>
                <w:sz w:val="21"/>
              </w:rPr>
              <w:t>(2</w:t>
            </w:r>
            <w:r>
              <w:rPr>
                <w:sz w:val="21"/>
              </w:rPr>
              <w:t>分</w:t>
            </w:r>
            <w:r>
              <w:rPr>
                <w:sz w:val="21"/>
              </w:rPr>
              <w:t>)</w:t>
            </w:r>
            <w:r>
              <w:rPr>
                <w:sz w:val="21"/>
              </w:rPr>
              <w:t>、金属</w:t>
            </w:r>
            <w:r>
              <w:rPr>
                <w:sz w:val="21"/>
              </w:rPr>
              <w:t>(</w:t>
            </w:r>
            <w:r>
              <w:rPr>
                <w:sz w:val="21"/>
              </w:rPr>
              <w:t>体温</w:t>
            </w:r>
            <w:r>
              <w:rPr>
                <w:sz w:val="21"/>
              </w:rPr>
              <w:t>)</w:t>
            </w:r>
            <w:r>
              <w:rPr>
                <w:sz w:val="21"/>
              </w:rPr>
              <w:t>探测设备等</w:t>
            </w:r>
            <w:r>
              <w:rPr>
                <w:sz w:val="21"/>
              </w:rPr>
              <w:t>(1</w:t>
            </w:r>
            <w:r>
              <w:rPr>
                <w:sz w:val="21"/>
              </w:rPr>
              <w:t>分</w:t>
            </w:r>
            <w:r>
              <w:rPr>
                <w:sz w:val="21"/>
              </w:rPr>
              <w:t>);</w:t>
            </w:r>
            <w:r>
              <w:rPr>
                <w:sz w:val="21"/>
              </w:rPr>
              <w:t>出口配备电子签名设备</w:t>
            </w:r>
            <w:r>
              <w:rPr>
                <w:sz w:val="21"/>
              </w:rPr>
              <w:t>(1</w:t>
            </w:r>
            <w:r>
              <w:rPr>
                <w:sz w:val="21"/>
              </w:rPr>
              <w:t>分</w:t>
            </w:r>
            <w:r>
              <w:rPr>
                <w:sz w:val="21"/>
              </w:rPr>
              <w:t>)</w:t>
            </w:r>
            <w:r>
              <w:rPr>
                <w:sz w:val="21"/>
              </w:rPr>
              <w:t>、考试过程音视频自助查询终端</w:t>
            </w:r>
            <w:r>
              <w:rPr>
                <w:sz w:val="21"/>
              </w:rPr>
              <w:t>(1</w:t>
            </w:r>
            <w:r>
              <w:rPr>
                <w:sz w:val="21"/>
              </w:rPr>
              <w:t>分</w:t>
            </w:r>
            <w:r>
              <w:rPr>
                <w:sz w:val="21"/>
              </w:rPr>
              <w:t>)</w:t>
            </w:r>
            <w:r>
              <w:rPr>
                <w:sz w:val="21"/>
              </w:rPr>
              <w:t>、自助评价终端</w:t>
            </w:r>
            <w:r>
              <w:rPr>
                <w:sz w:val="21"/>
              </w:rPr>
              <w:t>(2</w:t>
            </w:r>
            <w:r>
              <w:rPr>
                <w:sz w:val="21"/>
              </w:rPr>
              <w:t>分</w:t>
            </w:r>
            <w:r>
              <w:rPr>
                <w:sz w:val="21"/>
              </w:rPr>
              <w:t>)</w:t>
            </w:r>
            <w:r>
              <w:rPr>
                <w:sz w:val="21"/>
              </w:rPr>
              <w:t>。</w:t>
            </w:r>
          </w:p>
          <w:p>
            <w:pPr>
              <w:pStyle w:val="null3"/>
              <w:jc w:val="both"/>
            </w:pPr>
            <w:r>
              <w:rPr>
                <w:sz w:val="21"/>
              </w:rPr>
              <w:t>3</w:t>
            </w:r>
            <w:r>
              <w:rPr>
                <w:sz w:val="21"/>
              </w:rPr>
              <w:t>、标牌标线</w:t>
            </w:r>
            <w:r>
              <w:rPr>
                <w:sz w:val="21"/>
              </w:rPr>
              <w:t>(2</w:t>
            </w:r>
            <w:r>
              <w:rPr>
                <w:sz w:val="21"/>
              </w:rPr>
              <w:t>分</w:t>
            </w:r>
            <w:r>
              <w:rPr>
                <w:sz w:val="21"/>
              </w:rPr>
              <w:t>)</w:t>
            </w:r>
            <w:r>
              <w:rPr>
                <w:sz w:val="21"/>
              </w:rPr>
              <w:t>。标线符合标准，项目标线颜色统一，清晰整洁</w:t>
            </w:r>
            <w:r>
              <w:rPr>
                <w:sz w:val="21"/>
              </w:rPr>
              <w:t>(1</w:t>
            </w:r>
            <w:r>
              <w:rPr>
                <w:sz w:val="21"/>
              </w:rPr>
              <w:t>分</w:t>
            </w:r>
            <w:r>
              <w:rPr>
                <w:sz w:val="21"/>
              </w:rPr>
              <w:t>);</w:t>
            </w:r>
            <w:r>
              <w:rPr>
                <w:sz w:val="21"/>
              </w:rPr>
              <w:t>标牌名称符合标准，清晰整洁</w:t>
            </w:r>
            <w:r>
              <w:rPr>
                <w:sz w:val="21"/>
              </w:rPr>
              <w:t>(1</w:t>
            </w:r>
            <w:r>
              <w:rPr>
                <w:sz w:val="21"/>
              </w:rPr>
              <w:t>分</w:t>
            </w:r>
            <w:r>
              <w:rPr>
                <w:sz w:val="21"/>
              </w:rPr>
              <w:t>)</w:t>
            </w:r>
            <w:r>
              <w:rPr>
                <w:sz w:val="21"/>
              </w:rPr>
              <w:t>。</w:t>
            </w:r>
          </w:p>
          <w:p>
            <w:pPr>
              <w:pStyle w:val="null3"/>
              <w:jc w:val="both"/>
            </w:pPr>
            <w:r>
              <w:rPr>
                <w:sz w:val="21"/>
              </w:rPr>
              <w:t>4</w:t>
            </w:r>
            <w:r>
              <w:rPr>
                <w:sz w:val="21"/>
              </w:rPr>
              <w:t>、项目设置</w:t>
            </w:r>
            <w:r>
              <w:rPr>
                <w:sz w:val="21"/>
              </w:rPr>
              <w:t>(4</w:t>
            </w:r>
            <w:r>
              <w:rPr>
                <w:sz w:val="21"/>
              </w:rPr>
              <w:t>分</w:t>
            </w:r>
            <w:r>
              <w:rPr>
                <w:sz w:val="21"/>
              </w:rPr>
              <w:t>)</w:t>
            </w:r>
            <w:r>
              <w:rPr>
                <w:sz w:val="21"/>
              </w:rPr>
              <w:t>。道路、项目排水顺畅，无积水</w:t>
            </w:r>
            <w:r>
              <w:rPr>
                <w:sz w:val="21"/>
              </w:rPr>
              <w:t>(1</w:t>
            </w:r>
            <w:r>
              <w:rPr>
                <w:sz w:val="21"/>
              </w:rPr>
              <w:t>分</w:t>
            </w:r>
            <w:r>
              <w:rPr>
                <w:sz w:val="21"/>
              </w:rPr>
              <w:t>);</w:t>
            </w:r>
            <w:r>
              <w:rPr>
                <w:sz w:val="21"/>
              </w:rPr>
              <w:t>回车道设置合理且满足需求</w:t>
            </w:r>
            <w:r>
              <w:rPr>
                <w:sz w:val="21"/>
              </w:rPr>
              <w:t>(1</w:t>
            </w:r>
            <w:r>
              <w:rPr>
                <w:sz w:val="21"/>
              </w:rPr>
              <w:t>分</w:t>
            </w:r>
            <w:r>
              <w:rPr>
                <w:sz w:val="21"/>
              </w:rPr>
              <w:t>);</w:t>
            </w:r>
            <w:r>
              <w:rPr>
                <w:sz w:val="21"/>
              </w:rPr>
              <w:t>考试项目图形线外</w:t>
            </w:r>
            <w:r>
              <w:rPr>
                <w:sz w:val="21"/>
              </w:rPr>
              <w:t>30cm</w:t>
            </w:r>
            <w:r>
              <w:rPr>
                <w:sz w:val="21"/>
              </w:rPr>
              <w:t>以内无其他装置</w:t>
            </w:r>
            <w:r>
              <w:rPr>
                <w:sz w:val="21"/>
              </w:rPr>
              <w:t>(1</w:t>
            </w:r>
            <w:r>
              <w:rPr>
                <w:sz w:val="21"/>
              </w:rPr>
              <w:t>分</w:t>
            </w:r>
            <w:r>
              <w:rPr>
                <w:sz w:val="21"/>
              </w:rPr>
              <w:t>);</w:t>
            </w:r>
            <w:r>
              <w:rPr>
                <w:sz w:val="21"/>
              </w:rPr>
              <w:t>项目衔接合理</w:t>
            </w:r>
            <w:r>
              <w:rPr>
                <w:sz w:val="21"/>
              </w:rPr>
              <w:t>(1</w:t>
            </w:r>
            <w:r>
              <w:rPr>
                <w:sz w:val="21"/>
              </w:rPr>
              <w:t>分</w:t>
            </w:r>
            <w:r>
              <w:rPr>
                <w:sz w:val="21"/>
              </w:rPr>
              <w:t>)</w:t>
            </w:r>
            <w:r>
              <w:rPr>
                <w:sz w:val="21"/>
              </w:rPr>
              <w:t>。</w:t>
            </w:r>
          </w:p>
          <w:p>
            <w:pPr>
              <w:pStyle w:val="null3"/>
              <w:jc w:val="both"/>
            </w:pPr>
            <w:r>
              <w:rPr>
                <w:sz w:val="21"/>
              </w:rPr>
              <w:t>5</w:t>
            </w:r>
            <w:r>
              <w:rPr>
                <w:sz w:val="21"/>
              </w:rPr>
              <w:t>、其他</w:t>
            </w:r>
            <w:r>
              <w:rPr>
                <w:sz w:val="21"/>
              </w:rPr>
              <w:t>(1</w:t>
            </w:r>
            <w:r>
              <w:rPr>
                <w:sz w:val="21"/>
              </w:rPr>
              <w:t>分</w:t>
            </w:r>
            <w:r>
              <w:rPr>
                <w:sz w:val="21"/>
              </w:rPr>
              <w:t>)</w:t>
            </w:r>
            <w:r>
              <w:rPr>
                <w:sz w:val="21"/>
              </w:rPr>
              <w:t>。设置手机存放柜，供考场工作人员及考试员集中存放手机</w:t>
            </w:r>
            <w:r>
              <w:rPr>
                <w:sz w:val="21"/>
              </w:rPr>
              <w:t>(0.5</w:t>
            </w:r>
            <w:r>
              <w:rPr>
                <w:sz w:val="21"/>
              </w:rPr>
              <w:t>分</w:t>
            </w:r>
            <w:r>
              <w:rPr>
                <w:sz w:val="21"/>
              </w:rPr>
              <w:t>);</w:t>
            </w:r>
            <w:r>
              <w:rPr>
                <w:sz w:val="21"/>
              </w:rPr>
              <w:t>无离地高度超</w:t>
            </w:r>
            <w:r>
              <w:rPr>
                <w:sz w:val="21"/>
              </w:rPr>
              <w:t>1M</w:t>
            </w:r>
            <w:r>
              <w:rPr>
                <w:sz w:val="21"/>
              </w:rPr>
              <w:t>的妨碍视线的障碍物</w:t>
            </w:r>
            <w:r>
              <w:rPr>
                <w:sz w:val="21"/>
              </w:rPr>
              <w:t>(0.5</w:t>
            </w:r>
            <w:r>
              <w:rPr>
                <w:sz w:val="21"/>
              </w:rPr>
              <w:t>分</w:t>
            </w:r>
            <w:r>
              <w:rPr>
                <w:sz w:val="21"/>
              </w:rPr>
              <w:t>)</w:t>
            </w:r>
            <w:r>
              <w:rPr>
                <w:sz w:val="21"/>
              </w:rPr>
              <w:t>。</w:t>
            </w:r>
          </w:p>
          <w:p>
            <w:pPr>
              <w:pStyle w:val="null3"/>
              <w:jc w:val="both"/>
            </w:pPr>
            <w:r>
              <w:rPr>
                <w:sz w:val="21"/>
              </w:rPr>
              <w:t>（三）考试车</w:t>
            </w:r>
            <w:r>
              <w:rPr>
                <w:sz w:val="21"/>
              </w:rPr>
              <w:t>(16</w:t>
            </w:r>
            <w:r>
              <w:rPr>
                <w:sz w:val="21"/>
              </w:rPr>
              <w:t>分</w:t>
            </w:r>
            <w:r>
              <w:rPr>
                <w:sz w:val="21"/>
              </w:rPr>
              <w:t>)</w:t>
            </w:r>
          </w:p>
          <w:p>
            <w:pPr>
              <w:pStyle w:val="null3"/>
              <w:jc w:val="both"/>
            </w:pPr>
            <w:r>
              <w:rPr>
                <w:sz w:val="21"/>
              </w:rPr>
              <w:t>1</w:t>
            </w:r>
            <w:r>
              <w:rPr>
                <w:sz w:val="21"/>
              </w:rPr>
              <w:t>、车辆要求</w:t>
            </w:r>
            <w:r>
              <w:rPr>
                <w:sz w:val="21"/>
              </w:rPr>
              <w:t>(13</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w:t>
            </w:r>
            <w:r>
              <w:rPr>
                <w:sz w:val="21"/>
              </w:rPr>
              <w:t>(1</w:t>
            </w:r>
            <w:r>
              <w:rPr>
                <w:sz w:val="21"/>
              </w:rPr>
              <w:t>分</w:t>
            </w:r>
            <w:r>
              <w:rPr>
                <w:sz w:val="21"/>
              </w:rPr>
              <w:t>)</w:t>
            </w:r>
            <w:r>
              <w:rPr>
                <w:sz w:val="21"/>
              </w:rPr>
              <w:t>、折拢外后视镜、拆除车后门</w:t>
            </w:r>
            <w:r>
              <w:rPr>
                <w:sz w:val="21"/>
              </w:rPr>
              <w:t>(1</w:t>
            </w:r>
            <w:r>
              <w:rPr>
                <w:sz w:val="21"/>
              </w:rPr>
              <w:t>分</w:t>
            </w:r>
            <w:r>
              <w:rPr>
                <w:sz w:val="21"/>
              </w:rPr>
              <w:t>)</w:t>
            </w:r>
            <w:r>
              <w:rPr>
                <w:sz w:val="21"/>
              </w:rPr>
              <w:t>、安装限速装置等情况</w:t>
            </w:r>
            <w:r>
              <w:rPr>
                <w:sz w:val="21"/>
              </w:rPr>
              <w:t>(1</w:t>
            </w:r>
            <w:r>
              <w:rPr>
                <w:sz w:val="21"/>
              </w:rPr>
              <w:t>分</w:t>
            </w:r>
            <w:r>
              <w:rPr>
                <w:sz w:val="21"/>
              </w:rPr>
              <w:t>);</w:t>
            </w:r>
            <w:r>
              <w:rPr>
                <w:sz w:val="21"/>
              </w:rPr>
              <w:t>后视镜可正常调节，并符合要求</w:t>
            </w:r>
            <w:r>
              <w:rPr>
                <w:sz w:val="21"/>
              </w:rPr>
              <w:t>(</w:t>
            </w:r>
            <w:r>
              <w:rPr>
                <w:sz w:val="21"/>
              </w:rPr>
              <w:t>未改大镜、加装小镜等，</w:t>
            </w:r>
            <w:r>
              <w:rPr>
                <w:sz w:val="21"/>
              </w:rPr>
              <w:t>2</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(0.5</w:t>
            </w:r>
            <w:r>
              <w:rPr>
                <w:sz w:val="21"/>
              </w:rPr>
              <w:t>分</w:t>
            </w:r>
            <w:r>
              <w:rPr>
                <w:sz w:val="21"/>
              </w:rPr>
              <w:t>);</w:t>
            </w:r>
            <w:r>
              <w:rPr>
                <w:sz w:val="21"/>
              </w:rPr>
              <w:t>设置在二楼及以上区域，能观察考场整体情况</w:t>
            </w:r>
            <w:r>
              <w:rPr>
                <w:sz w:val="21"/>
              </w:rPr>
              <w:t>(</w:t>
            </w:r>
            <w:r>
              <w:rPr>
                <w:sz w:val="21"/>
              </w:rPr>
              <w:t>含车辆运行情况，</w:t>
            </w:r>
            <w:r>
              <w:rPr>
                <w:sz w:val="21"/>
              </w:rPr>
              <w:t>0.5</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(13</w:t>
            </w:r>
            <w:r>
              <w:rPr>
                <w:sz w:val="21"/>
              </w:rPr>
              <w:t>分</w:t>
            </w:r>
            <w:r>
              <w:rPr>
                <w:sz w:val="21"/>
              </w:rPr>
              <w:t>)</w:t>
            </w:r>
          </w:p>
          <w:p>
            <w:pPr>
              <w:pStyle w:val="null3"/>
              <w:jc w:val="both"/>
            </w:pPr>
            <w:r>
              <w:rPr>
                <w:sz w:val="21"/>
              </w:rPr>
              <w:t>（一）音视频监控</w:t>
            </w:r>
            <w:r>
              <w:rPr>
                <w:sz w:val="21"/>
              </w:rPr>
              <w:t>(7</w:t>
            </w:r>
            <w:r>
              <w:rPr>
                <w:sz w:val="21"/>
              </w:rPr>
              <w:t>分</w:t>
            </w:r>
            <w:r>
              <w:rPr>
                <w:sz w:val="21"/>
              </w:rPr>
              <w:t>)</w:t>
            </w:r>
            <w:r>
              <w:rPr>
                <w:sz w:val="21"/>
              </w:rPr>
              <w:t>。音视频监控必须全覆盖出入口、待考区、身份验证区、服务区、考生上下车区域、所有考试项目及周边能场外指挥操作的重点区域，不得有死角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音视频监控接入省公安厅交通管理局大监管平台</w:t>
            </w:r>
            <w:r>
              <w:rPr>
                <w:sz w:val="21"/>
              </w:rPr>
              <w:t>(2</w:t>
            </w:r>
            <w:r>
              <w:rPr>
                <w:sz w:val="21"/>
              </w:rPr>
              <w:t>分</w:t>
            </w:r>
            <w:r>
              <w:rPr>
                <w:sz w:val="21"/>
              </w:rPr>
              <w:t>)</w:t>
            </w:r>
            <w:r>
              <w:rPr>
                <w:sz w:val="21"/>
              </w:rPr>
              <w:t>。</w:t>
            </w:r>
          </w:p>
          <w:p>
            <w:pPr>
              <w:pStyle w:val="null3"/>
              <w:jc w:val="both"/>
            </w:pPr>
            <w:r>
              <w:rPr>
                <w:sz w:val="21"/>
              </w:rPr>
              <w:t>（二）车载监控</w:t>
            </w:r>
            <w:r>
              <w:rPr>
                <w:sz w:val="21"/>
              </w:rPr>
              <w:t>(4</w:t>
            </w:r>
            <w:r>
              <w:rPr>
                <w:sz w:val="21"/>
              </w:rPr>
              <w:t>分</w:t>
            </w:r>
            <w:r>
              <w:rPr>
                <w:sz w:val="21"/>
              </w:rPr>
              <w:t>)</w:t>
            </w:r>
            <w:r>
              <w:rPr>
                <w:sz w:val="21"/>
              </w:rPr>
              <w:t>。考试车启用车载人像识别</w:t>
            </w:r>
            <w:r>
              <w:rPr>
                <w:sz w:val="21"/>
              </w:rPr>
              <w:t>(2</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(2</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r>
              <w:rPr>
                <w:sz w:val="21"/>
              </w:rPr>
              <w:t>。</w:t>
            </w:r>
          </w:p>
          <w:p>
            <w:pPr>
              <w:pStyle w:val="null3"/>
              <w:jc w:val="both"/>
            </w:pPr>
            <w:r>
              <w:rPr>
                <w:sz w:val="21"/>
              </w:rPr>
              <w:t>（二）月考试误判率小于</w:t>
            </w:r>
            <w:r>
              <w:rPr>
                <w:sz w:val="21"/>
              </w:rPr>
              <w:t>3</w:t>
            </w:r>
            <w:r>
              <w:rPr>
                <w:sz w:val="21"/>
              </w:rPr>
              <w:t>‰。（</w:t>
            </w:r>
            <w:r>
              <w:rPr>
                <w:sz w:val="21"/>
              </w:rPr>
              <w:t>2</w:t>
            </w:r>
            <w:r>
              <w:rPr>
                <w:sz w:val="21"/>
              </w:rPr>
              <w:t>分）</w:t>
            </w:r>
          </w:p>
          <w:p>
            <w:pPr>
              <w:pStyle w:val="null3"/>
              <w:jc w:val="both"/>
            </w:pPr>
            <w:r>
              <w:rPr>
                <w:sz w:val="21"/>
              </w:rPr>
              <w:t>（三）交警支队日常监管发现其他问题。（</w:t>
            </w:r>
            <w:r>
              <w:rPr>
                <w:sz w:val="21"/>
              </w:rPr>
              <w:t>5</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(1</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(0.5</w:t>
            </w:r>
            <w:r>
              <w:rPr>
                <w:sz w:val="21"/>
              </w:rPr>
              <w:t>分</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tc>
      </w:tr>
      <w:tr>
        <w:tc>
          <w:tcPr>
            <w:tcW w:type="dxa" w:w="2076"/>
          </w:tcPr>
          <w:p/>
        </w:tc>
        <w:tc>
          <w:tcPr>
            <w:tcW w:type="dxa" w:w="415"/>
          </w:tcPr>
          <w:p>
            <w:pPr>
              <w:pStyle w:val="null3"/>
            </w:pPr>
            <w:r>
              <w:rPr/>
              <w:t>11</w:t>
            </w:r>
          </w:p>
        </w:tc>
        <w:tc>
          <w:tcPr>
            <w:tcW w:type="dxa" w:w="5814"/>
          </w:tcPr>
          <w:p>
            <w:pPr>
              <w:pStyle w:val="null3"/>
              <w:jc w:val="both"/>
            </w:pPr>
            <w:r>
              <w:rPr>
                <w:sz w:val="21"/>
              </w:rPr>
              <w:t>1</w:t>
            </w:r>
            <w:r>
              <w:rPr>
                <w:sz w:val="21"/>
              </w:rPr>
              <w:t>、中标人需制定科目二考试场地扩容备用方案，满足考试变化需求；</w:t>
            </w:r>
          </w:p>
          <w:p>
            <w:pPr>
              <w:pStyle w:val="null3"/>
              <w:jc w:val="both"/>
            </w:pPr>
            <w:r>
              <w:rPr>
                <w:sz w:val="21"/>
              </w:rPr>
              <w:t>2</w:t>
            </w:r>
            <w:r>
              <w:rPr>
                <w:sz w:val="21"/>
              </w:rPr>
              <w:t>、中标人在服务期内，需按政府部门相关行业标准、业务规范等相关法规、文件要求，按</w:t>
            </w:r>
            <w:r>
              <w:rPr>
                <w:sz w:val="21"/>
              </w:rPr>
              <w:t>采购人</w:t>
            </w:r>
            <w:r>
              <w:rPr>
                <w:sz w:val="21"/>
              </w:rPr>
              <w:t>相应工作时限及要求，完成服务项目内容升级、整改工作，并负责承担所需费用；</w:t>
            </w:r>
          </w:p>
          <w:p>
            <w:pPr>
              <w:pStyle w:val="null3"/>
              <w:jc w:val="both"/>
            </w:pPr>
            <w:r>
              <w:rPr>
                <w:sz w:val="21"/>
              </w:rPr>
              <w:t>★</w:t>
            </w:r>
            <w:r>
              <w:rPr>
                <w:sz w:val="21"/>
              </w:rPr>
              <w:t>3</w:t>
            </w:r>
            <w:r>
              <w:rPr>
                <w:sz w:val="21"/>
              </w:rPr>
              <w:t>、中标人所提供的考试场地及服务，必须通过广东省公安厅交通管理局验收合格后，方可投入使用；</w:t>
            </w:r>
          </w:p>
        </w:tc>
      </w:tr>
      <w:tr>
        <w:tc>
          <w:tcPr>
            <w:tcW w:type="dxa" w:w="2076"/>
          </w:tcPr>
          <w:p/>
        </w:tc>
        <w:tc>
          <w:tcPr>
            <w:tcW w:type="dxa" w:w="415"/>
          </w:tcPr>
          <w:p>
            <w:pPr>
              <w:pStyle w:val="null3"/>
            </w:pPr>
            <w:r>
              <w:rPr/>
              <w:t>12</w:t>
            </w:r>
          </w:p>
        </w:tc>
        <w:tc>
          <w:tcPr>
            <w:tcW w:type="dxa" w:w="5814"/>
          </w:tcPr>
          <w:p>
            <w:pPr>
              <w:pStyle w:val="null3"/>
              <w:jc w:val="both"/>
            </w:pPr>
            <w:r>
              <w:rPr>
                <w:sz w:val="21"/>
                <w:b/>
              </w:rPr>
              <w:t>七</w:t>
            </w:r>
            <w:r>
              <w:rPr>
                <w:sz w:val="21"/>
                <w:b/>
              </w:rPr>
              <w:t>、</w:t>
            </w:r>
            <w:r>
              <w:rPr>
                <w:sz w:val="21"/>
                <w:b/>
              </w:rPr>
              <w:t>建设要求</w:t>
            </w:r>
            <w:r>
              <w:rPr>
                <w:sz w:val="21"/>
                <w:b/>
              </w:rPr>
              <w:t>（科目三）</w:t>
            </w:r>
          </w:p>
          <w:p>
            <w:pPr>
              <w:pStyle w:val="null3"/>
              <w:jc w:val="both"/>
            </w:pPr>
            <w:r>
              <w:rPr>
                <w:sz w:val="21"/>
              </w:rPr>
              <w:t>投标人能够提供符合中华人民共和国公安部发布的《机动车驾驶人考试场地及其设施设置规范》（</w:t>
            </w:r>
            <w:r>
              <w:rPr>
                <w:sz w:val="21"/>
              </w:rPr>
              <w:t>GA1029-2022)</w:t>
            </w:r>
            <w:r>
              <w:rPr>
                <w:sz w:val="21"/>
              </w:rPr>
              <w:t>和广东省公安厅交管局关于建设机动车驾驶人考场的设计要求的考场设计方案及标准。具体要求如下：</w:t>
            </w:r>
          </w:p>
          <w:p>
            <w:pPr>
              <w:pStyle w:val="null3"/>
              <w:ind w:firstLine="2741"/>
              <w:jc w:val="both"/>
            </w:pPr>
            <w:r>
              <w:rPr>
                <w:sz w:val="21"/>
                <w:b/>
              </w:rPr>
              <w:t>第一章：规范要求</w:t>
            </w:r>
          </w:p>
          <w:p>
            <w:pPr>
              <w:pStyle w:val="null3"/>
              <w:jc w:val="both"/>
            </w:pPr>
            <w:r>
              <w:rPr>
                <w:sz w:val="21"/>
              </w:rPr>
              <w:t>第一条、根据公安部、交通运输部《关于推进机动车驾驶人培训考试制度改革的意见》（国办发〔</w:t>
            </w:r>
            <w:r>
              <w:rPr>
                <w:sz w:val="21"/>
              </w:rPr>
              <w:t>2015</w:t>
            </w:r>
            <w:r>
              <w:rPr>
                <w:sz w:val="21"/>
              </w:rPr>
              <w:t>〕</w:t>
            </w:r>
            <w:r>
              <w:rPr>
                <w:sz w:val="21"/>
              </w:rPr>
              <w:t xml:space="preserve">88 </w:t>
            </w:r>
            <w:r>
              <w:rPr>
                <w:sz w:val="21"/>
              </w:rPr>
              <w:t xml:space="preserve">号）、《机动车驾驶证申领和使用规定》（公安部 </w:t>
            </w:r>
            <w:r>
              <w:rPr>
                <w:sz w:val="21"/>
              </w:rPr>
              <w:t xml:space="preserve">162 </w:t>
            </w:r>
            <w:r>
              <w:rPr>
                <w:sz w:val="21"/>
              </w:rPr>
              <w:t>号令）、《机动车驾驶证业务工作规范》《机动车驾驶人考试工作规范》《机动车驾驶人考试场地及其设施设置规范》（</w:t>
            </w:r>
            <w:r>
              <w:rPr>
                <w:sz w:val="21"/>
              </w:rPr>
              <w:t>GA1029-2022 )</w:t>
            </w:r>
            <w:r>
              <w:rPr>
                <w:sz w:val="21"/>
              </w:rPr>
              <w:t xml:space="preserve">、《机动车驾驶人考试监管系统通用技术条件》 </w:t>
            </w:r>
            <w:r>
              <w:rPr>
                <w:sz w:val="21"/>
              </w:rPr>
              <w:t>(GA1027-2022)</w:t>
            </w:r>
            <w:r>
              <w:rPr>
                <w:sz w:val="21"/>
              </w:rPr>
              <w:t>、《广东省公安厅关于机动车驾驶人考场管理的规定</w:t>
            </w:r>
            <w:r>
              <w:rPr>
                <w:sz w:val="21"/>
              </w:rPr>
              <w:t>粤公规（</w:t>
            </w:r>
            <w:r>
              <w:rPr>
                <w:sz w:val="21"/>
              </w:rPr>
              <w:t>2021</w:t>
            </w:r>
            <w:r>
              <w:rPr>
                <w:sz w:val="21"/>
              </w:rPr>
              <w:t>）</w:t>
            </w:r>
            <w:r>
              <w:rPr>
                <w:sz w:val="21"/>
              </w:rPr>
              <w:t>2</w:t>
            </w:r>
            <w:r>
              <w:rPr>
                <w:sz w:val="21"/>
              </w:rPr>
              <w:t>号</w:t>
            </w:r>
            <w:r>
              <w:rPr>
                <w:sz w:val="21"/>
              </w:rPr>
              <w:t>》等规范性文件和标准建设考场；</w:t>
            </w:r>
          </w:p>
          <w:p>
            <w:pPr>
              <w:pStyle w:val="null3"/>
              <w:jc w:val="both"/>
            </w:pPr>
            <w:r>
              <w:rPr>
                <w:sz w:val="21"/>
              </w:rPr>
              <w:t>第二条、本需求所称的考场包括</w:t>
            </w:r>
            <w:r>
              <w:rPr>
                <w:sz w:val="21"/>
              </w:rPr>
              <w:t>场地驾驶技能考场（以下简称</w:t>
            </w:r>
            <w:r>
              <w:rPr>
                <w:sz w:val="21"/>
              </w:rPr>
              <w:t>“</w:t>
            </w:r>
            <w:r>
              <w:rPr>
                <w:sz w:val="21"/>
              </w:rPr>
              <w:t>科目二考场</w:t>
            </w:r>
            <w:r>
              <w:rPr>
                <w:sz w:val="21"/>
              </w:rPr>
              <w:t>”)</w:t>
            </w:r>
            <w:r>
              <w:rPr>
                <w:sz w:val="21"/>
              </w:rPr>
              <w:t>，道路驾驶技能考场（以下简称</w:t>
            </w:r>
            <w:r>
              <w:rPr>
                <w:sz w:val="21"/>
              </w:rPr>
              <w:t>“</w:t>
            </w:r>
            <w:r>
              <w:rPr>
                <w:sz w:val="21"/>
              </w:rPr>
              <w:t>科目三考场</w:t>
            </w:r>
            <w:r>
              <w:rPr>
                <w:sz w:val="21"/>
              </w:rPr>
              <w:t>”)</w:t>
            </w:r>
            <w:r>
              <w:rPr>
                <w:sz w:val="21"/>
              </w:rPr>
              <w:t>。</w:t>
            </w:r>
          </w:p>
          <w:p>
            <w:pPr>
              <w:pStyle w:val="null3"/>
              <w:jc w:val="both"/>
            </w:pPr>
            <w:r>
              <w:rPr>
                <w:sz w:val="21"/>
              </w:rPr>
              <w:t>第三条、建设汽车类驾驶人考场及改造原有汽车类驾驶人考场的，应当符合国家有关法律法规和行业技术标准，并按本规范建设。</w:t>
            </w:r>
          </w:p>
          <w:p>
            <w:pPr>
              <w:pStyle w:val="null3"/>
              <w:jc w:val="both"/>
            </w:pPr>
            <w:r>
              <w:rPr>
                <w:sz w:val="21"/>
              </w:rPr>
              <w:t>第四条、考场及其设施应当符合《机动车驾驶人考试场地及其设施设置规范》</w:t>
            </w:r>
            <w:r>
              <w:rPr>
                <w:sz w:val="21"/>
              </w:rPr>
              <w:t xml:space="preserve"> (GA1029-2022)</w:t>
            </w:r>
            <w:r>
              <w:rPr>
                <w:sz w:val="21"/>
              </w:rPr>
              <w:t>、《机动车驾驶人考试监管系统通用技术条件》（</w:t>
            </w:r>
            <w:r>
              <w:rPr>
                <w:sz w:val="21"/>
              </w:rPr>
              <w:t>GA1027-2022)</w:t>
            </w:r>
            <w:r>
              <w:rPr>
                <w:sz w:val="21"/>
              </w:rPr>
              <w:t>等行业标准。</w:t>
            </w:r>
          </w:p>
          <w:p>
            <w:pPr>
              <w:pStyle w:val="null3"/>
              <w:jc w:val="both"/>
            </w:pPr>
            <w:r>
              <w:rPr>
                <w:sz w:val="21"/>
              </w:rPr>
              <w:t>第五条、考场规划布局应统筹考虑考试组织、考试路线及出入口、路网结构、道路种类、建筑布置、减向设计、绿化及空间环境等因素，合理布局。</w:t>
            </w:r>
          </w:p>
          <w:p>
            <w:pPr>
              <w:pStyle w:val="null3"/>
              <w:jc w:val="both"/>
            </w:pPr>
            <w:r>
              <w:rPr>
                <w:sz w:val="21"/>
              </w:rPr>
              <w:t>第六条、考场应当业务和服务功能齐全，设置待考区、考试区、考试控制中心等业务场所，配套停车区、服务区、公共卫生设施等服务场所，可设置档案室、机房、登录室、资料室、办公室、交通安全宣传室等。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第七条、考场公共环境干净、整洁、卫生、通风、照明条件良好。各功能场所应满足残疾人使用要求，设置残疾人无障碍通道。</w:t>
            </w:r>
          </w:p>
          <w:p>
            <w:pPr>
              <w:pStyle w:val="null3"/>
              <w:ind w:firstLine="2108"/>
              <w:jc w:val="both"/>
            </w:pPr>
            <w:r>
              <w:rPr>
                <w:sz w:val="21"/>
                <w:b/>
              </w:rPr>
              <w:t>第二章：考场功能场所设置要求</w:t>
            </w:r>
          </w:p>
          <w:p>
            <w:pPr>
              <w:pStyle w:val="null3"/>
              <w:jc w:val="both"/>
            </w:pPr>
            <w:r>
              <w:rPr>
                <w:sz w:val="21"/>
              </w:rPr>
              <w:t>第八条、考场应设置控制室、监控室、登录室、停车区、</w:t>
            </w:r>
            <w:r>
              <w:rPr>
                <w:sz w:val="21"/>
              </w:rPr>
              <w:t>服务区</w:t>
            </w:r>
            <w:r>
              <w:rPr>
                <w:sz w:val="21"/>
              </w:rPr>
              <w:t>、待考区、考试区等功能性场所</w:t>
            </w:r>
            <w:r>
              <w:rPr>
                <w:sz w:val="21"/>
              </w:rPr>
              <w:t>应当配套有公共卫生设施。控制室、监控室、登录室、停车区、候考区、待考区、考试区应当安装监控设备，监控设备应当无盲区，并可接入上级公安部门监控中心。场地应按人车分离的原则布置分隔、导流、无障碍通道等设施，合理组织人流、车流，确保安全。</w:t>
            </w:r>
          </w:p>
          <w:p>
            <w:pPr>
              <w:pStyle w:val="null3"/>
              <w:jc w:val="both"/>
            </w:pPr>
            <w:r>
              <w:rPr>
                <w:sz w:val="21"/>
              </w:rPr>
              <w:t>第九条、科目三需设置候考室、考试室，配有考试监控视频和卫生间。面积及功能设置均符合标准。候考区、待考区域内应设置道路交通安全宣传教育展牌、考试须知、考试流程、考试项目及评判标准和考试员照片、警号，举报箱、举报电话、考试工作纪律、考场平面图、线路图、公交线路、收费标准等公示栏。在候考场所、办事大厅应设置考场视频实时播放设备等社会监督设施。</w:t>
            </w:r>
          </w:p>
          <w:p>
            <w:pPr>
              <w:pStyle w:val="null3"/>
              <w:jc w:val="both"/>
            </w:pPr>
            <w:r>
              <w:rPr>
                <w:sz w:val="21"/>
              </w:rPr>
              <w:t>第十条、待考区应当设置在室内，配备空调，并具备以下配套设施：</w:t>
            </w:r>
          </w:p>
          <w:p>
            <w:pPr>
              <w:pStyle w:val="null3"/>
              <w:jc w:val="both"/>
            </w:pPr>
            <w:r>
              <w:rPr>
                <w:sz w:val="21"/>
              </w:rPr>
              <w:t>(</w:t>
            </w:r>
            <w:r>
              <w:rPr>
                <w:sz w:val="21"/>
              </w:rPr>
              <w:t>一）考生身份认证设备及门禁系统，实现对已约考学员身份的有效识别。</w:t>
            </w:r>
          </w:p>
          <w:p>
            <w:pPr>
              <w:pStyle w:val="null3"/>
              <w:jc w:val="both"/>
            </w:pPr>
            <w:r>
              <w:rPr>
                <w:sz w:val="21"/>
              </w:rPr>
              <w:t>(</w:t>
            </w:r>
            <w:r>
              <w:rPr>
                <w:sz w:val="21"/>
              </w:rPr>
              <w:t>二）考试项目、评判标准、收费标准、考试员和工作人员姓名、照片、举报投诉电话等内容的公布设施。</w:t>
            </w:r>
          </w:p>
          <w:p>
            <w:pPr>
              <w:pStyle w:val="null3"/>
              <w:jc w:val="both"/>
            </w:pPr>
            <w:r>
              <w:rPr>
                <w:sz w:val="21"/>
              </w:rPr>
              <w:t>(</w:t>
            </w:r>
            <w:r>
              <w:rPr>
                <w:sz w:val="21"/>
              </w:rPr>
              <w:t>三）考试组织动态信息公告。配备屏幕不得小于</w:t>
            </w:r>
            <w:r>
              <w:rPr>
                <w:sz w:val="21"/>
              </w:rPr>
              <w:t>55</w:t>
            </w:r>
            <w:r>
              <w:rPr>
                <w:sz w:val="21"/>
              </w:rPr>
              <w:t>英寸的播放设备，公布考场的考试能力、预约计划、预约人数和约考结果、上月考试情况、上次考试情况、当日考试预约情况、考试流程及注意事项等。</w:t>
            </w:r>
          </w:p>
          <w:p>
            <w:pPr>
              <w:pStyle w:val="null3"/>
              <w:jc w:val="both"/>
            </w:pPr>
            <w:r>
              <w:rPr>
                <w:sz w:val="21"/>
              </w:rPr>
              <w:t>(</w:t>
            </w:r>
            <w:r>
              <w:rPr>
                <w:sz w:val="21"/>
              </w:rPr>
              <w:t>四）用于安全管理的视频监控设备。</w:t>
            </w:r>
          </w:p>
          <w:p>
            <w:pPr>
              <w:pStyle w:val="null3"/>
              <w:jc w:val="both"/>
            </w:pPr>
            <w:r>
              <w:rPr>
                <w:sz w:val="21"/>
              </w:rPr>
              <w:t>(</w:t>
            </w:r>
            <w:r>
              <w:rPr>
                <w:sz w:val="21"/>
              </w:rPr>
              <w:t>五）设置有播放交通安全宣传片、直播考试视频的设备。各播放设备的屏幕不得小于</w:t>
            </w:r>
            <w:r>
              <w:rPr>
                <w:sz w:val="21"/>
              </w:rPr>
              <w:t>55</w:t>
            </w:r>
            <w:r>
              <w:rPr>
                <w:sz w:val="21"/>
              </w:rPr>
              <w:t>英寸。</w:t>
            </w:r>
          </w:p>
          <w:p>
            <w:pPr>
              <w:pStyle w:val="null3"/>
              <w:jc w:val="both"/>
            </w:pPr>
            <w:r>
              <w:rPr>
                <w:sz w:val="21"/>
              </w:rPr>
              <w:t>(</w:t>
            </w:r>
            <w:r>
              <w:rPr>
                <w:sz w:val="21"/>
              </w:rPr>
              <w:t>六）待考区面积和休息座椅数量应满足考试需求，具体如下：</w:t>
            </w:r>
          </w:p>
          <w:p>
            <w:pPr>
              <w:pStyle w:val="null3"/>
              <w:jc w:val="both"/>
            </w:pPr>
            <w:r>
              <w:rPr>
                <w:sz w:val="21"/>
              </w:rPr>
              <w:t>科目三考场待考区面积不小于考试车数量</w:t>
            </w:r>
            <w:r>
              <w:rPr>
                <w:sz w:val="21"/>
              </w:rPr>
              <w:t xml:space="preserve">X7 </w:t>
            </w:r>
            <w:r>
              <w:rPr>
                <w:sz w:val="21"/>
              </w:rPr>
              <w:t>平方米</w:t>
            </w:r>
            <w:r>
              <w:rPr>
                <w:sz w:val="21"/>
              </w:rPr>
              <w:t>,</w:t>
            </w:r>
            <w:r>
              <w:rPr>
                <w:sz w:val="21"/>
              </w:rPr>
              <w:t xml:space="preserve">座位数量与考试车数量的比不小于 </w:t>
            </w:r>
            <w:r>
              <w:rPr>
                <w:sz w:val="21"/>
              </w:rPr>
              <w:t>6:1</w:t>
            </w:r>
            <w:r>
              <w:rPr>
                <w:sz w:val="21"/>
              </w:rPr>
              <w:t>。</w:t>
            </w:r>
          </w:p>
          <w:p>
            <w:pPr>
              <w:pStyle w:val="null3"/>
              <w:jc w:val="both"/>
            </w:pPr>
            <w:r>
              <w:rPr>
                <w:sz w:val="21"/>
              </w:rPr>
              <w:t>(</w:t>
            </w:r>
            <w:r>
              <w:rPr>
                <w:sz w:val="21"/>
              </w:rPr>
              <w:t xml:space="preserve">七）饮用水、储物、公共交通线路公布等便民服务设施。理论考场的临时储物柜数量与考试机位数量比不小于 </w:t>
            </w:r>
            <w:r>
              <w:rPr>
                <w:sz w:val="21"/>
              </w:rPr>
              <w:t>1:2</w:t>
            </w:r>
            <w:r>
              <w:rPr>
                <w:sz w:val="21"/>
              </w:rPr>
              <w:t>。科目三考场的临时储物柜数量与考试车数量比不小于</w:t>
            </w:r>
            <w:r>
              <w:rPr>
                <w:sz w:val="21"/>
              </w:rPr>
              <w:t>2:1</w:t>
            </w:r>
            <w:r>
              <w:rPr>
                <w:sz w:val="21"/>
              </w:rPr>
              <w:t>。</w:t>
            </w:r>
          </w:p>
          <w:p>
            <w:pPr>
              <w:pStyle w:val="null3"/>
              <w:jc w:val="both"/>
            </w:pPr>
            <w:r>
              <w:rPr>
                <w:sz w:val="21"/>
              </w:rPr>
              <w:t>(</w:t>
            </w:r>
            <w:r>
              <w:rPr>
                <w:sz w:val="21"/>
              </w:rPr>
              <w:t>八）待考区应设置咨询导办服务岗，配备急救人员和保安人员。</w:t>
            </w:r>
          </w:p>
          <w:p>
            <w:pPr>
              <w:pStyle w:val="null3"/>
              <w:jc w:val="both"/>
            </w:pPr>
            <w:r>
              <w:rPr>
                <w:sz w:val="21"/>
              </w:rPr>
              <w:t>(</w:t>
            </w:r>
            <w:r>
              <w:rPr>
                <w:sz w:val="21"/>
              </w:rPr>
              <w:t>九）待考区进入考试区处应当配备使用二代身份证读卡器、人证识别闸机。</w:t>
            </w:r>
          </w:p>
          <w:p>
            <w:pPr>
              <w:pStyle w:val="null3"/>
              <w:jc w:val="both"/>
            </w:pPr>
            <w:r>
              <w:rPr>
                <w:sz w:val="21"/>
              </w:rPr>
              <w:t>(</w:t>
            </w:r>
            <w:r>
              <w:rPr>
                <w:sz w:val="21"/>
              </w:rPr>
              <w:t>十）待考区应配备计算机自动叫号设备与叫号显示屏。</w:t>
            </w:r>
          </w:p>
          <w:p>
            <w:pPr>
              <w:pStyle w:val="null3"/>
              <w:jc w:val="both"/>
            </w:pPr>
            <w:r>
              <w:rPr>
                <w:sz w:val="21"/>
              </w:rPr>
              <w:t>(</w:t>
            </w:r>
            <w:r>
              <w:rPr>
                <w:sz w:val="21"/>
              </w:rPr>
              <w:t>十一）科目三待考区和考试区相连的通道、考试区考生上下车位置应能遮阳、挡雨。</w:t>
            </w:r>
          </w:p>
          <w:p>
            <w:pPr>
              <w:pStyle w:val="null3"/>
              <w:jc w:val="both"/>
            </w:pPr>
            <w:r>
              <w:rPr>
                <w:sz w:val="21"/>
              </w:rPr>
              <w:t>(</w:t>
            </w:r>
            <w:r>
              <w:rPr>
                <w:sz w:val="21"/>
              </w:rPr>
              <w:t>十二）待考区应设置洗手间，并符合以下要求：</w:t>
            </w:r>
          </w:p>
          <w:p>
            <w:pPr>
              <w:pStyle w:val="null3"/>
              <w:jc w:val="both"/>
            </w:pPr>
            <w:r>
              <w:rPr>
                <w:sz w:val="21"/>
              </w:rPr>
              <w:t>男洗手间，每小时设计考量小于</w:t>
            </w:r>
            <w:r>
              <w:rPr>
                <w:sz w:val="21"/>
              </w:rPr>
              <w:t xml:space="preserve">100 </w:t>
            </w:r>
            <w:r>
              <w:rPr>
                <w:sz w:val="21"/>
              </w:rPr>
              <w:t xml:space="preserve">人的，按 </w:t>
            </w:r>
            <w:r>
              <w:rPr>
                <w:sz w:val="21"/>
              </w:rPr>
              <w:t xml:space="preserve">25 </w:t>
            </w:r>
            <w:r>
              <w:rPr>
                <w:sz w:val="21"/>
              </w:rPr>
              <w:t xml:space="preserve">个人设计 </w:t>
            </w:r>
            <w:r>
              <w:rPr>
                <w:sz w:val="21"/>
              </w:rPr>
              <w:t xml:space="preserve">1 </w:t>
            </w:r>
            <w:r>
              <w:rPr>
                <w:sz w:val="21"/>
              </w:rPr>
              <w:t xml:space="preserve">个蹲位；大于 </w:t>
            </w:r>
            <w:r>
              <w:rPr>
                <w:sz w:val="21"/>
              </w:rPr>
              <w:t xml:space="preserve">100 </w:t>
            </w:r>
            <w:r>
              <w:rPr>
                <w:sz w:val="21"/>
              </w:rPr>
              <w:t xml:space="preserve">人的， 每增加 </w:t>
            </w:r>
            <w:r>
              <w:rPr>
                <w:sz w:val="21"/>
              </w:rPr>
              <w:t xml:space="preserve">50 </w:t>
            </w:r>
            <w:r>
              <w:rPr>
                <w:sz w:val="21"/>
              </w:rPr>
              <w:t xml:space="preserve">人增设 </w:t>
            </w:r>
            <w:r>
              <w:rPr>
                <w:sz w:val="21"/>
              </w:rPr>
              <w:t>1</w:t>
            </w:r>
            <w:r>
              <w:rPr>
                <w:sz w:val="21"/>
              </w:rPr>
              <w:t>个蹲位。小便器的数量与蹲位相同。</w:t>
            </w:r>
          </w:p>
          <w:p>
            <w:pPr>
              <w:pStyle w:val="null3"/>
              <w:jc w:val="both"/>
            </w:pPr>
            <w:r>
              <w:rPr>
                <w:sz w:val="21"/>
              </w:rPr>
              <w:t>女洗手间，每小时设计考量小于</w:t>
            </w:r>
            <w:r>
              <w:rPr>
                <w:sz w:val="21"/>
              </w:rPr>
              <w:t xml:space="preserve">100 </w:t>
            </w:r>
            <w:r>
              <w:rPr>
                <w:sz w:val="21"/>
              </w:rPr>
              <w:t xml:space="preserve">人的，按 </w:t>
            </w:r>
            <w:r>
              <w:rPr>
                <w:sz w:val="21"/>
              </w:rPr>
              <w:t xml:space="preserve">15 </w:t>
            </w:r>
            <w:r>
              <w:rPr>
                <w:sz w:val="21"/>
              </w:rPr>
              <w:t xml:space="preserve">个人设计 </w:t>
            </w:r>
            <w:r>
              <w:rPr>
                <w:sz w:val="21"/>
              </w:rPr>
              <w:t xml:space="preserve">1 </w:t>
            </w:r>
            <w:r>
              <w:rPr>
                <w:sz w:val="21"/>
              </w:rPr>
              <w:t>个蹲位；大于</w:t>
            </w:r>
            <w:r>
              <w:rPr>
                <w:sz w:val="21"/>
              </w:rPr>
              <w:t>100</w:t>
            </w:r>
            <w:r>
              <w:rPr>
                <w:sz w:val="21"/>
              </w:rPr>
              <w:t>人的，每增加</w:t>
            </w:r>
            <w:r>
              <w:rPr>
                <w:sz w:val="21"/>
              </w:rPr>
              <w:t>30</w:t>
            </w:r>
            <w:r>
              <w:rPr>
                <w:sz w:val="21"/>
              </w:rPr>
              <w:t>人增设</w:t>
            </w:r>
            <w:r>
              <w:rPr>
                <w:sz w:val="21"/>
              </w:rPr>
              <w:t>1</w:t>
            </w:r>
            <w:r>
              <w:rPr>
                <w:sz w:val="21"/>
              </w:rPr>
              <w:t>个蹲位。洗手间应配备专职保洁人员。</w:t>
            </w:r>
          </w:p>
          <w:p>
            <w:pPr>
              <w:pStyle w:val="null3"/>
              <w:jc w:val="both"/>
            </w:pPr>
            <w:r>
              <w:rPr>
                <w:sz w:val="21"/>
              </w:rPr>
              <w:t>第十一条、各科目考试区设置应符合以下要求：</w:t>
            </w:r>
          </w:p>
          <w:p>
            <w:pPr>
              <w:pStyle w:val="null3"/>
              <w:jc w:val="both"/>
            </w:pPr>
            <w:r>
              <w:rPr>
                <w:sz w:val="21"/>
              </w:rPr>
              <w:t>(</w:t>
            </w:r>
            <w:r>
              <w:rPr>
                <w:sz w:val="21"/>
              </w:rPr>
              <w:t>一）科目三考场：</w:t>
            </w:r>
          </w:p>
          <w:p>
            <w:pPr>
              <w:pStyle w:val="null3"/>
              <w:jc w:val="both"/>
            </w:pPr>
            <w:r>
              <w:rPr>
                <w:sz w:val="21"/>
              </w:rPr>
              <w:t>科目三待考区或其他适当的固定区域应设置成绩及考试过程音视频自助查询及签名设施。有条件的，可设置考试路段及考试项目场景监控视频，并接入控制中心。</w:t>
            </w:r>
          </w:p>
          <w:p>
            <w:pPr>
              <w:pStyle w:val="null3"/>
              <w:jc w:val="both"/>
            </w:pPr>
            <w:r>
              <w:rPr>
                <w:sz w:val="21"/>
              </w:rPr>
              <w:t>第十二条、考试控制中心应符合以下要求：</w:t>
            </w:r>
          </w:p>
          <w:p>
            <w:pPr>
              <w:pStyle w:val="null3"/>
              <w:jc w:val="both"/>
            </w:pPr>
            <w:r>
              <w:rPr>
                <w:sz w:val="21"/>
              </w:rPr>
              <w:t>(</w:t>
            </w:r>
            <w:r>
              <w:rPr>
                <w:sz w:val="21"/>
              </w:rPr>
              <w:t>一）控制中心应独立设置在考场内，能够观察各运行考试车辆和考场的整体情况。</w:t>
            </w:r>
          </w:p>
          <w:p>
            <w:pPr>
              <w:pStyle w:val="null3"/>
              <w:jc w:val="both"/>
            </w:pPr>
            <w:r>
              <w:rPr>
                <w:sz w:val="21"/>
              </w:rPr>
              <w:t>(</w:t>
            </w:r>
            <w:r>
              <w:rPr>
                <w:sz w:val="21"/>
              </w:rPr>
              <w:t>二）配备用于考试过程监控的显示和控制设备。具备登录考试监管系统、考试调度监控、数据上传下载、音视频回放、数据综合管理等功能。</w:t>
            </w:r>
          </w:p>
          <w:p>
            <w:pPr>
              <w:pStyle w:val="null3"/>
              <w:jc w:val="both"/>
            </w:pPr>
            <w:r>
              <w:rPr>
                <w:sz w:val="21"/>
              </w:rPr>
              <w:t>(</w:t>
            </w:r>
            <w:r>
              <w:rPr>
                <w:sz w:val="21"/>
              </w:rPr>
              <w:t>三）配备门禁及能覆盖控制中心的监控设备。</w:t>
            </w:r>
          </w:p>
          <w:p>
            <w:pPr>
              <w:pStyle w:val="null3"/>
              <w:jc w:val="both"/>
            </w:pPr>
            <w:r>
              <w:rPr>
                <w:sz w:val="21"/>
              </w:rPr>
              <w:t>(</w:t>
            </w:r>
            <w:r>
              <w:rPr>
                <w:sz w:val="21"/>
              </w:rPr>
              <w:t>四）科目三设置控制中心；</w:t>
            </w:r>
          </w:p>
          <w:p>
            <w:pPr>
              <w:pStyle w:val="null3"/>
              <w:jc w:val="both"/>
            </w:pPr>
            <w:r>
              <w:rPr>
                <w:sz w:val="21"/>
              </w:rPr>
              <w:t>(</w:t>
            </w:r>
            <w:r>
              <w:rPr>
                <w:sz w:val="21"/>
              </w:rPr>
              <w:t xml:space="preserve">五）科目三考场配备视频监控的计算机数量与考试车数量比例不小于 </w:t>
            </w:r>
            <w:r>
              <w:rPr>
                <w:sz w:val="21"/>
              </w:rPr>
              <w:t>1:4</w:t>
            </w:r>
            <w:r>
              <w:rPr>
                <w:sz w:val="21"/>
              </w:rPr>
              <w:t>。</w:t>
            </w:r>
          </w:p>
          <w:p>
            <w:pPr>
              <w:pStyle w:val="null3"/>
              <w:jc w:val="both"/>
            </w:pPr>
            <w:r>
              <w:rPr>
                <w:sz w:val="21"/>
              </w:rPr>
              <w:t>(</w:t>
            </w:r>
            <w:r>
              <w:rPr>
                <w:sz w:val="21"/>
              </w:rPr>
              <w:t>六）应配备监控电视墙，能同时显示待考区域、考试区域、各考试项目的实况。</w:t>
            </w:r>
          </w:p>
          <w:p>
            <w:pPr>
              <w:pStyle w:val="null3"/>
              <w:jc w:val="both"/>
            </w:pPr>
            <w:r>
              <w:rPr>
                <w:sz w:val="21"/>
              </w:rPr>
              <w:t>第十三条、考场的停车区应符合以下要求：</w:t>
            </w:r>
          </w:p>
          <w:p>
            <w:pPr>
              <w:pStyle w:val="null3"/>
              <w:jc w:val="both"/>
            </w:pPr>
            <w:r>
              <w:rPr>
                <w:sz w:val="21"/>
              </w:rPr>
              <w:t>(</w:t>
            </w:r>
            <w:r>
              <w:rPr>
                <w:sz w:val="21"/>
              </w:rPr>
              <w:t>一）全科目考场的停车区车位数量与全科目日设计考量的比例不小于</w:t>
            </w:r>
            <w:r>
              <w:rPr>
                <w:sz w:val="21"/>
              </w:rPr>
              <w:t>1:10</w:t>
            </w:r>
            <w:r>
              <w:rPr>
                <w:sz w:val="21"/>
              </w:rPr>
              <w:t>。</w:t>
            </w:r>
          </w:p>
          <w:p>
            <w:pPr>
              <w:pStyle w:val="null3"/>
              <w:jc w:val="both"/>
            </w:pPr>
            <w:r>
              <w:rPr>
                <w:sz w:val="21"/>
              </w:rPr>
              <w:t>(</w:t>
            </w:r>
            <w:r>
              <w:rPr>
                <w:sz w:val="21"/>
              </w:rPr>
              <w:t>二）理论考场停车区车位数量与考位数量比不小于</w:t>
            </w:r>
            <w:r>
              <w:rPr>
                <w:sz w:val="21"/>
              </w:rPr>
              <w:t>1:4</w:t>
            </w:r>
            <w:r>
              <w:rPr>
                <w:sz w:val="21"/>
              </w:rPr>
              <w:t>，每个车位含公摊面积不小于</w:t>
            </w:r>
            <w:r>
              <w:rPr>
                <w:sz w:val="21"/>
              </w:rPr>
              <w:t xml:space="preserve">30 </w:t>
            </w:r>
            <w:r>
              <w:rPr>
                <w:sz w:val="21"/>
              </w:rPr>
              <w:t>平方米</w:t>
            </w:r>
            <w:r>
              <w:rPr>
                <w:sz w:val="21"/>
              </w:rPr>
              <w:t>,</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以上的，停车区数量比例不小于 </w:t>
            </w:r>
            <w:r>
              <w:rPr>
                <w:sz w:val="21"/>
              </w:rPr>
              <w:t>1:8</w:t>
            </w:r>
            <w:r>
              <w:rPr>
                <w:sz w:val="21"/>
              </w:rPr>
              <w:t>。</w:t>
            </w:r>
          </w:p>
          <w:p>
            <w:pPr>
              <w:pStyle w:val="null3"/>
              <w:jc w:val="both"/>
            </w:pPr>
            <w:r>
              <w:rPr>
                <w:sz w:val="21"/>
              </w:rPr>
              <w:t>(</w:t>
            </w:r>
            <w:r>
              <w:rPr>
                <w:sz w:val="21"/>
              </w:rPr>
              <w:t xml:space="preserve">三）科目三考场停车区车位数量与考试车数量比例不小于 </w:t>
            </w:r>
            <w:r>
              <w:rPr>
                <w:sz w:val="21"/>
              </w:rPr>
              <w:t>2:1</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以上的，停车区数量与考试车数量比例不小于 </w:t>
            </w:r>
            <w:r>
              <w:rPr>
                <w:sz w:val="21"/>
              </w:rPr>
              <w:t>1:1</w:t>
            </w:r>
            <w:r>
              <w:rPr>
                <w:sz w:val="21"/>
              </w:rPr>
              <w:t>。</w:t>
            </w:r>
          </w:p>
          <w:p>
            <w:pPr>
              <w:pStyle w:val="null3"/>
              <w:jc w:val="both"/>
            </w:pPr>
            <w:r>
              <w:rPr>
                <w:sz w:val="21"/>
              </w:rPr>
              <w:t>第十四条、考场的服务区应设置在室内，与待考区、考试区物理隔离。服务区应设置足够的座椅、小卖部、自助售卖机，并设置有足够厕位的洗手间，有条件的可以设置吸烟区。</w:t>
            </w:r>
          </w:p>
          <w:p>
            <w:pPr>
              <w:pStyle w:val="null3"/>
              <w:ind w:firstLine="1687"/>
              <w:jc w:val="both"/>
            </w:pPr>
            <w:r>
              <w:rPr>
                <w:sz w:val="21"/>
                <w:b/>
              </w:rPr>
              <w:t>第三章：考场音视频监控设备建设要求</w:t>
            </w:r>
          </w:p>
          <w:p>
            <w:pPr>
              <w:pStyle w:val="null3"/>
              <w:jc w:val="both"/>
            </w:pPr>
            <w:r>
              <w:rPr>
                <w:sz w:val="21"/>
              </w:rPr>
              <w:t>第十五条、考场音视频监控应符合以下要求：</w:t>
            </w:r>
          </w:p>
          <w:p>
            <w:pPr>
              <w:pStyle w:val="null3"/>
              <w:jc w:val="both"/>
            </w:pPr>
            <w:r>
              <w:rPr>
                <w:sz w:val="21"/>
              </w:rPr>
              <w:t>(</w:t>
            </w:r>
            <w:r>
              <w:rPr>
                <w:sz w:val="21"/>
              </w:rPr>
              <w:t>一）考场使用的音视频监控设备，应当符合相关行业技术规范的要求。考试过程音视频资料的采集和保存要求应当符合相关标准的规定。</w:t>
            </w:r>
          </w:p>
          <w:p>
            <w:pPr>
              <w:pStyle w:val="null3"/>
              <w:jc w:val="both"/>
            </w:pPr>
            <w:r>
              <w:rPr>
                <w:sz w:val="21"/>
              </w:rPr>
              <w:t>(</w:t>
            </w:r>
            <w:r>
              <w:rPr>
                <w:sz w:val="21"/>
              </w:rPr>
              <w:t>二）考场内监控设备应当采用数字高清摄像头，像素不低于</w:t>
            </w:r>
            <w:r>
              <w:rPr>
                <w:sz w:val="21"/>
              </w:rPr>
              <w:t>200</w:t>
            </w:r>
            <w:r>
              <w:rPr>
                <w:sz w:val="21"/>
              </w:rPr>
              <w:t xml:space="preserve">万像素，最大分辨率不小于 </w:t>
            </w:r>
            <w:r>
              <w:rPr>
                <w:sz w:val="21"/>
              </w:rPr>
              <w:t>1920X1080</w:t>
            </w:r>
            <w:r>
              <w:rPr>
                <w:sz w:val="21"/>
              </w:rPr>
              <w:t>，图像帧率</w:t>
            </w:r>
            <w:r>
              <w:rPr>
                <w:sz w:val="21"/>
              </w:rPr>
              <w:t xml:space="preserve">≥25 </w:t>
            </w:r>
            <w:r>
              <w:rPr>
                <w:sz w:val="21"/>
              </w:rPr>
              <w:t>帧</w:t>
            </w:r>
            <w:r>
              <w:rPr>
                <w:sz w:val="21"/>
              </w:rPr>
              <w:t>/</w:t>
            </w:r>
            <w:r>
              <w:rPr>
                <w:sz w:val="21"/>
              </w:rPr>
              <w:t>秒；支持双码流。</w:t>
            </w:r>
          </w:p>
          <w:p>
            <w:pPr>
              <w:pStyle w:val="null3"/>
              <w:jc w:val="both"/>
            </w:pPr>
            <w:r>
              <w:rPr>
                <w:sz w:val="21"/>
              </w:rPr>
              <w:t>(</w:t>
            </w:r>
            <w:r>
              <w:rPr>
                <w:sz w:val="21"/>
              </w:rPr>
              <w:t>三）科目三考场视频监控应覆盖待考区、服务区、身份验证区、考试起点、靠边停车项目。</w:t>
            </w:r>
          </w:p>
          <w:p>
            <w:pPr>
              <w:pStyle w:val="null3"/>
              <w:jc w:val="both"/>
            </w:pPr>
            <w:r>
              <w:rPr>
                <w:sz w:val="21"/>
              </w:rPr>
              <w:t>(</w:t>
            </w:r>
            <w:r>
              <w:rPr>
                <w:sz w:val="21"/>
              </w:rPr>
              <w:t>四）科目三考试过程音视频监管系统应能将考生从考试开始到结束全过程的驾驶室监控音视频和对应的考试车辆前方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w:t>
            </w:r>
          </w:p>
          <w:p>
            <w:pPr>
              <w:pStyle w:val="null3"/>
              <w:jc w:val="both"/>
            </w:pPr>
            <w:r>
              <w:rPr>
                <w:sz w:val="21"/>
              </w:rPr>
              <w:t>第十六条、考场应当配备保障考场规范运行的管理人员和工作人员。工作人员服装应统一。</w:t>
            </w:r>
          </w:p>
          <w:p>
            <w:pPr>
              <w:pStyle w:val="null3"/>
              <w:jc w:val="both"/>
            </w:pPr>
            <w:r>
              <w:rPr>
                <w:sz w:val="21"/>
              </w:rPr>
              <w:t>第十七条、考场应建立场地、车辆、设施、设备日常检查维护及异常情况处置等完备的考场运行管理制度，并做好相应的工作台账。</w:t>
            </w:r>
          </w:p>
          <w:p>
            <w:pPr>
              <w:pStyle w:val="null3"/>
              <w:jc w:val="both"/>
            </w:pPr>
            <w:r>
              <w:rPr>
                <w:sz w:val="21"/>
              </w:rPr>
              <w:t>第十八条、在距考场</w:t>
            </w:r>
            <w:r>
              <w:rPr>
                <w:sz w:val="21"/>
              </w:rPr>
              <w:t>200</w:t>
            </w:r>
            <w:r>
              <w:rPr>
                <w:sz w:val="21"/>
              </w:rPr>
              <w:t>至</w:t>
            </w:r>
            <w:r>
              <w:rPr>
                <w:sz w:val="21"/>
              </w:rPr>
              <w:t>500</w:t>
            </w:r>
            <w:r>
              <w:rPr>
                <w:sz w:val="21"/>
              </w:rPr>
              <w:t>米易于发现的地点，设置考场指路标牌。在考试区入口处设置</w:t>
            </w:r>
            <w:r>
              <w:rPr>
                <w:sz w:val="21"/>
              </w:rPr>
              <w:t>“</w:t>
            </w:r>
            <w:r>
              <w:rPr>
                <w:sz w:val="21"/>
              </w:rPr>
              <w:t>正在考试</w:t>
            </w:r>
            <w:r>
              <w:rPr>
                <w:sz w:val="21"/>
              </w:rPr>
              <w:t>”</w:t>
            </w:r>
            <w:r>
              <w:rPr>
                <w:sz w:val="21"/>
              </w:rPr>
              <w:t>的公告标识、考场竖式标识。在考场适当位置设置考场布局鸟瞰图。</w:t>
            </w:r>
          </w:p>
          <w:p>
            <w:pPr>
              <w:pStyle w:val="null3"/>
              <w:jc w:val="both"/>
            </w:pPr>
            <w:r>
              <w:rPr>
                <w:sz w:val="21"/>
              </w:rPr>
              <w:t>第十九条、各科目应具备考试员和考生电子签名条件，实现当场使用电子签名设备签字。电子签名设备应符合国家有关法律规定。</w:t>
            </w:r>
          </w:p>
          <w:p>
            <w:pPr>
              <w:pStyle w:val="null3"/>
              <w:jc w:val="both"/>
            </w:pPr>
            <w:r>
              <w:rPr>
                <w:sz w:val="21"/>
              </w:rPr>
              <w:t>第二十条、服务要求：投标人须提供满足考场日常运营的人员配置及各项后勤保障服务，并保证考场正常运作。招标单位对考场日常运营不再支付其他费用。</w:t>
            </w:r>
          </w:p>
          <w:p>
            <w:pPr>
              <w:pStyle w:val="null3"/>
              <w:jc w:val="both"/>
            </w:pPr>
            <w:r>
              <w:rPr>
                <w:sz w:val="21"/>
              </w:rPr>
              <w:t>第二十一条、考试监督</w:t>
            </w:r>
          </w:p>
          <w:p>
            <w:pPr>
              <w:pStyle w:val="null3"/>
              <w:jc w:val="both"/>
            </w:pPr>
            <w:r>
              <w:rPr>
                <w:sz w:val="21"/>
              </w:rPr>
              <w:t>（一）考试员要熟练掌握运行考试监管系统、加强对考试的全过程监管；车管所监控室要加强对考场、考试设备、考试过程和考试员履职情况的监管；省辖市、省直管县（市）公安机关交通管理部门要通过技术检测和数据分析等手段、加强对评判标准、考试参数、数据存储等监管、每日抽查不少于</w:t>
            </w:r>
            <w:r>
              <w:rPr>
                <w:sz w:val="21"/>
              </w:rPr>
              <w:t xml:space="preserve"> 5%</w:t>
            </w:r>
            <w:r>
              <w:rPr>
                <w:sz w:val="21"/>
              </w:rPr>
              <w:t>的当天音频电子信息档案和执法记录仪信息档案。</w:t>
            </w:r>
          </w:p>
          <w:p>
            <w:pPr>
              <w:pStyle w:val="null3"/>
              <w:jc w:val="both"/>
            </w:pPr>
            <w:r>
              <w:rPr>
                <w:sz w:val="21"/>
              </w:rPr>
              <w:t>（二）建立健全考场管理监督和评价机制、对考场不定期组织抽查、对考试路线、标志标线、考试车辆、考试项目以及考试系统参数、权限设置、评判标准、数据储存等进行监督检查。定期对考场管理服务水平、考生满意度等方面进行考核评价、并向社会公布监督评价结果。</w:t>
            </w:r>
          </w:p>
          <w:p>
            <w:pPr>
              <w:pStyle w:val="null3"/>
              <w:jc w:val="both"/>
            </w:pPr>
            <w:r>
              <w:rPr>
                <w:sz w:val="21"/>
              </w:rPr>
              <w:t>（三）对驾驶人科目三安全员随机分车登记等考试业务数据信息应真实、完整、实时上传至省、市相关考试监管系统和大数据平台，满足采购人监督、管理、倒查需要。</w:t>
            </w:r>
          </w:p>
          <w:p>
            <w:pPr>
              <w:pStyle w:val="null3"/>
              <w:jc w:val="both"/>
            </w:pPr>
            <w:r>
              <w:rPr>
                <w:sz w:val="21"/>
              </w:rPr>
              <w:t>（四）对驾驶人各科目考试，中标人应实时获取考试相关业务系统信息，确保所有考试业务数据及过程音视频信息的真实、完整，满足采购人相关监管工作需求，并将项目相关业务系统管理员权限交采购人，无条件配合采购人获取各科目考试业务信息数据。</w:t>
            </w:r>
          </w:p>
          <w:p>
            <w:pPr>
              <w:pStyle w:val="null3"/>
              <w:jc w:val="both"/>
            </w:pPr>
            <w:r>
              <w:rPr>
                <w:sz w:val="21"/>
              </w:rPr>
              <w:t>（五）对系统音视频存储，中标人除应满足项目招标文件相关标准要求外，还应加强日常运维，保证本地考试音视频数据清晰完整及时上传至各级监管系统进行有效备份，并需无条件配合采购人抽检、倒查等工作。</w:t>
            </w:r>
          </w:p>
          <w:p>
            <w:pPr>
              <w:pStyle w:val="null3"/>
              <w:jc w:val="both"/>
            </w:pPr>
            <w:r>
              <w:rPr>
                <w:sz w:val="21"/>
              </w:rPr>
              <w:t>（六）考场有以下情形之一的、省辖市、省直管县（市）公安机关交通管理部门取证后上报省公安厅交警总队、或省公安厅交警总队发现核实后、暂停考试业务、责令整改；经整改仍不符合要求或者再次发生违规情形的、取消考场资格、属于社会考场的、依法解除购买服务合同：</w:t>
            </w:r>
          </w:p>
          <w:p>
            <w:pPr>
              <w:pStyle w:val="null3"/>
              <w:jc w:val="both"/>
            </w:pPr>
            <w:r>
              <w:rPr>
                <w:sz w:val="21"/>
              </w:rPr>
              <w:t>1</w:t>
            </w:r>
            <w:r>
              <w:rPr>
                <w:sz w:val="21"/>
              </w:rPr>
              <w:t>、考场管理不到位、考场秩序混乱、考场工作人员参与考试作弊的；</w:t>
            </w:r>
          </w:p>
          <w:p>
            <w:pPr>
              <w:pStyle w:val="null3"/>
              <w:jc w:val="both"/>
            </w:pPr>
            <w:r>
              <w:rPr>
                <w:sz w:val="21"/>
              </w:rPr>
              <w:t>2</w:t>
            </w:r>
            <w:r>
              <w:rPr>
                <w:sz w:val="21"/>
              </w:rPr>
              <w:t>、没有当场随机安排考生分组、随机选取考试路线和考试车辆、科目三道路驾驶技能考试前、根据不同的考试路线和考试车辆随机选配考试员的；</w:t>
            </w:r>
          </w:p>
          <w:p>
            <w:pPr>
              <w:pStyle w:val="null3"/>
              <w:jc w:val="both"/>
            </w:pPr>
            <w:r>
              <w:rPr>
                <w:sz w:val="21"/>
              </w:rPr>
              <w:t>3</w:t>
            </w:r>
            <w:r>
              <w:rPr>
                <w:sz w:val="21"/>
              </w:rPr>
              <w:t>、违规调整考试设施、考试场地或者考试车辆存在作弊标记的；</w:t>
            </w:r>
          </w:p>
          <w:p>
            <w:pPr>
              <w:pStyle w:val="null3"/>
              <w:jc w:val="both"/>
            </w:pPr>
            <w:r>
              <w:rPr>
                <w:sz w:val="21"/>
              </w:rPr>
              <w:t>4</w:t>
            </w:r>
            <w:r>
              <w:rPr>
                <w:sz w:val="21"/>
              </w:rPr>
              <w:t>、考试设施损坏维修不及时、考试车辆维修不及时、影响正常考试的；</w:t>
            </w:r>
          </w:p>
          <w:p>
            <w:pPr>
              <w:pStyle w:val="null3"/>
              <w:jc w:val="both"/>
            </w:pPr>
            <w:r>
              <w:rPr>
                <w:sz w:val="21"/>
              </w:rPr>
              <w:t>5</w:t>
            </w:r>
            <w:r>
              <w:rPr>
                <w:sz w:val="21"/>
              </w:rPr>
              <w:t>、考试线路、考试设备、标志标线不符合要求、考试系统、设备及考试车与备案信息不相符的；</w:t>
            </w:r>
          </w:p>
          <w:p>
            <w:pPr>
              <w:pStyle w:val="null3"/>
              <w:jc w:val="both"/>
            </w:pPr>
            <w:r>
              <w:rPr>
                <w:sz w:val="21"/>
              </w:rPr>
              <w:t>6</w:t>
            </w:r>
            <w:r>
              <w:rPr>
                <w:sz w:val="21"/>
              </w:rPr>
              <w:t>、考试场地、考试系统和考试车辆用于驾驶训练、自建考场违规参与经营活动的；</w:t>
            </w:r>
          </w:p>
          <w:p>
            <w:pPr>
              <w:pStyle w:val="null3"/>
              <w:jc w:val="both"/>
            </w:pPr>
            <w:r>
              <w:rPr>
                <w:sz w:val="21"/>
              </w:rPr>
              <w:t>7</w:t>
            </w:r>
            <w:r>
              <w:rPr>
                <w:sz w:val="21"/>
              </w:rPr>
              <w:t>、设立强制性消费项目的以承诺考试合格等名义进行虚假宣传、对考试工作造成不良影响的；经公安机关交通管理部门组织检查不合格的。</w:t>
            </w:r>
          </w:p>
          <w:p>
            <w:pPr>
              <w:pStyle w:val="null3"/>
              <w:jc w:val="both"/>
            </w:pPr>
            <w:r>
              <w:rPr>
                <w:sz w:val="21"/>
              </w:rPr>
              <w:t>第二十二条、自招标之日起至服务期届满前，如有关部门修改了机动车驾驶人考试场地及其设施设置的相关规定，则中标人应按照修改后的规定进行建设或改建，费用由中标人承担。</w:t>
            </w:r>
          </w:p>
        </w:tc>
      </w:tr>
      <w:tr>
        <w:tc>
          <w:tcPr>
            <w:tcW w:type="dxa" w:w="2076"/>
          </w:tcPr>
          <w:p>
            <w:pPr>
              <w:pStyle w:val="null3"/>
            </w:pPr>
            <w:r>
              <w:rPr/>
              <w:t>★</w:t>
            </w:r>
          </w:p>
        </w:tc>
        <w:tc>
          <w:tcPr>
            <w:tcW w:type="dxa" w:w="415"/>
          </w:tcPr>
          <w:p>
            <w:pPr>
              <w:pStyle w:val="null3"/>
            </w:pPr>
            <w:r>
              <w:rPr/>
              <w:t>13</w:t>
            </w:r>
          </w:p>
        </w:tc>
        <w:tc>
          <w:tcPr>
            <w:tcW w:type="dxa" w:w="5814"/>
          </w:tcPr>
          <w:p>
            <w:pPr>
              <w:pStyle w:val="null3"/>
              <w:jc w:val="both"/>
            </w:pPr>
            <w:r>
              <w:rPr>
                <w:sz w:val="21"/>
                <w:b/>
              </w:rPr>
              <w:t>八</w:t>
            </w:r>
            <w:r>
              <w:rPr>
                <w:sz w:val="21"/>
                <w:b/>
              </w:rPr>
              <w:t>、服务内容</w:t>
            </w:r>
            <w:r>
              <w:rPr>
                <w:sz w:val="21"/>
                <w:b/>
              </w:rPr>
              <w:t>（科目三）</w:t>
            </w:r>
          </w:p>
          <w:p>
            <w:pPr>
              <w:pStyle w:val="null3"/>
              <w:jc w:val="both"/>
            </w:pPr>
            <w:r>
              <w:rPr>
                <w:sz w:val="21"/>
              </w:rPr>
              <w:t>主要内容：以下考场场地设备、车载设备、</w:t>
            </w:r>
            <w:r>
              <w:rPr>
                <w:sz w:val="21"/>
              </w:rPr>
              <w:t>控制</w:t>
            </w:r>
            <w:r>
              <w:rPr>
                <w:sz w:val="21"/>
              </w:rPr>
              <w:t>中心设备设施必须为</w:t>
            </w:r>
            <w:r>
              <w:rPr>
                <w:sz w:val="21"/>
              </w:rPr>
              <w:t>符合国家相关行业安全标准</w:t>
            </w:r>
            <w:r>
              <w:rPr>
                <w:sz w:val="21"/>
              </w:rPr>
              <w:t>产品：</w:t>
            </w:r>
          </w:p>
          <w:tbl>
            <w:tblPr>
              <w:tblInd w:type="dxa" w:w="375"/>
              <w:tblBorders>
                <w:top w:val="none" w:color="000000" w:sz="4"/>
                <w:left w:val="none" w:color="000000" w:sz="4"/>
                <w:bottom w:val="none" w:color="000000" w:sz="4"/>
                <w:right w:val="none" w:color="000000" w:sz="4"/>
                <w:insideH w:val="none"/>
                <w:insideV w:val="none"/>
              </w:tblBorders>
            </w:tblPr>
            <w:tblGrid>
              <w:gridCol w:w="422"/>
              <w:gridCol w:w="1117"/>
              <w:gridCol w:w="422"/>
              <w:gridCol w:w="3636"/>
            </w:tblGrid>
            <w:tr>
              <w:tc>
                <w:tcPr>
                  <w:tcW w:type="dxa" w:w="4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1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主要设备</w:t>
                  </w:r>
                </w:p>
              </w:tc>
              <w:tc>
                <w:tcPr>
                  <w:tcW w:type="dxa" w:w="4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数量</w:t>
                  </w:r>
                </w:p>
              </w:tc>
              <w:tc>
                <w:tcPr>
                  <w:tcW w:type="dxa" w:w="36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备注</w:t>
                  </w:r>
                </w:p>
              </w:tc>
            </w:tr>
            <w:tr>
              <w:tc>
                <w:tcPr>
                  <w:tcW w:type="dxa" w:w="5597"/>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科目三</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12 </w:t>
                  </w:r>
                  <w:r>
                    <w:rPr>
                      <w:sz w:val="21"/>
                    </w:rPr>
                    <w:t>千伏安以上电源</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无间断电源设备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符合国家相关行业安全标准，考场各科目共用一套</w:t>
                  </w:r>
                  <w:r>
                    <w:rPr>
                      <w:sz w:val="21"/>
                    </w:rPr>
                    <w:t xml:space="preserve">200KVAUPS </w:t>
                  </w:r>
                  <w:r>
                    <w:rPr>
                      <w:sz w:val="21"/>
                    </w:rPr>
                    <w:t>系统，支持扩容</w:t>
                  </w:r>
                  <w:r>
                    <w:rPr>
                      <w:sz w:val="21"/>
                    </w:rPr>
                    <w:t>300KVA</w:t>
                  </w:r>
                  <w:r>
                    <w:rPr>
                      <w:sz w:val="21"/>
                    </w:rPr>
                    <w:t>，后备电源时间</w:t>
                  </w:r>
                  <w:r>
                    <w:rPr>
                      <w:sz w:val="21"/>
                    </w:rPr>
                    <w:t>≥2</w:t>
                  </w:r>
                  <w:r>
                    <w:rPr>
                      <w:sz w:val="21"/>
                    </w:rPr>
                    <w:t>小时</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防雷系统全覆盖</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灯光照明</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考试车（</w:t>
                  </w:r>
                  <w:r>
                    <w:rPr>
                      <w:sz w:val="21"/>
                    </w:rPr>
                    <w:t>C1</w:t>
                  </w:r>
                  <w:r>
                    <w:rPr>
                      <w:sz w:val="21"/>
                    </w:rPr>
                    <w:t>、</w:t>
                  </w:r>
                  <w:r>
                    <w:rPr>
                      <w:sz w:val="21"/>
                    </w:rPr>
                    <w:t>C2</w:t>
                  </w:r>
                  <w:r>
                    <w:rPr>
                      <w:sz w:val="21"/>
                    </w:rPr>
                    <w:t>)</w:t>
                  </w:r>
                  <w:r>
                    <w:rPr>
                      <w:sz w:val="21"/>
                    </w:rPr>
                    <w:t>包含车载考试设备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辆</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科目三</w:t>
                  </w:r>
                  <w:r>
                    <w:rPr>
                      <w:sz w:val="21"/>
                    </w:rPr>
                    <w:t>考场</w:t>
                  </w:r>
                  <w:r>
                    <w:rPr>
                      <w:sz w:val="21"/>
                    </w:rPr>
                    <w:t>最少</w:t>
                  </w:r>
                  <w:r>
                    <w:rPr>
                      <w:sz w:val="21"/>
                    </w:rPr>
                    <w:t>需要</w:t>
                  </w:r>
                  <w:r>
                    <w:rPr>
                      <w:sz w:val="21"/>
                    </w:rPr>
                    <w:t>1</w:t>
                  </w:r>
                  <w:r>
                    <w:rPr>
                      <w:sz w:val="21"/>
                    </w:rPr>
                    <w:t>0</w:t>
                  </w:r>
                  <w:r>
                    <w:rPr>
                      <w:sz w:val="21"/>
                    </w:rPr>
                    <w:t>辆</w:t>
                  </w:r>
                  <w:r>
                    <w:rPr>
                      <w:sz w:val="21"/>
                    </w:rPr>
                    <w:t>考试车</w:t>
                  </w:r>
                  <w:r>
                    <w:rPr>
                      <w:sz w:val="21"/>
                    </w:rPr>
                    <w:t>（车龄必须在</w:t>
                  </w:r>
                  <w:r>
                    <w:rPr>
                      <w:sz w:val="21"/>
                    </w:rPr>
                    <w:t>8</w:t>
                  </w:r>
                  <w:r>
                    <w:rPr>
                      <w:sz w:val="21"/>
                    </w:rPr>
                    <w:t>年以内）</w:t>
                  </w:r>
                  <w:r>
                    <w:rPr>
                      <w:sz w:val="21"/>
                    </w:rPr>
                    <w:t>，用户有权要求中标单位根据考场考试量增加考试车。车型必须按照国家公安部</w:t>
                  </w:r>
                  <w:r>
                    <w:rPr>
                      <w:sz w:val="21"/>
                    </w:rPr>
                    <w:t>162</w:t>
                  </w:r>
                  <w:r>
                    <w:rPr>
                      <w:sz w:val="21"/>
                    </w:rPr>
                    <w:t>号令要求</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w:t>
                  </w:r>
                  <w:r>
                    <w:rPr>
                      <w:sz w:val="21"/>
                    </w:rPr>
                    <w:t>控制</w:t>
                  </w:r>
                  <w:r>
                    <w:rPr>
                      <w:sz w:val="21"/>
                    </w:rPr>
                    <w:t>中心</w:t>
                  </w:r>
                  <w:r>
                    <w:rPr>
                      <w:sz w:val="21"/>
                    </w:rPr>
                    <w:t>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配备大屏及广播系统</w:t>
                  </w:r>
                </w:p>
              </w:tc>
            </w:tr>
          </w:tbl>
          <w:p/>
        </w:tc>
      </w:tr>
      <w:tr>
        <w:tc>
          <w:tcPr>
            <w:tcW w:type="dxa" w:w="2076"/>
          </w:tcPr>
          <w:p/>
        </w:tc>
        <w:tc>
          <w:tcPr>
            <w:tcW w:type="dxa" w:w="415"/>
          </w:tcPr>
          <w:p>
            <w:pPr>
              <w:pStyle w:val="null3"/>
            </w:pPr>
            <w:r>
              <w:rPr/>
              <w:t>14</w:t>
            </w:r>
          </w:p>
        </w:tc>
        <w:tc>
          <w:tcPr>
            <w:tcW w:type="dxa" w:w="5814"/>
          </w:tcPr>
          <w:p>
            <w:pPr>
              <w:pStyle w:val="null3"/>
              <w:jc w:val="both"/>
            </w:pPr>
            <w:r>
              <w:rPr>
                <w:sz w:val="21"/>
                <w:b/>
              </w:rPr>
              <w:t>九</w:t>
            </w:r>
            <w:r>
              <w:rPr>
                <w:sz w:val="21"/>
                <w:b/>
              </w:rPr>
              <w:t>、科目三考场</w:t>
            </w:r>
          </w:p>
          <w:p>
            <w:pPr>
              <w:pStyle w:val="null3"/>
              <w:jc w:val="both"/>
            </w:pPr>
            <w:r>
              <w:rPr>
                <w:sz w:val="21"/>
              </w:rPr>
              <w:t>一、考试</w:t>
            </w:r>
            <w:r>
              <w:rPr>
                <w:sz w:val="21"/>
              </w:rPr>
              <w:t>控制</w:t>
            </w:r>
            <w:r>
              <w:rPr>
                <w:sz w:val="21"/>
              </w:rPr>
              <w:t>中心控制设备部分</w:t>
            </w:r>
          </w:p>
          <w:p>
            <w:pPr>
              <w:pStyle w:val="null3"/>
              <w:jc w:val="both"/>
            </w:pPr>
            <w:r>
              <w:rPr>
                <w:sz w:val="21"/>
              </w:rPr>
              <w:t>管理中心主要放置场地选项考试项目主控设备，主要新建无线网络设备和硬盘录像机等设备。软件系统包括考试排考查询系统、系统评判及考试管理系统、监控管理系统、电子地图和调度等。</w:t>
            </w:r>
          </w:p>
          <w:p>
            <w:pPr>
              <w:pStyle w:val="null3"/>
              <w:jc w:val="both"/>
            </w:pPr>
            <w:r>
              <w:rPr>
                <w:sz w:val="21"/>
              </w:rPr>
              <w:t>管理中心的布局合理、规范、设计简洁、便于操作，符合人体工程学要求；系统具有可扩展性，预留今后的扩容空间，在控制中心配置不变的情况下，允许考试项目和考车数量任意增减。</w:t>
            </w:r>
          </w:p>
          <w:p>
            <w:pPr>
              <w:pStyle w:val="null3"/>
              <w:jc w:val="both"/>
            </w:pPr>
            <w:r>
              <w:rPr>
                <w:sz w:val="21"/>
              </w:rPr>
              <w:t>系统的设备安装简易快捷，系统有</w:t>
            </w:r>
            <w:r>
              <w:rPr>
                <w:sz w:val="21"/>
              </w:rPr>
              <w:t>“</w:t>
            </w:r>
            <w:r>
              <w:rPr>
                <w:sz w:val="21"/>
              </w:rPr>
              <w:t>一键</w:t>
            </w:r>
            <w:r>
              <w:rPr>
                <w:sz w:val="21"/>
              </w:rPr>
              <w:t>”</w:t>
            </w:r>
            <w:r>
              <w:rPr>
                <w:sz w:val="21"/>
              </w:rPr>
              <w:t>恢复功能，方便系统维护人员进行维护。管理中心具备对考区的监督管理、权限分配的功能。</w:t>
            </w:r>
          </w:p>
          <w:p>
            <w:pPr>
              <w:pStyle w:val="null3"/>
              <w:jc w:val="both"/>
            </w:pPr>
            <w:r>
              <w:rPr>
                <w:sz w:val="21"/>
              </w:rPr>
              <w:t>管理中心具备精确定位功能，实现系统的测绘和考试车辆的精确定位，完成考试评判。需要配备用于考试过程监控的显示和控制设备；</w:t>
            </w:r>
          </w:p>
          <w:p>
            <w:pPr>
              <w:pStyle w:val="null3"/>
              <w:jc w:val="both"/>
            </w:pPr>
            <w:r>
              <w:rPr>
                <w:sz w:val="21"/>
              </w:rPr>
              <w:t>需要配备门禁设备；</w:t>
            </w:r>
          </w:p>
          <w:p>
            <w:pPr>
              <w:pStyle w:val="null3"/>
              <w:jc w:val="both"/>
            </w:pPr>
            <w:r>
              <w:rPr>
                <w:sz w:val="21"/>
              </w:rPr>
              <w:t>需要配备监控控制中心的视频设备；</w:t>
            </w:r>
          </w:p>
          <w:p>
            <w:pPr>
              <w:pStyle w:val="null3"/>
              <w:jc w:val="both"/>
            </w:pPr>
            <w:r>
              <w:rPr>
                <w:sz w:val="21"/>
              </w:rPr>
              <w:t>主供电应安装过载、漏电、短路等保护装置和防雷装置，并配有备用电源（</w:t>
            </w:r>
            <w:r>
              <w:rPr>
                <w:sz w:val="21"/>
              </w:rPr>
              <w:t xml:space="preserve">UPS </w:t>
            </w:r>
            <w:r>
              <w:rPr>
                <w:sz w:val="21"/>
              </w:rPr>
              <w:t>系统）。</w:t>
            </w:r>
          </w:p>
          <w:p>
            <w:pPr>
              <w:pStyle w:val="null3"/>
              <w:jc w:val="both"/>
            </w:pPr>
            <w:r>
              <w:rPr>
                <w:sz w:val="21"/>
              </w:rPr>
              <w:t>二、流程管理系统</w:t>
            </w:r>
          </w:p>
          <w:p>
            <w:pPr>
              <w:pStyle w:val="null3"/>
              <w:jc w:val="both"/>
            </w:pPr>
            <w:r>
              <w:rPr>
                <w:sz w:val="21"/>
              </w:rPr>
              <w:t>维持一个考试队列，使得驾驶人按顺序的进行考试，并且考官可对考试顺序进行调整；驾驶人在进行考试前，需对驾驶人的身份进行识别；考试过程中，应能引导驾驶人进行每一个项目的考试。</w:t>
            </w:r>
          </w:p>
          <w:p>
            <w:pPr>
              <w:pStyle w:val="null3"/>
              <w:jc w:val="both"/>
            </w:pPr>
            <w:r>
              <w:rPr>
                <w:sz w:val="21"/>
              </w:rPr>
              <w:t>三、场地项目部分</w:t>
            </w:r>
          </w:p>
          <w:p>
            <w:pPr>
              <w:pStyle w:val="null3"/>
              <w:jc w:val="both"/>
            </w:pPr>
            <w:r>
              <w:rPr>
                <w:sz w:val="21"/>
              </w:rPr>
              <w:t>场地无须安装任何电子检测设备，借助卫星定位、车辆轮廓动态跟踪算法及虚拟线圈，技术实现自动评判。</w:t>
            </w:r>
          </w:p>
          <w:p>
            <w:pPr>
              <w:pStyle w:val="null3"/>
              <w:jc w:val="both"/>
            </w:pPr>
            <w:r>
              <w:rPr>
                <w:sz w:val="21"/>
              </w:rPr>
              <w:t>四、改装的考试车辆</w:t>
            </w:r>
          </w:p>
          <w:p>
            <w:pPr>
              <w:pStyle w:val="null3"/>
              <w:jc w:val="both"/>
            </w:pPr>
            <w:r>
              <w:rPr>
                <w:sz w:val="21"/>
              </w:rPr>
              <w:t>考试用车载设备包括高精度北斗卫星定位系统、</w:t>
            </w:r>
            <w:r>
              <w:rPr>
                <w:sz w:val="21"/>
              </w:rPr>
              <w:t xml:space="preserve">GPS </w:t>
            </w:r>
            <w:r>
              <w:rPr>
                <w:sz w:val="21"/>
              </w:rPr>
              <w:t>卫星定位系统等，工业级车载工控机（采用触摸操作方式）、车载音视频监控设备，车载传感器，车载供电模块及无线传输设备等。</w:t>
            </w:r>
          </w:p>
          <w:p>
            <w:pPr>
              <w:pStyle w:val="null3"/>
              <w:jc w:val="both"/>
            </w:pPr>
            <w:r>
              <w:rPr>
                <w:sz w:val="21"/>
              </w:rPr>
              <w:t>1</w:t>
            </w:r>
            <w:r>
              <w:rPr>
                <w:sz w:val="21"/>
              </w:rPr>
              <w:t>、车载显示功能</w:t>
            </w:r>
          </w:p>
          <w:p>
            <w:pPr>
              <w:pStyle w:val="null3"/>
              <w:jc w:val="both"/>
            </w:pPr>
            <w:r>
              <w:rPr>
                <w:sz w:val="21"/>
              </w:rPr>
              <w:t>考试车内安装触摸式显示屏，计算机软件界面简洁、美观，符合用户的操作习惯，方便显示考试状态（准备、开始、考试项目、考试结束、考试结果、扣分原因）、考生照片、印证考生指纹等信息。</w:t>
            </w:r>
          </w:p>
          <w:p>
            <w:pPr>
              <w:pStyle w:val="null3"/>
              <w:jc w:val="both"/>
            </w:pPr>
            <w:r>
              <w:rPr>
                <w:sz w:val="21"/>
              </w:rPr>
              <w:t>2</w:t>
            </w:r>
            <w:r>
              <w:rPr>
                <w:sz w:val="21"/>
              </w:rPr>
              <w:t>、车载自主评判功能</w:t>
            </w:r>
          </w:p>
          <w:p>
            <w:pPr>
              <w:pStyle w:val="null3"/>
              <w:jc w:val="both"/>
            </w:pPr>
            <w:r>
              <w:rPr>
                <w:sz w:val="21"/>
              </w:rPr>
              <w:t>科目三智能车载设备是借助核心软件进行综合数据处理，以获得高精度车辆位置、航向、速度、倾仰、横滚等全姿态参数。应用全姿态参数和车辆轮距、轴距等</w:t>
            </w:r>
            <w:r>
              <w:rPr>
                <w:sz w:val="21"/>
              </w:rPr>
              <w:t>车型参数在电子地图（</w:t>
            </w:r>
            <w:r>
              <w:rPr>
                <w:sz w:val="21"/>
              </w:rPr>
              <w:t>GIS</w:t>
            </w:r>
            <w:r>
              <w:rPr>
                <w:sz w:val="21"/>
              </w:rPr>
              <w:t>）中模拟车辆的</w:t>
            </w:r>
            <w:r>
              <w:rPr>
                <w:sz w:val="21"/>
              </w:rPr>
              <w:t>运动</w:t>
            </w:r>
            <w:r>
              <w:rPr>
                <w:sz w:val="21"/>
              </w:rPr>
              <w:t>中车身轮廓变化（含车轮轮廓，简称轮廓跟踪）。将轮廓的运动轨迹与预先存储在电子地图上的科目三场地标志标线（简称虚拟线圈）相关联，通过科目考试评判软件实时动态分析关联性变化量，并根据部令对科目三考试的规定在虚拟环境下自动评判。</w:t>
            </w:r>
          </w:p>
          <w:p>
            <w:pPr>
              <w:pStyle w:val="null3"/>
              <w:jc w:val="both"/>
            </w:pPr>
            <w:r>
              <w:rPr>
                <w:sz w:val="21"/>
              </w:rPr>
              <w:t>车载工控设备实时检测车辆运动状态（如车辆位置、航向、速度、倾仰、横滚等）、操控状态（如灯光、安全带、发动机状态等），并通过车载软件进行自动评判。</w:t>
            </w:r>
          </w:p>
          <w:p>
            <w:pPr>
              <w:pStyle w:val="null3"/>
              <w:jc w:val="both"/>
            </w:pPr>
            <w:r>
              <w:rPr>
                <w:sz w:val="21"/>
              </w:rPr>
              <w:t>3</w:t>
            </w:r>
            <w:r>
              <w:rPr>
                <w:sz w:val="21"/>
              </w:rPr>
              <w:t>、车载视频监控功能</w:t>
            </w:r>
          </w:p>
          <w:p>
            <w:pPr>
              <w:pStyle w:val="null3"/>
              <w:jc w:val="both"/>
            </w:pPr>
            <w:r>
              <w:rPr>
                <w:sz w:val="21"/>
              </w:rPr>
              <w:t>考车具备视频监控功能，对考试车内情况进行全程监控，同时通过无线专网将所有车载视频实时传至控制中心存储等，车载视频摄像机采用网络型半球摄像机，图片分辨率不低于</w:t>
            </w:r>
            <w:r>
              <w:rPr>
                <w:sz w:val="21"/>
              </w:rPr>
              <w:t>(320×240)</w:t>
            </w:r>
            <w:r>
              <w:rPr>
                <w:sz w:val="21"/>
              </w:rPr>
              <w:t xml:space="preserve">像素，视频图像传输每秒 </w:t>
            </w:r>
            <w:r>
              <w:rPr>
                <w:sz w:val="21"/>
              </w:rPr>
              <w:t xml:space="preserve">25 </w:t>
            </w:r>
            <w:r>
              <w:rPr>
                <w:sz w:val="21"/>
              </w:rPr>
              <w:t>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监控图像显示能在各考车之间进行自由切换。</w:t>
            </w:r>
          </w:p>
          <w:p>
            <w:pPr>
              <w:pStyle w:val="null3"/>
              <w:jc w:val="both"/>
            </w:pPr>
            <w:r>
              <w:rPr>
                <w:sz w:val="21"/>
              </w:rPr>
              <w:t>4</w:t>
            </w:r>
            <w:r>
              <w:rPr>
                <w:sz w:val="21"/>
              </w:rPr>
              <w:t>、车载音频提示和对讲功能</w:t>
            </w:r>
          </w:p>
          <w:p>
            <w:pPr>
              <w:pStyle w:val="null3"/>
              <w:jc w:val="both"/>
            </w:pPr>
            <w:r>
              <w:rPr>
                <w:sz w:val="21"/>
              </w:rPr>
              <w:t>考车具备音频实时对讲功能。系统通过加装拾音器，利用考车车载音响。实现考试过程中，考车与考试中心可以使用车载语音通信设备实时互动对话、音频监听，每一辆考试车的语音通信独立，不出现干扰。</w:t>
            </w:r>
          </w:p>
          <w:p>
            <w:pPr>
              <w:pStyle w:val="null3"/>
              <w:jc w:val="both"/>
            </w:pPr>
            <w:r>
              <w:rPr>
                <w:sz w:val="21"/>
              </w:rPr>
              <w:t>5</w:t>
            </w:r>
            <w:r>
              <w:rPr>
                <w:sz w:val="21"/>
              </w:rPr>
              <w:t>、车载图像抓拍功能</w:t>
            </w:r>
          </w:p>
          <w:p>
            <w:pPr>
              <w:pStyle w:val="null3"/>
              <w:jc w:val="both"/>
            </w:pPr>
            <w:r>
              <w:rPr>
                <w:sz w:val="21"/>
              </w:rPr>
              <w:t>车载系统具备考生照片随机抓拍功能。根据公安部</w:t>
            </w:r>
            <w:r>
              <w:rPr>
                <w:sz w:val="21"/>
              </w:rPr>
              <w:t xml:space="preserve">162 </w:t>
            </w:r>
            <w:r>
              <w:rPr>
                <w:sz w:val="21"/>
              </w:rPr>
              <w:t>号令和行业标准要求，考生在考试过程中，系统需完成考生在考试过程中三张以上照片的随机抓拍，并随机抽取打印在考试成绩单上。</w:t>
            </w:r>
          </w:p>
          <w:p>
            <w:pPr>
              <w:pStyle w:val="null3"/>
              <w:jc w:val="both"/>
            </w:pPr>
            <w:r>
              <w:rPr>
                <w:sz w:val="21"/>
              </w:rPr>
              <w:t>6</w:t>
            </w:r>
            <w:r>
              <w:rPr>
                <w:sz w:val="21"/>
              </w:rPr>
              <w:t>、车载定位和传输功能</w:t>
            </w:r>
          </w:p>
          <w:p>
            <w:pPr>
              <w:pStyle w:val="null3"/>
              <w:jc w:val="both"/>
            </w:pPr>
            <w:r>
              <w:rPr>
                <w:sz w:val="21"/>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为了确保车辆在运行行驶状态下检测的精度，在车顶安装固定支架，从面达到系统稳定运行的功能。</w:t>
            </w:r>
          </w:p>
          <w:p>
            <w:pPr>
              <w:pStyle w:val="null3"/>
              <w:jc w:val="both"/>
            </w:pPr>
            <w:r>
              <w:rPr>
                <w:sz w:val="21"/>
              </w:rPr>
              <w:t>7</w:t>
            </w:r>
            <w:r>
              <w:rPr>
                <w:sz w:val="21"/>
              </w:rPr>
              <w:t>、车载电源管理功能</w:t>
            </w:r>
          </w:p>
          <w:p>
            <w:pPr>
              <w:pStyle w:val="null3"/>
              <w:jc w:val="both"/>
            </w:pPr>
            <w:r>
              <w:rPr>
                <w:sz w:val="21"/>
              </w:rPr>
              <w:t>车载系统电源管理智能化，配有</w:t>
            </w:r>
            <w:r>
              <w:rPr>
                <w:sz w:val="21"/>
              </w:rPr>
              <w:t xml:space="preserve">12V </w:t>
            </w:r>
            <w:r>
              <w:rPr>
                <w:sz w:val="21"/>
              </w:rPr>
              <w:t>铅酸蓄电池，低电压时会自动报警且自定充电，以保证整个系统的安全性，避免因出现由于断电、熄火、启动等动作造成数据丢失或系统重启影响考试。</w:t>
            </w:r>
          </w:p>
          <w:p>
            <w:pPr>
              <w:pStyle w:val="null3"/>
              <w:jc w:val="both"/>
            </w:pPr>
            <w:r>
              <w:rPr>
                <w:sz w:val="21"/>
              </w:rPr>
              <w:t>8</w:t>
            </w:r>
            <w:r>
              <w:rPr>
                <w:sz w:val="21"/>
              </w:rPr>
              <w:t>、车载自运行功能</w:t>
            </w:r>
          </w:p>
          <w:p>
            <w:pPr>
              <w:pStyle w:val="null3"/>
              <w:jc w:val="both"/>
            </w:pPr>
            <w:r>
              <w:rPr>
                <w:sz w:val="21"/>
              </w:rPr>
              <w:t>系统具备脱机运行功能，以保证在特殊情况下，考试设备仍然可以完成考生考试及学员训练的评判等工作。</w:t>
            </w:r>
          </w:p>
          <w:p>
            <w:pPr>
              <w:pStyle w:val="null3"/>
              <w:jc w:val="both"/>
            </w:pPr>
            <w:r>
              <w:rPr>
                <w:sz w:val="21"/>
              </w:rPr>
              <w:t>9</w:t>
            </w:r>
            <w:r>
              <w:rPr>
                <w:sz w:val="21"/>
              </w:rPr>
              <w:t>、车载自检功能</w:t>
            </w:r>
          </w:p>
          <w:p>
            <w:pPr>
              <w:pStyle w:val="null3"/>
              <w:jc w:val="both"/>
            </w:pPr>
            <w:r>
              <w:rPr>
                <w:sz w:val="21"/>
              </w:rPr>
              <w:t>客户端将管理所有的传感器检测，实时传送检测数据，同时定时的将速度参数回中心以提供给航迹描绘。</w:t>
            </w:r>
          </w:p>
          <w:p>
            <w:pPr>
              <w:pStyle w:val="null3"/>
              <w:jc w:val="both"/>
            </w:pPr>
            <w:r>
              <w:rPr>
                <w:sz w:val="21"/>
              </w:rPr>
              <w:t>10</w:t>
            </w:r>
            <w:r>
              <w:rPr>
                <w:sz w:val="21"/>
              </w:rPr>
              <w:t>、车载身份确认功能</w:t>
            </w:r>
          </w:p>
          <w:p>
            <w:pPr>
              <w:pStyle w:val="null3"/>
              <w:jc w:val="both"/>
            </w:pPr>
            <w:r>
              <w:rPr>
                <w:sz w:val="21"/>
              </w:rPr>
              <w:t>车载配置有车载二代证阅读器或人像识别，考生上车正式考试前，须进行身份验证，确认身份无误后，方可进行正式考试。</w:t>
            </w:r>
          </w:p>
          <w:p>
            <w:pPr>
              <w:pStyle w:val="null3"/>
              <w:jc w:val="both"/>
            </w:pPr>
            <w:r>
              <w:rPr>
                <w:sz w:val="21"/>
              </w:rPr>
              <w:t>11</w:t>
            </w:r>
            <w:r>
              <w:rPr>
                <w:sz w:val="21"/>
              </w:rPr>
              <w:t>、其他功能</w:t>
            </w:r>
          </w:p>
          <w:p>
            <w:pPr>
              <w:pStyle w:val="null3"/>
              <w:jc w:val="both"/>
            </w:pPr>
            <w:r>
              <w:rPr>
                <w:sz w:val="21"/>
              </w:rPr>
              <w:t>考车具备安全设置功能，在未经许可进入考试系统的情况下只能使用训练功能。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五、</w:t>
            </w:r>
            <w:r>
              <w:rPr>
                <w:sz w:val="21"/>
              </w:rPr>
              <w:t>5G</w:t>
            </w:r>
            <w:r>
              <w:rPr>
                <w:sz w:val="21"/>
              </w:rPr>
              <w:t xml:space="preserve"> </w:t>
            </w:r>
            <w:r>
              <w:rPr>
                <w:sz w:val="21"/>
              </w:rPr>
              <w:t>无线网络</w:t>
            </w:r>
          </w:p>
          <w:p>
            <w:pPr>
              <w:pStyle w:val="null3"/>
              <w:jc w:val="both"/>
            </w:pPr>
            <w:r>
              <w:rPr>
                <w:sz w:val="21"/>
              </w:rPr>
              <w:t>5G</w:t>
            </w:r>
            <w:r>
              <w:rPr>
                <w:sz w:val="21"/>
              </w:rPr>
              <w:t xml:space="preserve"> </w:t>
            </w:r>
            <w:r>
              <w:rPr>
                <w:sz w:val="21"/>
              </w:rPr>
              <w:t>无线网络信号必须覆盖所有的考试路段，所有考试车辆和考试中心之间的数传传输采用运营商</w:t>
            </w:r>
            <w:r>
              <w:rPr>
                <w:sz w:val="21"/>
              </w:rPr>
              <w:t>5G</w:t>
            </w:r>
            <w:r>
              <w:rPr>
                <w:sz w:val="21"/>
              </w:rPr>
              <w:t xml:space="preserve"> </w:t>
            </w:r>
            <w:r>
              <w:rPr>
                <w:sz w:val="21"/>
              </w:rPr>
              <w:t>网络，且所有数据都是实时传输；每台车辆应有</w:t>
            </w:r>
            <w:r>
              <w:rPr>
                <w:sz w:val="21"/>
              </w:rPr>
              <w:t xml:space="preserve"> 3 </w:t>
            </w:r>
            <w:r>
              <w:rPr>
                <w:sz w:val="21"/>
              </w:rPr>
              <w:t>个监控图像，按每个图像的</w:t>
            </w:r>
            <w:r>
              <w:rPr>
                <w:sz w:val="21"/>
              </w:rPr>
              <w:t>格式</w:t>
            </w:r>
            <w:r>
              <w:rPr>
                <w:sz w:val="21"/>
              </w:rPr>
              <w:t>为</w:t>
            </w:r>
            <w:r>
              <w:rPr>
                <w:sz w:val="21"/>
              </w:rPr>
              <w:t xml:space="preserve"> CIF</w:t>
            </w:r>
            <w:r>
              <w:rPr>
                <w:sz w:val="21"/>
              </w:rPr>
              <w:t xml:space="preserve">，码率为 </w:t>
            </w:r>
            <w:r>
              <w:rPr>
                <w:sz w:val="21"/>
              </w:rPr>
              <w:t>512Kbps,</w:t>
            </w:r>
            <w:r>
              <w:rPr>
                <w:sz w:val="21"/>
              </w:rPr>
              <w:t>加上考试数据及对讲语音，每台车载设备上传数据码流不会大于</w:t>
            </w:r>
            <w:r>
              <w:rPr>
                <w:sz w:val="21"/>
              </w:rPr>
              <w:t>2M</w:t>
            </w:r>
            <w:r>
              <w:rPr>
                <w:sz w:val="21"/>
              </w:rPr>
              <w:t xml:space="preserve">，每一段 </w:t>
            </w:r>
            <w:r>
              <w:rPr>
                <w:sz w:val="21"/>
              </w:rPr>
              <w:t xml:space="preserve">10 </w:t>
            </w:r>
            <w:r>
              <w:rPr>
                <w:sz w:val="21"/>
              </w:rPr>
              <w:t xml:space="preserve">辆车考车以上，共三段路段，每天考试至少 </w:t>
            </w:r>
            <w:r>
              <w:rPr>
                <w:sz w:val="21"/>
              </w:rPr>
              <w:t xml:space="preserve">8 </w:t>
            </w:r>
            <w:r>
              <w:rPr>
                <w:sz w:val="21"/>
              </w:rPr>
              <w:t>个小时。</w:t>
            </w:r>
          </w:p>
          <w:p>
            <w:pPr>
              <w:pStyle w:val="null3"/>
              <w:jc w:val="both"/>
            </w:pPr>
            <w:r>
              <w:rPr>
                <w:sz w:val="21"/>
              </w:rPr>
              <w:t>六、基本功能</w:t>
            </w:r>
          </w:p>
          <w:p>
            <w:pPr>
              <w:pStyle w:val="null3"/>
              <w:jc w:val="both"/>
            </w:pPr>
            <w:r>
              <w:rPr>
                <w:sz w:val="21"/>
              </w:rPr>
              <w:t>1</w:t>
            </w:r>
            <w:r>
              <w:rPr>
                <w:sz w:val="21"/>
              </w:rPr>
              <w:t>、场地检测</w:t>
            </w:r>
          </w:p>
          <w:p>
            <w:pPr>
              <w:pStyle w:val="null3"/>
              <w:jc w:val="both"/>
            </w:pPr>
            <w:r>
              <w:rPr>
                <w:sz w:val="21"/>
              </w:rPr>
              <w:t>通过采用差分定位和虚拟传感器的技术，实现场地无需安装任何设备，即可实现科目的考试和评判，实现场地免维护，实现在有限的场地上完成多个车型项目的考试和灵活性。</w:t>
            </w:r>
          </w:p>
          <w:p>
            <w:pPr>
              <w:pStyle w:val="null3"/>
              <w:jc w:val="both"/>
            </w:pPr>
            <w:r>
              <w:rPr>
                <w:sz w:val="21"/>
              </w:rPr>
              <w:t>2</w:t>
            </w:r>
            <w:r>
              <w:rPr>
                <w:sz w:val="21"/>
              </w:rPr>
              <w:t>、信息录入及验证功能</w:t>
            </w:r>
          </w:p>
          <w:p>
            <w:pPr>
              <w:pStyle w:val="null3"/>
              <w:jc w:val="both"/>
            </w:pPr>
            <w:r>
              <w:rPr>
                <w:sz w:val="21"/>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pPr>
              <w:pStyle w:val="null3"/>
              <w:jc w:val="both"/>
            </w:pPr>
            <w:r>
              <w:rPr>
                <w:sz w:val="21"/>
              </w:rPr>
              <w:t>3</w:t>
            </w:r>
            <w:r>
              <w:rPr>
                <w:sz w:val="21"/>
              </w:rPr>
              <w:t>、系统设备自监测功能</w:t>
            </w:r>
          </w:p>
          <w:p>
            <w:pPr>
              <w:pStyle w:val="null3"/>
              <w:jc w:val="both"/>
            </w:pPr>
            <w:r>
              <w:rPr>
                <w:sz w:val="21"/>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pPr>
              <w:pStyle w:val="null3"/>
              <w:jc w:val="both"/>
            </w:pPr>
            <w:r>
              <w:rPr>
                <w:sz w:val="21"/>
              </w:rPr>
              <w:t>4</w:t>
            </w:r>
            <w:r>
              <w:rPr>
                <w:sz w:val="21"/>
              </w:rPr>
              <w:t>、成绩打印功能</w:t>
            </w:r>
          </w:p>
          <w:p>
            <w:pPr>
              <w:pStyle w:val="null3"/>
              <w:jc w:val="both"/>
            </w:pPr>
            <w:r>
              <w:rPr>
                <w:sz w:val="21"/>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pPr>
              <w:pStyle w:val="null3"/>
              <w:jc w:val="both"/>
            </w:pPr>
            <w:r>
              <w:rPr>
                <w:sz w:val="21"/>
              </w:rPr>
              <w:t>5</w:t>
            </w:r>
            <w:r>
              <w:rPr>
                <w:sz w:val="21"/>
              </w:rPr>
              <w:t>、车载视频显示功能</w:t>
            </w:r>
          </w:p>
          <w:p>
            <w:pPr>
              <w:pStyle w:val="null3"/>
              <w:jc w:val="both"/>
            </w:pPr>
            <w:r>
              <w:rPr>
                <w:sz w:val="21"/>
              </w:rPr>
              <w:t>考试车内安装触摸式显示屏，屏幕采用</w:t>
            </w:r>
            <w:r>
              <w:rPr>
                <w:sz w:val="21"/>
              </w:rPr>
              <w:t>10</w:t>
            </w:r>
            <w:r>
              <w:rPr>
                <w:sz w:val="21"/>
              </w:rPr>
              <w:t>英寸以上高亮液晶屏，计算机软件界面简洁、美观，符合用户的操作习惯，显示内容丰富，能够显示考生照片等信息。考试过程中能够实时显示扣分原因，考试结果等。</w:t>
            </w:r>
          </w:p>
          <w:p>
            <w:pPr>
              <w:pStyle w:val="null3"/>
              <w:jc w:val="both"/>
            </w:pPr>
            <w:r>
              <w:rPr>
                <w:sz w:val="21"/>
              </w:rPr>
              <w:t>6</w:t>
            </w:r>
            <w:r>
              <w:rPr>
                <w:sz w:val="21"/>
              </w:rPr>
              <w:t>、训练模式功能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7</w:t>
            </w:r>
            <w:r>
              <w:rPr>
                <w:sz w:val="21"/>
              </w:rPr>
              <w:t>、车载音、视频监控</w:t>
            </w:r>
          </w:p>
          <w:p>
            <w:pPr>
              <w:pStyle w:val="null3"/>
              <w:jc w:val="both"/>
            </w:pPr>
            <w:r>
              <w:rPr>
                <w:sz w:val="21"/>
              </w:rPr>
              <w:t>考车具备音视频监控功能，对考试车内情况进行全程监控，在控制室的任意一台计算机上实现同时对考车进行全程实时视频监控和语音录音，无线视频</w:t>
            </w:r>
            <w:r>
              <w:rPr>
                <w:sz w:val="21"/>
              </w:rPr>
              <w:t>图像</w:t>
            </w:r>
            <w:r>
              <w:rPr>
                <w:sz w:val="21"/>
              </w:rPr>
              <w:t>传输每秒</w:t>
            </w:r>
            <w:r>
              <w:rPr>
                <w:sz w:val="21"/>
              </w:rPr>
              <w:t xml:space="preserve"> 25 </w:t>
            </w:r>
            <w:r>
              <w:rPr>
                <w:sz w:val="21"/>
              </w:rPr>
              <w:t>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三年以上。监控图像显示能在各考车之间进行自由切换。车载监视器安装位置合理，视频实时流畅。</w:t>
            </w:r>
          </w:p>
          <w:p>
            <w:pPr>
              <w:pStyle w:val="null3"/>
              <w:jc w:val="both"/>
            </w:pPr>
            <w:r>
              <w:rPr>
                <w:sz w:val="21"/>
              </w:rPr>
              <w:t>8</w:t>
            </w:r>
            <w:r>
              <w:rPr>
                <w:sz w:val="21"/>
              </w:rPr>
              <w:t>、语音提示功能</w:t>
            </w:r>
          </w:p>
          <w:p>
            <w:pPr>
              <w:pStyle w:val="null3"/>
              <w:jc w:val="both"/>
            </w:pPr>
            <w:r>
              <w:rPr>
                <w:sz w:val="21"/>
              </w:rPr>
              <w:t>考车具有无线定位装置，当考试车辆即将到达考试项目时，系统能够自动识别车型和考试项目，待考试完成后语音报合格、失败或扣分项目，合格后提示下一个考试项目。</w:t>
            </w:r>
          </w:p>
          <w:p>
            <w:pPr>
              <w:pStyle w:val="null3"/>
              <w:jc w:val="both"/>
            </w:pPr>
            <w:r>
              <w:rPr>
                <w:sz w:val="21"/>
              </w:rPr>
              <w:t>9</w:t>
            </w:r>
            <w:r>
              <w:rPr>
                <w:sz w:val="21"/>
              </w:rPr>
              <w:t>、电子档案功能</w:t>
            </w:r>
          </w:p>
          <w:p>
            <w:pPr>
              <w:pStyle w:val="null3"/>
              <w:jc w:val="both"/>
            </w:pPr>
            <w:r>
              <w:rPr>
                <w:sz w:val="21"/>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pPr>
              <w:pStyle w:val="null3"/>
              <w:jc w:val="both"/>
            </w:pPr>
            <w:r>
              <w:rPr>
                <w:sz w:val="21"/>
              </w:rPr>
              <w:t>10</w:t>
            </w:r>
            <w:r>
              <w:rPr>
                <w:sz w:val="21"/>
              </w:rPr>
              <w:t>、数据传输功能</w:t>
            </w:r>
          </w:p>
          <w:p>
            <w:pPr>
              <w:pStyle w:val="null3"/>
              <w:jc w:val="both"/>
            </w:pPr>
            <w:r>
              <w:rPr>
                <w:sz w:val="21"/>
              </w:rPr>
              <w:t>考试系统软件接口灵活，可以与车管所统一版</w:t>
            </w:r>
            <w:r>
              <w:rPr>
                <w:sz w:val="21"/>
              </w:rPr>
              <w:t>“</w:t>
            </w:r>
            <w:r>
              <w:rPr>
                <w:sz w:val="21"/>
              </w:rPr>
              <w:t>车驾管监管平台</w:t>
            </w:r>
            <w:r>
              <w:rPr>
                <w:sz w:val="21"/>
              </w:rPr>
              <w:t>”</w:t>
            </w:r>
            <w:r>
              <w:rPr>
                <w:sz w:val="21"/>
              </w:rPr>
              <w:t>系统实时连接，下载考生约考信息，实时回传考试成绩。按要求从</w:t>
            </w:r>
            <w:r>
              <w:rPr>
                <w:sz w:val="21"/>
              </w:rPr>
              <w:t>“</w:t>
            </w:r>
            <w:r>
              <w:rPr>
                <w:sz w:val="21"/>
              </w:rPr>
              <w:t>车驾管监管平台</w:t>
            </w:r>
            <w:r>
              <w:rPr>
                <w:sz w:val="21"/>
              </w:rPr>
              <w:t>”</w:t>
            </w:r>
            <w:r>
              <w:rPr>
                <w:sz w:val="21"/>
              </w:rPr>
              <w:t>系统提取约考学员的基本信息到本地数据库储存，且能够通过接口将考生考试成绩、考试员、考试日期等信息自动写到机动车驾驶人管理系统中。</w:t>
            </w:r>
          </w:p>
          <w:p>
            <w:pPr>
              <w:pStyle w:val="null3"/>
              <w:jc w:val="both"/>
            </w:pPr>
            <w:r>
              <w:rPr>
                <w:sz w:val="21"/>
              </w:rPr>
              <w:t>11</w:t>
            </w:r>
            <w:r>
              <w:rPr>
                <w:sz w:val="21"/>
              </w:rPr>
              <w:t>、查询、统计、分析功能</w:t>
            </w:r>
          </w:p>
          <w:p>
            <w:pPr>
              <w:pStyle w:val="null3"/>
              <w:jc w:val="both"/>
            </w:pPr>
            <w:r>
              <w:rPr>
                <w:sz w:val="21"/>
              </w:rPr>
              <w:t>系统具有查询、统计、分析、重新分配、故障申报重考功能，对单考生信息及考试情况查询；按考试日期、驾校、是否合格等项目进行统计；对某一时间段内驾校考试合格率、考试项目合格率等情况进行统计分析，为驾驶人培训和考试工作提供依据。</w:t>
            </w:r>
          </w:p>
          <w:p>
            <w:pPr>
              <w:pStyle w:val="null3"/>
              <w:jc w:val="both"/>
            </w:pPr>
            <w:r>
              <w:rPr>
                <w:sz w:val="21"/>
              </w:rPr>
              <w:t>12</w:t>
            </w:r>
            <w:r>
              <w:rPr>
                <w:sz w:val="21"/>
              </w:rPr>
              <w:t>、数据存储功能</w:t>
            </w:r>
          </w:p>
          <w:p>
            <w:pPr>
              <w:pStyle w:val="null3"/>
              <w:jc w:val="both"/>
            </w:pPr>
            <w:r>
              <w:rPr>
                <w:sz w:val="21"/>
              </w:rPr>
              <w:t>根据公安部令和行业标准的要求，系统的考试视频资料需保存至少三年时间。</w:t>
            </w:r>
          </w:p>
          <w:p>
            <w:pPr>
              <w:pStyle w:val="null3"/>
              <w:jc w:val="both"/>
            </w:pPr>
            <w:r>
              <w:rPr>
                <w:sz w:val="21"/>
              </w:rPr>
              <w:t>七、系统监管功能</w:t>
            </w:r>
          </w:p>
          <w:p>
            <w:pPr>
              <w:pStyle w:val="null3"/>
              <w:jc w:val="both"/>
            </w:pPr>
            <w:r>
              <w:rPr>
                <w:sz w:val="21"/>
              </w:rPr>
              <w:t>设备、系统具有每位考生完整的考试过程视频记录，考试软件实时叠加显示车内监控与考试项目监控，实现考试过程视频化管理。设备、系统支持远程监管、浏览考试过程视频记录。</w:t>
            </w:r>
          </w:p>
          <w:p>
            <w:pPr>
              <w:pStyle w:val="null3"/>
              <w:jc w:val="both"/>
            </w:pPr>
            <w:r>
              <w:rPr>
                <w:sz w:val="21"/>
              </w:rPr>
              <w:t>系统安全监管，对于关键性和异常考试操作给予自动报警。</w:t>
            </w:r>
          </w:p>
          <w:p>
            <w:pPr>
              <w:pStyle w:val="null3"/>
              <w:jc w:val="both"/>
            </w:pPr>
            <w:r>
              <w:rPr>
                <w:sz w:val="21"/>
              </w:rPr>
              <w:t>考试系统对考试车辆的通讯信号异常及图像丢失自动报警提示。</w:t>
            </w:r>
          </w:p>
          <w:p>
            <w:pPr>
              <w:pStyle w:val="null3"/>
              <w:jc w:val="both"/>
            </w:pPr>
            <w:r>
              <w:rPr>
                <w:sz w:val="21"/>
              </w:rPr>
              <w:t>对数据库中的考试数据给予监管，对直接对数据库中数据进行修改的或者直接添加考试数据的给予报警。</w:t>
            </w:r>
          </w:p>
          <w:p>
            <w:pPr>
              <w:pStyle w:val="null3"/>
              <w:jc w:val="both"/>
            </w:pPr>
            <w:r>
              <w:rPr>
                <w:sz w:val="21"/>
              </w:rPr>
              <w:t>对场地尺寸和车辆尺寸进行监管，对于修改场地尺寸和车辆尺寸进行报警，对于场地尺寸和车辆尺寸不匹配的给予报警。</w:t>
            </w:r>
          </w:p>
          <w:p>
            <w:pPr>
              <w:pStyle w:val="null3"/>
              <w:jc w:val="both"/>
            </w:pPr>
            <w:r>
              <w:rPr>
                <w:sz w:val="21"/>
              </w:rPr>
              <w:t>对数据库进行监管，对于对数据库进行迁移或恢复进行报警，对数据库可以自动打开审计功能。</w:t>
            </w:r>
          </w:p>
          <w:p>
            <w:pPr>
              <w:pStyle w:val="null3"/>
              <w:jc w:val="both"/>
            </w:pPr>
            <w:r>
              <w:rPr>
                <w:sz w:val="21"/>
              </w:rPr>
              <w:t>对考试视频进行监管，对于在考试过程中不开启视频监控、对视频进行遮挡、对监控不进行录像的给予报警，还可以对车辆监控配置进行监管。</w:t>
            </w:r>
          </w:p>
          <w:p>
            <w:pPr>
              <w:pStyle w:val="null3"/>
              <w:jc w:val="both"/>
            </w:pPr>
            <w:r>
              <w:rPr>
                <w:sz w:val="21"/>
              </w:rPr>
              <w:t>统计考试汇总信息，打印出考试汇总报表，对于合格率过高、重考次数过多的进行报警。</w:t>
            </w:r>
          </w:p>
        </w:tc>
      </w:tr>
      <w:tr>
        <w:tc>
          <w:tcPr>
            <w:tcW w:type="dxa" w:w="2076"/>
          </w:tcPr>
          <w:p>
            <w:pPr>
              <w:pStyle w:val="null3"/>
            </w:pPr>
            <w:r>
              <w:rPr/>
              <w:t>★</w:t>
            </w:r>
          </w:p>
        </w:tc>
        <w:tc>
          <w:tcPr>
            <w:tcW w:type="dxa" w:w="415"/>
          </w:tcPr>
          <w:p>
            <w:pPr>
              <w:pStyle w:val="null3"/>
            </w:pPr>
            <w:r>
              <w:rPr/>
              <w:t>15</w:t>
            </w:r>
          </w:p>
        </w:tc>
        <w:tc>
          <w:tcPr>
            <w:tcW w:type="dxa" w:w="5814"/>
          </w:tcPr>
          <w:p>
            <w:pPr>
              <w:pStyle w:val="null3"/>
              <w:jc w:val="both"/>
            </w:pPr>
            <w:r>
              <w:rPr>
                <w:sz w:val="21"/>
                <w:b/>
              </w:rPr>
              <w:t>十</w:t>
            </w:r>
            <w:r>
              <w:rPr>
                <w:sz w:val="21"/>
                <w:b/>
              </w:rPr>
              <w:t>、服务质量考核办法</w:t>
            </w:r>
            <w:r>
              <w:rPr>
                <w:sz w:val="21"/>
                <w:b/>
              </w:rPr>
              <w:t>（科目三）</w:t>
            </w:r>
            <w:r>
              <w:rPr>
                <w:sz w:val="21"/>
                <w:b/>
              </w:rPr>
              <w:t>：</w:t>
            </w:r>
          </w:p>
          <w:p>
            <w:pPr>
              <w:pStyle w:val="null3"/>
              <w:jc w:val="both"/>
            </w:pPr>
            <w:r>
              <w:rPr>
                <w:sz w:val="21"/>
              </w:rPr>
              <w:t>1</w:t>
            </w:r>
            <w:r>
              <w:rPr>
                <w:sz w:val="21"/>
              </w:rPr>
              <w:t>、本项目每月执行第三方绩效评价结算机制，评分项目及标准以</w:t>
            </w:r>
            <w:r>
              <w:rPr>
                <w:sz w:val="21"/>
              </w:rPr>
              <w:t>《中山市机动车驾驶人社会考场服务第三方绩效评价办法（试行）》</w:t>
            </w:r>
            <w:r>
              <w:rPr>
                <w:sz w:val="21"/>
              </w:rPr>
              <w:t>及下面附件为基准。社会考场服务第三方绩效考核结果分为优（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p>
          <w:p>
            <w:pPr>
              <w:pStyle w:val="null3"/>
              <w:jc w:val="both"/>
            </w:pPr>
            <w:r>
              <w:rPr>
                <w:sz w:val="21"/>
              </w:rPr>
              <w:t>2</w:t>
            </w:r>
            <w:r>
              <w:rPr>
                <w:sz w:val="21"/>
              </w:rPr>
              <w:t>、</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p>
          <w:p>
            <w:pPr>
              <w:pStyle w:val="null3"/>
              <w:jc w:val="both"/>
            </w:pPr>
            <w:r>
              <w:rPr>
                <w:sz w:val="21"/>
              </w:rPr>
              <w:t>3</w:t>
            </w:r>
            <w:r>
              <w:rPr>
                <w:sz w:val="21"/>
              </w:rPr>
              <w:t>、服务合同期内累计两次考核为差的，采购人有权终止合同而无需对中标人进行任何赔偿。</w:t>
            </w:r>
          </w:p>
          <w:p>
            <w:pPr>
              <w:pStyle w:val="null3"/>
              <w:jc w:val="both"/>
            </w:pPr>
            <w:r>
              <w:rPr>
                <w:sz w:val="21"/>
              </w:rPr>
              <w:t>4</w:t>
            </w:r>
            <w:r>
              <w:rPr>
                <w:sz w:val="21"/>
              </w:rPr>
              <w:t>、如遇特殊原因或不可抗力因素停考的，服务期</w:t>
            </w:r>
            <w:r>
              <w:rPr>
                <w:sz w:val="21"/>
              </w:rPr>
              <w:t>不可延长</w:t>
            </w:r>
            <w:r>
              <w:rPr>
                <w:sz w:val="21"/>
              </w:rPr>
              <w:t>。</w:t>
            </w:r>
          </w:p>
          <w:p>
            <w:pPr>
              <w:pStyle w:val="null3"/>
              <w:jc w:val="both"/>
            </w:pPr>
            <w:r>
              <w:rPr>
                <w:sz w:val="21"/>
              </w:rPr>
              <w:t>5</w:t>
            </w:r>
            <w:r>
              <w:rPr>
                <w:sz w:val="21"/>
              </w:rPr>
              <w:t>、</w:t>
            </w:r>
            <w:r>
              <w:rPr>
                <w:sz w:val="21"/>
              </w:rPr>
              <w:t>如投标人年度绩效考核评分被评定为</w:t>
            </w:r>
            <w:r>
              <w:rPr>
                <w:sz w:val="21"/>
              </w:rPr>
              <w:t>“差”，采购人可根据影响的严重程度对投标人考场作出限时整改、停考或终止合同等决定。在此情况下，中标人须承担相应的法律责任。</w:t>
            </w:r>
          </w:p>
          <w:p>
            <w:pPr>
              <w:pStyle w:val="null3"/>
              <w:jc w:val="both"/>
            </w:pPr>
            <w:r>
              <w:rPr>
                <w:sz w:val="21"/>
              </w:rPr>
              <w:t>6</w:t>
            </w:r>
            <w:r>
              <w:rPr>
                <w:sz w:val="21"/>
              </w:rPr>
              <w:t>、结合实际情况，根据有关要求和规定，采购人有权对此绩效评价指标内容、分值、考核办法作出必要的调整。</w:t>
            </w:r>
          </w:p>
        </w:tc>
      </w:tr>
      <w:tr>
        <w:tc>
          <w:tcPr>
            <w:tcW w:type="dxa" w:w="2076"/>
          </w:tcPr>
          <w:p/>
        </w:tc>
        <w:tc>
          <w:tcPr>
            <w:tcW w:type="dxa" w:w="415"/>
          </w:tcPr>
          <w:p>
            <w:pPr>
              <w:pStyle w:val="null3"/>
            </w:pPr>
            <w:r>
              <w:rPr/>
              <w:t>16</w:t>
            </w:r>
          </w:p>
        </w:tc>
        <w:tc>
          <w:tcPr>
            <w:tcW w:type="dxa" w:w="5814"/>
          </w:tcPr>
          <w:p>
            <w:pPr>
              <w:pStyle w:val="null3"/>
              <w:jc w:val="both"/>
            </w:pPr>
            <w:r>
              <w:rPr>
                <w:sz w:val="21"/>
              </w:rPr>
              <w:t>附件</w:t>
            </w:r>
            <w:r>
              <w:rPr>
                <w:sz w:val="21"/>
              </w:rPr>
              <w:t>1</w:t>
            </w:r>
            <w:r>
              <w:rPr>
                <w:sz w:val="21"/>
              </w:rPr>
              <w:t>：</w:t>
            </w:r>
            <w:r>
              <w:rPr>
                <w:sz w:val="21"/>
              </w:rPr>
              <w:t>（考核标准如有变化则按最新标准执行）</w:t>
            </w:r>
          </w:p>
          <w:p>
            <w:pPr>
              <w:pStyle w:val="null3"/>
              <w:jc w:val="left"/>
            </w:pPr>
            <w:r>
              <w:rPr>
                <w:sz w:val="21"/>
              </w:rPr>
              <w:t>社会考场机动车驾驶人道路驾驶技能考试评价项目和标准（科目三）</w:t>
            </w:r>
          </w:p>
          <w:p>
            <w:pPr>
              <w:pStyle w:val="null3"/>
              <w:jc w:val="both"/>
            </w:pPr>
            <w:r>
              <w:rPr>
                <w:sz w:val="21"/>
              </w:rPr>
              <w:t>一、考场设施</w:t>
            </w:r>
            <w:r>
              <w:rPr>
                <w:sz w:val="21"/>
              </w:rPr>
              <w:t>(60</w:t>
            </w:r>
            <w:r>
              <w:rPr>
                <w:sz w:val="21"/>
              </w:rPr>
              <w:t>分</w:t>
            </w:r>
            <w:r>
              <w:rPr>
                <w:sz w:val="21"/>
              </w:rPr>
              <w:t>)</w:t>
            </w:r>
          </w:p>
          <w:p>
            <w:pPr>
              <w:pStyle w:val="null3"/>
              <w:jc w:val="both"/>
            </w:pPr>
            <w:r>
              <w:rPr>
                <w:sz w:val="21"/>
              </w:rPr>
              <w:t>（一）候考区</w:t>
            </w:r>
            <w:r>
              <w:rPr>
                <w:sz w:val="21"/>
              </w:rPr>
              <w:t>(25</w:t>
            </w:r>
            <w:r>
              <w:rPr>
                <w:sz w:val="21"/>
              </w:rPr>
              <w:t>分</w:t>
            </w:r>
            <w:r>
              <w:rPr>
                <w:sz w:val="21"/>
              </w:rPr>
              <w:t>)</w:t>
            </w:r>
          </w:p>
          <w:p>
            <w:pPr>
              <w:pStyle w:val="null3"/>
              <w:jc w:val="both"/>
            </w:pPr>
            <w:r>
              <w:rPr>
                <w:sz w:val="21"/>
              </w:rPr>
              <w:t>1</w:t>
            </w:r>
            <w:r>
              <w:rPr>
                <w:sz w:val="21"/>
              </w:rPr>
              <w:t>、门禁系统</w:t>
            </w:r>
            <w:r>
              <w:rPr>
                <w:sz w:val="21"/>
              </w:rPr>
              <w:t>(8</w:t>
            </w:r>
            <w:r>
              <w:rPr>
                <w:sz w:val="21"/>
              </w:rPr>
              <w:t>分</w:t>
            </w:r>
            <w:r>
              <w:rPr>
                <w:sz w:val="21"/>
              </w:rPr>
              <w:t>)</w:t>
            </w:r>
            <w:r>
              <w:rPr>
                <w:sz w:val="21"/>
              </w:rPr>
              <w:t>。候考区入口配备身份认证设备及门禁系统</w:t>
            </w:r>
            <w:r>
              <w:rPr>
                <w:sz w:val="21"/>
              </w:rPr>
              <w:t>(3</w:t>
            </w:r>
            <w:r>
              <w:rPr>
                <w:sz w:val="21"/>
              </w:rPr>
              <w:t>分</w:t>
            </w:r>
            <w:r>
              <w:rPr>
                <w:sz w:val="21"/>
              </w:rPr>
              <w:t>),</w:t>
            </w:r>
            <w:r>
              <w:rPr>
                <w:sz w:val="21"/>
              </w:rPr>
              <w:t>并关联预约信息、缴费信息</w:t>
            </w:r>
            <w:r>
              <w:rPr>
                <w:sz w:val="21"/>
              </w:rPr>
              <w:t>(3</w:t>
            </w:r>
            <w:r>
              <w:rPr>
                <w:sz w:val="21"/>
              </w:rPr>
              <w:t>分</w:t>
            </w:r>
            <w:r>
              <w:rPr>
                <w:sz w:val="21"/>
              </w:rPr>
              <w:t>);</w:t>
            </w:r>
            <w:r>
              <w:rPr>
                <w:sz w:val="21"/>
              </w:rPr>
              <w:t>按预约考场次分时段签到候考</w:t>
            </w:r>
            <w:r>
              <w:rPr>
                <w:sz w:val="21"/>
              </w:rPr>
              <w:t>(1</w:t>
            </w:r>
            <w:r>
              <w:rPr>
                <w:sz w:val="21"/>
              </w:rPr>
              <w:t>分</w:t>
            </w:r>
            <w:r>
              <w:rPr>
                <w:sz w:val="21"/>
              </w:rPr>
              <w:t>);</w:t>
            </w:r>
            <w:r>
              <w:rPr>
                <w:sz w:val="21"/>
              </w:rPr>
              <w:t>门禁系统能统计分析人员进出闸机情况，并实现与实际</w:t>
            </w:r>
            <w:r>
              <w:rPr>
                <w:sz w:val="21"/>
              </w:rPr>
              <w:t>考试人次</w:t>
            </w:r>
            <w:r>
              <w:rPr>
                <w:sz w:val="21"/>
              </w:rPr>
              <w:t>比对</w:t>
            </w:r>
            <w:r>
              <w:rPr>
                <w:sz w:val="21"/>
              </w:rPr>
              <w:t>(1</w:t>
            </w:r>
            <w:r>
              <w:rPr>
                <w:sz w:val="21"/>
              </w:rPr>
              <w:t>分</w:t>
            </w:r>
            <w:r>
              <w:rPr>
                <w:sz w:val="21"/>
              </w:rPr>
              <w:t>)</w:t>
            </w:r>
            <w:r>
              <w:rPr>
                <w:sz w:val="21"/>
              </w:rPr>
              <w:t>。未实现车载人像识别的，候考区出口应配备人像识别系统， 可实现现场照片、考试监管系统照片和身份证照片三者比对。</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9</w:t>
            </w:r>
            <w:r>
              <w:rPr>
                <w:sz w:val="21"/>
              </w:rPr>
              <w:t>㎡</w:t>
            </w:r>
            <w:r>
              <w:rPr>
                <w:sz w:val="21"/>
              </w:rPr>
              <w:t>,</w:t>
            </w:r>
            <w:r>
              <w:rPr>
                <w:sz w:val="21"/>
              </w:rPr>
              <w:t>座位数量与考试车数量比达到</w:t>
            </w:r>
            <w:r>
              <w:rPr>
                <w:sz w:val="21"/>
              </w:rPr>
              <w:t>8:1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有遮阳、挡雨通道与发车区相连</w:t>
            </w:r>
            <w:r>
              <w:rPr>
                <w:sz w:val="21"/>
              </w:rPr>
              <w:t>(1</w:t>
            </w:r>
            <w:r>
              <w:rPr>
                <w:sz w:val="21"/>
              </w:rPr>
              <w:t>分</w:t>
            </w:r>
            <w:r>
              <w:rPr>
                <w:sz w:val="21"/>
              </w:rPr>
              <w:t>)</w:t>
            </w:r>
            <w:r>
              <w:rPr>
                <w:sz w:val="21"/>
              </w:rPr>
              <w:t>。</w:t>
            </w:r>
          </w:p>
          <w:p>
            <w:pPr>
              <w:pStyle w:val="null3"/>
              <w:jc w:val="both"/>
            </w:pPr>
            <w:r>
              <w:rPr>
                <w:sz w:val="21"/>
              </w:rPr>
              <w:t>7</w:t>
            </w:r>
            <w:r>
              <w:rPr>
                <w:sz w:val="21"/>
              </w:rPr>
              <w:t>、其他</w:t>
            </w:r>
            <w:r>
              <w:rPr>
                <w:sz w:val="21"/>
              </w:rPr>
              <w:t>(3</w:t>
            </w:r>
            <w:r>
              <w:rPr>
                <w:sz w:val="21"/>
              </w:rPr>
              <w:t>分</w:t>
            </w:r>
            <w:r>
              <w:rPr>
                <w:sz w:val="21"/>
              </w:rPr>
              <w:t>)</w:t>
            </w:r>
            <w:r>
              <w:rPr>
                <w:sz w:val="21"/>
              </w:rPr>
              <w:t>。配备电子签名设备</w:t>
            </w:r>
            <w:r>
              <w:rPr>
                <w:sz w:val="21"/>
              </w:rPr>
              <w:t>(1</w:t>
            </w:r>
            <w:r>
              <w:rPr>
                <w:sz w:val="21"/>
              </w:rPr>
              <w:t>分</w:t>
            </w:r>
            <w:r>
              <w:rPr>
                <w:sz w:val="21"/>
              </w:rPr>
              <w:t>)</w:t>
            </w:r>
            <w:r>
              <w:rPr>
                <w:sz w:val="21"/>
              </w:rPr>
              <w:t>、考试过程音视频自助查询设施</w:t>
            </w:r>
            <w:r>
              <w:rPr>
                <w:sz w:val="21"/>
              </w:rPr>
              <w:t>(1</w:t>
            </w:r>
            <w:r>
              <w:rPr>
                <w:sz w:val="21"/>
              </w:rPr>
              <w:t>分</w:t>
            </w:r>
            <w:r>
              <w:rPr>
                <w:sz w:val="21"/>
              </w:rPr>
              <w:t>)</w:t>
            </w:r>
            <w:r>
              <w:rPr>
                <w:sz w:val="21"/>
              </w:rPr>
              <w:t>。设置手机存放柜，供考场工作人员及考试员集中存放手机。</w:t>
            </w:r>
          </w:p>
          <w:p>
            <w:pPr>
              <w:pStyle w:val="null3"/>
              <w:jc w:val="both"/>
            </w:pPr>
            <w:r>
              <w:rPr>
                <w:sz w:val="21"/>
              </w:rPr>
              <w:t>（二）考试路线</w:t>
            </w:r>
            <w:r>
              <w:rPr>
                <w:sz w:val="21"/>
              </w:rPr>
              <w:t>(4</w:t>
            </w:r>
            <w:r>
              <w:rPr>
                <w:sz w:val="21"/>
              </w:rPr>
              <w:t>分</w:t>
            </w:r>
            <w:r>
              <w:rPr>
                <w:sz w:val="21"/>
              </w:rPr>
              <w:t>)</w:t>
            </w:r>
          </w:p>
          <w:p>
            <w:pPr>
              <w:pStyle w:val="null3"/>
              <w:jc w:val="both"/>
            </w:pPr>
            <w:r>
              <w:rPr>
                <w:sz w:val="21"/>
              </w:rPr>
              <w:t>1</w:t>
            </w:r>
            <w:r>
              <w:rPr>
                <w:sz w:val="21"/>
              </w:rPr>
              <w:t>、标牌标线</w:t>
            </w:r>
            <w:r>
              <w:rPr>
                <w:sz w:val="21"/>
              </w:rPr>
              <w:t>(2</w:t>
            </w:r>
            <w:r>
              <w:rPr>
                <w:sz w:val="21"/>
              </w:rPr>
              <w:t>分</w:t>
            </w:r>
            <w:r>
              <w:rPr>
                <w:sz w:val="21"/>
              </w:rPr>
              <w:t>)</w:t>
            </w:r>
            <w:r>
              <w:rPr>
                <w:sz w:val="21"/>
              </w:rPr>
              <w:t>。考试用标牌齐全、符合要求</w:t>
            </w:r>
            <w:r>
              <w:rPr>
                <w:sz w:val="21"/>
              </w:rPr>
              <w:t>(1</w:t>
            </w:r>
            <w:r>
              <w:rPr>
                <w:sz w:val="21"/>
              </w:rPr>
              <w:t>分</w:t>
            </w:r>
            <w:r>
              <w:rPr>
                <w:sz w:val="21"/>
              </w:rPr>
              <w:t>);</w:t>
            </w:r>
            <w:r>
              <w:rPr>
                <w:sz w:val="21"/>
              </w:rPr>
              <w:t>在距考试路段</w:t>
            </w:r>
            <w:r>
              <w:rPr>
                <w:sz w:val="21"/>
              </w:rPr>
              <w:t>200</w:t>
            </w:r>
            <w:r>
              <w:rPr>
                <w:sz w:val="21"/>
              </w:rPr>
              <w:t>至</w:t>
            </w:r>
            <w:r>
              <w:rPr>
                <w:sz w:val="21"/>
              </w:rPr>
              <w:t>500</w:t>
            </w:r>
            <w:r>
              <w:rPr>
                <w:sz w:val="21"/>
              </w:rPr>
              <w:t>米易于发现的地点，设置警示标牌</w:t>
            </w:r>
            <w:r>
              <w:rPr>
                <w:sz w:val="21"/>
              </w:rPr>
              <w:t>(1</w:t>
            </w:r>
            <w:r>
              <w:rPr>
                <w:sz w:val="21"/>
              </w:rPr>
              <w:t>分</w:t>
            </w:r>
            <w:r>
              <w:rPr>
                <w:sz w:val="21"/>
              </w:rPr>
              <w:t>)</w:t>
            </w:r>
            <w:r>
              <w:rPr>
                <w:sz w:val="21"/>
              </w:rPr>
              <w:t>。</w:t>
            </w:r>
          </w:p>
          <w:p>
            <w:pPr>
              <w:pStyle w:val="null3"/>
              <w:jc w:val="both"/>
            </w:pPr>
            <w:r>
              <w:rPr>
                <w:sz w:val="21"/>
              </w:rPr>
              <w:t>2</w:t>
            </w:r>
            <w:r>
              <w:rPr>
                <w:sz w:val="21"/>
              </w:rPr>
              <w:t>、发车区设置</w:t>
            </w:r>
            <w:r>
              <w:rPr>
                <w:sz w:val="21"/>
              </w:rPr>
              <w:t>(2</w:t>
            </w:r>
            <w:r>
              <w:rPr>
                <w:sz w:val="21"/>
              </w:rPr>
              <w:t>分</w:t>
            </w:r>
            <w:r>
              <w:rPr>
                <w:sz w:val="21"/>
              </w:rPr>
              <w:t>)</w:t>
            </w:r>
            <w:r>
              <w:rPr>
                <w:sz w:val="21"/>
              </w:rPr>
              <w:t>。发车区与候考区相邻。</w:t>
            </w:r>
          </w:p>
          <w:p>
            <w:pPr>
              <w:pStyle w:val="null3"/>
              <w:jc w:val="both"/>
            </w:pPr>
            <w:r>
              <w:rPr>
                <w:sz w:val="21"/>
              </w:rPr>
              <w:t>（三）考试车</w:t>
            </w:r>
            <w:r>
              <w:rPr>
                <w:sz w:val="21"/>
              </w:rPr>
              <w:t>(18</w:t>
            </w:r>
            <w:r>
              <w:rPr>
                <w:sz w:val="21"/>
              </w:rPr>
              <w:t>分</w:t>
            </w:r>
            <w:r>
              <w:rPr>
                <w:sz w:val="21"/>
              </w:rPr>
              <w:t>)</w:t>
            </w:r>
          </w:p>
          <w:p>
            <w:pPr>
              <w:pStyle w:val="null3"/>
              <w:jc w:val="both"/>
            </w:pPr>
            <w:r>
              <w:rPr>
                <w:sz w:val="21"/>
              </w:rPr>
              <w:t>1</w:t>
            </w:r>
            <w:r>
              <w:rPr>
                <w:sz w:val="21"/>
              </w:rPr>
              <w:t>、车辆要求</w:t>
            </w:r>
            <w:r>
              <w:rPr>
                <w:sz w:val="21"/>
              </w:rPr>
              <w:t>(15</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及座枕现象</w:t>
            </w:r>
            <w:r>
              <w:rPr>
                <w:sz w:val="21"/>
              </w:rPr>
              <w:t>(1</w:t>
            </w:r>
            <w:r>
              <w:rPr>
                <w:sz w:val="21"/>
              </w:rPr>
              <w:t>分</w:t>
            </w:r>
            <w:r>
              <w:rPr>
                <w:sz w:val="21"/>
              </w:rPr>
              <w:t>);</w:t>
            </w:r>
            <w:r>
              <w:rPr>
                <w:sz w:val="21"/>
              </w:rPr>
              <w:t>后视镜可正常调节，并符合要求</w:t>
            </w:r>
            <w:r>
              <w:rPr>
                <w:sz w:val="21"/>
              </w:rPr>
              <w:t>(</w:t>
            </w:r>
            <w:r>
              <w:rPr>
                <w:sz w:val="21"/>
              </w:rPr>
              <w:t>未改大镜，</w:t>
            </w:r>
            <w:r>
              <w:rPr>
                <w:sz w:val="21"/>
              </w:rPr>
              <w:t>1</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有供安全员使用的副后视镜</w:t>
            </w:r>
            <w:r>
              <w:rPr>
                <w:sz w:val="21"/>
              </w:rPr>
              <w:t>(1</w:t>
            </w:r>
            <w:r>
              <w:rPr>
                <w:sz w:val="21"/>
              </w:rPr>
              <w:t>分</w:t>
            </w:r>
            <w:r>
              <w:rPr>
                <w:sz w:val="21"/>
              </w:rPr>
              <w:t>);</w:t>
            </w:r>
            <w:r>
              <w:rPr>
                <w:sz w:val="21"/>
              </w:rPr>
              <w:t>感应器全面覆盖副制动踏板</w:t>
            </w:r>
            <w:r>
              <w:rPr>
                <w:sz w:val="21"/>
              </w:rPr>
              <w:t>(3</w:t>
            </w:r>
            <w:r>
              <w:rPr>
                <w:sz w:val="21"/>
              </w:rPr>
              <w:t>分</w:t>
            </w:r>
            <w:r>
              <w:rPr>
                <w:sz w:val="21"/>
              </w:rPr>
              <w:t>);</w:t>
            </w:r>
            <w:r>
              <w:rPr>
                <w:sz w:val="21"/>
              </w:rPr>
              <w:t>考试车车顶灯箱工作正常</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p>
          <w:p>
            <w:pPr>
              <w:pStyle w:val="null3"/>
              <w:jc w:val="both"/>
            </w:pP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(1</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(18</w:t>
            </w:r>
            <w:r>
              <w:rPr>
                <w:sz w:val="21"/>
              </w:rPr>
              <w:t>分</w:t>
            </w:r>
            <w:r>
              <w:rPr>
                <w:sz w:val="21"/>
              </w:rPr>
              <w:t>)</w:t>
            </w:r>
          </w:p>
          <w:p>
            <w:pPr>
              <w:pStyle w:val="null3"/>
              <w:jc w:val="both"/>
            </w:pPr>
            <w:r>
              <w:rPr>
                <w:sz w:val="21"/>
              </w:rPr>
              <w:t>（一）音视频监控</w:t>
            </w:r>
            <w:r>
              <w:rPr>
                <w:sz w:val="21"/>
              </w:rPr>
              <w:t>(8</w:t>
            </w:r>
            <w:r>
              <w:rPr>
                <w:sz w:val="21"/>
              </w:rPr>
              <w:t>分</w:t>
            </w:r>
            <w:r>
              <w:rPr>
                <w:sz w:val="21"/>
              </w:rPr>
              <w:t>)</w:t>
            </w:r>
            <w:r>
              <w:rPr>
                <w:sz w:val="21"/>
              </w:rPr>
              <w:t>。音视频监控必须全覆盖发车待考区、身份验证区、服务区、考生上下车区域等区域，不得有死角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音视频监控接入省局大监管平台</w:t>
            </w:r>
            <w:r>
              <w:rPr>
                <w:sz w:val="21"/>
              </w:rPr>
              <w:t>(3</w:t>
            </w:r>
            <w:r>
              <w:rPr>
                <w:sz w:val="21"/>
              </w:rPr>
              <w:t>分</w:t>
            </w:r>
            <w:r>
              <w:rPr>
                <w:sz w:val="21"/>
              </w:rPr>
              <w:t>)</w:t>
            </w:r>
            <w:r>
              <w:rPr>
                <w:sz w:val="21"/>
              </w:rPr>
              <w:t>。</w:t>
            </w:r>
          </w:p>
          <w:p>
            <w:pPr>
              <w:pStyle w:val="null3"/>
              <w:jc w:val="both"/>
            </w:pPr>
            <w:r>
              <w:rPr>
                <w:sz w:val="21"/>
              </w:rPr>
              <w:t>（二）车载监控</w:t>
            </w:r>
            <w:r>
              <w:rPr>
                <w:sz w:val="21"/>
              </w:rPr>
              <w:t>(6</w:t>
            </w:r>
            <w:r>
              <w:rPr>
                <w:sz w:val="21"/>
              </w:rPr>
              <w:t>分</w:t>
            </w:r>
            <w:r>
              <w:rPr>
                <w:sz w:val="21"/>
              </w:rPr>
              <w:t>)</w:t>
            </w:r>
            <w:r>
              <w:rPr>
                <w:sz w:val="21"/>
              </w:rPr>
              <w:t>。考试车启用车载人像识别</w:t>
            </w:r>
            <w:r>
              <w:rPr>
                <w:sz w:val="21"/>
              </w:rPr>
              <w:t>(4</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(4</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p>
          <w:p>
            <w:pPr>
              <w:pStyle w:val="null3"/>
              <w:jc w:val="both"/>
            </w:pPr>
            <w:r>
              <w:rPr>
                <w:sz w:val="21"/>
              </w:rPr>
              <w:t>（二）考试安全员（</w:t>
            </w:r>
            <w:r>
              <w:rPr>
                <w:sz w:val="21"/>
              </w:rPr>
              <w:t>2</w:t>
            </w:r>
            <w:r>
              <w:rPr>
                <w:sz w:val="21"/>
              </w:rPr>
              <w:t>分）。安全员有妨碍安全行为的，安全员有瞌睡、未系安全带、未关车门等影响安全的行为，每次扣</w:t>
            </w:r>
            <w:r>
              <w:rPr>
                <w:sz w:val="21"/>
              </w:rPr>
              <w:t>0.2</w:t>
            </w:r>
            <w:r>
              <w:rPr>
                <w:sz w:val="21"/>
              </w:rPr>
              <w:t>分。</w:t>
            </w:r>
          </w:p>
          <w:p>
            <w:pPr>
              <w:pStyle w:val="null3"/>
              <w:jc w:val="both"/>
            </w:pPr>
            <w:r>
              <w:rPr>
                <w:sz w:val="21"/>
              </w:rPr>
              <w:t>（三）月考试误判率小于</w:t>
            </w:r>
            <w:r>
              <w:rPr>
                <w:sz w:val="21"/>
              </w:rPr>
              <w:t>3</w:t>
            </w:r>
            <w:r>
              <w:rPr>
                <w:sz w:val="21"/>
              </w:rPr>
              <w:t>‰。（</w:t>
            </w:r>
            <w:r>
              <w:rPr>
                <w:sz w:val="21"/>
              </w:rPr>
              <w:t>1</w:t>
            </w:r>
            <w:r>
              <w:rPr>
                <w:sz w:val="21"/>
              </w:rPr>
              <w:t>分）</w:t>
            </w:r>
          </w:p>
          <w:p>
            <w:pPr>
              <w:pStyle w:val="null3"/>
              <w:jc w:val="both"/>
            </w:pPr>
            <w:r>
              <w:rPr>
                <w:sz w:val="21"/>
              </w:rPr>
              <w:t>（四）交警支队在日常监管发现的其他问题。（</w:t>
            </w:r>
            <w:r>
              <w:rPr>
                <w:sz w:val="21"/>
              </w:rPr>
              <w:t>4</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r>
              <w:rPr>
                <w:sz w:val="21"/>
              </w:rPr>
              <w:t>)</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(0.5</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(1</w:t>
            </w:r>
            <w:r>
              <w:rPr>
                <w:sz w:val="21"/>
              </w:rPr>
              <w:t>分</w:t>
            </w:r>
            <w:r>
              <w:rPr>
                <w:sz w:val="21"/>
              </w:rPr>
              <w:t>)</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tc>
      </w:tr>
      <w:tr>
        <w:tc>
          <w:tcPr>
            <w:tcW w:type="dxa" w:w="2076"/>
          </w:tcPr>
          <w:p/>
        </w:tc>
        <w:tc>
          <w:tcPr>
            <w:tcW w:type="dxa" w:w="415"/>
          </w:tcPr>
          <w:p>
            <w:pPr>
              <w:pStyle w:val="null3"/>
            </w:pPr>
            <w:r>
              <w:rPr/>
              <w:t>17</w:t>
            </w:r>
          </w:p>
        </w:tc>
        <w:tc>
          <w:tcPr>
            <w:tcW w:type="dxa" w:w="5814"/>
          </w:tcPr>
          <w:p>
            <w:pPr>
              <w:pStyle w:val="null3"/>
              <w:jc w:val="both"/>
            </w:pPr>
            <w:r>
              <w:rPr>
                <w:sz w:val="21"/>
              </w:rPr>
              <w:t>1</w:t>
            </w:r>
            <w:r>
              <w:rPr>
                <w:sz w:val="21"/>
              </w:rPr>
              <w:t>、中标人在服务期内，需按政府部门相关行业标准、业务规范等相关法规、文件要求，按</w:t>
            </w:r>
            <w:r>
              <w:rPr>
                <w:sz w:val="21"/>
              </w:rPr>
              <w:t>采购人</w:t>
            </w:r>
            <w:r>
              <w:rPr>
                <w:sz w:val="21"/>
              </w:rPr>
              <w:t>相应工作时限及要求，完成服务项目内容升级、整改工作，并负责承担所需费用；</w:t>
            </w:r>
          </w:p>
          <w:p>
            <w:pPr>
              <w:pStyle w:val="null3"/>
              <w:jc w:val="both"/>
            </w:pPr>
            <w:r>
              <w:rPr>
                <w:sz w:val="21"/>
              </w:rPr>
              <w:t>★</w:t>
            </w:r>
            <w:r>
              <w:rPr>
                <w:sz w:val="21"/>
              </w:rPr>
              <w:t>2</w:t>
            </w:r>
            <w:r>
              <w:rPr>
                <w:sz w:val="21"/>
              </w:rPr>
              <w:t>、中标人所提供的考试场地及服务，必须通过广东省公安厅交通管理局验收合格后，方可投入使用；</w:t>
            </w:r>
          </w:p>
        </w:tc>
      </w:tr>
      <w:tr>
        <w:tc>
          <w:tcPr>
            <w:tcW w:type="dxa" w:w="2076"/>
          </w:tcPr>
          <w:p>
            <w:pPr>
              <w:pStyle w:val="null3"/>
            </w:pPr>
            <w:r>
              <w:rPr/>
              <w:t>★</w:t>
            </w:r>
          </w:p>
        </w:tc>
        <w:tc>
          <w:tcPr>
            <w:tcW w:type="dxa" w:w="415"/>
          </w:tcPr>
          <w:p>
            <w:pPr>
              <w:pStyle w:val="null3"/>
            </w:pPr>
            <w:r>
              <w:rPr/>
              <w:t>18</w:t>
            </w:r>
          </w:p>
        </w:tc>
        <w:tc>
          <w:tcPr>
            <w:tcW w:type="dxa" w:w="5814"/>
          </w:tcPr>
          <w:p>
            <w:pPr>
              <w:pStyle w:val="null3"/>
              <w:jc w:val="both"/>
            </w:pPr>
            <w:r>
              <w:rPr>
                <w:sz w:val="21"/>
              </w:rPr>
              <w:t>十一、考场违规停考的法律责任</w:t>
            </w:r>
            <w:r>
              <w:rPr>
                <w:sz w:val="21"/>
              </w:rPr>
              <w:t>（适用于科目二、科目三）</w:t>
            </w:r>
          </w:p>
          <w:p>
            <w:pPr>
              <w:pStyle w:val="null3"/>
              <w:jc w:val="both"/>
            </w:pPr>
            <w:r>
              <w:rPr>
                <w:sz w:val="21"/>
              </w:rPr>
              <w:t>1</w:t>
            </w:r>
            <w:r>
              <w:rPr>
                <w:sz w:val="21"/>
              </w:rPr>
              <w:t>、</w:t>
            </w:r>
            <w:r>
              <w:rPr>
                <w:sz w:val="21"/>
              </w:rPr>
              <w:t>考场有下列情形之一的，公安机关交通管理部门应当暂停其考试业务，责令整改；经整改仍不符合要求或者再次发生违规情形的，取消考场资格，属于社会考场的，依法解除购买服务合同：</w:t>
            </w:r>
          </w:p>
          <w:p>
            <w:pPr>
              <w:pStyle w:val="null3"/>
              <w:jc w:val="both"/>
            </w:pPr>
            <w:r>
              <w:rPr>
                <w:sz w:val="21"/>
              </w:rPr>
              <w:t>（一）考场工作人员参与考试作弊的；</w:t>
            </w:r>
          </w:p>
          <w:p>
            <w:pPr>
              <w:pStyle w:val="null3"/>
              <w:jc w:val="both"/>
            </w:pPr>
            <w:r>
              <w:rPr>
                <w:sz w:val="21"/>
              </w:rPr>
              <w:t>（二）考场管理不到位，考试秩序混乱的；</w:t>
            </w:r>
          </w:p>
          <w:p>
            <w:pPr>
              <w:pStyle w:val="null3"/>
              <w:jc w:val="both"/>
            </w:pPr>
            <w:r>
              <w:rPr>
                <w:sz w:val="21"/>
              </w:rPr>
              <w:t>（三）违规调整考试设施，考试场地或者考试车辆存在作弊标记的；</w:t>
            </w:r>
          </w:p>
          <w:p>
            <w:pPr>
              <w:pStyle w:val="null3"/>
              <w:jc w:val="both"/>
            </w:pPr>
            <w:r>
              <w:rPr>
                <w:sz w:val="21"/>
              </w:rPr>
              <w:t>（四）考试设施损坏维修不及时、考试车辆维护不及时，影响正常考试的；</w:t>
            </w:r>
          </w:p>
          <w:p>
            <w:pPr>
              <w:pStyle w:val="null3"/>
              <w:jc w:val="both"/>
            </w:pPr>
            <w:r>
              <w:rPr>
                <w:sz w:val="21"/>
              </w:rPr>
              <w:t>（五）考试系统和考试车辆用于驾驶训练的；</w:t>
            </w:r>
          </w:p>
          <w:p>
            <w:pPr>
              <w:pStyle w:val="null3"/>
              <w:jc w:val="both"/>
            </w:pPr>
            <w:r>
              <w:rPr>
                <w:sz w:val="21"/>
              </w:rPr>
              <w:t>（六）设立强制性消费项目的；</w:t>
            </w:r>
          </w:p>
          <w:p>
            <w:pPr>
              <w:pStyle w:val="null3"/>
              <w:jc w:val="both"/>
            </w:pPr>
            <w:r>
              <w:rPr>
                <w:sz w:val="21"/>
              </w:rPr>
              <w:t>（七）以承诺考试合格等名义进行虚假宣传，对考试工作造成不良影响的；</w:t>
            </w:r>
          </w:p>
          <w:p>
            <w:pPr>
              <w:pStyle w:val="null3"/>
              <w:jc w:val="both"/>
            </w:pPr>
            <w:r>
              <w:rPr>
                <w:sz w:val="21"/>
              </w:rPr>
              <w:t>（八）经公安机关交通管理部门组织检查不合格的。</w:t>
            </w:r>
          </w:p>
          <w:p>
            <w:pPr>
              <w:pStyle w:val="null3"/>
              <w:jc w:val="both"/>
            </w:pPr>
            <w:r>
              <w:rPr>
                <w:sz w:val="21"/>
              </w:rPr>
              <w:t>2</w:t>
            </w:r>
            <w:r>
              <w:rPr>
                <w:sz w:val="21"/>
              </w:rPr>
              <w:t>、</w:t>
            </w:r>
            <w:r>
              <w:rPr>
                <w:sz w:val="21"/>
              </w:rPr>
              <w:t>社会考场应对政府购买服务绩效评价不合格的项目进行整改，整改仍不合格的，暂停考试业务；连续</w:t>
            </w:r>
            <w:r>
              <w:rPr>
                <w:sz w:val="21"/>
              </w:rPr>
              <w:t>3</w:t>
            </w:r>
            <w:r>
              <w:rPr>
                <w:sz w:val="21"/>
              </w:rPr>
              <w:t>个年度政府购买服务绩效评价结果为差的，公安机关交通管理部门应取消考场资格，依法解除购买服务合同。</w:t>
            </w:r>
          </w:p>
          <w:p>
            <w:pPr>
              <w:pStyle w:val="null3"/>
              <w:jc w:val="both"/>
            </w:pPr>
            <w:r>
              <w:rPr>
                <w:sz w:val="21"/>
              </w:rPr>
              <w:t>3</w:t>
            </w:r>
            <w:r>
              <w:rPr>
                <w:sz w:val="21"/>
              </w:rPr>
              <w:t>、</w:t>
            </w:r>
            <w:r>
              <w:rPr>
                <w:sz w:val="21"/>
              </w:rPr>
              <w:t>考场有下列情形之一的，由省公安厅交通管理局取消考场资格，追究相关人员责任；构成犯罪的，依法追究刑事责任：</w:t>
            </w:r>
          </w:p>
          <w:p>
            <w:pPr>
              <w:pStyle w:val="null3"/>
              <w:jc w:val="both"/>
            </w:pPr>
            <w:r>
              <w:rPr>
                <w:sz w:val="21"/>
              </w:rPr>
              <w:t>（一）组织、纵容考试作弊的；</w:t>
            </w:r>
          </w:p>
          <w:p>
            <w:pPr>
              <w:pStyle w:val="null3"/>
              <w:jc w:val="both"/>
            </w:pPr>
            <w:r>
              <w:rPr>
                <w:sz w:val="21"/>
              </w:rPr>
              <w:t>（二）违规进入考试系统，篡改、伪造考试数据的；</w:t>
            </w:r>
          </w:p>
          <w:p>
            <w:pPr>
              <w:pStyle w:val="null3"/>
              <w:jc w:val="both"/>
            </w:pPr>
            <w:r>
              <w:rPr>
                <w:sz w:val="21"/>
              </w:rPr>
              <w:t>（三）强制要求考生进考场训练并收取训练费的；</w:t>
            </w:r>
          </w:p>
          <w:p>
            <w:pPr>
              <w:pStyle w:val="null3"/>
              <w:jc w:val="both"/>
            </w:pPr>
            <w:r>
              <w:rPr>
                <w:sz w:val="21"/>
              </w:rPr>
              <w:t>（四）以欺骗、敲诈等方式向学员索取财物的；</w:t>
            </w:r>
          </w:p>
          <w:p>
            <w:pPr>
              <w:pStyle w:val="null3"/>
              <w:jc w:val="both"/>
            </w:pPr>
            <w:r>
              <w:rPr>
                <w:sz w:val="21"/>
              </w:rPr>
              <w:t>（五）有隐瞒情况、提供虚假材料或者以欺骗、贿赂等不正当手段申请设立考场的。</w:t>
            </w:r>
          </w:p>
          <w:p>
            <w:pPr>
              <w:pStyle w:val="null3"/>
              <w:ind w:firstLine="420"/>
              <w:jc w:val="both"/>
            </w:pPr>
            <w:r>
              <w:rPr>
                <w:sz w:val="21"/>
              </w:rPr>
              <w:t>属于社会考场的，依法解除购买服务合同，并向财政部门通报，考场所属的法人、企业等单位及其法定代表人、企业负责人等不得再次参与考场政府购买服务。</w:t>
            </w:r>
          </w:p>
          <w:p>
            <w:pPr>
              <w:pStyle w:val="null3"/>
              <w:jc w:val="both"/>
            </w:pPr>
            <w:r>
              <w:rPr>
                <w:sz w:val="21"/>
              </w:rPr>
              <w:t>4</w:t>
            </w:r>
            <w:r>
              <w:rPr>
                <w:sz w:val="21"/>
              </w:rPr>
              <w:t>、</w:t>
            </w:r>
            <w:r>
              <w:rPr>
                <w:sz w:val="21"/>
              </w:rPr>
              <w:t>考试设备生产销售厂商提供不符合标准的计算机考试设备、计算机考试系统，或者修改计算机考试系统参数，影响考试结果的，公安机关交通管理部门不得继续使用或者采购涉事厂商考试设备、计算机考试系统。</w:t>
            </w:r>
          </w:p>
          <w:p>
            <w:pPr>
              <w:pStyle w:val="null3"/>
              <w:ind w:firstLine="420"/>
              <w:jc w:val="both"/>
            </w:pPr>
            <w:r>
              <w:rPr>
                <w:sz w:val="21"/>
              </w:rPr>
              <w:t>考试设备生产销售厂商有前款行为的，省公安厅交通管理局取消涉事厂商在我省范围内考试设备、计算机考试系统供货资格，并向公安部交通管理局报告，构成犯罪的，依法追究刑事责任。</w:t>
            </w:r>
          </w:p>
          <w:p>
            <w:pPr>
              <w:pStyle w:val="null3"/>
              <w:jc w:val="both"/>
            </w:pPr>
            <w:r>
              <w:rPr>
                <w:sz w:val="21"/>
              </w:rPr>
              <w:t>5</w:t>
            </w:r>
            <w:r>
              <w:rPr>
                <w:sz w:val="21"/>
              </w:rPr>
              <w:t>、</w:t>
            </w:r>
            <w:r>
              <w:rPr>
                <w:sz w:val="21"/>
              </w:rPr>
              <w:t>地级以上市公安机关交通管理部门可以根据本规定制定本地考场使用管理细则，规范考场的使用管理。</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采购包2（北部片区社会考场考试服务）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自签订合同之日起至2027年12月31日，考试场地需在合同签订之日起180个自然日内配合完成验收或备案手续并投入使用。</w:t>
            </w:r>
          </w:p>
        </w:tc>
      </w:tr>
      <w:tr>
        <w:tc>
          <w:tcPr>
            <w:tcW w:type="dxa" w:w="4153"/>
          </w:tcPr>
          <w:p>
            <w:pPr>
              <w:pStyle w:val="null3"/>
            </w:pPr>
            <w:r>
              <w:rPr/>
              <w:t>标的提供的地点</w:t>
            </w:r>
          </w:p>
        </w:tc>
        <w:tc>
          <w:tcPr>
            <w:tcW w:type="dxa" w:w="4153"/>
          </w:tcPr>
          <w:p>
            <w:pPr>
              <w:pStyle w:val="null3"/>
            </w:pPr>
            <w:r>
              <w:rPr/>
              <w:t>中山市北部片区指定区域内的任意镇区。</w:t>
            </w:r>
          </w:p>
        </w:tc>
      </w:tr>
      <w:tr>
        <w:tc>
          <w:tcPr>
            <w:tcW w:type="dxa" w:w="4153"/>
          </w:tcPr>
          <w:p>
            <w:pPr>
              <w:pStyle w:val="null3"/>
            </w:pPr>
            <w:r>
              <w:rPr/>
              <w:t>付款方式</w:t>
            </w:r>
          </w:p>
        </w:tc>
        <w:tc>
          <w:tcPr>
            <w:tcW w:type="dxa" w:w="4153"/>
          </w:tcPr>
          <w:p>
            <w:pPr>
              <w:pStyle w:val="null3"/>
            </w:pPr>
            <w:r>
              <w:rPr/>
              <w:t>1期：支付比例100%,1、付款方式：采购人将根据科目二、科目三的实际考试人次累计，每个月支付一次费用。每个月结束后15个工作日内中标人应及时提供财政支付服务费所需的各项资料和证明材料，采购人在收到中标人的上述全部资料和证明材料后15个工作日内进行审核，审核完毕后7个工作日内将审核结果提交政府采购支付部门，申请办理财政支付手续。因采购人使用的是财政资金，采购人申请办理财政支付手续的时间为向政府采购支付部门提出办理财政支付申请手续的时间（不含政府财政支付部门审核的时间），采购人在规定时间内提出支付申请手续后即视为采购人已经按期支付。（说明：结算时，以预算明细表的核准金额乘以中标折扣率，并按实际完成的数量作为结算依据。经采购人确认后报市财政局支付，支付程序按市财政局有关规定执行，采购人每次办理支付项目款之前，中标人都应开具等额发票，若因中标人未及时开具发票以致采购人逾期支付款项的，责任由中标人承担）; 2、结算方式：每月的结算金额=（预算单价×投标折扣率×实际完成的考试人次）; 3、结算时每月度考核结果结合实际扣罚金额进行结算（先预留10%的月度总额资金，再在预留金额里进行考核扣罚。评价为优的不扣减，评价为良的扣减月度总额的0.5%，评价为中的扣减月度总额的2%，评价为差的扣减所有当月预留资金。）详见“服务质量考核办法”。</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1期：竣工验收、备案达到国家规范要求以及完成向广东省公安厅交管局验收合格。科目二、科目三的考试场地如不在同一地点，可分别进行验收。</w:t>
            </w:r>
          </w:p>
        </w:tc>
      </w:tr>
      <w:tr>
        <w:tc>
          <w:tcPr>
            <w:tcW w:type="dxa" w:w="4153"/>
          </w:tcPr>
          <w:p>
            <w:pPr>
              <w:pStyle w:val="null3"/>
            </w:pPr>
            <w:r>
              <w:rPr/>
              <w:t>履约保证金</w:t>
            </w:r>
          </w:p>
        </w:tc>
        <w:tc>
          <w:tcPr>
            <w:tcW w:type="dxa" w:w="4153"/>
          </w:tcPr>
          <w:p>
            <w:pPr>
              <w:pStyle w:val="null3"/>
            </w:pPr>
            <w:r>
              <w:rPr/>
              <w:t>收取比例：5%,说明：中标人需在服务合同签订后5个工作日内选择以下一种方式提供履约保证金：（1）银行转账；（2）提供银行保函。项目服务期结束后28天内，中标人无任何违约行为的，履约保证金全额返还（无息）。</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一、报价说明：1、投标报价含本项目的所有费用，即是包括考场的场地费用、场地设施费、考试设备费用、办公费用、考场设备各类操作系统、视频监控系统的维护更新费用，考场正常运作所需配套社会化服务专网、互联网等光纤通讯线路资费、采购人派驻现场人员日常办公环境、设备耗材及信息化设备配套以及考试场地的环境卫生、场地安保费用、场地责任险、公众责任险、机动车第三者责任险（不低于300万），人工成本及完成该项目所须工具、一切税费等招标文件要求的所有费用。 二、其他说明：1、中标人负责招标文件对中标人要求的一切事宜及责任；2、中标人不允许合同违法分包； 3、相关费用：项目中标人需于中标后3个月内对本项目涉及的驾驶人各科目考试信息系统完成等保测评工作，并达到等保二级或以上级别。等保测评、项目监理、项目第三方绩效评审及招投标工作等费用由中标人承担，其中第三方绩效评审单位须由采购人选定。合同期间因驾驶人考试政策调整而造成的系统升级、改造或场地建设等，费用由中标人承担。</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其他服务</w:t>
            </w:r>
          </w:p>
        </w:tc>
        <w:tc>
          <w:tcPr>
            <w:tcW w:type="dxa" w:w="831"/>
          </w:tcPr>
          <w:p>
            <w:pPr>
              <w:pStyle w:val="null3"/>
              <w:jc w:val="left"/>
            </w:pPr>
            <w:r>
              <w:rPr/>
              <w:t>采购包2(北部片区社会考场考试服务)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30,971,845.80</w:t>
            </w:r>
          </w:p>
        </w:tc>
        <w:tc>
          <w:tcPr>
            <w:tcW w:type="dxa" w:w="831"/>
          </w:tcPr>
          <w:p>
            <w:pPr>
              <w:pStyle w:val="null3"/>
              <w:jc w:val="right"/>
            </w:pPr>
            <w:r>
              <w:rPr/>
              <w:t>30,971,845.80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采购包2(北部片区社会考场考试服务)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center"/>
            </w:pPr>
            <w:r>
              <w:rPr>
                <w:sz w:val="21"/>
                <w:b/>
              </w:rPr>
              <w:t>预算明细表</w:t>
            </w:r>
          </w:p>
          <w:p>
            <w:pPr>
              <w:pStyle w:val="null3"/>
              <w:jc w:val="center"/>
            </w:pPr>
            <w:r>
              <w:rPr>
                <w:sz w:val="21"/>
                <w:b/>
              </w:rPr>
              <w:t>单位：人次（万人次）；单价（元</w:t>
            </w:r>
            <w:r>
              <w:rPr>
                <w:sz w:val="21"/>
                <w:b/>
              </w:rPr>
              <w:t>/人次）；</w:t>
            </w:r>
          </w:p>
          <w:tbl>
            <w:tblPr>
              <w:tblInd w:type="dxa" w:w="120"/>
              <w:tblBorders>
                <w:top w:val="none" w:color="000000" w:sz="4"/>
                <w:left w:val="none" w:color="000000" w:sz="4"/>
                <w:bottom w:val="none" w:color="000000" w:sz="4"/>
                <w:right w:val="none" w:color="000000" w:sz="4"/>
                <w:insideH w:val="none"/>
                <w:insideV w:val="none"/>
              </w:tblBorders>
            </w:tblPr>
            <w:tblGrid>
              <w:gridCol w:w="769"/>
              <w:gridCol w:w="857"/>
              <w:gridCol w:w="794"/>
              <w:gridCol w:w="731"/>
              <w:gridCol w:w="819"/>
              <w:gridCol w:w="743"/>
              <w:gridCol w:w="844"/>
            </w:tblGrid>
            <w:tr>
              <w:tc>
                <w:tcPr>
                  <w:tcW w:type="dxa" w:w="769"/>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w:t>
                  </w:r>
                </w:p>
              </w:tc>
              <w:tc>
                <w:tcPr>
                  <w:tcW w:type="dxa" w:w="1651"/>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基准人次及以下</w:t>
                  </w:r>
                </w:p>
              </w:tc>
              <w:tc>
                <w:tcPr>
                  <w:tcW w:type="dxa" w:w="3137"/>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基准人次以上</w:t>
                  </w:r>
                </w:p>
              </w:tc>
            </w:tr>
            <w:tr>
              <w:tc>
                <w:tcPr>
                  <w:tcW w:type="dxa" w:w="769"/>
                  <w:vMerge/>
                  <w:tcBorders>
                    <w:top w:val="single" w:color="000000" w:sz="4"/>
                    <w:left w:val="single" w:color="000000" w:sz="4"/>
                    <w:bottom w:val="single" w:color="000000" w:sz="4"/>
                    <w:right w:val="single" w:color="000000" w:sz="4"/>
                  </w:tcBorders>
                </w:tcPr>
                <w:p/>
              </w:tc>
              <w:tc>
                <w:tcPr>
                  <w:tcW w:type="dxa" w:w="85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79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155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初考</w:t>
                  </w:r>
                </w:p>
              </w:tc>
              <w:tc>
                <w:tcPr>
                  <w:tcW w:type="dxa" w:w="1587"/>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补考</w:t>
                  </w:r>
                </w:p>
              </w:tc>
            </w:tr>
            <w:tr>
              <w:tc>
                <w:tcPr>
                  <w:tcW w:type="dxa" w:w="769"/>
                  <w:vMerge/>
                  <w:tcBorders>
                    <w:top w:val="single" w:color="000000" w:sz="4"/>
                    <w:left w:val="single" w:color="000000" w:sz="4"/>
                    <w:bottom w:val="single" w:color="000000" w:sz="4"/>
                    <w:right w:val="single" w:color="000000" w:sz="4"/>
                  </w:tcBorders>
                </w:tcPr>
                <w:p/>
              </w:tc>
              <w:tc>
                <w:tcPr>
                  <w:tcW w:type="dxa" w:w="857"/>
                  <w:vMerge/>
                  <w:tcBorders>
                    <w:top w:val="none" w:color="000000" w:sz="4"/>
                    <w:left w:val="single" w:color="000000" w:sz="4"/>
                    <w:bottom w:val="single" w:color="000000" w:sz="4"/>
                    <w:right w:val="single" w:color="000000" w:sz="4"/>
                  </w:tcBorders>
                </w:tcPr>
                <w:p/>
              </w:tc>
              <w:tc>
                <w:tcPr>
                  <w:tcW w:type="dxa" w:w="794"/>
                  <w:vMerge/>
                  <w:tcBorders>
                    <w:top w:val="none" w:color="000000" w:sz="4"/>
                    <w:left w:val="single" w:color="000000" w:sz="4"/>
                    <w:bottom w:val="single" w:color="000000" w:sz="4"/>
                    <w:right w:val="single" w:color="000000" w:sz="4"/>
                  </w:tcBorders>
                </w:tcP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7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8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科目二</w:t>
                  </w:r>
                </w:p>
              </w:tc>
              <w:tc>
                <w:tcPr>
                  <w:tcW w:type="dxa" w:w="8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7.33</w:t>
                  </w:r>
                </w:p>
              </w:tc>
              <w:tc>
                <w:tcPr>
                  <w:tcW w:type="dxa" w:w="7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0.76</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64.8</w:t>
                  </w:r>
                </w:p>
              </w:tc>
              <w:tc>
                <w:tcPr>
                  <w:tcW w:type="dxa" w:w="7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0.51</w:t>
                  </w:r>
                </w:p>
              </w:tc>
              <w:tc>
                <w:tcPr>
                  <w:tcW w:type="dxa" w:w="8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科目三</w:t>
                  </w:r>
                </w:p>
              </w:tc>
              <w:tc>
                <w:tcPr>
                  <w:tcW w:type="dxa" w:w="8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8.69</w:t>
                  </w:r>
                </w:p>
              </w:tc>
              <w:tc>
                <w:tcPr>
                  <w:tcW w:type="dxa" w:w="7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1.12</w:t>
                  </w:r>
                </w:p>
              </w:tc>
              <w:tc>
                <w:tcPr>
                  <w:tcW w:type="dxa" w:w="8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140.4</w:t>
                  </w:r>
                </w:p>
              </w:tc>
              <w:tc>
                <w:tcPr>
                  <w:tcW w:type="dxa" w:w="7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0.79</w:t>
                  </w:r>
                </w:p>
              </w:tc>
              <w:tc>
                <w:tcPr>
                  <w:tcW w:type="dxa" w:w="8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r>
          </w:tbl>
          <w:p>
            <w:pPr>
              <w:pStyle w:val="null3"/>
              <w:jc w:val="both"/>
            </w:pPr>
            <w:r>
              <w:rPr>
                <w:sz w:val="21"/>
                <w:b/>
              </w:rPr>
              <w:t>备注：</w:t>
            </w:r>
          </w:p>
          <w:p>
            <w:pPr>
              <w:pStyle w:val="null3"/>
              <w:jc w:val="both"/>
            </w:pPr>
            <w:r>
              <w:rPr>
                <w:sz w:val="21"/>
                <w:b/>
              </w:rPr>
              <w:t>1、采购包1及采购包2两个社会考场均采用以上统一单价标准。</w:t>
            </w:r>
          </w:p>
          <w:p>
            <w:pPr>
              <w:pStyle w:val="null3"/>
              <w:jc w:val="both"/>
            </w:pPr>
            <w:r>
              <w:rPr>
                <w:sz w:val="21"/>
                <w:b/>
              </w:rPr>
              <w:t>2、此表的人次是按全市社会考场在财政年度内完成的考试人次进行累计的，即北部片区社会考场及南部片区社会考场的总考试人次。</w:t>
            </w:r>
          </w:p>
          <w:p>
            <w:pPr>
              <w:pStyle w:val="null3"/>
              <w:jc w:val="both"/>
            </w:pPr>
            <w:r>
              <w:rPr>
                <w:sz w:val="21"/>
                <w:b/>
              </w:rPr>
              <w:t>3、实际结算按以上单价乘以中标折扣率再乘以实际考试人次作为结算金额。</w:t>
            </w:r>
          </w:p>
          <w:p>
            <w:pPr>
              <w:pStyle w:val="null3"/>
              <w:jc w:val="both"/>
            </w:pPr>
            <w:r>
              <w:rPr>
                <w:sz w:val="21"/>
                <w:b/>
              </w:rPr>
              <w:t>4、达到基准人次之日起的下一个工作日按基准人次以上的单价结算。</w:t>
            </w:r>
          </w:p>
        </w:tc>
      </w:tr>
      <w:tr>
        <w:tc>
          <w:tcPr>
            <w:tcW w:type="dxa" w:w="2076"/>
          </w:tcPr>
          <w:p/>
        </w:tc>
        <w:tc>
          <w:tcPr>
            <w:tcW w:type="dxa" w:w="415"/>
          </w:tcPr>
          <w:p>
            <w:pPr>
              <w:pStyle w:val="null3"/>
            </w:pPr>
            <w:r>
              <w:rPr/>
              <w:t>2</w:t>
            </w:r>
          </w:p>
        </w:tc>
        <w:tc>
          <w:tcPr>
            <w:tcW w:type="dxa" w:w="5814"/>
          </w:tcPr>
          <w:p>
            <w:pPr>
              <w:pStyle w:val="null3"/>
              <w:jc w:val="both"/>
            </w:pPr>
            <w:r>
              <w:rPr>
                <w:sz w:val="21"/>
                <w:b/>
              </w:rPr>
              <w:t>一、项目概述</w:t>
            </w:r>
          </w:p>
          <w:p>
            <w:pPr>
              <w:pStyle w:val="null3"/>
              <w:jc w:val="both"/>
            </w:pPr>
            <w:r>
              <w:rPr>
                <w:sz w:val="21"/>
              </w:rPr>
              <w:t>1</w:t>
            </w:r>
            <w:r>
              <w:rPr>
                <w:sz w:val="21"/>
              </w:rPr>
              <w:t>、本项目就中山市机动车驾驶人考场的需求，面向社会公开招标考试场地及配套应用服务，内容包括但不限于：考试场地、考试系统配套软硬件及其他配套服务。要求符合中华人民共和国公安部发布的《机动车驾驶人考试场地及其设施设置规范》（</w:t>
            </w:r>
            <w:r>
              <w:rPr>
                <w:sz w:val="21"/>
              </w:rPr>
              <w:t>GA1029-2022</w:t>
            </w:r>
            <w:r>
              <w:rPr>
                <w:sz w:val="21"/>
              </w:rPr>
              <w:t>）和广东省公安厅交管局关于建设机动车驾驶人考场的设计要求，切实服务于民众，实现驾驶人考试全科目考试需求。</w:t>
            </w:r>
          </w:p>
          <w:p>
            <w:pPr>
              <w:pStyle w:val="null3"/>
              <w:jc w:val="both"/>
            </w:pPr>
            <w:r>
              <w:rPr>
                <w:sz w:val="21"/>
              </w:rPr>
              <w:t>2</w:t>
            </w:r>
            <w:r>
              <w:rPr>
                <w:sz w:val="21"/>
              </w:rPr>
              <w:t>、考场</w:t>
            </w:r>
            <w:r>
              <w:rPr>
                <w:sz w:val="21"/>
              </w:rPr>
              <w:t>应统筹考虑</w:t>
            </w:r>
            <w:r>
              <w:rPr>
                <w:sz w:val="21"/>
              </w:rPr>
              <w:t>考试组织、考试路线及出入口、路网结构、道路种类、建筑布置、减向设计、绿化及空间环境等因素，合理布局。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3</w:t>
            </w:r>
            <w:r>
              <w:rPr>
                <w:sz w:val="21"/>
              </w:rPr>
              <w:t>、</w:t>
            </w:r>
            <w:r>
              <w:rPr>
                <w:sz w:val="21"/>
              </w:rPr>
              <w:t>服务期：自签订合同之日起至</w:t>
            </w:r>
            <w:r>
              <w:rPr>
                <w:sz w:val="21"/>
              </w:rPr>
              <w:t>202</w:t>
            </w:r>
            <w:r>
              <w:rPr>
                <w:sz w:val="21"/>
              </w:rPr>
              <w:t>7</w:t>
            </w:r>
            <w:r>
              <w:rPr>
                <w:sz w:val="21"/>
              </w:rPr>
              <w:t>年</w:t>
            </w:r>
            <w:r>
              <w:rPr>
                <w:sz w:val="21"/>
              </w:rPr>
              <w:t>12</w:t>
            </w:r>
            <w:r>
              <w:rPr>
                <w:sz w:val="21"/>
              </w:rPr>
              <w:t>月</w:t>
            </w:r>
            <w:r>
              <w:rPr>
                <w:sz w:val="21"/>
              </w:rPr>
              <w:t>31</w:t>
            </w:r>
            <w:r>
              <w:rPr>
                <w:sz w:val="21"/>
              </w:rPr>
              <w:t>日。考试场地需在合同签订之日起</w:t>
            </w:r>
            <w:r>
              <w:rPr>
                <w:sz w:val="21"/>
              </w:rPr>
              <w:t>180</w:t>
            </w:r>
            <w:r>
              <w:rPr>
                <w:sz w:val="21"/>
              </w:rPr>
              <w:t>个自然日内配合完成验收或备案手续并</w:t>
            </w:r>
            <w:r>
              <w:rPr>
                <w:sz w:val="21"/>
              </w:rPr>
              <w:t>投入</w:t>
            </w:r>
            <w:r>
              <w:rPr>
                <w:sz w:val="21"/>
              </w:rPr>
              <w:t>使用。</w:t>
            </w:r>
          </w:p>
          <w:p>
            <w:pPr>
              <w:pStyle w:val="null3"/>
              <w:jc w:val="both"/>
            </w:pPr>
            <w:r>
              <w:rPr>
                <w:sz w:val="21"/>
              </w:rPr>
              <w:t>4</w:t>
            </w:r>
            <w:r>
              <w:rPr>
                <w:sz w:val="21"/>
              </w:rPr>
              <w:t>、采购要求：</w:t>
            </w:r>
            <w:r>
              <w:rPr>
                <w:sz w:val="21"/>
              </w:rPr>
              <w:t>①</w:t>
            </w:r>
            <w:r>
              <w:rPr>
                <w:sz w:val="21"/>
              </w:rPr>
              <w:t>考场考试能力：按每年</w:t>
            </w:r>
            <w:r>
              <w:rPr>
                <w:sz w:val="21"/>
              </w:rPr>
              <w:t>250</w:t>
            </w:r>
            <w:r>
              <w:rPr>
                <w:sz w:val="21"/>
              </w:rPr>
              <w:t>个工作日，每工作日考试时长</w:t>
            </w:r>
            <w:r>
              <w:rPr>
                <w:sz w:val="21"/>
              </w:rPr>
              <w:t>8</w:t>
            </w:r>
            <w:r>
              <w:rPr>
                <w:sz w:val="21"/>
              </w:rPr>
              <w:t>小时标准</w:t>
            </w:r>
            <w:r>
              <w:rPr>
                <w:sz w:val="21"/>
              </w:rPr>
              <w:t>；</w:t>
            </w:r>
            <w:r>
              <w:rPr>
                <w:sz w:val="21"/>
              </w:rPr>
              <w:t>②</w:t>
            </w:r>
            <w:r>
              <w:rPr>
                <w:sz w:val="21"/>
              </w:rPr>
              <w:t>考场各科目场地面积、人员配置、车辆数量、配套设施、考试路线等，需满足相关行业、文件标准，且应达到与考试量相适应的要求；</w:t>
            </w:r>
            <w:r>
              <w:rPr>
                <w:sz w:val="21"/>
              </w:rPr>
              <w:t>③</w:t>
            </w:r>
            <w:r>
              <w:rPr>
                <w:sz w:val="21"/>
              </w:rPr>
              <w:t>考场人员由中标人提供，人员配置应满足考场考能需求。</w:t>
            </w:r>
          </w:p>
          <w:p>
            <w:pPr>
              <w:pStyle w:val="null3"/>
              <w:jc w:val="both"/>
            </w:pPr>
            <w:r>
              <w:rPr>
                <w:sz w:val="21"/>
              </w:rPr>
              <w:t>5</w:t>
            </w:r>
            <w:r>
              <w:rPr>
                <w:sz w:val="21"/>
              </w:rPr>
              <w:t>、采购人有权在签订合同时对项目方案、合同内容及验评标准作适当修改调整或对服务数量作适量增加或减少。</w:t>
            </w:r>
          </w:p>
          <w:p>
            <w:pPr>
              <w:pStyle w:val="null3"/>
              <w:jc w:val="both"/>
            </w:pPr>
            <w:r>
              <w:rPr>
                <w:sz w:val="21"/>
              </w:rPr>
              <w:t>6</w:t>
            </w:r>
            <w:r>
              <w:rPr>
                <w:sz w:val="21"/>
              </w:rPr>
              <w:t>、中标人用工需按国家相关法律法规执行。</w:t>
            </w:r>
          </w:p>
          <w:p>
            <w:pPr>
              <w:pStyle w:val="null3"/>
              <w:jc w:val="both"/>
            </w:pPr>
            <w:r>
              <w:rPr>
                <w:sz w:val="21"/>
              </w:rPr>
              <w:t>7</w:t>
            </w:r>
            <w:r>
              <w:rPr>
                <w:sz w:val="21"/>
              </w:rPr>
              <w:t>、本项目不接受联合体投标。</w:t>
            </w:r>
          </w:p>
          <w:p>
            <w:pPr>
              <w:pStyle w:val="null3"/>
              <w:jc w:val="both"/>
            </w:pPr>
            <w:r>
              <w:rPr>
                <w:sz w:val="21"/>
              </w:rPr>
              <w:t>8</w:t>
            </w:r>
            <w:r>
              <w:rPr>
                <w:sz w:val="21"/>
              </w:rPr>
              <w:t>、投标人如需进行现场踏勘的，请自行前往。</w:t>
            </w:r>
          </w:p>
        </w:tc>
      </w:tr>
      <w:tr>
        <w:tc>
          <w:tcPr>
            <w:tcW w:type="dxa" w:w="2076"/>
          </w:tcPr>
          <w:p>
            <w:pPr>
              <w:pStyle w:val="null3"/>
            </w:pPr>
            <w:r>
              <w:rPr/>
              <w:t>★</w:t>
            </w:r>
          </w:p>
        </w:tc>
        <w:tc>
          <w:tcPr>
            <w:tcW w:type="dxa" w:w="415"/>
          </w:tcPr>
          <w:p>
            <w:pPr>
              <w:pStyle w:val="null3"/>
            </w:pPr>
            <w:r>
              <w:rPr/>
              <w:t>3</w:t>
            </w:r>
          </w:p>
        </w:tc>
        <w:tc>
          <w:tcPr>
            <w:tcW w:type="dxa" w:w="5814"/>
          </w:tcPr>
          <w:p>
            <w:pPr>
              <w:pStyle w:val="null3"/>
              <w:jc w:val="both"/>
            </w:pPr>
            <w:r>
              <w:rPr>
                <w:sz w:val="21"/>
              </w:rPr>
              <w:t>9</w:t>
            </w:r>
            <w:r>
              <w:rPr>
                <w:sz w:val="21"/>
              </w:rPr>
              <w:t>、预算单价及付款方式：</w:t>
            </w:r>
          </w:p>
          <w:p>
            <w:pPr>
              <w:pStyle w:val="null3"/>
              <w:jc w:val="both"/>
            </w:pPr>
            <w:r>
              <w:rPr>
                <w:sz w:val="21"/>
              </w:rPr>
              <w:t>（</w:t>
            </w:r>
            <w:r>
              <w:rPr>
                <w:sz w:val="21"/>
              </w:rPr>
              <w:t>1</w:t>
            </w:r>
            <w:r>
              <w:rPr>
                <w:sz w:val="21"/>
              </w:rPr>
              <w:t>）报价要求：本项目按折扣率报价（折扣率只有一个，</w:t>
            </w:r>
            <w:r>
              <w:rPr>
                <w:sz w:val="21"/>
              </w:rPr>
              <w:t>0%</w:t>
            </w:r>
            <w:r>
              <w:rPr>
                <w:sz w:val="21"/>
              </w:rPr>
              <w:t>＜折扣率报价</w:t>
            </w:r>
            <w:r>
              <w:rPr>
                <w:sz w:val="21"/>
              </w:rPr>
              <w:t>≤100%</w:t>
            </w:r>
            <w:r>
              <w:rPr>
                <w:sz w:val="21"/>
              </w:rPr>
              <w:t>，不符合要求的报价视为无效报价，作无效报价处理）。</w:t>
            </w:r>
          </w:p>
          <w:p>
            <w:pPr>
              <w:pStyle w:val="null3"/>
              <w:jc w:val="both"/>
            </w:pPr>
            <w:r>
              <w:rPr>
                <w:sz w:val="21"/>
              </w:rPr>
              <w:t>（</w:t>
            </w:r>
            <w:r>
              <w:rPr>
                <w:sz w:val="21"/>
              </w:rPr>
              <w:t>2</w:t>
            </w:r>
            <w:r>
              <w:rPr>
                <w:sz w:val="21"/>
              </w:rPr>
              <w:t>）投标折扣率必须为固定报价，不接受区间报价（如</w:t>
            </w:r>
            <w:r>
              <w:rPr>
                <w:sz w:val="21"/>
              </w:rPr>
              <w:t>90%-91%</w:t>
            </w:r>
            <w:r>
              <w:rPr>
                <w:sz w:val="21"/>
              </w:rPr>
              <w:t>）。</w:t>
            </w:r>
          </w:p>
          <w:p>
            <w:pPr>
              <w:pStyle w:val="null3"/>
              <w:jc w:val="both"/>
            </w:pPr>
            <w:r>
              <w:rPr>
                <w:sz w:val="21"/>
              </w:rPr>
              <w:t>（</w:t>
            </w:r>
            <w:r>
              <w:rPr>
                <w:sz w:val="21"/>
              </w:rPr>
              <w:t>3</w:t>
            </w:r>
            <w:r>
              <w:rPr>
                <w:sz w:val="21"/>
              </w:rPr>
              <w:t>）付款方式：</w:t>
            </w:r>
          </w:p>
          <w:p>
            <w:pPr>
              <w:pStyle w:val="null3"/>
              <w:jc w:val="both"/>
            </w:pPr>
            <w:r>
              <w:rPr>
                <w:sz w:val="21"/>
              </w:rPr>
              <w:t>①</w:t>
            </w:r>
            <w:r>
              <w:rPr>
                <w:sz w:val="21"/>
              </w:rPr>
              <w:t>采购人将根据科目二</w:t>
            </w:r>
            <w:r>
              <w:rPr>
                <w:sz w:val="21"/>
              </w:rPr>
              <w:t>、科目三</w:t>
            </w:r>
            <w:r>
              <w:rPr>
                <w:sz w:val="21"/>
              </w:rPr>
              <w:t>的实际考试</w:t>
            </w:r>
            <w:r>
              <w:rPr>
                <w:sz w:val="21"/>
              </w:rPr>
              <w:t>人次</w:t>
            </w:r>
            <w:r>
              <w:rPr>
                <w:sz w:val="21"/>
              </w:rPr>
              <w:t>累计，每个月支付一次费用。每个月结束后</w:t>
            </w:r>
            <w:r>
              <w:rPr>
                <w:sz w:val="21"/>
              </w:rPr>
              <w:t>15</w:t>
            </w:r>
            <w:r>
              <w:rPr>
                <w:sz w:val="21"/>
              </w:rPr>
              <w:t>个工作日内中标人应及时提供财政支付服务费所需的各项资料和证明材料，采购人在收到中标人的上述全部资料和证明材料后</w:t>
            </w:r>
            <w:r>
              <w:rPr>
                <w:sz w:val="21"/>
              </w:rPr>
              <w:t>15</w:t>
            </w:r>
            <w:r>
              <w:rPr>
                <w:sz w:val="21"/>
              </w:rPr>
              <w:t>个工作日内进行审核，审核完毕后</w:t>
            </w:r>
            <w:r>
              <w:rPr>
                <w:sz w:val="21"/>
              </w:rPr>
              <w:t>7</w:t>
            </w:r>
            <w:r>
              <w:rPr>
                <w:sz w:val="21"/>
              </w:rPr>
              <w:t>个工作日内将审核结果提交政府采购支付部门，申请办理财政支付手续。因采购人使用的是财政资金，采购人申请办理财政支付手续的时间为向政府采购支付部门提出办理财政支付申请手续的时间（不含政府财政支付部门审核的时间），采购人在规定时间内提出支付申请手续后即视为采购人已经按期支付。（说明：结算时，以实际完成数量为结算依据。经采购人确认后报市财政局支付，支付程序按市财政局有关规定执行，采购人每次办理支付项目款之前，中标人都应开具等额发票，若因中标人未及时开具发票以致采购人逾期支付款项的，责任由中标人承担）；</w:t>
            </w:r>
          </w:p>
          <w:p>
            <w:pPr>
              <w:pStyle w:val="null3"/>
              <w:jc w:val="both"/>
            </w:pPr>
            <w:r>
              <w:rPr>
                <w:sz w:val="21"/>
              </w:rPr>
              <w:t>②结算方式：每月的结算金额</w:t>
            </w:r>
            <w:r>
              <w:rPr>
                <w:sz w:val="21"/>
              </w:rPr>
              <w:t>=</w:t>
            </w:r>
            <w:r>
              <w:rPr>
                <w:sz w:val="21"/>
              </w:rPr>
              <w:t>（</w:t>
            </w:r>
            <w:r>
              <w:rPr>
                <w:sz w:val="21"/>
              </w:rPr>
              <w:t>预算</w:t>
            </w:r>
            <w:r>
              <w:rPr>
                <w:sz w:val="21"/>
              </w:rPr>
              <w:t>单</w:t>
            </w:r>
            <w:r>
              <w:rPr>
                <w:sz w:val="21"/>
              </w:rPr>
              <w:t>价</w:t>
            </w:r>
            <w:r>
              <w:rPr>
                <w:sz w:val="21"/>
              </w:rPr>
              <w:t>×</w:t>
            </w:r>
            <w:r>
              <w:rPr>
                <w:sz w:val="21"/>
              </w:rPr>
              <w:t>投标折扣率</w:t>
            </w:r>
            <w:r>
              <w:rPr>
                <w:sz w:val="21"/>
              </w:rPr>
              <w:t>×</w:t>
            </w:r>
            <w:r>
              <w:rPr>
                <w:sz w:val="21"/>
              </w:rPr>
              <w:t>实际完成</w:t>
            </w:r>
            <w:r>
              <w:rPr>
                <w:sz w:val="21"/>
              </w:rPr>
              <w:t>的</w:t>
            </w:r>
            <w:r>
              <w:rPr>
                <w:sz w:val="21"/>
              </w:rPr>
              <w:t>考试人次</w:t>
            </w:r>
            <w:r>
              <w:rPr>
                <w:sz w:val="21"/>
              </w:rPr>
              <w:t>）；</w:t>
            </w:r>
          </w:p>
          <w:p>
            <w:pPr>
              <w:pStyle w:val="null3"/>
              <w:jc w:val="both"/>
            </w:pPr>
            <w:r>
              <w:rPr>
                <w:sz w:val="21"/>
              </w:rPr>
              <w:t>③</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r>
              <w:rPr>
                <w:sz w:val="21"/>
              </w:rPr>
              <w:t>详见</w:t>
            </w:r>
            <w:r>
              <w:rPr>
                <w:sz w:val="21"/>
              </w:rPr>
              <w:t>“</w:t>
            </w:r>
            <w:r>
              <w:rPr>
                <w:sz w:val="21"/>
              </w:rPr>
              <w:t>服务质量考核办法</w:t>
            </w:r>
            <w:r>
              <w:rPr>
                <w:sz w:val="21"/>
              </w:rPr>
              <w:t>”</w:t>
            </w:r>
            <w:r>
              <w:rPr>
                <w:sz w:val="21"/>
              </w:rPr>
              <w:t>）。</w:t>
            </w:r>
          </w:p>
          <w:p>
            <w:pPr>
              <w:pStyle w:val="null3"/>
              <w:jc w:val="both"/>
            </w:pPr>
            <w:r>
              <w:rPr>
                <w:sz w:val="21"/>
              </w:rPr>
              <w:t>（</w:t>
            </w:r>
            <w:r>
              <w:rPr>
                <w:sz w:val="21"/>
              </w:rPr>
              <w:t>4</w:t>
            </w:r>
            <w:r>
              <w:rPr>
                <w:sz w:val="21"/>
              </w:rPr>
              <w:t>）如服务期到期，</w:t>
            </w:r>
            <w:r>
              <w:rPr>
                <w:sz w:val="21"/>
              </w:rPr>
              <w:t>本项目或本采购包服务结束</w:t>
            </w:r>
            <w:r>
              <w:rPr>
                <w:sz w:val="21"/>
              </w:rPr>
              <w:t>；</w:t>
            </w:r>
          </w:p>
          <w:p>
            <w:pPr>
              <w:pStyle w:val="null3"/>
              <w:jc w:val="both"/>
            </w:pPr>
            <w:r>
              <w:rPr>
                <w:sz w:val="21"/>
              </w:rPr>
              <w:t>（</w:t>
            </w:r>
            <w:r>
              <w:rPr>
                <w:sz w:val="21"/>
              </w:rPr>
              <w:t>5</w:t>
            </w:r>
            <w:r>
              <w:rPr>
                <w:sz w:val="21"/>
              </w:rPr>
              <w:t>）如服务期未到期，</w:t>
            </w:r>
            <w:r>
              <w:rPr>
                <w:sz w:val="21"/>
              </w:rPr>
              <w:t>但采购包预算金额使用完毕</w:t>
            </w:r>
            <w:r>
              <w:rPr>
                <w:sz w:val="21"/>
              </w:rPr>
              <w:t>，项目服务提前终止。</w:t>
            </w:r>
          </w:p>
        </w:tc>
      </w:tr>
      <w:tr>
        <w:tc>
          <w:tcPr>
            <w:tcW w:type="dxa" w:w="2076"/>
          </w:tcPr>
          <w:p>
            <w:pPr>
              <w:pStyle w:val="null3"/>
            </w:pPr>
            <w:r>
              <w:rPr/>
              <w:t>★</w:t>
            </w:r>
          </w:p>
        </w:tc>
        <w:tc>
          <w:tcPr>
            <w:tcW w:type="dxa" w:w="415"/>
          </w:tcPr>
          <w:p>
            <w:pPr>
              <w:pStyle w:val="null3"/>
            </w:pPr>
            <w:r>
              <w:rPr/>
              <w:t>4</w:t>
            </w:r>
          </w:p>
        </w:tc>
        <w:tc>
          <w:tcPr>
            <w:tcW w:type="dxa" w:w="5814"/>
          </w:tcPr>
          <w:p>
            <w:pPr>
              <w:pStyle w:val="null3"/>
              <w:jc w:val="both"/>
            </w:pPr>
            <w:r>
              <w:rPr>
                <w:sz w:val="21"/>
                <w:b/>
              </w:rPr>
              <w:t>二、建设依据</w:t>
            </w:r>
            <w:r>
              <w:rPr>
                <w:sz w:val="21"/>
                <w:b/>
              </w:rPr>
              <w:t>（以下法规标准如有最新的则按最新标准执行）</w:t>
            </w:r>
          </w:p>
          <w:p>
            <w:pPr>
              <w:pStyle w:val="null3"/>
              <w:jc w:val="both"/>
            </w:pPr>
            <w:r>
              <w:rPr>
                <w:sz w:val="21"/>
              </w:rPr>
              <w:t>1</w:t>
            </w:r>
            <w:r>
              <w:rPr>
                <w:sz w:val="21"/>
              </w:rPr>
              <w:t>、《中华人民共和国道路交通安全法》；</w:t>
            </w:r>
          </w:p>
          <w:p>
            <w:pPr>
              <w:pStyle w:val="null3"/>
              <w:jc w:val="both"/>
            </w:pPr>
            <w:r>
              <w:rPr>
                <w:sz w:val="21"/>
              </w:rPr>
              <w:t>2</w:t>
            </w:r>
            <w:r>
              <w:rPr>
                <w:sz w:val="21"/>
              </w:rPr>
              <w:t xml:space="preserve">、《机动车驾驶证申领和使用规定》（公安部令第 </w:t>
            </w:r>
            <w:r>
              <w:rPr>
                <w:sz w:val="21"/>
              </w:rPr>
              <w:t xml:space="preserve">162 </w:t>
            </w:r>
            <w:r>
              <w:rPr>
                <w:sz w:val="21"/>
              </w:rPr>
              <w:t>号）；</w:t>
            </w:r>
          </w:p>
          <w:p>
            <w:pPr>
              <w:pStyle w:val="null3"/>
              <w:jc w:val="both"/>
            </w:pPr>
            <w:r>
              <w:rPr>
                <w:sz w:val="21"/>
              </w:rPr>
              <w:t>3</w:t>
            </w:r>
            <w:r>
              <w:rPr>
                <w:sz w:val="21"/>
              </w:rPr>
              <w:t>、《机动车驾驶证业务工作规范》（公交管</w:t>
            </w:r>
            <w:r>
              <w:rPr>
                <w:sz w:val="21"/>
              </w:rPr>
              <w:t>[20</w:t>
            </w:r>
            <w:r>
              <w:rPr>
                <w:sz w:val="21"/>
              </w:rPr>
              <w:t>22</w:t>
            </w:r>
            <w:r>
              <w:rPr>
                <w:sz w:val="21"/>
              </w:rPr>
              <w:t>]</w:t>
            </w:r>
            <w:r>
              <w:rPr>
                <w:sz w:val="21"/>
              </w:rPr>
              <w:t>73</w:t>
            </w:r>
            <w:r>
              <w:rPr>
                <w:sz w:val="21"/>
              </w:rPr>
              <w:t xml:space="preserve"> </w:t>
            </w:r>
            <w:r>
              <w:rPr>
                <w:sz w:val="21"/>
              </w:rPr>
              <w:t>号）；</w:t>
            </w:r>
          </w:p>
          <w:p>
            <w:pPr>
              <w:pStyle w:val="null3"/>
              <w:jc w:val="both"/>
            </w:pPr>
            <w:r>
              <w:rPr>
                <w:sz w:val="21"/>
              </w:rPr>
              <w:t>4</w:t>
            </w:r>
            <w:r>
              <w:rPr>
                <w:sz w:val="21"/>
              </w:rPr>
              <w:t>、《交警系统推进社会管理创新工作措施》（公交管</w:t>
            </w:r>
            <w:r>
              <w:rPr>
                <w:sz w:val="21"/>
              </w:rPr>
              <w:t xml:space="preserve">[2010]201 </w:t>
            </w:r>
            <w:r>
              <w:rPr>
                <w:sz w:val="21"/>
              </w:rPr>
              <w:t>号）；</w:t>
            </w:r>
          </w:p>
          <w:p>
            <w:pPr>
              <w:pStyle w:val="null3"/>
              <w:jc w:val="both"/>
            </w:pPr>
            <w:r>
              <w:rPr>
                <w:sz w:val="21"/>
              </w:rPr>
              <w:t>5</w:t>
            </w:r>
            <w:r>
              <w:rPr>
                <w:sz w:val="21"/>
              </w:rPr>
              <w:t>、《交警系统落实社会管理创新九项措施任务分解》的通知（公交管</w:t>
            </w:r>
            <w:r>
              <w:rPr>
                <w:sz w:val="21"/>
              </w:rPr>
              <w:t xml:space="preserve">[2010]238 </w:t>
            </w:r>
            <w:r>
              <w:rPr>
                <w:sz w:val="21"/>
              </w:rPr>
              <w:t>号）；</w:t>
            </w:r>
          </w:p>
          <w:p>
            <w:pPr>
              <w:pStyle w:val="null3"/>
              <w:jc w:val="both"/>
            </w:pPr>
            <w:r>
              <w:rPr>
                <w:sz w:val="21"/>
              </w:rPr>
              <w:t>6</w:t>
            </w:r>
            <w:r>
              <w:rPr>
                <w:sz w:val="21"/>
              </w:rPr>
              <w:t>、关于印发《加强机动车驾驶人管理指导意见》的通知（公交管</w:t>
            </w:r>
            <w:r>
              <w:rPr>
                <w:sz w:val="21"/>
              </w:rPr>
              <w:t xml:space="preserve">[2012]77 </w:t>
            </w:r>
            <w:r>
              <w:rPr>
                <w:sz w:val="21"/>
              </w:rPr>
              <w:t>号）；</w:t>
            </w:r>
          </w:p>
          <w:p>
            <w:pPr>
              <w:pStyle w:val="null3"/>
              <w:jc w:val="both"/>
            </w:pPr>
            <w:r>
              <w:rPr>
                <w:sz w:val="21"/>
              </w:rPr>
              <w:t>7</w:t>
            </w:r>
            <w:r>
              <w:rPr>
                <w:sz w:val="21"/>
              </w:rPr>
              <w:t>、《机动车驾驶人考试内容和方法》</w:t>
            </w:r>
            <w:r>
              <w:rPr>
                <w:sz w:val="21"/>
              </w:rPr>
              <w:t>GA1026-2022</w:t>
            </w:r>
            <w:r>
              <w:rPr>
                <w:sz w:val="21"/>
              </w:rPr>
              <w:t>；</w:t>
            </w:r>
          </w:p>
          <w:p>
            <w:pPr>
              <w:pStyle w:val="null3"/>
              <w:jc w:val="both"/>
            </w:pPr>
            <w:r>
              <w:rPr>
                <w:sz w:val="21"/>
              </w:rPr>
              <w:t>8</w:t>
            </w:r>
            <w:r>
              <w:rPr>
                <w:sz w:val="21"/>
              </w:rPr>
              <w:t>、《机动车驾驶人考试监管系统通用技术条件》</w:t>
            </w:r>
            <w:r>
              <w:rPr>
                <w:sz w:val="21"/>
              </w:rPr>
              <w:t>GA1027-2022</w:t>
            </w:r>
            <w:r>
              <w:rPr>
                <w:sz w:val="21"/>
              </w:rPr>
              <w:t>；</w:t>
            </w:r>
          </w:p>
          <w:p>
            <w:pPr>
              <w:pStyle w:val="null3"/>
              <w:jc w:val="both"/>
            </w:pPr>
            <w:r>
              <w:rPr>
                <w:sz w:val="21"/>
              </w:rPr>
              <w:t>9</w:t>
            </w:r>
            <w:r>
              <w:rPr>
                <w:sz w:val="21"/>
              </w:rPr>
              <w:t xml:space="preserve">、《机动车驾驶人考试系统通用技术条件第 </w:t>
            </w:r>
            <w:r>
              <w:rPr>
                <w:sz w:val="21"/>
              </w:rPr>
              <w:t xml:space="preserve">1 </w:t>
            </w:r>
            <w:r>
              <w:rPr>
                <w:sz w:val="21"/>
              </w:rPr>
              <w:t>部分：总则》</w:t>
            </w:r>
            <w:r>
              <w:rPr>
                <w:sz w:val="21"/>
              </w:rPr>
              <w:t>GA/T1028.1-2022</w:t>
            </w:r>
            <w:r>
              <w:rPr>
                <w:sz w:val="21"/>
              </w:rPr>
              <w:t>；</w:t>
            </w:r>
          </w:p>
          <w:p>
            <w:pPr>
              <w:pStyle w:val="null3"/>
              <w:jc w:val="both"/>
            </w:pPr>
            <w:r>
              <w:rPr>
                <w:sz w:val="21"/>
              </w:rPr>
              <w:t>10</w:t>
            </w:r>
            <w:r>
              <w:rPr>
                <w:sz w:val="21"/>
              </w:rPr>
              <w:t>、《机动车驾驶人考试系统通用技术条件第</w:t>
            </w:r>
            <w:r>
              <w:rPr>
                <w:sz w:val="21"/>
              </w:rPr>
              <w:t>3</w:t>
            </w:r>
            <w:r>
              <w:rPr>
                <w:sz w:val="21"/>
              </w:rPr>
              <w:t xml:space="preserve">部分：场地驾驶技能考试系统》 </w:t>
            </w:r>
            <w:r>
              <w:rPr>
                <w:sz w:val="21"/>
              </w:rPr>
              <w:t>GA/T1028. 3-2022</w:t>
            </w:r>
            <w:r>
              <w:rPr>
                <w:sz w:val="21"/>
              </w:rPr>
              <w:t>；</w:t>
            </w:r>
          </w:p>
          <w:p>
            <w:pPr>
              <w:pStyle w:val="null3"/>
              <w:jc w:val="both"/>
            </w:pPr>
            <w:r>
              <w:rPr>
                <w:sz w:val="21"/>
              </w:rPr>
              <w:t>11</w:t>
            </w:r>
            <w:r>
              <w:rPr>
                <w:sz w:val="21"/>
              </w:rPr>
              <w:t>、《机动车驾驶人考试系统通用技术条件第</w:t>
            </w:r>
            <w:r>
              <w:rPr>
                <w:sz w:val="21"/>
              </w:rPr>
              <w:t>4</w:t>
            </w:r>
            <w:r>
              <w:rPr>
                <w:sz w:val="21"/>
              </w:rPr>
              <w:t xml:space="preserve">部分：道路驾驶技能考试系统》 </w:t>
            </w:r>
            <w:r>
              <w:rPr>
                <w:sz w:val="21"/>
              </w:rPr>
              <w:t>GA/T1028. 4-2017</w:t>
            </w:r>
            <w:r>
              <w:rPr>
                <w:sz w:val="21"/>
              </w:rPr>
              <w:t>；</w:t>
            </w:r>
          </w:p>
          <w:p>
            <w:pPr>
              <w:pStyle w:val="null3"/>
              <w:jc w:val="both"/>
            </w:pPr>
            <w:r>
              <w:rPr>
                <w:sz w:val="21"/>
              </w:rPr>
              <w:t>12</w:t>
            </w:r>
            <w:r>
              <w:rPr>
                <w:sz w:val="21"/>
              </w:rPr>
              <w:t>、《机动车驾驶人考试场地及其设施设置规范》</w:t>
            </w:r>
            <w:r>
              <w:rPr>
                <w:sz w:val="21"/>
              </w:rPr>
              <w:t>GA1029-2022</w:t>
            </w:r>
            <w:r>
              <w:rPr>
                <w:sz w:val="21"/>
              </w:rPr>
              <w:t>；</w:t>
            </w:r>
          </w:p>
          <w:p>
            <w:pPr>
              <w:pStyle w:val="null3"/>
              <w:jc w:val="both"/>
            </w:pPr>
            <w:r>
              <w:rPr>
                <w:sz w:val="21"/>
              </w:rPr>
              <w:t>13</w:t>
            </w:r>
            <w:r>
              <w:rPr>
                <w:sz w:val="21"/>
              </w:rPr>
              <w:t>、</w:t>
            </w:r>
            <w:r>
              <w:rPr>
                <w:sz w:val="21"/>
              </w:rPr>
              <w:t>《机动车驾驶人考场使用验收规范第</w:t>
            </w:r>
            <w:r>
              <w:rPr>
                <w:sz w:val="21"/>
              </w:rPr>
              <w:t xml:space="preserve">2 </w:t>
            </w:r>
            <w:r>
              <w:rPr>
                <w:sz w:val="21"/>
              </w:rPr>
              <w:t>部分：场地驾驶技能考场》（</w:t>
            </w:r>
            <w:r>
              <w:rPr>
                <w:sz w:val="21"/>
              </w:rPr>
              <w:t>GA/T 1030.2-2017</w:t>
            </w:r>
            <w:r>
              <w:rPr>
                <w:sz w:val="21"/>
              </w:rPr>
              <w:t>）；</w:t>
            </w:r>
          </w:p>
          <w:p>
            <w:pPr>
              <w:pStyle w:val="null3"/>
              <w:jc w:val="both"/>
            </w:pPr>
            <w:r>
              <w:rPr>
                <w:sz w:val="21"/>
              </w:rPr>
              <w:t>14</w:t>
            </w:r>
            <w:r>
              <w:rPr>
                <w:sz w:val="21"/>
              </w:rPr>
              <w:t>、</w:t>
            </w:r>
            <w:r>
              <w:rPr>
                <w:sz w:val="21"/>
              </w:rPr>
              <w:t>《机动车驾驶人考场使用验收规范第</w:t>
            </w:r>
            <w:r>
              <w:rPr>
                <w:sz w:val="21"/>
              </w:rPr>
              <w:t xml:space="preserve">3 </w:t>
            </w:r>
            <w:r>
              <w:rPr>
                <w:sz w:val="21"/>
              </w:rPr>
              <w:t>部分：道路驾驶技能考场》（</w:t>
            </w:r>
            <w:r>
              <w:rPr>
                <w:sz w:val="21"/>
              </w:rPr>
              <w:t>GA/T 1030.3-2017</w:t>
            </w:r>
            <w:r>
              <w:rPr>
                <w:sz w:val="21"/>
              </w:rPr>
              <w:t>）；</w:t>
            </w:r>
          </w:p>
          <w:p>
            <w:pPr>
              <w:pStyle w:val="null3"/>
              <w:jc w:val="both"/>
            </w:pPr>
            <w:r>
              <w:rPr>
                <w:sz w:val="21"/>
              </w:rPr>
              <w:t>15</w:t>
            </w:r>
            <w:r>
              <w:rPr>
                <w:sz w:val="21"/>
              </w:rPr>
              <w:t>、公安部《公路交通标志标线设置指南》；</w:t>
            </w:r>
          </w:p>
          <w:p>
            <w:pPr>
              <w:pStyle w:val="null3"/>
              <w:jc w:val="both"/>
            </w:pPr>
            <w:r>
              <w:rPr>
                <w:sz w:val="21"/>
              </w:rPr>
              <w:t>16</w:t>
            </w:r>
            <w:r>
              <w:rPr>
                <w:sz w:val="21"/>
              </w:rPr>
              <w:t>、公安部《城市道路交通标志标线设置指南》；</w:t>
            </w:r>
          </w:p>
          <w:p>
            <w:pPr>
              <w:pStyle w:val="null3"/>
              <w:jc w:val="both"/>
            </w:pPr>
            <w:r>
              <w:rPr>
                <w:sz w:val="21"/>
              </w:rPr>
              <w:t>17</w:t>
            </w:r>
            <w:r>
              <w:rPr>
                <w:sz w:val="21"/>
              </w:rPr>
              <w:t>、交通部《公路安全保障工程实施技术指南》；</w:t>
            </w:r>
          </w:p>
          <w:p>
            <w:pPr>
              <w:pStyle w:val="null3"/>
              <w:jc w:val="both"/>
            </w:pPr>
            <w:r>
              <w:rPr>
                <w:sz w:val="21"/>
              </w:rPr>
              <w:t>18</w:t>
            </w:r>
            <w:r>
              <w:rPr>
                <w:sz w:val="21"/>
              </w:rPr>
              <w:t>、《关于建设广东省公安交警部门车驾管业务视频网监管系统的通知》（广公交</w:t>
            </w:r>
            <w:r>
              <w:rPr>
                <w:sz w:val="21"/>
              </w:rPr>
              <w:t xml:space="preserve">[2011]117 </w:t>
            </w:r>
            <w:r>
              <w:rPr>
                <w:sz w:val="21"/>
              </w:rPr>
              <w:t>号）；</w:t>
            </w:r>
          </w:p>
          <w:p>
            <w:pPr>
              <w:pStyle w:val="null3"/>
              <w:jc w:val="both"/>
            </w:pPr>
            <w:r>
              <w:rPr>
                <w:sz w:val="21"/>
              </w:rPr>
              <w:t>19</w:t>
            </w:r>
            <w:r>
              <w:rPr>
                <w:sz w:val="21"/>
              </w:rPr>
              <w:t>、《关于建设广东省公安交警部门车驾管业务视频联网监管系统的补充通知》（广公交</w:t>
            </w:r>
            <w:r>
              <w:rPr>
                <w:sz w:val="21"/>
              </w:rPr>
              <w:t>[2011]210</w:t>
            </w:r>
            <w:r>
              <w:rPr>
                <w:sz w:val="21"/>
              </w:rPr>
              <w:t>号）；</w:t>
            </w:r>
          </w:p>
          <w:p>
            <w:pPr>
              <w:pStyle w:val="null3"/>
              <w:jc w:val="both"/>
            </w:pPr>
            <w:r>
              <w:rPr>
                <w:sz w:val="21"/>
              </w:rPr>
              <w:t>20</w:t>
            </w:r>
            <w:r>
              <w:rPr>
                <w:sz w:val="21"/>
              </w:rPr>
              <w:t>、《广东省公安交警部门车驾管业务视频联网监管系统》的要求；</w:t>
            </w:r>
          </w:p>
          <w:p>
            <w:pPr>
              <w:pStyle w:val="null3"/>
              <w:jc w:val="both"/>
            </w:pPr>
            <w:r>
              <w:rPr>
                <w:sz w:val="21"/>
              </w:rPr>
              <w:t>21</w:t>
            </w:r>
            <w:r>
              <w:rPr>
                <w:sz w:val="21"/>
              </w:rPr>
              <w:t>、《广东省公安厅关于机动车驾驶人考场管理的规定》</w:t>
            </w:r>
            <w:r>
              <w:rPr>
                <w:sz w:val="21"/>
              </w:rPr>
              <w:t>粤公规（</w:t>
            </w:r>
            <w:r>
              <w:rPr>
                <w:sz w:val="21"/>
              </w:rPr>
              <w:t>2021</w:t>
            </w:r>
            <w:r>
              <w:rPr>
                <w:sz w:val="21"/>
              </w:rPr>
              <w:t>）</w:t>
            </w:r>
            <w:r>
              <w:rPr>
                <w:sz w:val="21"/>
              </w:rPr>
              <w:t>2</w:t>
            </w:r>
            <w:r>
              <w:rPr>
                <w:sz w:val="21"/>
              </w:rPr>
              <w:t>号；</w:t>
            </w:r>
          </w:p>
          <w:p>
            <w:pPr>
              <w:pStyle w:val="null3"/>
              <w:jc w:val="both"/>
            </w:pPr>
            <w:r>
              <w:rPr>
                <w:sz w:val="21"/>
              </w:rPr>
              <w:t>22</w:t>
            </w:r>
            <w:r>
              <w:rPr>
                <w:sz w:val="21"/>
              </w:rPr>
              <w:t>、《中山市机动车驾驶人社会化考场考核管理办法》</w:t>
            </w:r>
          </w:p>
          <w:p>
            <w:pPr>
              <w:pStyle w:val="null3"/>
              <w:jc w:val="both"/>
            </w:pPr>
            <w:r>
              <w:rPr>
                <w:sz w:val="21"/>
              </w:rPr>
              <w:t>23</w:t>
            </w:r>
            <w:r>
              <w:rPr>
                <w:sz w:val="21"/>
              </w:rPr>
              <w:t>、《公安信息网络管理系统技术规范》</w:t>
            </w:r>
            <w:r>
              <w:rPr>
                <w:sz w:val="21"/>
              </w:rPr>
              <w:t>GA/T 608-2019</w:t>
            </w:r>
          </w:p>
          <w:p>
            <w:pPr>
              <w:pStyle w:val="null3"/>
              <w:jc w:val="both"/>
            </w:pPr>
            <w:r>
              <w:rPr>
                <w:sz w:val="21"/>
              </w:rPr>
              <w:t>24</w:t>
            </w:r>
            <w:r>
              <w:rPr>
                <w:sz w:val="21"/>
              </w:rPr>
              <w:t>、《计算机信息系统安全等级保护网络技术要求》</w:t>
            </w:r>
            <w:r>
              <w:rPr>
                <w:sz w:val="21"/>
              </w:rPr>
              <w:t>GA/T687-2002</w:t>
            </w:r>
          </w:p>
          <w:p>
            <w:pPr>
              <w:pStyle w:val="null3"/>
              <w:jc w:val="both"/>
            </w:pPr>
            <w:r>
              <w:rPr>
                <w:sz w:val="21"/>
              </w:rPr>
              <w:t>25</w:t>
            </w:r>
            <w:r>
              <w:rPr>
                <w:sz w:val="21"/>
              </w:rPr>
              <w:t>、《视频安防监控系统技术要求》</w:t>
            </w:r>
            <w:r>
              <w:rPr>
                <w:sz w:val="21"/>
              </w:rPr>
              <w:t>GA/T367-2001</w:t>
            </w:r>
          </w:p>
          <w:p>
            <w:pPr>
              <w:pStyle w:val="null3"/>
              <w:ind w:firstLine="420"/>
              <w:jc w:val="both"/>
            </w:pPr>
            <w:r>
              <w:rPr>
                <w:sz w:val="21"/>
              </w:rPr>
              <w:t>《视频安防监控系统变速球型摄像机》</w:t>
            </w:r>
            <w:r>
              <w:rPr>
                <w:sz w:val="21"/>
              </w:rPr>
              <w:t>GA/T 645-2014</w:t>
            </w:r>
            <w:r>
              <w:rPr>
                <w:sz w:val="21"/>
              </w:rPr>
              <w:t>；</w:t>
            </w:r>
          </w:p>
          <w:p>
            <w:pPr>
              <w:pStyle w:val="null3"/>
              <w:jc w:val="both"/>
            </w:pPr>
            <w:r>
              <w:rPr>
                <w:sz w:val="21"/>
              </w:rPr>
              <w:t>《视频安防监控系统前端设备控制协议</w:t>
            </w:r>
            <w:r>
              <w:rPr>
                <w:sz w:val="21"/>
              </w:rPr>
              <w:t xml:space="preserve"> V1.0</w:t>
            </w:r>
            <w:r>
              <w:rPr>
                <w:sz w:val="21"/>
              </w:rPr>
              <w:t>》</w:t>
            </w:r>
            <w:r>
              <w:rPr>
                <w:sz w:val="21"/>
              </w:rPr>
              <w:t>GA/T 647-2006</w:t>
            </w:r>
            <w:r>
              <w:rPr>
                <w:sz w:val="21"/>
              </w:rPr>
              <w:t>。</w:t>
            </w:r>
          </w:p>
          <w:p>
            <w:pPr>
              <w:pStyle w:val="null3"/>
              <w:jc w:val="both"/>
            </w:pPr>
            <w:r>
              <w:rPr>
                <w:sz w:val="21"/>
              </w:rPr>
              <w:t>26</w:t>
            </w:r>
            <w:r>
              <w:rPr>
                <w:sz w:val="21"/>
              </w:rPr>
              <w:t>、与机动车驾驶人考试场地及其设施设置有关的其他规定</w:t>
            </w:r>
          </w:p>
        </w:tc>
      </w:tr>
      <w:tr>
        <w:tc>
          <w:tcPr>
            <w:tcW w:type="dxa" w:w="2076"/>
          </w:tcPr>
          <w:p/>
        </w:tc>
        <w:tc>
          <w:tcPr>
            <w:tcW w:type="dxa" w:w="415"/>
          </w:tcPr>
          <w:p>
            <w:pPr>
              <w:pStyle w:val="null3"/>
            </w:pPr>
            <w:r>
              <w:rPr/>
              <w:t>5</w:t>
            </w:r>
          </w:p>
        </w:tc>
        <w:tc>
          <w:tcPr>
            <w:tcW w:type="dxa" w:w="5814"/>
          </w:tcPr>
          <w:p>
            <w:pPr>
              <w:pStyle w:val="null3"/>
              <w:jc w:val="both"/>
            </w:pPr>
            <w:r>
              <w:rPr>
                <w:sz w:val="21"/>
                <w:b/>
              </w:rPr>
              <w:t>三、建设要求</w:t>
            </w:r>
            <w:r>
              <w:rPr>
                <w:sz w:val="21"/>
                <w:b/>
              </w:rPr>
              <w:t>（科目二）</w:t>
            </w:r>
          </w:p>
          <w:p>
            <w:pPr>
              <w:pStyle w:val="null3"/>
              <w:jc w:val="both"/>
            </w:pPr>
            <w:r>
              <w:rPr>
                <w:sz w:val="21"/>
              </w:rPr>
              <w:t>投标人能够提供符合中华人民共和国公安部发布的《机动车驾驶人考试场地及其设施设置规范》（</w:t>
            </w:r>
            <w:r>
              <w:rPr>
                <w:sz w:val="21"/>
              </w:rPr>
              <w:t>GA1029-2022)</w:t>
            </w:r>
            <w:r>
              <w:rPr>
                <w:sz w:val="21"/>
              </w:rPr>
              <w:t>和广东省公安厅交管局关于建设机动车驾驶人考场的设计要求的考场设计方案及标准。具体要求如下：</w:t>
            </w:r>
          </w:p>
          <w:p>
            <w:pPr>
              <w:pStyle w:val="null3"/>
              <w:ind w:firstLine="2741"/>
              <w:jc w:val="both"/>
            </w:pPr>
            <w:r>
              <w:rPr>
                <w:sz w:val="21"/>
                <w:b/>
              </w:rPr>
              <w:t>第一章：规范要求</w:t>
            </w:r>
          </w:p>
          <w:p>
            <w:pPr>
              <w:pStyle w:val="null3"/>
              <w:jc w:val="both"/>
            </w:pPr>
            <w:r>
              <w:rPr>
                <w:sz w:val="21"/>
              </w:rPr>
              <w:t>第一条、根据公安部、交通运输部《关于推进机动车驾驶人培训考试制度改革的意见》（国办发〔</w:t>
            </w:r>
            <w:r>
              <w:rPr>
                <w:sz w:val="21"/>
              </w:rPr>
              <w:t>2015</w:t>
            </w:r>
            <w:r>
              <w:rPr>
                <w:sz w:val="21"/>
              </w:rPr>
              <w:t>〕</w:t>
            </w:r>
            <w:r>
              <w:rPr>
                <w:sz w:val="21"/>
              </w:rPr>
              <w:t xml:space="preserve">88 </w:t>
            </w:r>
            <w:r>
              <w:rPr>
                <w:sz w:val="21"/>
              </w:rPr>
              <w:t xml:space="preserve">号）、《机动车驾驶证申领和使用规定》（公安部 </w:t>
            </w:r>
            <w:r>
              <w:rPr>
                <w:sz w:val="21"/>
              </w:rPr>
              <w:t>162</w:t>
            </w:r>
            <w:r>
              <w:rPr>
                <w:sz w:val="21"/>
              </w:rPr>
              <w:t>号令）、《机动车驾驶证业务工作规范》《机动车驾驶人考试工作规范》《机动车驾驶人考试场地及其设施设置规范》（</w:t>
            </w:r>
            <w:r>
              <w:rPr>
                <w:sz w:val="21"/>
              </w:rPr>
              <w:t>GA1029-2022 )</w:t>
            </w:r>
            <w:r>
              <w:rPr>
                <w:sz w:val="21"/>
              </w:rPr>
              <w:t xml:space="preserve">、《机动车驾驶人考试监管系统通用技术条件》 </w:t>
            </w:r>
            <w:r>
              <w:rPr>
                <w:sz w:val="21"/>
              </w:rPr>
              <w:t>(GA1027-2022)</w:t>
            </w:r>
            <w:r>
              <w:rPr>
                <w:sz w:val="21"/>
              </w:rPr>
              <w:t>、《广东省公安厅关于机动车驾驶人考场管理的规定》</w:t>
            </w:r>
            <w:r>
              <w:rPr>
                <w:sz w:val="21"/>
              </w:rPr>
              <w:t>粤公规（</w:t>
            </w:r>
            <w:r>
              <w:rPr>
                <w:sz w:val="21"/>
              </w:rPr>
              <w:t>2021</w:t>
            </w:r>
            <w:r>
              <w:rPr>
                <w:sz w:val="21"/>
              </w:rPr>
              <w:t>）</w:t>
            </w:r>
            <w:r>
              <w:rPr>
                <w:sz w:val="21"/>
              </w:rPr>
              <w:t>2</w:t>
            </w:r>
            <w:r>
              <w:rPr>
                <w:sz w:val="21"/>
              </w:rPr>
              <w:t>号</w:t>
            </w:r>
            <w:r>
              <w:rPr>
                <w:sz w:val="21"/>
              </w:rPr>
              <w:t>等规范性文件和标准建设考场；</w:t>
            </w:r>
          </w:p>
          <w:p>
            <w:pPr>
              <w:pStyle w:val="null3"/>
              <w:jc w:val="both"/>
            </w:pPr>
            <w:r>
              <w:rPr>
                <w:sz w:val="21"/>
              </w:rPr>
              <w:t>第二条、本需求所称的考场包括场地驾驶技能考场（以下简称</w:t>
            </w:r>
            <w:r>
              <w:rPr>
                <w:sz w:val="21"/>
              </w:rPr>
              <w:t>“</w:t>
            </w:r>
            <w:r>
              <w:rPr>
                <w:sz w:val="21"/>
              </w:rPr>
              <w:t>科目二考场</w:t>
            </w:r>
            <w:r>
              <w:rPr>
                <w:sz w:val="21"/>
              </w:rPr>
              <w:t>”)</w:t>
            </w:r>
            <w:r>
              <w:rPr>
                <w:sz w:val="21"/>
              </w:rPr>
              <w:t>，道路驾驶技能考场（以下简称</w:t>
            </w:r>
            <w:r>
              <w:rPr>
                <w:sz w:val="21"/>
              </w:rPr>
              <w:t>“</w:t>
            </w:r>
            <w:r>
              <w:rPr>
                <w:sz w:val="21"/>
              </w:rPr>
              <w:t>科目三考场</w:t>
            </w:r>
            <w:r>
              <w:rPr>
                <w:sz w:val="21"/>
              </w:rPr>
              <w:t>”)</w:t>
            </w:r>
            <w:r>
              <w:rPr>
                <w:sz w:val="21"/>
              </w:rPr>
              <w:t>。</w:t>
            </w:r>
          </w:p>
          <w:p>
            <w:pPr>
              <w:pStyle w:val="null3"/>
              <w:jc w:val="both"/>
            </w:pPr>
            <w:r>
              <w:rPr>
                <w:sz w:val="21"/>
              </w:rPr>
              <w:t>第三条、建设汽车类驾驶人考场及改造原有汽车类驾驶人考场的，应当符合国家有关法律法规和行业技术标准，并按本规范建设。</w:t>
            </w:r>
          </w:p>
          <w:p>
            <w:pPr>
              <w:pStyle w:val="null3"/>
              <w:jc w:val="both"/>
            </w:pPr>
            <w:r>
              <w:rPr>
                <w:sz w:val="21"/>
              </w:rPr>
              <w:t>第四条、考场及其设施应当符合《机动车驾驶人考试场地及其设施设置规范》</w:t>
            </w:r>
            <w:r>
              <w:rPr>
                <w:sz w:val="21"/>
              </w:rPr>
              <w:t xml:space="preserve"> (GA1029-2022)</w:t>
            </w:r>
            <w:r>
              <w:rPr>
                <w:sz w:val="21"/>
              </w:rPr>
              <w:t>、《机动车驾驶人考试监管系统通用技术条件》（</w:t>
            </w:r>
            <w:r>
              <w:rPr>
                <w:sz w:val="21"/>
              </w:rPr>
              <w:t>GA1027-2022)</w:t>
            </w:r>
            <w:r>
              <w:rPr>
                <w:sz w:val="21"/>
              </w:rPr>
              <w:t>等行业标准。</w:t>
            </w:r>
          </w:p>
          <w:p>
            <w:pPr>
              <w:pStyle w:val="null3"/>
              <w:jc w:val="both"/>
            </w:pPr>
            <w:r>
              <w:rPr>
                <w:sz w:val="21"/>
              </w:rPr>
              <w:t>第五条、考场规划布局应统筹考虑考试组织、考试路线及出入口、路网结构、道路种类、建筑布置、减向设计、绿化及空间环境等因素，合理布局。</w:t>
            </w:r>
          </w:p>
          <w:p>
            <w:pPr>
              <w:pStyle w:val="null3"/>
              <w:jc w:val="both"/>
            </w:pPr>
            <w:r>
              <w:rPr>
                <w:sz w:val="21"/>
              </w:rPr>
              <w:t>第六条、考场应当业务和服务功能齐全，设置待考区、考试区、考试控制中心等业务场所，配套停车区、服务区、公共卫生设施等服务场所，可设置档案室、机房、登录室、资料室、办公室、交通安全宣传室等。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第七条、考场公共环境干净、整洁、卫生、通风、照明条件良好。各功能场所应满足残疾人使用要求，设置残疾人无障碍通道。</w:t>
            </w:r>
          </w:p>
          <w:p>
            <w:pPr>
              <w:pStyle w:val="null3"/>
              <w:ind w:firstLine="2108"/>
              <w:jc w:val="both"/>
            </w:pPr>
            <w:r>
              <w:rPr>
                <w:sz w:val="21"/>
                <w:b/>
              </w:rPr>
              <w:t>第二章：考场功能场所设置要求</w:t>
            </w:r>
          </w:p>
          <w:p>
            <w:pPr>
              <w:pStyle w:val="null3"/>
              <w:jc w:val="both"/>
            </w:pPr>
            <w:r>
              <w:rPr>
                <w:sz w:val="21"/>
              </w:rPr>
              <w:t>第八条、考场应设置控制室、监控室、登录室、停车区、</w:t>
            </w:r>
            <w:r>
              <w:rPr>
                <w:sz w:val="21"/>
              </w:rPr>
              <w:t>服务区</w:t>
            </w:r>
            <w:r>
              <w:rPr>
                <w:sz w:val="21"/>
              </w:rPr>
              <w:t>、待考区、考试区等功能性场所，应当配套有公共卫生设施。控制室、监控室、登录室、停车区、候考区、待考区、考试区应当安装监控设备，监控设备应当无盲区，并可接入上级公安部门监控中心。场地应按人车分离的原则布置分隔、导流、无障碍通道等设施，合理组织人流、车流，确保安全。</w:t>
            </w:r>
          </w:p>
          <w:p>
            <w:pPr>
              <w:pStyle w:val="null3"/>
              <w:jc w:val="both"/>
            </w:pPr>
            <w:r>
              <w:rPr>
                <w:sz w:val="21"/>
              </w:rPr>
              <w:t>第九条、科目二需设置考试区、候考区、待考区；面积及功能设置均符合标准。候考区、待考区域内应设置道路交通安全宣传教育展牌、考试须知、考试流程、考试项目及评判标准和考试员照片、警号，举报箱、举报电话、考试工作纪律、考场平面图、线路图、公交线路、收费标准等公示栏。在候考场所、办事大厅应设置考场视频实时播放设备等社会监督设施。</w:t>
            </w:r>
          </w:p>
          <w:p>
            <w:pPr>
              <w:pStyle w:val="null3"/>
              <w:jc w:val="both"/>
            </w:pPr>
            <w:r>
              <w:rPr>
                <w:sz w:val="21"/>
              </w:rPr>
              <w:t>第十条、待考区应当设置在室内，配备空调，并具备以下配套设施：</w:t>
            </w:r>
          </w:p>
          <w:p>
            <w:pPr>
              <w:pStyle w:val="null3"/>
              <w:jc w:val="both"/>
            </w:pPr>
            <w:r>
              <w:rPr>
                <w:sz w:val="21"/>
              </w:rPr>
              <w:t>(</w:t>
            </w:r>
            <w:r>
              <w:rPr>
                <w:sz w:val="21"/>
              </w:rPr>
              <w:t>一）考生身份认证设备及门禁系统，实现对已约考学员身份的有效识别。</w:t>
            </w:r>
          </w:p>
          <w:p>
            <w:pPr>
              <w:pStyle w:val="null3"/>
              <w:jc w:val="both"/>
            </w:pPr>
            <w:r>
              <w:rPr>
                <w:sz w:val="21"/>
              </w:rPr>
              <w:t>(</w:t>
            </w:r>
            <w:r>
              <w:rPr>
                <w:sz w:val="21"/>
              </w:rPr>
              <w:t>二）考试项目、评判标准、收费标准、考试员和工作人员姓名、照片、举报投诉电话等内容的公布设施。</w:t>
            </w:r>
          </w:p>
          <w:p>
            <w:pPr>
              <w:pStyle w:val="null3"/>
              <w:jc w:val="both"/>
            </w:pPr>
            <w:r>
              <w:rPr>
                <w:sz w:val="21"/>
              </w:rPr>
              <w:t>(</w:t>
            </w:r>
            <w:r>
              <w:rPr>
                <w:sz w:val="21"/>
              </w:rPr>
              <w:t>三）考试组织动态信息公告。配备屏幕不得小于</w:t>
            </w:r>
            <w:r>
              <w:rPr>
                <w:sz w:val="21"/>
              </w:rPr>
              <w:t>55</w:t>
            </w:r>
            <w:r>
              <w:rPr>
                <w:sz w:val="21"/>
              </w:rPr>
              <w:t>英寸的播放设备，公布考场的考试能力、预约计划、预约人数和约考结果、上月考试情况、上次考试情况、当日考试预约情况、考试流程及注意事项等。</w:t>
            </w:r>
          </w:p>
          <w:p>
            <w:pPr>
              <w:pStyle w:val="null3"/>
              <w:jc w:val="both"/>
            </w:pPr>
            <w:r>
              <w:rPr>
                <w:sz w:val="21"/>
              </w:rPr>
              <w:t>(</w:t>
            </w:r>
            <w:r>
              <w:rPr>
                <w:sz w:val="21"/>
              </w:rPr>
              <w:t>四）用于安全管理的视频监控设备。</w:t>
            </w:r>
          </w:p>
          <w:p>
            <w:pPr>
              <w:pStyle w:val="null3"/>
              <w:jc w:val="both"/>
            </w:pPr>
            <w:r>
              <w:rPr>
                <w:sz w:val="21"/>
              </w:rPr>
              <w:t>(</w:t>
            </w:r>
            <w:r>
              <w:rPr>
                <w:sz w:val="21"/>
              </w:rPr>
              <w:t>五）设置有播放交通安全宣传片、直播考试视频的设备。各播放设备的屏幕不得小于</w:t>
            </w:r>
            <w:r>
              <w:rPr>
                <w:sz w:val="21"/>
              </w:rPr>
              <w:t>55</w:t>
            </w:r>
            <w:r>
              <w:rPr>
                <w:sz w:val="21"/>
              </w:rPr>
              <w:t>英寸。</w:t>
            </w:r>
          </w:p>
          <w:p>
            <w:pPr>
              <w:pStyle w:val="null3"/>
              <w:jc w:val="both"/>
            </w:pPr>
            <w:r>
              <w:rPr>
                <w:sz w:val="21"/>
              </w:rPr>
              <w:t>(</w:t>
            </w:r>
            <w:r>
              <w:rPr>
                <w:sz w:val="21"/>
              </w:rPr>
              <w:t>六）待考区面积和休息座椅数量应满足考试需求，具体如下：</w:t>
            </w:r>
          </w:p>
          <w:p>
            <w:pPr>
              <w:pStyle w:val="null3"/>
              <w:jc w:val="both"/>
            </w:pPr>
            <w:r>
              <w:rPr>
                <w:sz w:val="21"/>
              </w:rPr>
              <w:t>科目二考场待考区面积不小于考试车数量</w:t>
            </w:r>
            <w:r>
              <w:rPr>
                <w:sz w:val="21"/>
              </w:rPr>
              <w:t xml:space="preserve">X10 </w:t>
            </w:r>
            <w:r>
              <w:rPr>
                <w:sz w:val="21"/>
              </w:rPr>
              <w:t>平方米</w:t>
            </w:r>
            <w:r>
              <w:rPr>
                <w:sz w:val="21"/>
              </w:rPr>
              <w:t>,</w:t>
            </w:r>
            <w:r>
              <w:rPr>
                <w:sz w:val="21"/>
              </w:rPr>
              <w:t xml:space="preserve">座位数量与考试车数量的比不小于 </w:t>
            </w:r>
            <w:r>
              <w:rPr>
                <w:sz w:val="21"/>
              </w:rPr>
              <w:t>8:1</w:t>
            </w:r>
            <w:r>
              <w:rPr>
                <w:sz w:val="21"/>
              </w:rPr>
              <w:t>。</w:t>
            </w:r>
          </w:p>
          <w:p>
            <w:pPr>
              <w:pStyle w:val="null3"/>
              <w:jc w:val="both"/>
            </w:pPr>
            <w:r>
              <w:rPr>
                <w:sz w:val="21"/>
              </w:rPr>
              <w:t>(</w:t>
            </w:r>
            <w:r>
              <w:rPr>
                <w:sz w:val="21"/>
              </w:rPr>
              <w:t xml:space="preserve">七）饮用水、储物、公共交通线路公布等便民服务设施。理论考场的临时储物柜数量与考试机位数量比不小于 </w:t>
            </w:r>
            <w:r>
              <w:rPr>
                <w:sz w:val="21"/>
              </w:rPr>
              <w:t>1:2</w:t>
            </w:r>
            <w:r>
              <w:rPr>
                <w:sz w:val="21"/>
              </w:rPr>
              <w:t>。科目二考场的临时储物柜数量与考试车数量比不小于</w:t>
            </w:r>
            <w:r>
              <w:rPr>
                <w:sz w:val="21"/>
              </w:rPr>
              <w:t>2:1</w:t>
            </w:r>
            <w:r>
              <w:rPr>
                <w:sz w:val="21"/>
              </w:rPr>
              <w:t>。</w:t>
            </w:r>
          </w:p>
          <w:p>
            <w:pPr>
              <w:pStyle w:val="null3"/>
              <w:jc w:val="both"/>
            </w:pPr>
            <w:r>
              <w:rPr>
                <w:sz w:val="21"/>
              </w:rPr>
              <w:t>(</w:t>
            </w:r>
            <w:r>
              <w:rPr>
                <w:sz w:val="21"/>
              </w:rPr>
              <w:t>八）待考区应设置咨询导办服务岗，配备急救人员和保安人员。</w:t>
            </w:r>
          </w:p>
          <w:p>
            <w:pPr>
              <w:pStyle w:val="null3"/>
              <w:jc w:val="both"/>
            </w:pPr>
            <w:r>
              <w:rPr>
                <w:sz w:val="21"/>
              </w:rPr>
              <w:t>(</w:t>
            </w:r>
            <w:r>
              <w:rPr>
                <w:sz w:val="21"/>
              </w:rPr>
              <w:t>九）待考区进入考试区处应当配备使用二代身份证读卡器、人证识别闸机。</w:t>
            </w:r>
          </w:p>
          <w:p>
            <w:pPr>
              <w:pStyle w:val="null3"/>
              <w:jc w:val="both"/>
            </w:pPr>
            <w:r>
              <w:rPr>
                <w:sz w:val="21"/>
              </w:rPr>
              <w:t>(</w:t>
            </w:r>
            <w:r>
              <w:rPr>
                <w:sz w:val="21"/>
              </w:rPr>
              <w:t>十）待考区应配备计算机自动叫号设备与叫号显示屏。</w:t>
            </w:r>
          </w:p>
          <w:p>
            <w:pPr>
              <w:pStyle w:val="null3"/>
              <w:jc w:val="both"/>
            </w:pPr>
            <w:r>
              <w:rPr>
                <w:sz w:val="21"/>
              </w:rPr>
              <w:t>(</w:t>
            </w:r>
            <w:r>
              <w:rPr>
                <w:sz w:val="21"/>
              </w:rPr>
              <w:t>十一）科目二、科目三待考区和考试区相连的通道、考试区考生上下车位置应能遮阳、挡雨。</w:t>
            </w:r>
          </w:p>
          <w:p>
            <w:pPr>
              <w:pStyle w:val="null3"/>
              <w:jc w:val="both"/>
            </w:pPr>
            <w:r>
              <w:rPr>
                <w:sz w:val="21"/>
              </w:rPr>
              <w:t>(</w:t>
            </w:r>
            <w:r>
              <w:rPr>
                <w:sz w:val="21"/>
              </w:rPr>
              <w:t>十二）待考区应设置洗手间，并符合以下要求：</w:t>
            </w:r>
          </w:p>
          <w:p>
            <w:pPr>
              <w:pStyle w:val="null3"/>
              <w:jc w:val="both"/>
            </w:pPr>
            <w:r>
              <w:rPr>
                <w:sz w:val="21"/>
              </w:rPr>
              <w:t>男洗手间，每小时设计考量小于</w:t>
            </w:r>
            <w:r>
              <w:rPr>
                <w:sz w:val="21"/>
              </w:rPr>
              <w:t xml:space="preserve">100 </w:t>
            </w:r>
            <w:r>
              <w:rPr>
                <w:sz w:val="21"/>
              </w:rPr>
              <w:t xml:space="preserve">人的，按 </w:t>
            </w:r>
            <w:r>
              <w:rPr>
                <w:sz w:val="21"/>
              </w:rPr>
              <w:t xml:space="preserve">25 </w:t>
            </w:r>
            <w:r>
              <w:rPr>
                <w:sz w:val="21"/>
              </w:rPr>
              <w:t xml:space="preserve">个人设计 </w:t>
            </w:r>
            <w:r>
              <w:rPr>
                <w:sz w:val="21"/>
              </w:rPr>
              <w:t xml:space="preserve">1 </w:t>
            </w:r>
            <w:r>
              <w:rPr>
                <w:sz w:val="21"/>
              </w:rPr>
              <w:t xml:space="preserve">个蹲位；大于 </w:t>
            </w:r>
            <w:r>
              <w:rPr>
                <w:sz w:val="21"/>
              </w:rPr>
              <w:t xml:space="preserve">100 </w:t>
            </w:r>
            <w:r>
              <w:rPr>
                <w:sz w:val="21"/>
              </w:rPr>
              <w:t xml:space="preserve">人的， 每增加 </w:t>
            </w:r>
            <w:r>
              <w:rPr>
                <w:sz w:val="21"/>
              </w:rPr>
              <w:t xml:space="preserve">50 </w:t>
            </w:r>
            <w:r>
              <w:rPr>
                <w:sz w:val="21"/>
              </w:rPr>
              <w:t xml:space="preserve">人增设 </w:t>
            </w:r>
            <w:r>
              <w:rPr>
                <w:sz w:val="21"/>
              </w:rPr>
              <w:t>1</w:t>
            </w:r>
            <w:r>
              <w:rPr>
                <w:sz w:val="21"/>
              </w:rPr>
              <w:t>个蹲位。小便器的数量与蹲位相同。</w:t>
            </w:r>
          </w:p>
          <w:p>
            <w:pPr>
              <w:pStyle w:val="null3"/>
              <w:jc w:val="both"/>
            </w:pPr>
            <w:r>
              <w:rPr>
                <w:sz w:val="21"/>
              </w:rPr>
              <w:t>女洗手间，每小时设计考量小于</w:t>
            </w:r>
            <w:r>
              <w:rPr>
                <w:sz w:val="21"/>
              </w:rPr>
              <w:t xml:space="preserve">100 </w:t>
            </w:r>
            <w:r>
              <w:rPr>
                <w:sz w:val="21"/>
              </w:rPr>
              <w:t xml:space="preserve">人的，按 </w:t>
            </w:r>
            <w:r>
              <w:rPr>
                <w:sz w:val="21"/>
              </w:rPr>
              <w:t xml:space="preserve">15 </w:t>
            </w:r>
            <w:r>
              <w:rPr>
                <w:sz w:val="21"/>
              </w:rPr>
              <w:t xml:space="preserve">个人设计 </w:t>
            </w:r>
            <w:r>
              <w:rPr>
                <w:sz w:val="21"/>
              </w:rPr>
              <w:t xml:space="preserve">1 </w:t>
            </w:r>
            <w:r>
              <w:rPr>
                <w:sz w:val="21"/>
              </w:rPr>
              <w:t>个蹲位；大于</w:t>
            </w:r>
            <w:r>
              <w:rPr>
                <w:sz w:val="21"/>
              </w:rPr>
              <w:t>100</w:t>
            </w:r>
            <w:r>
              <w:rPr>
                <w:sz w:val="21"/>
              </w:rPr>
              <w:t>人的，每增加</w:t>
            </w:r>
            <w:r>
              <w:rPr>
                <w:sz w:val="21"/>
              </w:rPr>
              <w:t>30</w:t>
            </w:r>
            <w:r>
              <w:rPr>
                <w:sz w:val="21"/>
              </w:rPr>
              <w:t>人增设</w:t>
            </w:r>
            <w:r>
              <w:rPr>
                <w:sz w:val="21"/>
              </w:rPr>
              <w:t>1</w:t>
            </w:r>
            <w:r>
              <w:rPr>
                <w:sz w:val="21"/>
              </w:rPr>
              <w:t>个蹲位。洗手间应配备专职保洁人员。</w:t>
            </w:r>
          </w:p>
          <w:p>
            <w:pPr>
              <w:pStyle w:val="null3"/>
              <w:jc w:val="both"/>
            </w:pPr>
            <w:r>
              <w:rPr>
                <w:sz w:val="21"/>
              </w:rPr>
              <w:t>第十一条、各科目考试区设置应符合以下要求：</w:t>
            </w:r>
          </w:p>
          <w:p>
            <w:pPr>
              <w:pStyle w:val="null3"/>
              <w:jc w:val="both"/>
            </w:pPr>
            <w:r>
              <w:rPr>
                <w:sz w:val="21"/>
              </w:rPr>
              <w:t>(</w:t>
            </w:r>
            <w:r>
              <w:rPr>
                <w:sz w:val="21"/>
              </w:rPr>
              <w:t>一）科目二考场：</w:t>
            </w:r>
          </w:p>
          <w:p>
            <w:pPr>
              <w:pStyle w:val="null3"/>
              <w:jc w:val="both"/>
            </w:pPr>
            <w:r>
              <w:rPr>
                <w:sz w:val="21"/>
              </w:rPr>
              <w:t>小型汽车科目二设置考试场地。</w:t>
            </w:r>
          </w:p>
          <w:p>
            <w:pPr>
              <w:pStyle w:val="null3"/>
              <w:jc w:val="both"/>
            </w:pPr>
            <w:r>
              <w:rPr>
                <w:sz w:val="21"/>
              </w:rPr>
              <w:t>考试区与外界应采用围墙等有效措施进行物理隔离围蔽，外部不可视。考试封闭区以外周围</w:t>
            </w:r>
            <w:r>
              <w:rPr>
                <w:sz w:val="21"/>
              </w:rPr>
              <w:t>30</w:t>
            </w:r>
            <w:r>
              <w:rPr>
                <w:sz w:val="21"/>
              </w:rPr>
              <w:t>米内有可视考场内的高地或建筑的，应进一步采取有效围蔽措施。</w:t>
            </w:r>
          </w:p>
          <w:p>
            <w:pPr>
              <w:pStyle w:val="null3"/>
              <w:jc w:val="both"/>
            </w:pPr>
            <w:r>
              <w:rPr>
                <w:sz w:val="21"/>
              </w:rPr>
              <w:t>各考试项目布局应合理，所有考试项目应设置在同一场地内，考试项目按一次考完设置，考试路线应作相应标志。考试项目应设置项目名称标志。标志参照相关技术标准设置，可使用简称。</w:t>
            </w:r>
          </w:p>
          <w:p>
            <w:pPr>
              <w:pStyle w:val="null3"/>
              <w:jc w:val="both"/>
            </w:pPr>
            <w:r>
              <w:rPr>
                <w:sz w:val="21"/>
              </w:rPr>
              <w:t>应设置考生专用安全通道和上、下车区域，通道和上、下车区域应设置挡雨棚。</w:t>
            </w:r>
          </w:p>
          <w:p>
            <w:pPr>
              <w:pStyle w:val="null3"/>
              <w:jc w:val="both"/>
            </w:pPr>
            <w:r>
              <w:rPr>
                <w:sz w:val="21"/>
              </w:rPr>
              <w:t>场地及考试项目场景监控视频应覆盖全场，实现考试全过程监控，图像能实时接入控制中心。控制中心能实时显示驾驶室音视频监控，实时显示候考区、考试起点和场地项目的视频图像，能对考试过程的音视频监控记录进行查询回放。</w:t>
            </w:r>
          </w:p>
          <w:p>
            <w:pPr>
              <w:pStyle w:val="null3"/>
              <w:jc w:val="both"/>
            </w:pPr>
            <w:r>
              <w:rPr>
                <w:sz w:val="21"/>
              </w:rPr>
              <w:t>考试区出口处应设置成绩及考试过程音视频自助查询设施。</w:t>
            </w:r>
          </w:p>
          <w:p>
            <w:pPr>
              <w:pStyle w:val="null3"/>
              <w:jc w:val="both"/>
            </w:pPr>
            <w:r>
              <w:rPr>
                <w:sz w:val="21"/>
              </w:rPr>
              <w:t>考试项目标线清晰，场地内无作弊标志标线。</w:t>
            </w:r>
          </w:p>
          <w:p>
            <w:pPr>
              <w:pStyle w:val="null3"/>
              <w:jc w:val="both"/>
            </w:pPr>
            <w:r>
              <w:rPr>
                <w:sz w:val="21"/>
              </w:rPr>
              <w:t>第十二条、考试控制中心应符合以下要求：</w:t>
            </w:r>
          </w:p>
          <w:p>
            <w:pPr>
              <w:pStyle w:val="null3"/>
              <w:jc w:val="both"/>
            </w:pPr>
            <w:r>
              <w:rPr>
                <w:sz w:val="21"/>
              </w:rPr>
              <w:t>(</w:t>
            </w:r>
            <w:r>
              <w:rPr>
                <w:sz w:val="21"/>
              </w:rPr>
              <w:t>一）控制中心应独立设置在考场内，能够观察各运行考试车辆和考场的整体情况。</w:t>
            </w:r>
          </w:p>
          <w:p>
            <w:pPr>
              <w:pStyle w:val="null3"/>
              <w:jc w:val="both"/>
            </w:pPr>
            <w:r>
              <w:rPr>
                <w:sz w:val="21"/>
              </w:rPr>
              <w:t>(</w:t>
            </w:r>
            <w:r>
              <w:rPr>
                <w:sz w:val="21"/>
              </w:rPr>
              <w:t>二）配备用于考试过程监控的显示和控制设备。具备登录考试监管系统、考试调度监控、数据上传下载、音视频回放、数据综合管理等功能。</w:t>
            </w:r>
          </w:p>
          <w:p>
            <w:pPr>
              <w:pStyle w:val="null3"/>
              <w:jc w:val="both"/>
            </w:pPr>
            <w:r>
              <w:rPr>
                <w:sz w:val="21"/>
              </w:rPr>
              <w:t>(</w:t>
            </w:r>
            <w:r>
              <w:rPr>
                <w:sz w:val="21"/>
              </w:rPr>
              <w:t>三）配备门禁及能覆盖控制中心的监控设备。</w:t>
            </w:r>
          </w:p>
          <w:p>
            <w:pPr>
              <w:pStyle w:val="null3"/>
              <w:jc w:val="both"/>
            </w:pPr>
            <w:r>
              <w:rPr>
                <w:sz w:val="21"/>
              </w:rPr>
              <w:t>(</w:t>
            </w:r>
            <w:r>
              <w:rPr>
                <w:sz w:val="21"/>
              </w:rPr>
              <w:t>四）科目二设置控制中心；</w:t>
            </w:r>
          </w:p>
          <w:p>
            <w:pPr>
              <w:pStyle w:val="null3"/>
              <w:jc w:val="both"/>
            </w:pPr>
            <w:r>
              <w:rPr>
                <w:sz w:val="21"/>
              </w:rPr>
              <w:t>(</w:t>
            </w:r>
            <w:r>
              <w:rPr>
                <w:sz w:val="21"/>
              </w:rPr>
              <w:t xml:space="preserve">五）科目二考场配备视频监控的计算机数量与考试车数量比例不小于 </w:t>
            </w:r>
            <w:r>
              <w:rPr>
                <w:sz w:val="21"/>
              </w:rPr>
              <w:t>1:4</w:t>
            </w:r>
            <w:r>
              <w:rPr>
                <w:sz w:val="21"/>
              </w:rPr>
              <w:t>。</w:t>
            </w:r>
          </w:p>
          <w:p>
            <w:pPr>
              <w:pStyle w:val="null3"/>
              <w:jc w:val="both"/>
            </w:pPr>
            <w:r>
              <w:rPr>
                <w:sz w:val="21"/>
              </w:rPr>
              <w:t>(</w:t>
            </w:r>
            <w:r>
              <w:rPr>
                <w:sz w:val="21"/>
              </w:rPr>
              <w:t>六）应配备监控电视墙，能同时显示待考区域、考试区域、各考试项目的实况。</w:t>
            </w:r>
          </w:p>
          <w:p>
            <w:pPr>
              <w:pStyle w:val="null3"/>
              <w:jc w:val="both"/>
            </w:pPr>
            <w:r>
              <w:rPr>
                <w:sz w:val="21"/>
              </w:rPr>
              <w:t>第十三条、考场的停车区应符合以下要求：</w:t>
            </w:r>
          </w:p>
          <w:p>
            <w:pPr>
              <w:pStyle w:val="null3"/>
              <w:jc w:val="both"/>
            </w:pPr>
            <w:r>
              <w:rPr>
                <w:sz w:val="21"/>
              </w:rPr>
              <w:t>(</w:t>
            </w:r>
            <w:r>
              <w:rPr>
                <w:sz w:val="21"/>
              </w:rPr>
              <w:t>一）全科目考场的停车区车位数量与全科目日设计考量的比例不小于</w:t>
            </w:r>
            <w:r>
              <w:rPr>
                <w:sz w:val="21"/>
              </w:rPr>
              <w:t>1:10</w:t>
            </w:r>
            <w:r>
              <w:rPr>
                <w:sz w:val="21"/>
              </w:rPr>
              <w:t>。</w:t>
            </w:r>
          </w:p>
          <w:p>
            <w:pPr>
              <w:pStyle w:val="null3"/>
              <w:jc w:val="both"/>
            </w:pPr>
            <w:r>
              <w:rPr>
                <w:sz w:val="21"/>
              </w:rPr>
              <w:t>(</w:t>
            </w:r>
            <w:r>
              <w:rPr>
                <w:sz w:val="21"/>
              </w:rPr>
              <w:t>二）理论考场停车区车位数量与考位数量比不小于</w:t>
            </w:r>
            <w:r>
              <w:rPr>
                <w:sz w:val="21"/>
              </w:rPr>
              <w:t>1:4</w:t>
            </w:r>
            <w:r>
              <w:rPr>
                <w:sz w:val="21"/>
              </w:rPr>
              <w:t>，每个车位含公摊面积不小于</w:t>
            </w:r>
            <w:r>
              <w:rPr>
                <w:sz w:val="21"/>
              </w:rPr>
              <w:t xml:space="preserve">30 </w:t>
            </w:r>
            <w:r>
              <w:rPr>
                <w:sz w:val="21"/>
              </w:rPr>
              <w:t>平方米</w:t>
            </w:r>
            <w:r>
              <w:rPr>
                <w:sz w:val="21"/>
              </w:rPr>
              <w:t>,</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以上的，停车区数量比例不小于 </w:t>
            </w:r>
            <w:r>
              <w:rPr>
                <w:sz w:val="21"/>
              </w:rPr>
              <w:t>1:8</w:t>
            </w:r>
            <w:r>
              <w:rPr>
                <w:sz w:val="21"/>
              </w:rPr>
              <w:t>。</w:t>
            </w:r>
          </w:p>
          <w:p>
            <w:pPr>
              <w:pStyle w:val="null3"/>
              <w:jc w:val="both"/>
            </w:pPr>
            <w:r>
              <w:rPr>
                <w:sz w:val="21"/>
              </w:rPr>
              <w:t>(</w:t>
            </w:r>
            <w:r>
              <w:rPr>
                <w:sz w:val="21"/>
              </w:rPr>
              <w:t xml:space="preserve">三）科目二考场停车区车位数量与考试车数量比例不小于 </w:t>
            </w:r>
            <w:r>
              <w:rPr>
                <w:sz w:val="21"/>
              </w:rPr>
              <w:t>2:1</w:t>
            </w:r>
            <w:r>
              <w:rPr>
                <w:sz w:val="21"/>
              </w:rPr>
              <w:t>。考场如有公共汽车停靠站点（</w:t>
            </w:r>
            <w:r>
              <w:rPr>
                <w:sz w:val="21"/>
              </w:rPr>
              <w:t xml:space="preserve">500 </w:t>
            </w:r>
            <w:r>
              <w:rPr>
                <w:sz w:val="21"/>
              </w:rPr>
              <w:t>米以内），或有考生免费接送服务且运力达到日设计考量</w:t>
            </w:r>
            <w:r>
              <w:rPr>
                <w:sz w:val="21"/>
              </w:rPr>
              <w:t>50%</w:t>
            </w:r>
            <w:r>
              <w:rPr>
                <w:sz w:val="21"/>
              </w:rPr>
              <w:t xml:space="preserve">以上的，停车区数量与考试车数量比例不小于 </w:t>
            </w:r>
            <w:r>
              <w:rPr>
                <w:sz w:val="21"/>
              </w:rPr>
              <w:t>1:1</w:t>
            </w:r>
            <w:r>
              <w:rPr>
                <w:sz w:val="21"/>
              </w:rPr>
              <w:t>。</w:t>
            </w:r>
          </w:p>
          <w:p>
            <w:pPr>
              <w:pStyle w:val="null3"/>
              <w:jc w:val="both"/>
            </w:pPr>
            <w:r>
              <w:rPr>
                <w:sz w:val="21"/>
              </w:rPr>
              <w:t>第十四条、考场的服务区应设置在室内，与待考区、考试区物理隔离。服务区应设置足够的座椅、小卖部、自助售卖机，并设置有足够厕位的洗手间，有条件的可以设置吸烟区。</w:t>
            </w:r>
          </w:p>
          <w:p>
            <w:pPr>
              <w:pStyle w:val="null3"/>
              <w:ind w:firstLine="1687"/>
              <w:jc w:val="both"/>
            </w:pPr>
            <w:r>
              <w:rPr>
                <w:sz w:val="21"/>
                <w:b/>
              </w:rPr>
              <w:t>第三章：考场音视频监控设备建设要求</w:t>
            </w:r>
          </w:p>
          <w:p>
            <w:pPr>
              <w:pStyle w:val="null3"/>
              <w:jc w:val="both"/>
            </w:pPr>
            <w:r>
              <w:rPr>
                <w:sz w:val="21"/>
              </w:rPr>
              <w:t>第十五条、考场音视频监控应符合以下要求：</w:t>
            </w:r>
          </w:p>
          <w:p>
            <w:pPr>
              <w:pStyle w:val="null3"/>
              <w:jc w:val="both"/>
            </w:pPr>
            <w:r>
              <w:rPr>
                <w:sz w:val="21"/>
              </w:rPr>
              <w:t>(</w:t>
            </w:r>
            <w:r>
              <w:rPr>
                <w:sz w:val="21"/>
              </w:rPr>
              <w:t>一）考场使用的音视频监控设备，应当符合相关行业技术规范的要求。考试过程音视频资料的采集和保存要求应当符合相关标准的规定。</w:t>
            </w:r>
          </w:p>
          <w:p>
            <w:pPr>
              <w:pStyle w:val="null3"/>
              <w:jc w:val="both"/>
            </w:pPr>
            <w:r>
              <w:rPr>
                <w:sz w:val="21"/>
              </w:rPr>
              <w:t>(</w:t>
            </w:r>
            <w:r>
              <w:rPr>
                <w:sz w:val="21"/>
              </w:rPr>
              <w:t>二）考场内监控设备应当采用数字高清摄像头，像素不低于</w:t>
            </w:r>
            <w:r>
              <w:rPr>
                <w:sz w:val="21"/>
              </w:rPr>
              <w:t>200</w:t>
            </w:r>
            <w:r>
              <w:rPr>
                <w:sz w:val="21"/>
              </w:rPr>
              <w:t xml:space="preserve">万像素，最大分辨率不小于 </w:t>
            </w:r>
            <w:r>
              <w:rPr>
                <w:sz w:val="21"/>
              </w:rPr>
              <w:t>1920X1080</w:t>
            </w:r>
            <w:r>
              <w:rPr>
                <w:sz w:val="21"/>
              </w:rPr>
              <w:t>，图像帧率</w:t>
            </w:r>
            <w:r>
              <w:rPr>
                <w:sz w:val="21"/>
              </w:rPr>
              <w:t xml:space="preserve">≥25 </w:t>
            </w:r>
            <w:r>
              <w:rPr>
                <w:sz w:val="21"/>
              </w:rPr>
              <w:t>帧</w:t>
            </w:r>
            <w:r>
              <w:rPr>
                <w:sz w:val="21"/>
              </w:rPr>
              <w:t>/</w:t>
            </w:r>
            <w:r>
              <w:rPr>
                <w:sz w:val="21"/>
              </w:rPr>
              <w:t>秒；支持双码流。</w:t>
            </w:r>
          </w:p>
          <w:p>
            <w:pPr>
              <w:pStyle w:val="null3"/>
              <w:jc w:val="both"/>
            </w:pPr>
            <w:r>
              <w:rPr>
                <w:sz w:val="21"/>
              </w:rPr>
              <w:t>(</w:t>
            </w:r>
            <w:r>
              <w:rPr>
                <w:sz w:val="21"/>
              </w:rPr>
              <w:t>三）科目二场景音视频监控应覆盖考场地所有出入口、待考区、身份验证区、服务区、考生上下车区域、所有考试项目及周边考能初学场外指挥操作的重点区域。其中，考试项目摄像头数量的确定及位置的安装，应能覆盖各个评判位置，以满足视频回放确定项目评判的准确性需要。</w:t>
            </w:r>
          </w:p>
          <w:p>
            <w:pPr>
              <w:pStyle w:val="null3"/>
              <w:jc w:val="both"/>
            </w:pPr>
            <w:r>
              <w:rPr>
                <w:sz w:val="21"/>
              </w:rPr>
              <w:t>(</w:t>
            </w:r>
            <w:r>
              <w:rPr>
                <w:sz w:val="21"/>
              </w:rPr>
              <w:t>四）科目二考试过程音视频监管系统应能将考生从考试开始到结束全过程的驾驶室监控音视频和对应的在考项目场地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驾驶室监控音视频应从考试开始到结束连续录制，项目监控视频应在考试车辆进入该项目时开始录制，离开该项目后停止录制。考试车辆在项目间行驶采取显示过渡画面方式录制。</w:t>
            </w:r>
          </w:p>
          <w:p>
            <w:pPr>
              <w:pStyle w:val="null3"/>
              <w:jc w:val="both"/>
            </w:pPr>
            <w:r>
              <w:rPr>
                <w:sz w:val="21"/>
              </w:rPr>
              <w:t>第十六条、考场应当配备保障考场规范运行的管理人员和工作人员。工作人员服装应统一。</w:t>
            </w:r>
          </w:p>
          <w:p>
            <w:pPr>
              <w:pStyle w:val="null3"/>
              <w:jc w:val="both"/>
            </w:pPr>
            <w:r>
              <w:rPr>
                <w:sz w:val="21"/>
              </w:rPr>
              <w:t>第十七条、考场应建立场地、车辆、设施、设备日常检查维护及异常情况处置等完备的考场运行管理制度，并做好相应的工作台账。</w:t>
            </w:r>
          </w:p>
          <w:p>
            <w:pPr>
              <w:pStyle w:val="null3"/>
              <w:jc w:val="both"/>
            </w:pPr>
            <w:r>
              <w:rPr>
                <w:sz w:val="21"/>
              </w:rPr>
              <w:t>第十八条、在距考场</w:t>
            </w:r>
            <w:r>
              <w:rPr>
                <w:sz w:val="21"/>
              </w:rPr>
              <w:t>200</w:t>
            </w:r>
            <w:r>
              <w:rPr>
                <w:sz w:val="21"/>
              </w:rPr>
              <w:t>至</w:t>
            </w:r>
            <w:r>
              <w:rPr>
                <w:sz w:val="21"/>
              </w:rPr>
              <w:t>500</w:t>
            </w:r>
            <w:r>
              <w:rPr>
                <w:sz w:val="21"/>
              </w:rPr>
              <w:t>米易于发现的地点，设置考场指路标牌。在考试区入口处设置</w:t>
            </w:r>
            <w:r>
              <w:rPr>
                <w:sz w:val="21"/>
              </w:rPr>
              <w:t>“</w:t>
            </w:r>
            <w:r>
              <w:rPr>
                <w:sz w:val="21"/>
              </w:rPr>
              <w:t>正在考试</w:t>
            </w:r>
            <w:r>
              <w:rPr>
                <w:sz w:val="21"/>
              </w:rPr>
              <w:t>”</w:t>
            </w:r>
            <w:r>
              <w:rPr>
                <w:sz w:val="21"/>
              </w:rPr>
              <w:t>的公告标识、考场竖式标识。在考场适当位置设置考场布局鸟瞰图。</w:t>
            </w:r>
          </w:p>
          <w:p>
            <w:pPr>
              <w:pStyle w:val="null3"/>
              <w:jc w:val="both"/>
            </w:pPr>
            <w:r>
              <w:rPr>
                <w:sz w:val="21"/>
              </w:rPr>
              <w:t>第十九条、各科目应具备考试员和考生电子签名条件，实现当场使用电子签名设备签字。电子签名设备应符合国家有关法律规定。</w:t>
            </w:r>
          </w:p>
          <w:p>
            <w:pPr>
              <w:pStyle w:val="null3"/>
              <w:jc w:val="both"/>
            </w:pPr>
            <w:r>
              <w:rPr>
                <w:sz w:val="21"/>
              </w:rPr>
              <w:t>第二十条、服务要求：投标人须提供满足考场日常运营的人员配置及各项后勤保障服务，并保证考场正常运作。招标单位对考场日常运营不再支付其他费用。</w:t>
            </w:r>
          </w:p>
          <w:p>
            <w:pPr>
              <w:pStyle w:val="null3"/>
              <w:jc w:val="both"/>
            </w:pPr>
            <w:r>
              <w:rPr>
                <w:sz w:val="21"/>
              </w:rPr>
              <w:t>第二十一条、考试监督</w:t>
            </w:r>
          </w:p>
          <w:p>
            <w:pPr>
              <w:pStyle w:val="null3"/>
              <w:jc w:val="both"/>
            </w:pPr>
            <w:r>
              <w:rPr>
                <w:sz w:val="21"/>
              </w:rPr>
              <w:t>（一）考试员要熟练掌握运行考试监管系统、加强对考试的全过程监管；车管所监控室要加强对考场、考试设备、考试过程和考试员履职情况的监管；省辖市、省直管县（市）公安机关交通管理部门要通过技术检测和数据分析等手段、加强对评判标准、考试参数、数据存储等监管、每日抽查不少于</w:t>
            </w:r>
            <w:r>
              <w:rPr>
                <w:sz w:val="21"/>
              </w:rPr>
              <w:t xml:space="preserve"> 5%</w:t>
            </w:r>
            <w:r>
              <w:rPr>
                <w:sz w:val="21"/>
              </w:rPr>
              <w:t>的当天音频电子信息档案和执法记录仪信息档案。</w:t>
            </w:r>
          </w:p>
          <w:p>
            <w:pPr>
              <w:pStyle w:val="null3"/>
              <w:jc w:val="both"/>
            </w:pPr>
            <w:r>
              <w:rPr>
                <w:sz w:val="21"/>
              </w:rPr>
              <w:t>（二）建立健全考场管理监督和评价机制、对考场不定期组织抽查、对考试路线、标志标线、考试车辆、考试项目以及考试系统参数、权限设置、评判标准、数据储存等进行监督检查。定期对考场管理服务水平、考生满意度等方面进行考核评价、并向社会公布监督评价结果。</w:t>
            </w:r>
          </w:p>
          <w:p>
            <w:pPr>
              <w:pStyle w:val="null3"/>
              <w:jc w:val="both"/>
            </w:pPr>
            <w:r>
              <w:rPr>
                <w:sz w:val="21"/>
              </w:rPr>
              <w:t>（三）对驾驶人科目三安全员随机分车登记等考试业务数据信息应真实、完整、实时上传至省、市相关考试监管系统和大数据平台，满足采购人监督、管理、倒查需要。</w:t>
            </w:r>
          </w:p>
          <w:p>
            <w:pPr>
              <w:pStyle w:val="null3"/>
              <w:jc w:val="both"/>
            </w:pPr>
            <w:r>
              <w:rPr>
                <w:sz w:val="21"/>
              </w:rPr>
              <w:t>（四）对驾驶人各科目考试，中标人应实时获取考试相关业务系统信息，确保所有考试业务数据及过程音视频信息的真实、完整，满足采购人相关监管工作需求，并将项目相关业务系统管理员权限交采购人，无条件配合采购人获取各科目考试业务信息数据。</w:t>
            </w:r>
          </w:p>
          <w:p>
            <w:pPr>
              <w:pStyle w:val="null3"/>
              <w:jc w:val="both"/>
            </w:pPr>
            <w:r>
              <w:rPr>
                <w:sz w:val="21"/>
              </w:rPr>
              <w:t>（五）对系统音视频存储，中标人除应满足项目招标文件相关标准要求外，还应加强日常运维，保证本地考试音视频数据清晰完整及时上传至各级监管系统进行有效备份，并需无条件配合采购人抽检、倒查等工作。</w:t>
            </w:r>
          </w:p>
          <w:p>
            <w:pPr>
              <w:pStyle w:val="null3"/>
              <w:jc w:val="both"/>
            </w:pPr>
            <w:r>
              <w:rPr>
                <w:sz w:val="21"/>
              </w:rPr>
              <w:t>（六）考场有以下情形之一的、省辖市、省直管县（市）公安机关交通管理部门取证后上报省公安厅交警总队、或省公安厅交警总队发现核实后、暂停考试业务、责令整改；经整改仍不符合要求或者再次发生违规情形的、取消考场资格、属于社会考场的、依法解除购买服务合同：</w:t>
            </w:r>
          </w:p>
          <w:p>
            <w:pPr>
              <w:pStyle w:val="null3"/>
              <w:jc w:val="both"/>
            </w:pPr>
            <w:r>
              <w:rPr>
                <w:sz w:val="21"/>
              </w:rPr>
              <w:t>1</w:t>
            </w:r>
            <w:r>
              <w:rPr>
                <w:sz w:val="21"/>
              </w:rPr>
              <w:t>、考场管理不到位、考场秩序混乱、考场工作人员参与考试作弊的；</w:t>
            </w:r>
          </w:p>
          <w:p>
            <w:pPr>
              <w:pStyle w:val="null3"/>
              <w:jc w:val="both"/>
            </w:pPr>
            <w:r>
              <w:rPr>
                <w:sz w:val="21"/>
              </w:rPr>
              <w:t>2</w:t>
            </w:r>
            <w:r>
              <w:rPr>
                <w:sz w:val="21"/>
              </w:rPr>
              <w:t>、没有当场随机安排考生分组、随机选取考试路线和考试车辆、科目三道路驾驶技能考试前、根据不同的考试路线和考试车辆随机选配考试员的；</w:t>
            </w:r>
          </w:p>
          <w:p>
            <w:pPr>
              <w:pStyle w:val="null3"/>
              <w:jc w:val="both"/>
            </w:pPr>
            <w:r>
              <w:rPr>
                <w:sz w:val="21"/>
              </w:rPr>
              <w:t>3</w:t>
            </w:r>
            <w:r>
              <w:rPr>
                <w:sz w:val="21"/>
              </w:rPr>
              <w:t>、违规调整考试设施、考试场地或者考试车辆存在作弊标记的；</w:t>
            </w:r>
          </w:p>
          <w:p>
            <w:pPr>
              <w:pStyle w:val="null3"/>
              <w:jc w:val="both"/>
            </w:pPr>
            <w:r>
              <w:rPr>
                <w:sz w:val="21"/>
              </w:rPr>
              <w:t>4</w:t>
            </w:r>
            <w:r>
              <w:rPr>
                <w:sz w:val="21"/>
              </w:rPr>
              <w:t>、考试设施损坏维修不及时、考试车辆维修不及时、影响正常考试的；</w:t>
            </w:r>
          </w:p>
          <w:p>
            <w:pPr>
              <w:pStyle w:val="null3"/>
              <w:jc w:val="both"/>
            </w:pPr>
            <w:r>
              <w:rPr>
                <w:sz w:val="21"/>
              </w:rPr>
              <w:t>5</w:t>
            </w:r>
            <w:r>
              <w:rPr>
                <w:sz w:val="21"/>
              </w:rPr>
              <w:t>、考试线路、考试设备、标志标线不符合要求、考试系统、设备及考试车与备案信息不相符的；</w:t>
            </w:r>
          </w:p>
          <w:p>
            <w:pPr>
              <w:pStyle w:val="null3"/>
              <w:jc w:val="both"/>
            </w:pPr>
            <w:r>
              <w:rPr>
                <w:sz w:val="21"/>
              </w:rPr>
              <w:t>6</w:t>
            </w:r>
            <w:r>
              <w:rPr>
                <w:sz w:val="21"/>
              </w:rPr>
              <w:t>、考试场地、考试系统和考试车辆用于驾驶训练、自建考场违规参与经营活动的；</w:t>
            </w:r>
          </w:p>
          <w:p>
            <w:pPr>
              <w:pStyle w:val="null3"/>
              <w:jc w:val="both"/>
            </w:pPr>
            <w:r>
              <w:rPr>
                <w:sz w:val="21"/>
              </w:rPr>
              <w:t>7</w:t>
            </w:r>
            <w:r>
              <w:rPr>
                <w:sz w:val="21"/>
              </w:rPr>
              <w:t>、设立强制性消费项目的以承诺考试合格等名义进行虚假宣传、对考试工作造成不良影响的；经公安机关交通管理部门组织检查不合格的。</w:t>
            </w:r>
          </w:p>
          <w:p>
            <w:pPr>
              <w:pStyle w:val="null3"/>
              <w:jc w:val="both"/>
            </w:pPr>
            <w:r>
              <w:rPr>
                <w:sz w:val="21"/>
              </w:rPr>
              <w:t>第二十二条、自招标之日起至服务期届满前，如有关部门修改了机动车驾驶人考试场地及其设施设置的相关规定，则中标人应按照修改后的规定进行建设或改建，费用由中标人承担。</w:t>
            </w:r>
          </w:p>
        </w:tc>
      </w:tr>
      <w:tr>
        <w:tc>
          <w:tcPr>
            <w:tcW w:type="dxa" w:w="2076"/>
          </w:tcPr>
          <w:p>
            <w:pPr>
              <w:pStyle w:val="null3"/>
            </w:pPr>
            <w:r>
              <w:rPr/>
              <w:t>★</w:t>
            </w:r>
          </w:p>
        </w:tc>
        <w:tc>
          <w:tcPr>
            <w:tcW w:type="dxa" w:w="415"/>
          </w:tcPr>
          <w:p>
            <w:pPr>
              <w:pStyle w:val="null3"/>
            </w:pPr>
            <w:r>
              <w:rPr/>
              <w:t>6</w:t>
            </w:r>
          </w:p>
        </w:tc>
        <w:tc>
          <w:tcPr>
            <w:tcW w:type="dxa" w:w="5814"/>
          </w:tcPr>
          <w:p>
            <w:pPr>
              <w:pStyle w:val="null3"/>
              <w:jc w:val="both"/>
            </w:pPr>
            <w:r>
              <w:rPr>
                <w:sz w:val="21"/>
                <w:b/>
              </w:rPr>
              <w:t>四、服务内容</w:t>
            </w:r>
            <w:r>
              <w:rPr>
                <w:sz w:val="21"/>
                <w:b/>
              </w:rPr>
              <w:t>（科目二）</w:t>
            </w:r>
          </w:p>
          <w:p>
            <w:pPr>
              <w:pStyle w:val="null3"/>
              <w:jc w:val="both"/>
            </w:pPr>
            <w:r>
              <w:rPr>
                <w:sz w:val="21"/>
              </w:rPr>
              <w:t>主要内容：以下考场场地设备、车载设备、</w:t>
            </w:r>
            <w:r>
              <w:rPr>
                <w:sz w:val="21"/>
              </w:rPr>
              <w:t>控制</w:t>
            </w:r>
            <w:r>
              <w:rPr>
                <w:sz w:val="21"/>
              </w:rPr>
              <w:t>中心设备设施必须为</w:t>
            </w:r>
            <w:r>
              <w:rPr>
                <w:sz w:val="21"/>
              </w:rPr>
              <w:t>符合国家相关行业安全标准</w:t>
            </w:r>
            <w:r>
              <w:rPr>
                <w:sz w:val="21"/>
              </w:rPr>
              <w:t>的产品</w:t>
            </w:r>
            <w:r>
              <w:rPr>
                <w:sz w:val="21"/>
              </w:rPr>
              <w:t>：</w:t>
            </w:r>
          </w:p>
          <w:tbl>
            <w:tblPr>
              <w:tblInd w:type="dxa" w:w="375"/>
              <w:tblBorders>
                <w:top w:val="none" w:color="000000" w:sz="4"/>
                <w:left w:val="none" w:color="000000" w:sz="4"/>
                <w:bottom w:val="none" w:color="000000" w:sz="4"/>
                <w:right w:val="none" w:color="000000" w:sz="4"/>
                <w:insideH w:val="none"/>
                <w:insideV w:val="none"/>
              </w:tblBorders>
            </w:tblPr>
            <w:tblGrid>
              <w:gridCol w:w="422"/>
              <w:gridCol w:w="1117"/>
              <w:gridCol w:w="679"/>
              <w:gridCol w:w="3380"/>
            </w:tblGrid>
            <w:tr>
              <w:tc>
                <w:tcPr>
                  <w:tcW w:type="dxa" w:w="4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1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主要设备</w:t>
                  </w:r>
                </w:p>
              </w:tc>
              <w:tc>
                <w:tcPr>
                  <w:tcW w:type="dxa" w:w="6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数量</w:t>
                  </w:r>
                </w:p>
              </w:tc>
              <w:tc>
                <w:tcPr>
                  <w:tcW w:type="dxa" w:w="33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559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25 </w:t>
                  </w:r>
                  <w:r>
                    <w:rPr>
                      <w:sz w:val="21"/>
                    </w:rPr>
                    <w:t>千伏安以上电源</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无间断电源设备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符合国家相关行业安全标准，考场各科目共用一套</w:t>
                  </w:r>
                  <w:r>
                    <w:rPr>
                      <w:sz w:val="21"/>
                    </w:rPr>
                    <w:t xml:space="preserve"> 200KVAUPS </w:t>
                  </w:r>
                  <w:r>
                    <w:rPr>
                      <w:sz w:val="21"/>
                    </w:rPr>
                    <w:t>系统，支持扩容</w:t>
                  </w:r>
                  <w:r>
                    <w:rPr>
                      <w:sz w:val="21"/>
                    </w:rPr>
                    <w:t>300 KVA</w:t>
                  </w:r>
                  <w:r>
                    <w:rPr>
                      <w:sz w:val="21"/>
                    </w:rPr>
                    <w:t>，后备电源时间</w:t>
                  </w:r>
                  <w:r>
                    <w:rPr>
                      <w:sz w:val="21"/>
                    </w:rPr>
                    <w:t>≥2</w:t>
                  </w:r>
                  <w:r>
                    <w:rPr>
                      <w:sz w:val="21"/>
                    </w:rPr>
                    <w:t>小时</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防雷系统全覆盖</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灯光照明</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考试车（</w:t>
                  </w:r>
                  <w:r>
                    <w:rPr>
                      <w:sz w:val="21"/>
                    </w:rPr>
                    <w:t>C1</w:t>
                  </w:r>
                  <w:r>
                    <w:rPr>
                      <w:sz w:val="21"/>
                    </w:rPr>
                    <w:t>、</w:t>
                  </w:r>
                  <w:r>
                    <w:rPr>
                      <w:sz w:val="21"/>
                    </w:rPr>
                    <w:t xml:space="preserve">C2) </w:t>
                  </w:r>
                  <w:r>
                    <w:rPr>
                      <w:sz w:val="21"/>
                    </w:rPr>
                    <w:t>包含车载考试设备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辆</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科目二考场内设置</w:t>
                  </w:r>
                  <w:r>
                    <w:rPr>
                      <w:sz w:val="21"/>
                    </w:rPr>
                    <w:t>21</w:t>
                  </w:r>
                  <w:r>
                    <w:rPr>
                      <w:sz w:val="21"/>
                    </w:rPr>
                    <w:t>个考试项目，最少需要</w:t>
                  </w:r>
                  <w:r>
                    <w:rPr>
                      <w:sz w:val="21"/>
                    </w:rPr>
                    <w:t>16</w:t>
                  </w:r>
                  <w:r>
                    <w:rPr>
                      <w:sz w:val="21"/>
                    </w:rPr>
                    <w:t>辆考试车（车龄必须在</w:t>
                  </w:r>
                  <w:r>
                    <w:rPr>
                      <w:sz w:val="21"/>
                    </w:rPr>
                    <w:t>8</w:t>
                  </w:r>
                  <w:r>
                    <w:rPr>
                      <w:sz w:val="21"/>
                    </w:rPr>
                    <w:t>年以内）</w:t>
                  </w:r>
                  <w:r>
                    <w:rPr>
                      <w:sz w:val="21"/>
                    </w:rPr>
                    <w:t>，用户有权要求中标单位根据考场考试量增加考试车。车型必须按照国家公安部</w:t>
                  </w:r>
                  <w:r>
                    <w:rPr>
                      <w:sz w:val="21"/>
                    </w:rPr>
                    <w:t>162</w:t>
                  </w:r>
                  <w:r>
                    <w:rPr>
                      <w:sz w:val="21"/>
                    </w:rPr>
                    <w:t>号令要求</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考场监控系统</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符合国家相关行业安全标准，考场监控系统必须按照国家公安部</w:t>
                  </w:r>
                  <w:r>
                    <w:rPr>
                      <w:sz w:val="21"/>
                    </w:rPr>
                    <w:t xml:space="preserve"> 162</w:t>
                  </w:r>
                  <w:r>
                    <w:rPr>
                      <w:sz w:val="21"/>
                    </w:rPr>
                    <w:t>号令要求，视频监控覆盖考试场地及考试项目场景无盲区，并接入控制中心</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考试控制中心</w:t>
                  </w:r>
                  <w:r>
                    <w:rPr>
                      <w:sz w:val="21"/>
                    </w:rPr>
                    <w:t>设备</w:t>
                  </w: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3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科目二配备大屏及广播系统</w:t>
                  </w:r>
                </w:p>
                <w:p>
                  <w:pPr>
                    <w:pStyle w:val="null3"/>
                    <w:jc w:val="both"/>
                  </w:pPr>
                </w:p>
              </w:tc>
            </w:tr>
          </w:tbl>
          <w:p/>
        </w:tc>
      </w:tr>
      <w:tr>
        <w:tc>
          <w:tcPr>
            <w:tcW w:type="dxa" w:w="2076"/>
          </w:tcPr>
          <w:p/>
        </w:tc>
        <w:tc>
          <w:tcPr>
            <w:tcW w:type="dxa" w:w="415"/>
          </w:tcPr>
          <w:p>
            <w:pPr>
              <w:pStyle w:val="null3"/>
            </w:pPr>
            <w:r>
              <w:rPr/>
              <w:t>7</w:t>
            </w:r>
          </w:p>
        </w:tc>
        <w:tc>
          <w:tcPr>
            <w:tcW w:type="dxa" w:w="5814"/>
          </w:tcPr>
          <w:p>
            <w:pPr>
              <w:pStyle w:val="null3"/>
              <w:jc w:val="both"/>
            </w:pPr>
            <w:r>
              <w:rPr>
                <w:sz w:val="21"/>
                <w:b/>
              </w:rPr>
              <w:t>五、科目二考场</w:t>
            </w:r>
          </w:p>
          <w:p>
            <w:pPr>
              <w:pStyle w:val="null3"/>
              <w:jc w:val="both"/>
            </w:pPr>
            <w:r>
              <w:rPr>
                <w:sz w:val="21"/>
              </w:rPr>
              <w:t>一、考试</w:t>
            </w:r>
            <w:r>
              <w:rPr>
                <w:sz w:val="21"/>
              </w:rPr>
              <w:t>控制</w:t>
            </w:r>
            <w:r>
              <w:rPr>
                <w:sz w:val="21"/>
              </w:rPr>
              <w:t>中心控制设备部分</w:t>
            </w:r>
          </w:p>
          <w:p>
            <w:pPr>
              <w:pStyle w:val="null3"/>
              <w:jc w:val="both"/>
            </w:pPr>
            <w:r>
              <w:rPr>
                <w:sz w:val="21"/>
              </w:rPr>
              <w:t>管理中心主要放置场地选项考试项目主控设备，主要新建无线网络设备、</w:t>
            </w:r>
            <w:r>
              <w:rPr>
                <w:sz w:val="21"/>
              </w:rPr>
              <w:t>RTK-GNSS</w:t>
            </w:r>
            <w:r>
              <w:rPr>
                <w:sz w:val="21"/>
              </w:rPr>
              <w:t>差分定位系统和硬</w:t>
            </w:r>
            <w:r>
              <w:rPr>
                <w:sz w:val="21"/>
              </w:rPr>
              <w:t>盘录像机等设备。软件系统包括考试排考查询系统、系统评判及考试管理系统、监控管理系统、电子地图和调度等。</w:t>
            </w:r>
          </w:p>
          <w:p>
            <w:pPr>
              <w:pStyle w:val="null3"/>
              <w:jc w:val="both"/>
            </w:pPr>
            <w:r>
              <w:rPr>
                <w:sz w:val="21"/>
              </w:rPr>
              <w:t>管理中心的布局合理、规范、设计简洁、便于操作，符合人体工程学要求；系统具有可扩展性，预留今后的扩容空间，在控制中心配置不变的情况下，允许考试项目和考车数量任意增减。</w:t>
            </w:r>
          </w:p>
          <w:p>
            <w:pPr>
              <w:pStyle w:val="null3"/>
              <w:jc w:val="both"/>
            </w:pPr>
            <w:r>
              <w:rPr>
                <w:sz w:val="21"/>
              </w:rPr>
              <w:t>系统的设备安装简易快捷，系统有</w:t>
            </w:r>
            <w:r>
              <w:rPr>
                <w:sz w:val="21"/>
              </w:rPr>
              <w:t>“</w:t>
            </w:r>
            <w:r>
              <w:rPr>
                <w:sz w:val="21"/>
              </w:rPr>
              <w:t>一键</w:t>
            </w:r>
            <w:r>
              <w:rPr>
                <w:sz w:val="21"/>
              </w:rPr>
              <w:t>”</w:t>
            </w:r>
            <w:r>
              <w:rPr>
                <w:sz w:val="21"/>
              </w:rPr>
              <w:t>恢复功能，方便系统维护人员进行维护。</w:t>
            </w:r>
          </w:p>
          <w:p>
            <w:pPr>
              <w:pStyle w:val="null3"/>
              <w:jc w:val="both"/>
            </w:pPr>
            <w:r>
              <w:rPr>
                <w:sz w:val="21"/>
              </w:rPr>
              <w:t>管理中心具备对考区的监督管理、权限分配的功能。</w:t>
            </w:r>
          </w:p>
          <w:p>
            <w:pPr>
              <w:pStyle w:val="null3"/>
              <w:jc w:val="both"/>
            </w:pPr>
            <w:r>
              <w:rPr>
                <w:sz w:val="21"/>
              </w:rPr>
              <w:t>管理中心具备精确定位功能，实现系统的测绘和考试车辆的精确定位，完成考试评判。需要配备用于考试过程监控的显示和控制设备；</w:t>
            </w:r>
          </w:p>
          <w:p>
            <w:pPr>
              <w:pStyle w:val="null3"/>
              <w:jc w:val="both"/>
            </w:pPr>
            <w:r>
              <w:rPr>
                <w:sz w:val="21"/>
              </w:rPr>
              <w:t>需要配备门禁设备；</w:t>
            </w:r>
          </w:p>
          <w:p>
            <w:pPr>
              <w:pStyle w:val="null3"/>
              <w:jc w:val="both"/>
            </w:pPr>
            <w:r>
              <w:rPr>
                <w:sz w:val="21"/>
              </w:rPr>
              <w:t>需要配备监控控制中心的视频设备；</w:t>
            </w:r>
          </w:p>
          <w:p>
            <w:pPr>
              <w:pStyle w:val="null3"/>
              <w:jc w:val="both"/>
            </w:pPr>
            <w:r>
              <w:rPr>
                <w:sz w:val="21"/>
              </w:rPr>
              <w:t>主供电应安装过载、漏电、短路等保护装置和防雷装置，并配有备用电源（</w:t>
            </w:r>
            <w:r>
              <w:rPr>
                <w:sz w:val="21"/>
              </w:rPr>
              <w:t>UPS</w:t>
            </w:r>
            <w:r>
              <w:rPr>
                <w:sz w:val="21"/>
              </w:rPr>
              <w:t>、系统）。</w:t>
            </w:r>
          </w:p>
          <w:p>
            <w:pPr>
              <w:pStyle w:val="null3"/>
              <w:jc w:val="both"/>
            </w:pPr>
            <w:r>
              <w:rPr>
                <w:sz w:val="21"/>
              </w:rPr>
              <w:t>二、流程管理系统</w:t>
            </w:r>
          </w:p>
          <w:p>
            <w:pPr>
              <w:pStyle w:val="null3"/>
              <w:jc w:val="both"/>
            </w:pPr>
            <w:r>
              <w:rPr>
                <w:sz w:val="21"/>
              </w:rPr>
              <w:t>维持一个考试队列，使得驾驶人按顺序的进行考试，并且考官可对考试顺序进行调整，驾驶人在进行考试前，需对驾驶人的身份进行识别；考试过程中，应能引导驾驶人进行每一个项目的考试。</w:t>
            </w:r>
          </w:p>
          <w:p>
            <w:pPr>
              <w:pStyle w:val="null3"/>
              <w:jc w:val="both"/>
            </w:pPr>
            <w:r>
              <w:rPr>
                <w:sz w:val="21"/>
              </w:rPr>
              <w:t>三、项目场地部分</w:t>
            </w:r>
          </w:p>
          <w:p>
            <w:pPr>
              <w:pStyle w:val="null3"/>
              <w:jc w:val="both"/>
            </w:pPr>
            <w:r>
              <w:rPr>
                <w:sz w:val="21"/>
              </w:rPr>
              <w:t>1</w:t>
            </w:r>
            <w:r>
              <w:rPr>
                <w:sz w:val="21"/>
              </w:rPr>
              <w:t>、场地无须安装任何电子检测设备，借助卫星定位、车辆轮廓动态跟踪算法及虚拟线圈，技术实现自动评判。</w:t>
            </w:r>
          </w:p>
          <w:p>
            <w:pPr>
              <w:pStyle w:val="null3"/>
              <w:jc w:val="both"/>
            </w:pPr>
            <w:r>
              <w:rPr>
                <w:sz w:val="21"/>
              </w:rPr>
              <w:t>2</w:t>
            </w:r>
            <w:r>
              <w:rPr>
                <w:sz w:val="21"/>
              </w:rPr>
              <w:t>、办公场地应采用综合布线系统，并能满足场地内语音、数据、图像、监控等系统中信号传输的要求。</w:t>
            </w:r>
          </w:p>
          <w:p>
            <w:pPr>
              <w:pStyle w:val="null3"/>
              <w:jc w:val="both"/>
            </w:pPr>
            <w:r>
              <w:rPr>
                <w:sz w:val="21"/>
              </w:rPr>
              <w:t>3</w:t>
            </w:r>
            <w:r>
              <w:rPr>
                <w:sz w:val="21"/>
              </w:rPr>
              <w:t>、通信网络系统应能为考试场地的管理者及场地内的各个使用者提供有效的信息接收、存储、处理、交换、传输等信息服务。</w:t>
            </w:r>
          </w:p>
          <w:p>
            <w:pPr>
              <w:pStyle w:val="null3"/>
              <w:jc w:val="both"/>
            </w:pPr>
            <w:r>
              <w:rPr>
                <w:sz w:val="21"/>
              </w:rPr>
              <w:t>4</w:t>
            </w:r>
            <w:r>
              <w:rPr>
                <w:sz w:val="21"/>
              </w:rPr>
              <w:t>、候考区内应配备以下设施：考生身份认证设备、用于安全管理的视频监控设备、用于播放交通安全宣传片的设备。</w:t>
            </w:r>
          </w:p>
          <w:p>
            <w:pPr>
              <w:pStyle w:val="null3"/>
              <w:jc w:val="both"/>
            </w:pPr>
            <w:r>
              <w:rPr>
                <w:sz w:val="21"/>
              </w:rPr>
              <w:t>5</w:t>
            </w:r>
            <w:r>
              <w:rPr>
                <w:sz w:val="21"/>
              </w:rPr>
              <w:t>、科目二场景音视频监控应覆盖考场地所有出入口、待考区、身份验证区、服务区、考生上下车区域、所有考试项目及周边考能初学场外指挥操作的重点区域。视频录像存储时长达到范围要求，图像并实时上传到监控中心。</w:t>
            </w:r>
          </w:p>
          <w:p>
            <w:pPr>
              <w:pStyle w:val="null3"/>
              <w:jc w:val="both"/>
            </w:pPr>
            <w:r>
              <w:rPr>
                <w:sz w:val="21"/>
              </w:rPr>
              <w:t>四、改装的考试车辆</w:t>
            </w:r>
          </w:p>
          <w:p>
            <w:pPr>
              <w:pStyle w:val="null3"/>
              <w:jc w:val="both"/>
            </w:pPr>
            <w:r>
              <w:rPr>
                <w:sz w:val="21"/>
              </w:rPr>
              <w:t>1</w:t>
            </w:r>
            <w:r>
              <w:rPr>
                <w:sz w:val="21"/>
              </w:rPr>
              <w:t>、车载设备主要功能</w:t>
            </w:r>
          </w:p>
          <w:p>
            <w:pPr>
              <w:pStyle w:val="null3"/>
              <w:jc w:val="both"/>
            </w:pPr>
            <w:r>
              <w:rPr>
                <w:sz w:val="21"/>
              </w:rPr>
              <w:t>考试用车载设备包括高精度北斗卫星定位系统、</w:t>
            </w:r>
            <w:r>
              <w:rPr>
                <w:sz w:val="21"/>
              </w:rPr>
              <w:t>GPS</w:t>
            </w:r>
            <w:r>
              <w:rPr>
                <w:sz w:val="21"/>
              </w:rPr>
              <w:t>卫星定位系统等，工业级车载工控机（采用触摸操作方式）、车载音视频监控设备，车载传感器，车载供电模块及无线传输设备等。</w:t>
            </w:r>
          </w:p>
          <w:p>
            <w:pPr>
              <w:pStyle w:val="null3"/>
              <w:jc w:val="both"/>
            </w:pPr>
            <w:r>
              <w:rPr>
                <w:sz w:val="21"/>
              </w:rPr>
              <w:t>2</w:t>
            </w:r>
            <w:r>
              <w:rPr>
                <w:sz w:val="21"/>
              </w:rPr>
              <w:t>、车载显示功能</w:t>
            </w:r>
          </w:p>
          <w:p>
            <w:pPr>
              <w:pStyle w:val="null3"/>
              <w:jc w:val="both"/>
            </w:pPr>
            <w:r>
              <w:rPr>
                <w:sz w:val="21"/>
              </w:rPr>
              <w:t>考试车内安装触摸式显示屏，计算机软件界面简洁、美观，符合用户的操作习惯，方便显示考试状态（准备、开始、考试项目、考试结束、考试结果、扣分原因）、考生照片、印证考生指纹等信息。</w:t>
            </w:r>
          </w:p>
          <w:p>
            <w:pPr>
              <w:pStyle w:val="null3"/>
              <w:jc w:val="both"/>
            </w:pPr>
            <w:r>
              <w:rPr>
                <w:sz w:val="21"/>
              </w:rPr>
              <w:t>3</w:t>
            </w:r>
            <w:r>
              <w:rPr>
                <w:sz w:val="21"/>
              </w:rPr>
              <w:t>、车载自主评判功能</w:t>
            </w:r>
          </w:p>
          <w:p>
            <w:pPr>
              <w:pStyle w:val="null3"/>
              <w:jc w:val="both"/>
            </w:pPr>
            <w:r>
              <w:rPr>
                <w:sz w:val="21"/>
              </w:rPr>
              <w:t>智能车载设备是借助核心软件进行综合数据处理，以获得高精度车辆位置、航向、速度、倾仰、横滚等全姿态参数。应用全姿态参数和车辆轮距、轴距等车型参数在电子地图（</w:t>
            </w:r>
            <w:r>
              <w:rPr>
                <w:sz w:val="21"/>
              </w:rPr>
              <w:t>GIS)</w:t>
            </w:r>
            <w:r>
              <w:rPr>
                <w:sz w:val="21"/>
              </w:rPr>
              <w:t>中模拟车辆的</w:t>
            </w:r>
            <w:r>
              <w:rPr>
                <w:sz w:val="21"/>
              </w:rPr>
              <w:t>运动</w:t>
            </w:r>
            <w:r>
              <w:rPr>
                <w:sz w:val="21"/>
              </w:rPr>
              <w:t>中车身轮廓变化（含车轮轮廓，简称轮廓跟踪）。将轮廓的运动轨迹与预先存储在电子地图上的科目三场地标志标线（简称虚拟线圈）相关联，通过科目考试评判软件实时动态分析关联性变化量，并根据部令对考试的规定在虚拟环境下自动评判。</w:t>
            </w:r>
          </w:p>
          <w:p>
            <w:pPr>
              <w:pStyle w:val="null3"/>
              <w:jc w:val="both"/>
            </w:pPr>
            <w:r>
              <w:rPr>
                <w:sz w:val="21"/>
              </w:rPr>
              <w:t>车载工控设备实时检测车辆运动状态（如车辆位置、航向、速度、倾仰、横滚等）、操控状态（如灯光、安全带、发动机状态等），并通过车载软件进行自动评判。</w:t>
            </w:r>
          </w:p>
          <w:p>
            <w:pPr>
              <w:pStyle w:val="null3"/>
              <w:jc w:val="both"/>
            </w:pPr>
            <w:r>
              <w:rPr>
                <w:sz w:val="21"/>
              </w:rPr>
              <w:t>4</w:t>
            </w:r>
            <w:r>
              <w:rPr>
                <w:sz w:val="21"/>
              </w:rPr>
              <w:t>、车载视频监控功能</w:t>
            </w:r>
          </w:p>
          <w:p>
            <w:pPr>
              <w:pStyle w:val="null3"/>
              <w:jc w:val="both"/>
            </w:pPr>
            <w:r>
              <w:rPr>
                <w:sz w:val="21"/>
              </w:rPr>
              <w:t>考车具备视频监控功能，对考试车内情况进行全程监控，同时通过无线专网将所有车载视频实时传至控制中心存储等，车载视频摄像机采用网络型半球摄像机，图片分辨率不低于</w:t>
            </w:r>
            <w:r>
              <w:rPr>
                <w:sz w:val="21"/>
              </w:rPr>
              <w:t>(320X240)</w:t>
            </w:r>
            <w:r>
              <w:rPr>
                <w:sz w:val="21"/>
              </w:rPr>
              <w:t xml:space="preserve">像素，视频图像传输每秒 </w:t>
            </w:r>
            <w:r>
              <w:rPr>
                <w:sz w:val="21"/>
              </w:rPr>
              <w:t xml:space="preserve">25 </w:t>
            </w:r>
            <w:r>
              <w:rPr>
                <w:sz w:val="21"/>
              </w:rPr>
              <w:t>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监控图像显示能在各考车之间进行自由切换。</w:t>
            </w:r>
          </w:p>
          <w:p>
            <w:pPr>
              <w:pStyle w:val="null3"/>
              <w:jc w:val="both"/>
            </w:pPr>
            <w:r>
              <w:rPr>
                <w:sz w:val="21"/>
              </w:rPr>
              <w:t>考车具备音频实时对讲功能。系统通过加装拾音器，利用考车车载音响。实现考试过程中，考车与考试中心可以使用车载语音通信设备实时互动对话、音频监听，每一辆考试车的语音通信独立，不出现干扰。</w:t>
            </w:r>
          </w:p>
          <w:p>
            <w:pPr>
              <w:pStyle w:val="null3"/>
              <w:jc w:val="both"/>
            </w:pPr>
            <w:r>
              <w:rPr>
                <w:sz w:val="21"/>
              </w:rPr>
              <w:t>6</w:t>
            </w:r>
            <w:r>
              <w:rPr>
                <w:sz w:val="21"/>
              </w:rPr>
              <w:t>、车载图像抓拍功能</w:t>
            </w:r>
          </w:p>
          <w:p>
            <w:pPr>
              <w:pStyle w:val="null3"/>
              <w:jc w:val="both"/>
            </w:pPr>
            <w:r>
              <w:rPr>
                <w:sz w:val="21"/>
              </w:rPr>
              <w:t>车载系统具备考生照片随机抓拍功能。根据公安部</w:t>
            </w:r>
            <w:r>
              <w:rPr>
                <w:sz w:val="21"/>
              </w:rPr>
              <w:t>162</w:t>
            </w:r>
            <w:r>
              <w:rPr>
                <w:sz w:val="21"/>
              </w:rPr>
              <w:t>号令和行业标准要求，考生在考试过程中，系统需完成考生在考试过程中三张以上照片的随机抓拍，并随机抽取三张打印在考试成绩单上。</w:t>
            </w:r>
          </w:p>
          <w:p>
            <w:pPr>
              <w:pStyle w:val="null3"/>
              <w:jc w:val="both"/>
            </w:pPr>
            <w:r>
              <w:rPr>
                <w:sz w:val="21"/>
              </w:rPr>
              <w:t>7</w:t>
            </w:r>
            <w:r>
              <w:rPr>
                <w:sz w:val="21"/>
              </w:rPr>
              <w:t>、车载定位和传输功能</w:t>
            </w:r>
          </w:p>
          <w:p>
            <w:pPr>
              <w:pStyle w:val="null3"/>
              <w:jc w:val="both"/>
            </w:pPr>
            <w:r>
              <w:rPr>
                <w:sz w:val="21"/>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w:t>
            </w:r>
          </w:p>
          <w:p>
            <w:pPr>
              <w:pStyle w:val="null3"/>
              <w:jc w:val="both"/>
            </w:pPr>
            <w:r>
              <w:rPr>
                <w:sz w:val="21"/>
              </w:rPr>
              <w:t>为了确保车辆在运行行驶状态下检测的精度，在车顶安装固定支架，从面达到系统稳定运行的功能。</w:t>
            </w:r>
          </w:p>
          <w:p>
            <w:pPr>
              <w:pStyle w:val="null3"/>
              <w:jc w:val="both"/>
            </w:pPr>
            <w:r>
              <w:rPr>
                <w:sz w:val="21"/>
              </w:rPr>
              <w:t>8</w:t>
            </w:r>
            <w:r>
              <w:rPr>
                <w:sz w:val="21"/>
              </w:rPr>
              <w:t>、车载电源管理功能</w:t>
            </w:r>
          </w:p>
          <w:p>
            <w:pPr>
              <w:pStyle w:val="null3"/>
              <w:jc w:val="both"/>
            </w:pPr>
            <w:r>
              <w:rPr>
                <w:sz w:val="21"/>
              </w:rPr>
              <w:t>车载系统电源管理智能化，配有</w:t>
            </w:r>
            <w:r>
              <w:rPr>
                <w:sz w:val="21"/>
              </w:rPr>
              <w:t xml:space="preserve">12V </w:t>
            </w:r>
            <w:r>
              <w:rPr>
                <w:sz w:val="21"/>
              </w:rPr>
              <w:t>铅酸蓄电池，低电压时会自动报警且自定充电，以保证整个系统的安全性，避免因出现由于断电、熄火、启动等动作造成数据丢失或系统重启影响考试。</w:t>
            </w:r>
          </w:p>
          <w:p>
            <w:pPr>
              <w:pStyle w:val="null3"/>
              <w:jc w:val="both"/>
            </w:pPr>
            <w:r>
              <w:rPr>
                <w:sz w:val="21"/>
              </w:rPr>
              <w:t>9</w:t>
            </w:r>
            <w:r>
              <w:rPr>
                <w:sz w:val="21"/>
              </w:rPr>
              <w:t>、车载自运行功能</w:t>
            </w:r>
          </w:p>
          <w:p>
            <w:pPr>
              <w:pStyle w:val="null3"/>
              <w:jc w:val="both"/>
            </w:pPr>
            <w:r>
              <w:rPr>
                <w:sz w:val="21"/>
              </w:rPr>
              <w:t>系统具备脱机运行功能，以保证在特殊情况下，考试设备仍然可以完成考生考试及学员训练的评判等工作。</w:t>
            </w:r>
          </w:p>
          <w:p>
            <w:pPr>
              <w:pStyle w:val="null3"/>
              <w:jc w:val="both"/>
            </w:pPr>
            <w:r>
              <w:rPr>
                <w:sz w:val="21"/>
              </w:rPr>
              <w:t>10</w:t>
            </w:r>
            <w:r>
              <w:rPr>
                <w:sz w:val="21"/>
              </w:rPr>
              <w:t>、车载自检功能</w:t>
            </w:r>
          </w:p>
          <w:p>
            <w:pPr>
              <w:pStyle w:val="null3"/>
              <w:jc w:val="both"/>
            </w:pPr>
            <w:r>
              <w:rPr>
                <w:sz w:val="21"/>
              </w:rPr>
              <w:t>客户端将管理所有的传感器检测，实时传送检测数据，同时定时的将速度参数回中心以提供给航迹描绘。</w:t>
            </w:r>
          </w:p>
          <w:p>
            <w:pPr>
              <w:pStyle w:val="null3"/>
              <w:jc w:val="both"/>
            </w:pPr>
            <w:r>
              <w:rPr>
                <w:sz w:val="21"/>
              </w:rPr>
              <w:t>11</w:t>
            </w:r>
            <w:r>
              <w:rPr>
                <w:sz w:val="21"/>
              </w:rPr>
              <w:t>、车载身份确认功能</w:t>
            </w:r>
          </w:p>
          <w:p>
            <w:pPr>
              <w:pStyle w:val="null3"/>
              <w:jc w:val="both"/>
            </w:pPr>
            <w:r>
              <w:rPr>
                <w:sz w:val="21"/>
              </w:rPr>
              <w:t>车载配置有车载二代证阅读器，考生上车正式考试前，须进行身份验证，确认身份无误后，方可进行正式考试。</w:t>
            </w:r>
          </w:p>
          <w:p>
            <w:pPr>
              <w:pStyle w:val="null3"/>
              <w:jc w:val="both"/>
            </w:pPr>
            <w:r>
              <w:rPr>
                <w:sz w:val="21"/>
              </w:rPr>
              <w:t>12</w:t>
            </w:r>
            <w:r>
              <w:rPr>
                <w:sz w:val="21"/>
              </w:rPr>
              <w:t>、其他功能</w:t>
            </w:r>
          </w:p>
          <w:p>
            <w:pPr>
              <w:pStyle w:val="null3"/>
              <w:jc w:val="both"/>
            </w:pPr>
            <w:r>
              <w:rPr>
                <w:sz w:val="21"/>
              </w:rPr>
              <w:t>考车具备安全设置功能，在未经许可进入考试系统的情况下只能使用训练功能。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五、无线局域网络</w:t>
            </w:r>
          </w:p>
          <w:p>
            <w:pPr>
              <w:pStyle w:val="null3"/>
              <w:jc w:val="both"/>
            </w:pPr>
            <w:r>
              <w:rPr>
                <w:sz w:val="21"/>
              </w:rPr>
              <w:t>考场设置</w:t>
            </w:r>
            <w:r>
              <w:rPr>
                <w:sz w:val="21"/>
              </w:rPr>
              <w:t>1</w:t>
            </w:r>
            <w:r>
              <w:rPr>
                <w:sz w:val="21"/>
              </w:rPr>
              <w:t>套无线网络基站即可实现信号覆盖。无线局域网络基站和所有考试车辆采用</w:t>
            </w:r>
            <w:r>
              <w:rPr>
                <w:sz w:val="21"/>
              </w:rPr>
              <w:t>2.</w:t>
            </w:r>
            <w:r>
              <w:rPr>
                <w:sz w:val="21"/>
              </w:rPr>
              <w:t>4G</w:t>
            </w:r>
            <w:r>
              <w:rPr>
                <w:sz w:val="21"/>
              </w:rPr>
              <w:t xml:space="preserve">B </w:t>
            </w:r>
            <w:r>
              <w:rPr>
                <w:sz w:val="21"/>
              </w:rPr>
              <w:t xml:space="preserve">或 </w:t>
            </w:r>
            <w:r>
              <w:rPr>
                <w:sz w:val="21"/>
              </w:rPr>
              <w:t xml:space="preserve">5.8GB </w:t>
            </w:r>
            <w:r>
              <w:rPr>
                <w:sz w:val="21"/>
              </w:rPr>
              <w:t>频段的全向双基天线的</w:t>
            </w:r>
            <w:r>
              <w:rPr>
                <w:sz w:val="21"/>
              </w:rPr>
              <w:t>WiFi</w:t>
            </w:r>
            <w:r>
              <w:rPr>
                <w:sz w:val="21"/>
              </w:rPr>
              <w:t>方式实现信息交互，</w:t>
            </w:r>
            <w:r>
              <w:rPr>
                <w:sz w:val="21"/>
              </w:rPr>
              <w:t>WiFi</w:t>
            </w:r>
            <w:r>
              <w:rPr>
                <w:sz w:val="21"/>
              </w:rPr>
              <w:t xml:space="preserve">支持 </w:t>
            </w:r>
            <w:r>
              <w:rPr>
                <w:sz w:val="21"/>
              </w:rPr>
              <w:t xml:space="preserve">802.11n </w:t>
            </w:r>
            <w:r>
              <w:rPr>
                <w:sz w:val="21"/>
              </w:rPr>
              <w:t>协议兼容</w:t>
            </w:r>
            <w:r>
              <w:rPr>
                <w:sz w:val="21"/>
              </w:rPr>
              <w:t xml:space="preserve">b/g </w:t>
            </w:r>
            <w:r>
              <w:rPr>
                <w:sz w:val="21"/>
              </w:rPr>
              <w:t>协议。</w:t>
            </w:r>
          </w:p>
          <w:p>
            <w:pPr>
              <w:pStyle w:val="null3"/>
              <w:jc w:val="both"/>
            </w:pPr>
            <w:r>
              <w:rPr>
                <w:sz w:val="21"/>
              </w:rPr>
              <w:t>六、基本功能</w:t>
            </w:r>
          </w:p>
          <w:p>
            <w:pPr>
              <w:pStyle w:val="null3"/>
              <w:jc w:val="both"/>
            </w:pPr>
            <w:r>
              <w:rPr>
                <w:sz w:val="21"/>
              </w:rPr>
              <w:t>1</w:t>
            </w:r>
            <w:r>
              <w:rPr>
                <w:sz w:val="21"/>
              </w:rPr>
              <w:t>、场地检测</w:t>
            </w:r>
          </w:p>
          <w:p>
            <w:pPr>
              <w:pStyle w:val="null3"/>
              <w:jc w:val="both"/>
            </w:pPr>
            <w:r>
              <w:rPr>
                <w:sz w:val="21"/>
              </w:rPr>
              <w:t>通过采用差分定位和虚拟传感器的技术，实现场地无需安装任何设备，即可实现科目的考试和评判，实现场地免维护，实现在有限的场地上完成多个车型项目的考试和灵活性。</w:t>
            </w:r>
          </w:p>
          <w:p>
            <w:pPr>
              <w:pStyle w:val="null3"/>
              <w:jc w:val="both"/>
            </w:pPr>
            <w:r>
              <w:rPr>
                <w:sz w:val="21"/>
              </w:rPr>
              <w:t>2</w:t>
            </w:r>
            <w:r>
              <w:rPr>
                <w:sz w:val="21"/>
              </w:rPr>
              <w:t>、信息录入及验证功能：</w:t>
            </w:r>
          </w:p>
          <w:p>
            <w:pPr>
              <w:pStyle w:val="null3"/>
              <w:jc w:val="both"/>
            </w:pPr>
            <w:r>
              <w:rPr>
                <w:sz w:val="21"/>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pPr>
              <w:pStyle w:val="null3"/>
              <w:jc w:val="both"/>
            </w:pPr>
            <w:r>
              <w:rPr>
                <w:sz w:val="21"/>
              </w:rPr>
              <w:t>3</w:t>
            </w:r>
            <w:r>
              <w:rPr>
                <w:sz w:val="21"/>
              </w:rPr>
              <w:t>、系统设备自监测功能：</w:t>
            </w:r>
          </w:p>
          <w:p>
            <w:pPr>
              <w:pStyle w:val="null3"/>
              <w:jc w:val="both"/>
            </w:pPr>
            <w:r>
              <w:rPr>
                <w:sz w:val="21"/>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pPr>
              <w:pStyle w:val="null3"/>
              <w:jc w:val="both"/>
            </w:pPr>
            <w:r>
              <w:rPr>
                <w:sz w:val="21"/>
              </w:rPr>
              <w:t>4</w:t>
            </w:r>
            <w:r>
              <w:rPr>
                <w:sz w:val="21"/>
              </w:rPr>
              <w:t>、成绩打印功能</w:t>
            </w:r>
          </w:p>
          <w:p>
            <w:pPr>
              <w:pStyle w:val="null3"/>
              <w:jc w:val="both"/>
            </w:pPr>
            <w:r>
              <w:rPr>
                <w:sz w:val="21"/>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pPr>
              <w:pStyle w:val="null3"/>
              <w:jc w:val="both"/>
            </w:pPr>
            <w:r>
              <w:rPr>
                <w:sz w:val="21"/>
              </w:rPr>
              <w:t>5</w:t>
            </w:r>
            <w:r>
              <w:rPr>
                <w:sz w:val="21"/>
              </w:rPr>
              <w:t>、车载视频显示功能</w:t>
            </w:r>
          </w:p>
          <w:p>
            <w:pPr>
              <w:pStyle w:val="null3"/>
              <w:jc w:val="both"/>
            </w:pPr>
            <w:r>
              <w:rPr>
                <w:sz w:val="21"/>
              </w:rPr>
              <w:t>考试车内安装触摸式显示屏，屏幕采用</w:t>
            </w:r>
            <w:r>
              <w:rPr>
                <w:sz w:val="21"/>
              </w:rPr>
              <w:t xml:space="preserve">10 </w:t>
            </w:r>
            <w:r>
              <w:rPr>
                <w:sz w:val="21"/>
              </w:rPr>
              <w:t>英寸以上高亮液晶屏，计算机软件界面简洁、美观，符合用户的操作习惯，显示内容丰富，能够显示考生照片等信息。考试过程中能够实时显示扣分原因，考试结果等。</w:t>
            </w:r>
          </w:p>
          <w:p>
            <w:pPr>
              <w:pStyle w:val="null3"/>
              <w:jc w:val="both"/>
            </w:pPr>
            <w:r>
              <w:rPr>
                <w:sz w:val="21"/>
              </w:rPr>
              <w:t>6</w:t>
            </w:r>
            <w:r>
              <w:rPr>
                <w:sz w:val="21"/>
              </w:rPr>
              <w:t>、训练模式功能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7</w:t>
            </w:r>
            <w:r>
              <w:rPr>
                <w:sz w:val="21"/>
              </w:rPr>
              <w:t>、车载音、视频监控</w:t>
            </w:r>
          </w:p>
          <w:p>
            <w:pPr>
              <w:pStyle w:val="null3"/>
              <w:jc w:val="both"/>
            </w:pPr>
            <w:r>
              <w:rPr>
                <w:sz w:val="21"/>
              </w:rPr>
              <w:t>考车具备音视频监控功能，对考试车内情况进行全程监控，在控制室的任意一台计算机上实现同时对考车进行全程实时视频监控和语音录音，无线视频</w:t>
            </w:r>
            <w:r>
              <w:rPr>
                <w:sz w:val="21"/>
              </w:rPr>
              <w:t>图像</w:t>
            </w:r>
            <w:r>
              <w:rPr>
                <w:sz w:val="21"/>
              </w:rPr>
              <w:t>传输每秒</w:t>
            </w:r>
            <w:r>
              <w:rPr>
                <w:sz w:val="21"/>
              </w:rPr>
              <w:t xml:space="preserve"> 25 </w:t>
            </w:r>
            <w:r>
              <w:rPr>
                <w:sz w:val="21"/>
              </w:rPr>
              <w:t>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三年以上。监控图像显示能在各考车之间进行自由切换。车载监视器安装位置合理，视频实时流畅。</w:t>
            </w:r>
          </w:p>
          <w:p>
            <w:pPr>
              <w:pStyle w:val="null3"/>
              <w:jc w:val="both"/>
            </w:pPr>
            <w:r>
              <w:rPr>
                <w:sz w:val="21"/>
              </w:rPr>
              <w:t>8</w:t>
            </w:r>
            <w:r>
              <w:rPr>
                <w:sz w:val="21"/>
              </w:rPr>
              <w:t>、语音提示功能</w:t>
            </w:r>
          </w:p>
          <w:p>
            <w:pPr>
              <w:pStyle w:val="null3"/>
              <w:jc w:val="both"/>
            </w:pPr>
            <w:r>
              <w:rPr>
                <w:sz w:val="21"/>
              </w:rPr>
              <w:t>考车具有无线定位装置，当考试车辆即将到达考试项目时，系统能够自动识别车型和考试项目并用语音自动提示考生考车已进入相应考试项目。待考试完成后语音报合格、失败或扣分项目，合格后提示下一个考试项目。</w:t>
            </w:r>
          </w:p>
          <w:p>
            <w:pPr>
              <w:pStyle w:val="null3"/>
              <w:jc w:val="both"/>
            </w:pPr>
            <w:r>
              <w:rPr>
                <w:sz w:val="21"/>
              </w:rPr>
              <w:t>9</w:t>
            </w:r>
            <w:r>
              <w:rPr>
                <w:sz w:val="21"/>
              </w:rPr>
              <w:t>、电子档案功能</w:t>
            </w:r>
          </w:p>
          <w:p>
            <w:pPr>
              <w:pStyle w:val="null3"/>
              <w:jc w:val="both"/>
            </w:pPr>
            <w:r>
              <w:rPr>
                <w:sz w:val="21"/>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pPr>
              <w:pStyle w:val="null3"/>
              <w:jc w:val="both"/>
            </w:pPr>
            <w:r>
              <w:rPr>
                <w:sz w:val="21"/>
              </w:rPr>
              <w:t>10</w:t>
            </w:r>
            <w:r>
              <w:rPr>
                <w:sz w:val="21"/>
              </w:rPr>
              <w:t>、数据传输功能</w:t>
            </w:r>
          </w:p>
          <w:p>
            <w:pPr>
              <w:pStyle w:val="null3"/>
              <w:jc w:val="both"/>
            </w:pPr>
            <w:r>
              <w:rPr>
                <w:sz w:val="21"/>
              </w:rPr>
              <w:t>考试系统软件接口灵活，可以与车管所统一版</w:t>
            </w:r>
            <w:r>
              <w:rPr>
                <w:sz w:val="21"/>
              </w:rPr>
              <w:t>“</w:t>
            </w:r>
            <w:r>
              <w:rPr>
                <w:sz w:val="21"/>
              </w:rPr>
              <w:t>车驾管监管平台</w:t>
            </w:r>
            <w:r>
              <w:rPr>
                <w:sz w:val="21"/>
              </w:rPr>
              <w:t>”</w:t>
            </w:r>
            <w:r>
              <w:rPr>
                <w:sz w:val="21"/>
              </w:rPr>
              <w:t>系统实时连接，下载考生约考信息，实时回传考试成绩。按要求从</w:t>
            </w:r>
            <w:r>
              <w:rPr>
                <w:sz w:val="21"/>
              </w:rPr>
              <w:t>“</w:t>
            </w:r>
            <w:r>
              <w:rPr>
                <w:sz w:val="21"/>
              </w:rPr>
              <w:t>车驾管监管平台</w:t>
            </w:r>
            <w:r>
              <w:rPr>
                <w:sz w:val="21"/>
              </w:rPr>
              <w:t>”</w:t>
            </w:r>
            <w:r>
              <w:rPr>
                <w:sz w:val="21"/>
              </w:rPr>
              <w:t>系统提取约考学员的基本信息到本地数据库储存，且能够通过接口将考生考试成绩、考试员、考试日期等信息自动写到机动车驾驶人管理系统中。考试系统数据库要求预存二天以上的考试数据，以便在网络不通时仍可继续进行考试，待网络恢复后再下载、上传相关信息，确保考试正常进行和数据的安全。</w:t>
            </w:r>
          </w:p>
          <w:p>
            <w:pPr>
              <w:pStyle w:val="null3"/>
              <w:jc w:val="both"/>
            </w:pPr>
            <w:r>
              <w:rPr>
                <w:sz w:val="21"/>
              </w:rPr>
              <w:t>11</w:t>
            </w:r>
            <w:r>
              <w:rPr>
                <w:sz w:val="21"/>
              </w:rPr>
              <w:t>、查询、统计、分析功能</w:t>
            </w:r>
          </w:p>
          <w:p>
            <w:pPr>
              <w:pStyle w:val="null3"/>
              <w:jc w:val="both"/>
            </w:pPr>
            <w:r>
              <w:rPr>
                <w:sz w:val="21"/>
              </w:rPr>
              <w:t>系统具有查询、统计、分析、重新分配、故障申报重考功能，对单考生信息及考试情况查询；按考试日期、驾校、是否合格等项目进行统计；对某一时间段内驾</w:t>
            </w:r>
          </w:p>
          <w:p>
            <w:pPr>
              <w:pStyle w:val="null3"/>
              <w:jc w:val="both"/>
            </w:pPr>
            <w:r>
              <w:rPr>
                <w:sz w:val="21"/>
              </w:rPr>
              <w:t>校考试合格率、考试项目合格率等情况进行统计分析，为驾驶人培训和考试工作提供依据。</w:t>
            </w:r>
          </w:p>
          <w:p>
            <w:pPr>
              <w:pStyle w:val="null3"/>
              <w:jc w:val="both"/>
            </w:pPr>
            <w:r>
              <w:rPr>
                <w:sz w:val="21"/>
              </w:rPr>
              <w:t>12</w:t>
            </w:r>
            <w:r>
              <w:rPr>
                <w:sz w:val="21"/>
              </w:rPr>
              <w:t>、数据存储功能</w:t>
            </w:r>
          </w:p>
          <w:p>
            <w:pPr>
              <w:pStyle w:val="null3"/>
              <w:jc w:val="both"/>
            </w:pPr>
            <w:r>
              <w:rPr>
                <w:sz w:val="21"/>
              </w:rPr>
              <w:t>根据公安部令和行业标准的要求，系统的考试视频资料需保存至少三年的时间。</w:t>
            </w:r>
          </w:p>
          <w:p>
            <w:pPr>
              <w:pStyle w:val="null3"/>
              <w:jc w:val="both"/>
            </w:pPr>
            <w:r>
              <w:rPr>
                <w:sz w:val="21"/>
              </w:rPr>
              <w:t>七、系统监管功能</w:t>
            </w:r>
          </w:p>
          <w:p>
            <w:pPr>
              <w:pStyle w:val="null3"/>
              <w:jc w:val="both"/>
            </w:pPr>
            <w:r>
              <w:rPr>
                <w:sz w:val="21"/>
              </w:rPr>
              <w:t>设备、系统具有每位考生完整的考试过程视频记录，考试软件实时叠加显示车内监控与考试项目监控，实现考试过程视频化管理。设备、系统支持远程监管、浏览考试过程视频记录。</w:t>
            </w:r>
          </w:p>
          <w:p>
            <w:pPr>
              <w:pStyle w:val="null3"/>
              <w:jc w:val="both"/>
            </w:pPr>
            <w:r>
              <w:rPr>
                <w:sz w:val="21"/>
              </w:rPr>
              <w:t>系统安全监管，对于关键性和异常考试操作给予自动报警。考试系统对考试车辆的通讯信号异常及图像丢失自动报警。</w:t>
            </w:r>
          </w:p>
          <w:p>
            <w:pPr>
              <w:pStyle w:val="null3"/>
              <w:jc w:val="both"/>
            </w:pPr>
            <w:r>
              <w:rPr>
                <w:sz w:val="21"/>
              </w:rPr>
              <w:t>对数据库中的考试数据给予监管，对直接对数据库中数据进行修改的或者直接添加考试数据的给予报警。</w:t>
            </w:r>
          </w:p>
          <w:p>
            <w:pPr>
              <w:pStyle w:val="null3"/>
              <w:jc w:val="both"/>
            </w:pPr>
            <w:r>
              <w:rPr>
                <w:sz w:val="21"/>
              </w:rPr>
              <w:t>对场地尺寸和车辆尺寸进行监管，对于修改场地尺寸和车辆尺寸进行报警，对于场地尺寸和车辆尺寸不匹配的给予报警。</w:t>
            </w:r>
          </w:p>
          <w:p>
            <w:pPr>
              <w:pStyle w:val="null3"/>
              <w:jc w:val="both"/>
            </w:pPr>
            <w:r>
              <w:rPr>
                <w:sz w:val="21"/>
              </w:rPr>
              <w:t>对数据库进行监管，对于对数据库进行迁移或恢复进行报警，对数据库可以自动打开审计功能。</w:t>
            </w:r>
          </w:p>
          <w:p>
            <w:pPr>
              <w:pStyle w:val="null3"/>
              <w:jc w:val="both"/>
            </w:pPr>
            <w:r>
              <w:rPr>
                <w:sz w:val="21"/>
              </w:rPr>
              <w:t>对考试视频进行监管，对于在考试过程中不开启视频监控、对视频进行遮挡、对监控不进行录像的给予报警，还可以对车辆监控配置进行监管。</w:t>
            </w:r>
          </w:p>
          <w:p>
            <w:pPr>
              <w:pStyle w:val="null3"/>
              <w:jc w:val="both"/>
            </w:pPr>
            <w:r>
              <w:rPr>
                <w:sz w:val="21"/>
              </w:rPr>
              <w:t>统计考试汇总信息，打印出考试汇总报表，对于合格率过高、重考次数过多的进行报警。</w:t>
            </w:r>
          </w:p>
        </w:tc>
      </w:tr>
      <w:tr>
        <w:tc>
          <w:tcPr>
            <w:tcW w:type="dxa" w:w="2076"/>
          </w:tcPr>
          <w:p>
            <w:pPr>
              <w:pStyle w:val="null3"/>
            </w:pPr>
            <w:r>
              <w:rPr/>
              <w:t>★</w:t>
            </w:r>
          </w:p>
        </w:tc>
        <w:tc>
          <w:tcPr>
            <w:tcW w:type="dxa" w:w="415"/>
          </w:tcPr>
          <w:p>
            <w:pPr>
              <w:pStyle w:val="null3"/>
            </w:pPr>
            <w:r>
              <w:rPr/>
              <w:t>8</w:t>
            </w:r>
          </w:p>
        </w:tc>
        <w:tc>
          <w:tcPr>
            <w:tcW w:type="dxa" w:w="5814"/>
          </w:tcPr>
          <w:p>
            <w:pPr>
              <w:pStyle w:val="null3"/>
              <w:jc w:val="both"/>
            </w:pPr>
            <w:r>
              <w:rPr>
                <w:sz w:val="21"/>
                <w:b/>
              </w:rPr>
              <w:t>六、服务质量考核办法</w:t>
            </w:r>
            <w:r>
              <w:rPr>
                <w:sz w:val="21"/>
                <w:b/>
              </w:rPr>
              <w:t>（科目二）</w:t>
            </w:r>
            <w:r>
              <w:rPr>
                <w:sz w:val="21"/>
                <w:b/>
              </w:rPr>
              <w:t>：</w:t>
            </w:r>
          </w:p>
          <w:p>
            <w:pPr>
              <w:pStyle w:val="null3"/>
              <w:jc w:val="both"/>
            </w:pPr>
            <w:r>
              <w:rPr>
                <w:sz w:val="21"/>
              </w:rPr>
              <w:t>1</w:t>
            </w:r>
            <w:r>
              <w:rPr>
                <w:sz w:val="21"/>
              </w:rPr>
              <w:t>、本项目每月执行第三方绩效评价结算机制，评分项目及标准以</w:t>
            </w:r>
            <w:r>
              <w:rPr>
                <w:sz w:val="21"/>
              </w:rPr>
              <w:t>《中山市机动车驾驶人社会考场服务第三方绩效评价办法（试行）》</w:t>
            </w:r>
            <w:r>
              <w:rPr>
                <w:sz w:val="21"/>
              </w:rPr>
              <w:t>及下面附件为基准。社会考场服务第三方绩效考核结果分为优（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p>
          <w:p>
            <w:pPr>
              <w:pStyle w:val="null3"/>
              <w:jc w:val="both"/>
            </w:pPr>
            <w:r>
              <w:rPr>
                <w:sz w:val="21"/>
              </w:rPr>
              <w:t>2</w:t>
            </w:r>
            <w:r>
              <w:rPr>
                <w:sz w:val="21"/>
              </w:rPr>
              <w:t>、</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p>
          <w:p>
            <w:pPr>
              <w:pStyle w:val="null3"/>
              <w:jc w:val="both"/>
            </w:pPr>
            <w:r>
              <w:rPr>
                <w:sz w:val="21"/>
              </w:rPr>
              <w:t>3</w:t>
            </w:r>
            <w:r>
              <w:rPr>
                <w:sz w:val="21"/>
              </w:rPr>
              <w:t>、服务合同期内累计两次考核为差的，采购人有权终止合同而无需对中标人进行任何赔偿。</w:t>
            </w:r>
          </w:p>
          <w:p>
            <w:pPr>
              <w:pStyle w:val="null3"/>
              <w:jc w:val="both"/>
            </w:pPr>
            <w:r>
              <w:rPr>
                <w:sz w:val="21"/>
              </w:rPr>
              <w:t>4</w:t>
            </w:r>
            <w:r>
              <w:rPr>
                <w:sz w:val="21"/>
              </w:rPr>
              <w:t>、如遇特殊原因或不可抗力因素停考的，服务期不可延长。</w:t>
            </w:r>
          </w:p>
          <w:p>
            <w:pPr>
              <w:pStyle w:val="null3"/>
              <w:jc w:val="both"/>
            </w:pPr>
            <w:r>
              <w:rPr>
                <w:sz w:val="21"/>
              </w:rPr>
              <w:t>5</w:t>
            </w:r>
            <w:r>
              <w:rPr>
                <w:sz w:val="21"/>
              </w:rPr>
              <w:t>、如投标人年度绩效考核评分被评定为“差”，采购人可根据影响的严重程度对投标人考场作出限时整改、停考或终止合同等决定。在此情况下，中标人须承担相应的法律责任。</w:t>
            </w:r>
          </w:p>
          <w:p>
            <w:pPr>
              <w:pStyle w:val="null3"/>
              <w:jc w:val="both"/>
            </w:pPr>
            <w:r>
              <w:rPr>
                <w:sz w:val="21"/>
              </w:rPr>
              <w:t>6</w:t>
            </w:r>
            <w:r>
              <w:rPr>
                <w:sz w:val="21"/>
              </w:rPr>
              <w:t>、结合实际情况，根据有关要求和规定，采购人有权对此绩效评价指标内容、分值、考核办法作出必要的调整。</w:t>
            </w:r>
          </w:p>
        </w:tc>
      </w:tr>
      <w:tr>
        <w:tc>
          <w:tcPr>
            <w:tcW w:type="dxa" w:w="2076"/>
          </w:tcPr>
          <w:p/>
        </w:tc>
        <w:tc>
          <w:tcPr>
            <w:tcW w:type="dxa" w:w="415"/>
          </w:tcPr>
          <w:p>
            <w:pPr>
              <w:pStyle w:val="null3"/>
            </w:pPr>
            <w:r>
              <w:rPr/>
              <w:t>9</w:t>
            </w:r>
          </w:p>
        </w:tc>
        <w:tc>
          <w:tcPr>
            <w:tcW w:type="dxa" w:w="5814"/>
          </w:tcPr>
          <w:p>
            <w:pPr>
              <w:pStyle w:val="null3"/>
              <w:jc w:val="both"/>
            </w:pPr>
            <w:r>
              <w:rPr>
                <w:sz w:val="21"/>
              </w:rPr>
              <w:t>附件</w:t>
            </w:r>
            <w:r>
              <w:rPr>
                <w:sz w:val="21"/>
              </w:rPr>
              <w:t>1</w:t>
            </w:r>
            <w:r>
              <w:rPr>
                <w:sz w:val="21"/>
              </w:rPr>
              <w:t>：</w:t>
            </w:r>
            <w:r>
              <w:rPr>
                <w:sz w:val="21"/>
              </w:rPr>
              <w:t>（考核标准如有变化则按最新标准执行）</w:t>
            </w:r>
          </w:p>
          <w:p>
            <w:pPr>
              <w:pStyle w:val="null3"/>
              <w:jc w:val="both"/>
            </w:pPr>
            <w:r>
              <w:rPr>
                <w:sz w:val="21"/>
              </w:rPr>
              <w:t>中山市机动车驾驶人社会考场服务第三方绩效评价办法（试行）</w:t>
            </w:r>
            <w:r>
              <w:rPr>
                <w:sz w:val="21"/>
              </w:rPr>
              <w:t xml:space="preserve">                                                                                                                                                                                                                                                                                                                    </w:t>
            </w:r>
          </w:p>
          <w:p>
            <w:pPr>
              <w:pStyle w:val="null3"/>
              <w:jc w:val="both"/>
            </w:pPr>
            <w:r>
              <w:rPr>
                <w:sz w:val="21"/>
              </w:rPr>
              <w:t>第一条</w:t>
            </w:r>
            <w:r>
              <w:rPr>
                <w:sz w:val="21"/>
              </w:rPr>
              <w:t>为建立健全机动车驾驶人社会考场（下称</w:t>
            </w:r>
            <w:r>
              <w:rPr>
                <w:sz w:val="21"/>
              </w:rPr>
              <w:t>“社会考场”）管理服务监督和评价机制，提高财政资金使用效益和社会考场服务质量、保障社会考场健康有序发展，根据《机动车驾驶证业务工作规范》（公交管【</w:t>
            </w:r>
            <w:r>
              <w:rPr>
                <w:sz w:val="21"/>
              </w:rPr>
              <w:t>2022</w:t>
            </w:r>
            <w:r>
              <w:rPr>
                <w:sz w:val="21"/>
              </w:rPr>
              <w:t>】</w:t>
            </w:r>
            <w:r>
              <w:rPr>
                <w:sz w:val="21"/>
              </w:rPr>
              <w:t>73</w:t>
            </w:r>
            <w:r>
              <w:rPr>
                <w:sz w:val="21"/>
              </w:rPr>
              <w:t>号）、《财政部关于推进政务购买服务第三方绩效评价工作的指导意见》（财综【</w:t>
            </w:r>
            <w:r>
              <w:rPr>
                <w:sz w:val="21"/>
              </w:rPr>
              <w:t>2018</w:t>
            </w:r>
            <w:r>
              <w:rPr>
                <w:sz w:val="21"/>
              </w:rPr>
              <w:t>】</w:t>
            </w:r>
            <w:r>
              <w:rPr>
                <w:sz w:val="21"/>
              </w:rPr>
              <w:t>42</w:t>
            </w:r>
            <w:r>
              <w:rPr>
                <w:sz w:val="21"/>
              </w:rPr>
              <w:t>号）、《关于印发</w:t>
            </w:r>
            <w:r>
              <w:rPr>
                <w:sz w:val="21"/>
              </w:rPr>
              <w:t>&lt;</w:t>
            </w:r>
            <w:r>
              <w:rPr>
                <w:sz w:val="21"/>
              </w:rPr>
              <w:t>推进政府购买机动车驾驶人社会考场服务第三方绩效评价工作的实施意见</w:t>
            </w:r>
            <w:r>
              <w:rPr>
                <w:sz w:val="21"/>
              </w:rPr>
              <w:t>&gt;</w:t>
            </w:r>
            <w:r>
              <w:rPr>
                <w:sz w:val="21"/>
              </w:rPr>
              <w:t>的通知》（粤公通字【</w:t>
            </w:r>
            <w:r>
              <w:rPr>
                <w:sz w:val="21"/>
              </w:rPr>
              <w:t>2020</w:t>
            </w:r>
            <w:r>
              <w:rPr>
                <w:sz w:val="21"/>
              </w:rPr>
              <w:t>】</w:t>
            </w:r>
            <w:r>
              <w:rPr>
                <w:sz w:val="21"/>
              </w:rPr>
              <w:t>116</w:t>
            </w:r>
            <w:r>
              <w:rPr>
                <w:sz w:val="21"/>
              </w:rPr>
              <w:t>号）等有关规定，结合工作实际，制定本办法。</w:t>
            </w:r>
          </w:p>
          <w:p>
            <w:pPr>
              <w:pStyle w:val="null3"/>
              <w:jc w:val="both"/>
            </w:pPr>
            <w:r>
              <w:rPr>
                <w:sz w:val="21"/>
              </w:rPr>
              <w:t>第二条</w:t>
            </w:r>
            <w:r>
              <w:rPr>
                <w:sz w:val="21"/>
              </w:rPr>
              <w:t>本办法适用于经公开招标等程序选用并签订合同，由省公安机关交通管理部门验收通过，开展机动车驾驶人科目二场地驾驶技能（下称</w:t>
            </w:r>
            <w:r>
              <w:rPr>
                <w:sz w:val="21"/>
              </w:rPr>
              <w:t>“场考”）和科目三道路驾驶技能考试（下称“路考”）的社会考场。</w:t>
            </w:r>
          </w:p>
          <w:p>
            <w:pPr>
              <w:pStyle w:val="null3"/>
              <w:jc w:val="both"/>
            </w:pPr>
            <w:r>
              <w:rPr>
                <w:sz w:val="21"/>
              </w:rPr>
              <w:t>第三条</w:t>
            </w:r>
            <w:r>
              <w:rPr>
                <w:sz w:val="21"/>
              </w:rPr>
              <w:t>社会考场评价工作由市公安局交警支队组织第三方绩效评价工作，市公安局交警支队在省公安厅交通管理局和财政部门的指导和监督下，依据本办法择优选定第三方评价机构，协调、配合、监督第三方评价机构规范有序开展绩效评价工作。</w:t>
            </w:r>
          </w:p>
          <w:p>
            <w:pPr>
              <w:pStyle w:val="null3"/>
              <w:jc w:val="both"/>
            </w:pPr>
            <w:r>
              <w:rPr>
                <w:sz w:val="21"/>
              </w:rPr>
              <w:t>第四条</w:t>
            </w:r>
            <w:r>
              <w:rPr>
                <w:sz w:val="21"/>
              </w:rPr>
              <w:t>根据服务合同约定时间开展社会考场绩效评价工作，但不得低于每年度</w:t>
            </w:r>
            <w:r>
              <w:rPr>
                <w:sz w:val="21"/>
              </w:rPr>
              <w:t>1</w:t>
            </w:r>
            <w:r>
              <w:rPr>
                <w:sz w:val="21"/>
              </w:rPr>
              <w:t>次。</w:t>
            </w:r>
          </w:p>
          <w:p>
            <w:pPr>
              <w:pStyle w:val="null3"/>
              <w:jc w:val="both"/>
            </w:pPr>
            <w:r>
              <w:rPr>
                <w:sz w:val="21"/>
              </w:rPr>
              <w:t>第五条</w:t>
            </w:r>
            <w:r>
              <w:rPr>
                <w:sz w:val="21"/>
              </w:rPr>
              <w:t>各科目绩效评价由四部分组成：</w:t>
            </w:r>
          </w:p>
          <w:p>
            <w:pPr>
              <w:pStyle w:val="null3"/>
              <w:jc w:val="both"/>
            </w:pPr>
            <w:r>
              <w:rPr>
                <w:sz w:val="21"/>
              </w:rPr>
              <w:t>（一）基本项目和通用标准（权重</w:t>
            </w:r>
            <w:r>
              <w:rPr>
                <w:sz w:val="21"/>
              </w:rPr>
              <w:t>60%</w:t>
            </w:r>
            <w:r>
              <w:rPr>
                <w:sz w:val="21"/>
              </w:rPr>
              <w:t>）</w:t>
            </w:r>
          </w:p>
          <w:p>
            <w:pPr>
              <w:pStyle w:val="null3"/>
              <w:jc w:val="both"/>
            </w:pPr>
            <w:r>
              <w:rPr>
                <w:sz w:val="21"/>
              </w:rPr>
              <w:t>（二）购买服务主体满意度（权重</w:t>
            </w:r>
            <w:r>
              <w:rPr>
                <w:sz w:val="21"/>
              </w:rPr>
              <w:t>10%</w:t>
            </w:r>
            <w:r>
              <w:rPr>
                <w:sz w:val="21"/>
              </w:rPr>
              <w:t>）</w:t>
            </w:r>
          </w:p>
          <w:p>
            <w:pPr>
              <w:pStyle w:val="null3"/>
              <w:jc w:val="both"/>
            </w:pPr>
            <w:r>
              <w:rPr>
                <w:sz w:val="21"/>
              </w:rPr>
              <w:t>（三）服务对象满意度（权重</w:t>
            </w:r>
            <w:r>
              <w:rPr>
                <w:sz w:val="21"/>
              </w:rPr>
              <w:t>30%</w:t>
            </w:r>
            <w:r>
              <w:rPr>
                <w:sz w:val="21"/>
              </w:rPr>
              <w:t>）</w:t>
            </w:r>
          </w:p>
          <w:p>
            <w:pPr>
              <w:pStyle w:val="null3"/>
              <w:jc w:val="both"/>
            </w:pPr>
            <w:r>
              <w:rPr>
                <w:sz w:val="21"/>
              </w:rPr>
              <w:t>（四）附加项目（加分项最高不超过</w:t>
            </w:r>
            <w:r>
              <w:rPr>
                <w:sz w:val="21"/>
              </w:rPr>
              <w:t>10</w:t>
            </w:r>
            <w:r>
              <w:rPr>
                <w:sz w:val="21"/>
              </w:rPr>
              <w:t>分）</w:t>
            </w:r>
          </w:p>
          <w:p>
            <w:pPr>
              <w:pStyle w:val="null3"/>
              <w:jc w:val="both"/>
            </w:pPr>
            <w:r>
              <w:rPr>
                <w:sz w:val="21"/>
              </w:rPr>
              <w:t>第六条</w:t>
            </w:r>
            <w:r>
              <w:rPr>
                <w:sz w:val="21"/>
              </w:rPr>
              <w:t>绩效评价项目和标准按《社会考场机动车驾驶人场地驾驶技能评价项目和标准》、《社会考场机动车驾驶人道路驾驶技能考试评价项目和标准》执行，相关评价项目和标准涉及设施设备存在缺失</w:t>
            </w:r>
            <w:r>
              <w:rPr>
                <w:sz w:val="21"/>
              </w:rPr>
              <w:t>(</w:t>
            </w:r>
            <w:r>
              <w:rPr>
                <w:sz w:val="21"/>
              </w:rPr>
              <w:t>含部分缺失</w:t>
            </w:r>
            <w:r>
              <w:rPr>
                <w:sz w:val="21"/>
              </w:rPr>
              <w:t>)</w:t>
            </w:r>
            <w:r>
              <w:rPr>
                <w:sz w:val="21"/>
              </w:rPr>
              <w:t>、运行不正常的，或公示内容不准确、未及时更新的，该项不得分。</w:t>
            </w:r>
          </w:p>
          <w:p>
            <w:pPr>
              <w:pStyle w:val="null3"/>
              <w:jc w:val="both"/>
            </w:pPr>
            <w:r>
              <w:rPr>
                <w:sz w:val="21"/>
              </w:rPr>
              <w:t>第七条</w:t>
            </w:r>
            <w:r>
              <w:rPr>
                <w:sz w:val="21"/>
              </w:rPr>
              <w:t>购买服务主体满意度和服务对象满意度评价通过电话、调查问卷的方式进行，并填写《购买服务主体满意度调查问卷》、《服务对象满意度调查问卷》。满意度</w:t>
            </w:r>
            <w:r>
              <w:rPr>
                <w:sz w:val="21"/>
              </w:rPr>
              <w:t>≧</w:t>
            </w:r>
            <w:r>
              <w:rPr>
                <w:sz w:val="21"/>
              </w:rPr>
              <w:t>90%</w:t>
            </w:r>
            <w:r>
              <w:rPr>
                <w:sz w:val="21"/>
              </w:rPr>
              <w:t>的，相应满意度评价项目得满分；</w:t>
            </w:r>
            <w:r>
              <w:rPr>
                <w:sz w:val="21"/>
              </w:rPr>
              <w:t>90%&gt;</w:t>
            </w:r>
            <w:r>
              <w:rPr>
                <w:sz w:val="21"/>
              </w:rPr>
              <w:t>满意度≧</w:t>
            </w:r>
            <w:r>
              <w:rPr>
                <w:sz w:val="21"/>
              </w:rPr>
              <w:t>60%</w:t>
            </w:r>
            <w:r>
              <w:rPr>
                <w:sz w:val="21"/>
              </w:rPr>
              <w:t>的，相应满意度评价项目得分</w:t>
            </w:r>
            <w:r>
              <w:rPr>
                <w:sz w:val="21"/>
              </w:rPr>
              <w:t>=</w:t>
            </w:r>
            <w:r>
              <w:rPr>
                <w:sz w:val="21"/>
              </w:rPr>
              <w:t>满意度项目总分×满意度；满意度</w:t>
            </w:r>
            <w:r>
              <w:rPr>
                <w:sz w:val="21"/>
              </w:rPr>
              <w:t>&lt;60%</w:t>
            </w:r>
            <w:r>
              <w:rPr>
                <w:sz w:val="21"/>
              </w:rPr>
              <w:t>的，相应满意度评价项目不得分。</w:t>
            </w:r>
          </w:p>
          <w:p>
            <w:pPr>
              <w:pStyle w:val="null3"/>
              <w:jc w:val="both"/>
            </w:pPr>
            <w:r>
              <w:rPr>
                <w:sz w:val="21"/>
              </w:rPr>
              <w:t>第八条</w:t>
            </w:r>
            <w:r>
              <w:rPr>
                <w:sz w:val="21"/>
              </w:rPr>
              <w:t>绩效评价按场考和路考分别评价，场考总分</w:t>
            </w:r>
            <w:r>
              <w:rPr>
                <w:sz w:val="21"/>
              </w:rPr>
              <w:t>110</w:t>
            </w:r>
            <w:r>
              <w:rPr>
                <w:sz w:val="21"/>
              </w:rPr>
              <w:t>分（含加分项</w:t>
            </w:r>
            <w:r>
              <w:rPr>
                <w:sz w:val="21"/>
              </w:rPr>
              <w:t>10</w:t>
            </w:r>
            <w:r>
              <w:rPr>
                <w:sz w:val="21"/>
              </w:rPr>
              <w:t>分），按</w:t>
            </w:r>
            <w:r>
              <w:rPr>
                <w:sz w:val="21"/>
              </w:rPr>
              <w:t>55%</w:t>
            </w:r>
            <w:r>
              <w:rPr>
                <w:sz w:val="21"/>
              </w:rPr>
              <w:t>计入总分；路考总分</w:t>
            </w:r>
            <w:r>
              <w:rPr>
                <w:sz w:val="21"/>
              </w:rPr>
              <w:t>110</w:t>
            </w:r>
            <w:r>
              <w:rPr>
                <w:sz w:val="21"/>
              </w:rPr>
              <w:t>分（含加分项</w:t>
            </w:r>
            <w:r>
              <w:rPr>
                <w:sz w:val="21"/>
              </w:rPr>
              <w:t>10</w:t>
            </w:r>
            <w:r>
              <w:rPr>
                <w:sz w:val="21"/>
              </w:rPr>
              <w:t>分），按</w:t>
            </w:r>
            <w:r>
              <w:rPr>
                <w:sz w:val="21"/>
              </w:rPr>
              <w:t>45%</w:t>
            </w:r>
            <w:r>
              <w:rPr>
                <w:sz w:val="21"/>
              </w:rPr>
              <w:t>计入总分；上述所得总分作为社会考场第三方绩效评价考核结果，考核结果分为优（≧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r>
              <w:rPr>
                <w:sz w:val="21"/>
              </w:rPr>
              <w:t>4</w:t>
            </w:r>
            <w:r>
              <w:rPr>
                <w:sz w:val="21"/>
              </w:rPr>
              <w:t>个等次。绩效评价结果等次为优的，应全额支付每月预留费用，评价结果为差的，不予支付当月预留费用，评价结果为良和中的，按购买服务合同约定的比例进行支付。</w:t>
            </w:r>
          </w:p>
          <w:p>
            <w:pPr>
              <w:pStyle w:val="null3"/>
              <w:jc w:val="both"/>
            </w:pPr>
            <w:r>
              <w:rPr>
                <w:sz w:val="21"/>
              </w:rPr>
              <w:t>第九条</w:t>
            </w:r>
            <w:r>
              <w:rPr>
                <w:sz w:val="21"/>
              </w:rPr>
              <w:t>对购买社会考场服务实施第三方评价的，需要预留</w:t>
            </w:r>
            <w:r>
              <w:rPr>
                <w:sz w:val="21"/>
              </w:rPr>
              <w:t>10%</w:t>
            </w:r>
            <w:r>
              <w:rPr>
                <w:sz w:val="21"/>
              </w:rPr>
              <w:t>的项目资金，待第三方评价完成后根据评价结果支付购买社会考场服务费用。</w:t>
            </w:r>
          </w:p>
          <w:p>
            <w:pPr>
              <w:pStyle w:val="null3"/>
              <w:jc w:val="both"/>
            </w:pPr>
            <w:r>
              <w:rPr>
                <w:sz w:val="21"/>
              </w:rPr>
              <w:t>第十条</w:t>
            </w:r>
            <w:r>
              <w:rPr>
                <w:sz w:val="21"/>
              </w:rPr>
              <w:t>有以下情形之一的，绩效评价等次不得评为</w:t>
            </w:r>
            <w:r>
              <w:rPr>
                <w:sz w:val="21"/>
              </w:rPr>
              <w:t>“优”或“良”：</w:t>
            </w:r>
          </w:p>
          <w:p>
            <w:pPr>
              <w:pStyle w:val="null3"/>
              <w:jc w:val="both"/>
            </w:pPr>
            <w:r>
              <w:rPr>
                <w:sz w:val="21"/>
              </w:rPr>
              <w:t>（一）考场工作人员以各种名义接受驾驶培训机构、教练员、考生的吃请和各种营业性娱乐活动，以及违规收受现金、有价证券、礼品等财物，或以现金、有价证券、礼品、宴请等方式贿赂民警的。</w:t>
            </w:r>
          </w:p>
          <w:p>
            <w:pPr>
              <w:pStyle w:val="null3"/>
              <w:jc w:val="both"/>
            </w:pPr>
            <w:r>
              <w:rPr>
                <w:sz w:val="21"/>
              </w:rPr>
              <w:t>（二）考场因管理不到位导致考试、候考秩序混乱，经通报仍未整改的。</w:t>
            </w:r>
          </w:p>
          <w:p>
            <w:pPr>
              <w:pStyle w:val="null3"/>
              <w:jc w:val="both"/>
            </w:pPr>
            <w:r>
              <w:rPr>
                <w:sz w:val="21"/>
              </w:rPr>
              <w:t>（三）考场工作人员违反法律、法规和公安部及公安交通管理部门有关规定其他情形，或发生其他影响考试工作正常进行的违法违纪违规行为造成严重负面影响的。</w:t>
            </w:r>
          </w:p>
          <w:p>
            <w:pPr>
              <w:pStyle w:val="null3"/>
              <w:jc w:val="both"/>
            </w:pPr>
            <w:r>
              <w:rPr>
                <w:sz w:val="21"/>
              </w:rPr>
              <w:t>（四）考试车辆或考试系统用于驾驶训练的。</w:t>
            </w:r>
          </w:p>
          <w:p>
            <w:pPr>
              <w:pStyle w:val="null3"/>
              <w:jc w:val="both"/>
            </w:pPr>
            <w:r>
              <w:rPr>
                <w:sz w:val="21"/>
              </w:rPr>
              <w:t>（五）单月考场的考试设施、设备、系统损坏不及时修复，造成考试中断累计影响超过</w:t>
            </w:r>
            <w:r>
              <w:rPr>
                <w:sz w:val="21"/>
              </w:rPr>
              <w:t>5</w:t>
            </w:r>
            <w:r>
              <w:rPr>
                <w:sz w:val="21"/>
              </w:rPr>
              <w:t>个工作日，自然灾害及人力不可抗力因素造成的重大损坏除外。</w:t>
            </w:r>
          </w:p>
          <w:p>
            <w:pPr>
              <w:pStyle w:val="null3"/>
              <w:jc w:val="both"/>
            </w:pPr>
            <w:r>
              <w:rPr>
                <w:sz w:val="21"/>
              </w:rPr>
              <w:t>（六）非考试系统原因，连续</w:t>
            </w:r>
            <w:r>
              <w:rPr>
                <w:sz w:val="21"/>
              </w:rPr>
              <w:t>2</w:t>
            </w:r>
            <w:r>
              <w:rPr>
                <w:sz w:val="21"/>
              </w:rPr>
              <w:t>个月误判率超过</w:t>
            </w:r>
            <w:r>
              <w:rPr>
                <w:sz w:val="21"/>
              </w:rPr>
              <w:t>3</w:t>
            </w:r>
            <w:r>
              <w:rPr>
                <w:sz w:val="21"/>
              </w:rPr>
              <w:t>‰。</w:t>
            </w:r>
          </w:p>
          <w:p>
            <w:pPr>
              <w:pStyle w:val="null3"/>
              <w:jc w:val="both"/>
            </w:pPr>
            <w:r>
              <w:rPr>
                <w:sz w:val="21"/>
              </w:rPr>
              <w:t>（七）考场小卖部或自助售卖机售卖食品、饮料、香烟、日常用品以外的其他物品的。</w:t>
            </w:r>
          </w:p>
          <w:p>
            <w:pPr>
              <w:pStyle w:val="null3"/>
              <w:jc w:val="both"/>
            </w:pPr>
            <w:r>
              <w:rPr>
                <w:sz w:val="21"/>
              </w:rPr>
              <w:t>第十一条</w:t>
            </w:r>
            <w:r>
              <w:rPr>
                <w:sz w:val="21"/>
              </w:rPr>
              <w:t>有以下情形之一的，当年度绩效评价等次评为</w:t>
            </w:r>
            <w:r>
              <w:rPr>
                <w:sz w:val="21"/>
              </w:rPr>
              <w:t>“差”：</w:t>
            </w:r>
          </w:p>
          <w:p>
            <w:pPr>
              <w:pStyle w:val="null3"/>
              <w:jc w:val="both"/>
            </w:pPr>
            <w:r>
              <w:rPr>
                <w:sz w:val="21"/>
              </w:rPr>
              <w:t>（一）考场的考试系统和设施设备未经验收，或未经国家安全质量产品审验，以及审验失效的。</w:t>
            </w:r>
          </w:p>
          <w:p>
            <w:pPr>
              <w:pStyle w:val="null3"/>
              <w:jc w:val="both"/>
            </w:pPr>
            <w:r>
              <w:rPr>
                <w:sz w:val="21"/>
              </w:rPr>
              <w:t>（二）因考场管理不到位，致使考场发生火灾、安全等事故的，以及工作人员因违反考试工作规定构成犯罪被追究刑事责任的。</w:t>
            </w:r>
          </w:p>
          <w:p>
            <w:pPr>
              <w:pStyle w:val="null3"/>
              <w:jc w:val="both"/>
            </w:pPr>
            <w:r>
              <w:rPr>
                <w:sz w:val="21"/>
              </w:rPr>
              <w:t>（三）考场及其工作人员参与、协助更改考试项目尺寸标准，或违规在考试场地、考试车辆上做标记、设置考试参照物降低考试标准，或参与、协助采取其他方式考试作弊的。</w:t>
            </w:r>
          </w:p>
          <w:p>
            <w:pPr>
              <w:pStyle w:val="null3"/>
              <w:jc w:val="both"/>
            </w:pPr>
            <w:r>
              <w:rPr>
                <w:sz w:val="21"/>
              </w:rPr>
              <w:t>（四）考场及其工作人员发生未经许可擅自拆修考试系统设施设备、违规进入数据库或考试系统，修改删除系统软件、程序或考试评判参数、考试成绩、视频信息数据行为的。</w:t>
            </w:r>
          </w:p>
          <w:p>
            <w:pPr>
              <w:pStyle w:val="null3"/>
              <w:jc w:val="both"/>
            </w:pPr>
            <w:r>
              <w:rPr>
                <w:sz w:val="21"/>
              </w:rPr>
              <w:t>（五）考场及其工作人员参与、协助在考试期间故意关闭考试音视频监控系统的。</w:t>
            </w:r>
          </w:p>
          <w:p>
            <w:pPr>
              <w:pStyle w:val="null3"/>
              <w:jc w:val="both"/>
            </w:pPr>
            <w:r>
              <w:rPr>
                <w:sz w:val="21"/>
              </w:rPr>
              <w:t>（六）单月考场的考试设施、设备、系统损坏不及时修复，造成考试中断累计影响超过</w:t>
            </w:r>
            <w:r>
              <w:rPr>
                <w:sz w:val="21"/>
              </w:rPr>
              <w:t>15</w:t>
            </w:r>
            <w:r>
              <w:rPr>
                <w:sz w:val="21"/>
              </w:rPr>
              <w:t>个工作日，自然灾害及人力 不可抗力因素造成的重大损坏除外；考场及其工作人员在考试期间不服从当班考试民警的指挥，严重影响正常考试的。</w:t>
            </w:r>
          </w:p>
          <w:p>
            <w:pPr>
              <w:pStyle w:val="null3"/>
              <w:jc w:val="both"/>
            </w:pPr>
            <w:r>
              <w:rPr>
                <w:sz w:val="21"/>
              </w:rPr>
              <w:t>（七）考场工作人员以强迫、欺骗、敲诈等方式向考生索取财物以及其他费用的。</w:t>
            </w:r>
          </w:p>
          <w:p>
            <w:pPr>
              <w:pStyle w:val="null3"/>
              <w:jc w:val="both"/>
            </w:pPr>
            <w:r>
              <w:rPr>
                <w:sz w:val="21"/>
              </w:rPr>
              <w:t>（八）考场强制要求考生进考场训练并收取训练费的。</w:t>
            </w:r>
          </w:p>
          <w:p>
            <w:pPr>
              <w:pStyle w:val="null3"/>
              <w:jc w:val="both"/>
            </w:pPr>
            <w:r>
              <w:rPr>
                <w:sz w:val="21"/>
              </w:rPr>
              <w:t>（九）考场验收资料弄虚作假的。</w:t>
            </w:r>
          </w:p>
          <w:p>
            <w:pPr>
              <w:pStyle w:val="null3"/>
              <w:jc w:val="both"/>
            </w:pPr>
            <w:r>
              <w:rPr>
                <w:sz w:val="21"/>
              </w:rPr>
              <w:t>第十二条</w:t>
            </w:r>
            <w:r>
              <w:rPr>
                <w:sz w:val="21"/>
              </w:rPr>
              <w:t>绩效评价结果应及时向社会公告，并将评价工作组织开展、反映问题核查、评价不合格项目整改等情况和第三方评价报告及结果报送同级财政部门。</w:t>
            </w:r>
          </w:p>
        </w:tc>
      </w:tr>
      <w:tr>
        <w:tc>
          <w:tcPr>
            <w:tcW w:type="dxa" w:w="2076"/>
          </w:tcPr>
          <w:p/>
        </w:tc>
        <w:tc>
          <w:tcPr>
            <w:tcW w:type="dxa" w:w="415"/>
          </w:tcPr>
          <w:p>
            <w:pPr>
              <w:pStyle w:val="null3"/>
            </w:pPr>
            <w:r>
              <w:rPr/>
              <w:t>10</w:t>
            </w:r>
          </w:p>
        </w:tc>
        <w:tc>
          <w:tcPr>
            <w:tcW w:type="dxa" w:w="5814"/>
          </w:tcPr>
          <w:p>
            <w:pPr>
              <w:pStyle w:val="null3"/>
              <w:jc w:val="center"/>
            </w:pPr>
            <w:r>
              <w:rPr>
                <w:sz w:val="21"/>
              </w:rPr>
              <w:t>社会考场机动车驾驶人场地驾驶技能评价项目和标准（科目二）</w:t>
            </w:r>
          </w:p>
          <w:p>
            <w:pPr>
              <w:pStyle w:val="null3"/>
              <w:jc w:val="both"/>
            </w:pPr>
            <w:r>
              <w:rPr>
                <w:sz w:val="21"/>
              </w:rPr>
              <w:t>一、考场设施</w:t>
            </w:r>
            <w:r>
              <w:rPr>
                <w:sz w:val="21"/>
              </w:rPr>
              <w:t>(65</w:t>
            </w:r>
            <w:r>
              <w:rPr>
                <w:sz w:val="21"/>
              </w:rPr>
              <w:t>分</w:t>
            </w:r>
            <w:r>
              <w:rPr>
                <w:sz w:val="21"/>
              </w:rPr>
              <w:t>)</w:t>
            </w:r>
          </w:p>
          <w:p>
            <w:pPr>
              <w:pStyle w:val="null3"/>
              <w:jc w:val="both"/>
            </w:pPr>
            <w:r>
              <w:rPr>
                <w:sz w:val="21"/>
              </w:rPr>
              <w:t>（一）候考区</w:t>
            </w:r>
            <w:r>
              <w:rPr>
                <w:sz w:val="21"/>
              </w:rPr>
              <w:t>(20</w:t>
            </w:r>
            <w:r>
              <w:rPr>
                <w:sz w:val="21"/>
              </w:rPr>
              <w:t>分</w:t>
            </w:r>
            <w:r>
              <w:rPr>
                <w:sz w:val="21"/>
              </w:rPr>
              <w:t>)</w:t>
            </w:r>
          </w:p>
          <w:p>
            <w:pPr>
              <w:pStyle w:val="null3"/>
              <w:jc w:val="both"/>
            </w:pPr>
            <w:r>
              <w:rPr>
                <w:sz w:val="21"/>
              </w:rPr>
              <w:t>1</w:t>
            </w:r>
            <w:r>
              <w:rPr>
                <w:sz w:val="21"/>
              </w:rPr>
              <w:t>、门禁系统</w:t>
            </w:r>
            <w:r>
              <w:rPr>
                <w:sz w:val="21"/>
              </w:rPr>
              <w:t>(6</w:t>
            </w:r>
            <w:r>
              <w:rPr>
                <w:sz w:val="21"/>
              </w:rPr>
              <w:t>分</w:t>
            </w:r>
            <w:r>
              <w:rPr>
                <w:sz w:val="21"/>
              </w:rPr>
              <w:t>)</w:t>
            </w:r>
            <w:r>
              <w:rPr>
                <w:sz w:val="21"/>
              </w:rPr>
              <w:t>。候考区入口配备身份认证设备及门禁系统</w:t>
            </w:r>
            <w:r>
              <w:rPr>
                <w:sz w:val="21"/>
              </w:rPr>
              <w:t>(2</w:t>
            </w:r>
            <w:r>
              <w:rPr>
                <w:sz w:val="21"/>
              </w:rPr>
              <w:t>分</w:t>
            </w:r>
            <w:r>
              <w:rPr>
                <w:sz w:val="21"/>
              </w:rPr>
              <w:t>),</w:t>
            </w:r>
            <w:r>
              <w:rPr>
                <w:sz w:val="21"/>
              </w:rPr>
              <w:t>并关联预约信息、缴费信息</w:t>
            </w:r>
            <w:r>
              <w:rPr>
                <w:sz w:val="21"/>
              </w:rPr>
              <w:t>(2</w:t>
            </w:r>
            <w:r>
              <w:rPr>
                <w:sz w:val="21"/>
              </w:rPr>
              <w:t>分</w:t>
            </w:r>
            <w:r>
              <w:rPr>
                <w:sz w:val="21"/>
              </w:rPr>
              <w:t>);</w:t>
            </w:r>
            <w:r>
              <w:rPr>
                <w:sz w:val="21"/>
              </w:rPr>
              <w:t>按约考场次分时段签到候考</w:t>
            </w:r>
            <w:r>
              <w:rPr>
                <w:sz w:val="21"/>
              </w:rPr>
              <w:t>(1</w:t>
            </w:r>
            <w:r>
              <w:rPr>
                <w:sz w:val="21"/>
              </w:rPr>
              <w:t>分</w:t>
            </w:r>
            <w:r>
              <w:rPr>
                <w:sz w:val="21"/>
              </w:rPr>
              <w:t>);</w:t>
            </w:r>
            <w:r>
              <w:rPr>
                <w:sz w:val="21"/>
              </w:rPr>
              <w:t>门禁系统能统计分析人员进出闸机情况，并实现与实际考试人次比对</w:t>
            </w:r>
            <w:r>
              <w:rPr>
                <w:sz w:val="21"/>
              </w:rPr>
              <w:t>(1</w:t>
            </w:r>
            <w:r>
              <w:rPr>
                <w:sz w:val="21"/>
              </w:rPr>
              <w:t>分</w:t>
            </w:r>
            <w:r>
              <w:rPr>
                <w:sz w:val="21"/>
              </w:rPr>
              <w:t>)</w:t>
            </w:r>
            <w:r>
              <w:rPr>
                <w:sz w:val="21"/>
              </w:rPr>
              <w:t>。</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等公告设施。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6</w:t>
            </w:r>
            <w:r>
              <w:rPr>
                <w:sz w:val="21"/>
              </w:rPr>
              <w:t>㎡</w:t>
            </w:r>
            <w:r>
              <w:rPr>
                <w:sz w:val="21"/>
              </w:rPr>
              <w:t>,</w:t>
            </w:r>
            <w:r>
              <w:rPr>
                <w:sz w:val="21"/>
              </w:rPr>
              <w:t>座位数量与考试车数量比达到</w:t>
            </w:r>
            <w:r>
              <w:rPr>
                <w:sz w:val="21"/>
              </w:rPr>
              <w:t>3:1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有遮阳、挡雨通道与考试区相连</w:t>
            </w:r>
            <w:r>
              <w:rPr>
                <w:sz w:val="21"/>
              </w:rPr>
              <w:t>(1</w:t>
            </w:r>
            <w:r>
              <w:rPr>
                <w:sz w:val="21"/>
              </w:rPr>
              <w:t>分</w:t>
            </w:r>
            <w:r>
              <w:rPr>
                <w:sz w:val="21"/>
              </w:rPr>
              <w:t>)</w:t>
            </w:r>
            <w:r>
              <w:rPr>
                <w:sz w:val="21"/>
              </w:rPr>
              <w:t>。</w:t>
            </w:r>
          </w:p>
          <w:p>
            <w:pPr>
              <w:pStyle w:val="null3"/>
              <w:jc w:val="both"/>
            </w:pPr>
            <w:r>
              <w:rPr>
                <w:sz w:val="21"/>
              </w:rPr>
              <w:t>（二）考试区</w:t>
            </w:r>
            <w:r>
              <w:rPr>
                <w:sz w:val="21"/>
              </w:rPr>
              <w:t>(16</w:t>
            </w:r>
            <w:r>
              <w:rPr>
                <w:sz w:val="21"/>
              </w:rPr>
              <w:t>分</w:t>
            </w:r>
            <w:r>
              <w:rPr>
                <w:sz w:val="21"/>
              </w:rPr>
              <w:t>)</w:t>
            </w:r>
          </w:p>
          <w:p>
            <w:pPr>
              <w:pStyle w:val="null3"/>
              <w:jc w:val="both"/>
            </w:pPr>
            <w:r>
              <w:rPr>
                <w:sz w:val="21"/>
              </w:rPr>
              <w:t>1</w:t>
            </w:r>
            <w:r>
              <w:rPr>
                <w:sz w:val="21"/>
              </w:rPr>
              <w:t>、秩序管理</w:t>
            </w:r>
            <w:r>
              <w:rPr>
                <w:sz w:val="21"/>
              </w:rPr>
              <w:t>(2</w:t>
            </w:r>
            <w:r>
              <w:rPr>
                <w:sz w:val="21"/>
              </w:rPr>
              <w:t>分</w:t>
            </w:r>
            <w:r>
              <w:rPr>
                <w:sz w:val="21"/>
              </w:rPr>
              <w:t>)</w:t>
            </w:r>
            <w:r>
              <w:rPr>
                <w:sz w:val="21"/>
              </w:rPr>
              <w:t>。考试区必须与候考区、服务区等物理隔离</w:t>
            </w:r>
            <w:r>
              <w:rPr>
                <w:sz w:val="21"/>
              </w:rPr>
              <w:t>(0.5</w:t>
            </w:r>
            <w:r>
              <w:rPr>
                <w:sz w:val="21"/>
              </w:rPr>
              <w:t>分</w:t>
            </w:r>
            <w:r>
              <w:rPr>
                <w:sz w:val="21"/>
              </w:rPr>
              <w:t>),</w:t>
            </w:r>
            <w:r>
              <w:rPr>
                <w:sz w:val="21"/>
              </w:rPr>
              <w:t>实行封闭式管理</w:t>
            </w:r>
            <w:r>
              <w:rPr>
                <w:sz w:val="21"/>
              </w:rPr>
              <w:t>(0.5</w:t>
            </w:r>
            <w:r>
              <w:rPr>
                <w:sz w:val="21"/>
              </w:rPr>
              <w:t>分</w:t>
            </w:r>
            <w:r>
              <w:rPr>
                <w:sz w:val="21"/>
              </w:rPr>
              <w:t>),</w:t>
            </w:r>
            <w:r>
              <w:rPr>
                <w:sz w:val="21"/>
              </w:rPr>
              <w:t>人员单向流动</w:t>
            </w:r>
            <w:r>
              <w:rPr>
                <w:sz w:val="21"/>
              </w:rPr>
              <w:t>(1</w:t>
            </w:r>
            <w:r>
              <w:rPr>
                <w:sz w:val="21"/>
              </w:rPr>
              <w:t>分</w:t>
            </w:r>
            <w:r>
              <w:rPr>
                <w:sz w:val="21"/>
              </w:rPr>
              <w:t>)</w:t>
            </w:r>
            <w:r>
              <w:rPr>
                <w:sz w:val="21"/>
              </w:rPr>
              <w:t>。</w:t>
            </w:r>
          </w:p>
          <w:p>
            <w:pPr>
              <w:pStyle w:val="null3"/>
              <w:jc w:val="both"/>
            </w:pPr>
            <w:r>
              <w:rPr>
                <w:sz w:val="21"/>
              </w:rPr>
              <w:t>2</w:t>
            </w:r>
            <w:r>
              <w:rPr>
                <w:sz w:val="21"/>
              </w:rPr>
              <w:t>、身份认证及检测设备</w:t>
            </w:r>
            <w:r>
              <w:rPr>
                <w:sz w:val="21"/>
              </w:rPr>
              <w:t>(7</w:t>
            </w:r>
            <w:r>
              <w:rPr>
                <w:sz w:val="21"/>
              </w:rPr>
              <w:t>分</w:t>
            </w:r>
            <w:r>
              <w:rPr>
                <w:sz w:val="21"/>
              </w:rPr>
              <w:t>)</w:t>
            </w:r>
            <w:r>
              <w:rPr>
                <w:sz w:val="21"/>
              </w:rPr>
              <w:t>。入口配备身份认证</w:t>
            </w:r>
            <w:r>
              <w:rPr>
                <w:sz w:val="21"/>
              </w:rPr>
              <w:t>(2</w:t>
            </w:r>
            <w:r>
              <w:rPr>
                <w:sz w:val="21"/>
              </w:rPr>
              <w:t>分</w:t>
            </w:r>
            <w:r>
              <w:rPr>
                <w:sz w:val="21"/>
              </w:rPr>
              <w:t>)</w:t>
            </w:r>
            <w:r>
              <w:rPr>
                <w:sz w:val="21"/>
              </w:rPr>
              <w:t>、金属</w:t>
            </w:r>
            <w:r>
              <w:rPr>
                <w:sz w:val="21"/>
              </w:rPr>
              <w:t>(</w:t>
            </w:r>
            <w:r>
              <w:rPr>
                <w:sz w:val="21"/>
              </w:rPr>
              <w:t>体温</w:t>
            </w:r>
            <w:r>
              <w:rPr>
                <w:sz w:val="21"/>
              </w:rPr>
              <w:t>)</w:t>
            </w:r>
            <w:r>
              <w:rPr>
                <w:sz w:val="21"/>
              </w:rPr>
              <w:t>探测设备等</w:t>
            </w:r>
            <w:r>
              <w:rPr>
                <w:sz w:val="21"/>
              </w:rPr>
              <w:t>(1</w:t>
            </w:r>
            <w:r>
              <w:rPr>
                <w:sz w:val="21"/>
              </w:rPr>
              <w:t>分</w:t>
            </w:r>
            <w:r>
              <w:rPr>
                <w:sz w:val="21"/>
              </w:rPr>
              <w:t>);</w:t>
            </w:r>
            <w:r>
              <w:rPr>
                <w:sz w:val="21"/>
              </w:rPr>
              <w:t>出口配备电子签名设备</w:t>
            </w:r>
            <w:r>
              <w:rPr>
                <w:sz w:val="21"/>
              </w:rPr>
              <w:t>(1</w:t>
            </w:r>
            <w:r>
              <w:rPr>
                <w:sz w:val="21"/>
              </w:rPr>
              <w:t>分</w:t>
            </w:r>
            <w:r>
              <w:rPr>
                <w:sz w:val="21"/>
              </w:rPr>
              <w:t>)</w:t>
            </w:r>
            <w:r>
              <w:rPr>
                <w:sz w:val="21"/>
              </w:rPr>
              <w:t>、考试过程音视频自助查询终端</w:t>
            </w:r>
            <w:r>
              <w:rPr>
                <w:sz w:val="21"/>
              </w:rPr>
              <w:t>(1</w:t>
            </w:r>
            <w:r>
              <w:rPr>
                <w:sz w:val="21"/>
              </w:rPr>
              <w:t>分</w:t>
            </w:r>
            <w:r>
              <w:rPr>
                <w:sz w:val="21"/>
              </w:rPr>
              <w:t>)</w:t>
            </w:r>
            <w:r>
              <w:rPr>
                <w:sz w:val="21"/>
              </w:rPr>
              <w:t>、自助评价终端</w:t>
            </w:r>
            <w:r>
              <w:rPr>
                <w:sz w:val="21"/>
              </w:rPr>
              <w:t>(2</w:t>
            </w:r>
            <w:r>
              <w:rPr>
                <w:sz w:val="21"/>
              </w:rPr>
              <w:t>分</w:t>
            </w:r>
            <w:r>
              <w:rPr>
                <w:sz w:val="21"/>
              </w:rPr>
              <w:t>)</w:t>
            </w:r>
            <w:r>
              <w:rPr>
                <w:sz w:val="21"/>
              </w:rPr>
              <w:t>。</w:t>
            </w:r>
          </w:p>
          <w:p>
            <w:pPr>
              <w:pStyle w:val="null3"/>
              <w:jc w:val="both"/>
            </w:pPr>
            <w:r>
              <w:rPr>
                <w:sz w:val="21"/>
              </w:rPr>
              <w:t>3</w:t>
            </w:r>
            <w:r>
              <w:rPr>
                <w:sz w:val="21"/>
              </w:rPr>
              <w:t>、标牌标线</w:t>
            </w:r>
            <w:r>
              <w:rPr>
                <w:sz w:val="21"/>
              </w:rPr>
              <w:t>(2</w:t>
            </w:r>
            <w:r>
              <w:rPr>
                <w:sz w:val="21"/>
              </w:rPr>
              <w:t>分</w:t>
            </w:r>
            <w:r>
              <w:rPr>
                <w:sz w:val="21"/>
              </w:rPr>
              <w:t>)</w:t>
            </w:r>
            <w:r>
              <w:rPr>
                <w:sz w:val="21"/>
              </w:rPr>
              <w:t>。标线符合标准，项目标线颜色统一，清晰整洁</w:t>
            </w:r>
            <w:r>
              <w:rPr>
                <w:sz w:val="21"/>
              </w:rPr>
              <w:t>(1</w:t>
            </w:r>
            <w:r>
              <w:rPr>
                <w:sz w:val="21"/>
              </w:rPr>
              <w:t>分</w:t>
            </w:r>
            <w:r>
              <w:rPr>
                <w:sz w:val="21"/>
              </w:rPr>
              <w:t>);</w:t>
            </w:r>
            <w:r>
              <w:rPr>
                <w:sz w:val="21"/>
              </w:rPr>
              <w:t>标牌名称符合标准，清晰整洁</w:t>
            </w:r>
            <w:r>
              <w:rPr>
                <w:sz w:val="21"/>
              </w:rPr>
              <w:t>(1</w:t>
            </w:r>
            <w:r>
              <w:rPr>
                <w:sz w:val="21"/>
              </w:rPr>
              <w:t>分</w:t>
            </w:r>
            <w:r>
              <w:rPr>
                <w:sz w:val="21"/>
              </w:rPr>
              <w:t>)</w:t>
            </w:r>
            <w:r>
              <w:rPr>
                <w:sz w:val="21"/>
              </w:rPr>
              <w:t>。</w:t>
            </w:r>
          </w:p>
          <w:p>
            <w:pPr>
              <w:pStyle w:val="null3"/>
              <w:jc w:val="both"/>
            </w:pPr>
            <w:r>
              <w:rPr>
                <w:sz w:val="21"/>
              </w:rPr>
              <w:t>4</w:t>
            </w:r>
            <w:r>
              <w:rPr>
                <w:sz w:val="21"/>
              </w:rPr>
              <w:t>、项目设置</w:t>
            </w:r>
            <w:r>
              <w:rPr>
                <w:sz w:val="21"/>
              </w:rPr>
              <w:t>(4</w:t>
            </w:r>
            <w:r>
              <w:rPr>
                <w:sz w:val="21"/>
              </w:rPr>
              <w:t>分</w:t>
            </w:r>
            <w:r>
              <w:rPr>
                <w:sz w:val="21"/>
              </w:rPr>
              <w:t>)</w:t>
            </w:r>
            <w:r>
              <w:rPr>
                <w:sz w:val="21"/>
              </w:rPr>
              <w:t>。道路、项目排水顺畅，无积水</w:t>
            </w:r>
            <w:r>
              <w:rPr>
                <w:sz w:val="21"/>
              </w:rPr>
              <w:t>(1</w:t>
            </w:r>
            <w:r>
              <w:rPr>
                <w:sz w:val="21"/>
              </w:rPr>
              <w:t>分</w:t>
            </w:r>
            <w:r>
              <w:rPr>
                <w:sz w:val="21"/>
              </w:rPr>
              <w:t>);</w:t>
            </w:r>
            <w:r>
              <w:rPr>
                <w:sz w:val="21"/>
              </w:rPr>
              <w:t>回车道设置合理且满足需求</w:t>
            </w:r>
            <w:r>
              <w:rPr>
                <w:sz w:val="21"/>
              </w:rPr>
              <w:t>(1</w:t>
            </w:r>
            <w:r>
              <w:rPr>
                <w:sz w:val="21"/>
              </w:rPr>
              <w:t>分</w:t>
            </w:r>
            <w:r>
              <w:rPr>
                <w:sz w:val="21"/>
              </w:rPr>
              <w:t>);</w:t>
            </w:r>
            <w:r>
              <w:rPr>
                <w:sz w:val="21"/>
              </w:rPr>
              <w:t>考试项目图形线外</w:t>
            </w:r>
            <w:r>
              <w:rPr>
                <w:sz w:val="21"/>
              </w:rPr>
              <w:t>30cm</w:t>
            </w:r>
            <w:r>
              <w:rPr>
                <w:sz w:val="21"/>
              </w:rPr>
              <w:t>以内无其他装置</w:t>
            </w:r>
            <w:r>
              <w:rPr>
                <w:sz w:val="21"/>
              </w:rPr>
              <w:t>(1</w:t>
            </w:r>
            <w:r>
              <w:rPr>
                <w:sz w:val="21"/>
              </w:rPr>
              <w:t>分</w:t>
            </w:r>
            <w:r>
              <w:rPr>
                <w:sz w:val="21"/>
              </w:rPr>
              <w:t>);</w:t>
            </w:r>
            <w:r>
              <w:rPr>
                <w:sz w:val="21"/>
              </w:rPr>
              <w:t>项目衔接合理</w:t>
            </w:r>
            <w:r>
              <w:rPr>
                <w:sz w:val="21"/>
              </w:rPr>
              <w:t>(1</w:t>
            </w:r>
            <w:r>
              <w:rPr>
                <w:sz w:val="21"/>
              </w:rPr>
              <w:t>分</w:t>
            </w:r>
            <w:r>
              <w:rPr>
                <w:sz w:val="21"/>
              </w:rPr>
              <w:t>)</w:t>
            </w:r>
            <w:r>
              <w:rPr>
                <w:sz w:val="21"/>
              </w:rPr>
              <w:t>。</w:t>
            </w:r>
          </w:p>
          <w:p>
            <w:pPr>
              <w:pStyle w:val="null3"/>
              <w:jc w:val="both"/>
            </w:pPr>
            <w:r>
              <w:rPr>
                <w:sz w:val="21"/>
              </w:rPr>
              <w:t>5</w:t>
            </w:r>
            <w:r>
              <w:rPr>
                <w:sz w:val="21"/>
              </w:rPr>
              <w:t>、其他</w:t>
            </w:r>
            <w:r>
              <w:rPr>
                <w:sz w:val="21"/>
              </w:rPr>
              <w:t>(1</w:t>
            </w:r>
            <w:r>
              <w:rPr>
                <w:sz w:val="21"/>
              </w:rPr>
              <w:t>分</w:t>
            </w:r>
            <w:r>
              <w:rPr>
                <w:sz w:val="21"/>
              </w:rPr>
              <w:t>)</w:t>
            </w:r>
            <w:r>
              <w:rPr>
                <w:sz w:val="21"/>
              </w:rPr>
              <w:t>。设置手机存放柜，供考场工作人员及考试员集中存放手机</w:t>
            </w:r>
            <w:r>
              <w:rPr>
                <w:sz w:val="21"/>
              </w:rPr>
              <w:t>(0.5</w:t>
            </w:r>
            <w:r>
              <w:rPr>
                <w:sz w:val="21"/>
              </w:rPr>
              <w:t>分</w:t>
            </w:r>
            <w:r>
              <w:rPr>
                <w:sz w:val="21"/>
              </w:rPr>
              <w:t>);</w:t>
            </w:r>
            <w:r>
              <w:rPr>
                <w:sz w:val="21"/>
              </w:rPr>
              <w:t>无离地高度超</w:t>
            </w:r>
            <w:r>
              <w:rPr>
                <w:sz w:val="21"/>
              </w:rPr>
              <w:t>1M</w:t>
            </w:r>
            <w:r>
              <w:rPr>
                <w:sz w:val="21"/>
              </w:rPr>
              <w:t>的妨碍视线的障碍物</w:t>
            </w:r>
            <w:r>
              <w:rPr>
                <w:sz w:val="21"/>
              </w:rPr>
              <w:t>(0.5</w:t>
            </w:r>
            <w:r>
              <w:rPr>
                <w:sz w:val="21"/>
              </w:rPr>
              <w:t>分</w:t>
            </w:r>
            <w:r>
              <w:rPr>
                <w:sz w:val="21"/>
              </w:rPr>
              <w:t>)</w:t>
            </w:r>
            <w:r>
              <w:rPr>
                <w:sz w:val="21"/>
              </w:rPr>
              <w:t>。</w:t>
            </w:r>
          </w:p>
          <w:p>
            <w:pPr>
              <w:pStyle w:val="null3"/>
              <w:jc w:val="both"/>
            </w:pPr>
            <w:r>
              <w:rPr>
                <w:sz w:val="21"/>
              </w:rPr>
              <w:t>（三）考试车</w:t>
            </w:r>
            <w:r>
              <w:rPr>
                <w:sz w:val="21"/>
              </w:rPr>
              <w:t>(16</w:t>
            </w:r>
            <w:r>
              <w:rPr>
                <w:sz w:val="21"/>
              </w:rPr>
              <w:t>分</w:t>
            </w:r>
            <w:r>
              <w:rPr>
                <w:sz w:val="21"/>
              </w:rPr>
              <w:t>)</w:t>
            </w:r>
          </w:p>
          <w:p>
            <w:pPr>
              <w:pStyle w:val="null3"/>
              <w:jc w:val="both"/>
            </w:pPr>
            <w:r>
              <w:rPr>
                <w:sz w:val="21"/>
              </w:rPr>
              <w:t>1</w:t>
            </w:r>
            <w:r>
              <w:rPr>
                <w:sz w:val="21"/>
              </w:rPr>
              <w:t>、车辆要求</w:t>
            </w:r>
            <w:r>
              <w:rPr>
                <w:sz w:val="21"/>
              </w:rPr>
              <w:t>(13</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w:t>
            </w:r>
            <w:r>
              <w:rPr>
                <w:sz w:val="21"/>
              </w:rPr>
              <w:t>(1</w:t>
            </w:r>
            <w:r>
              <w:rPr>
                <w:sz w:val="21"/>
              </w:rPr>
              <w:t>分</w:t>
            </w:r>
            <w:r>
              <w:rPr>
                <w:sz w:val="21"/>
              </w:rPr>
              <w:t>)</w:t>
            </w:r>
            <w:r>
              <w:rPr>
                <w:sz w:val="21"/>
              </w:rPr>
              <w:t>、折拢外后视镜、拆除车后门</w:t>
            </w:r>
            <w:r>
              <w:rPr>
                <w:sz w:val="21"/>
              </w:rPr>
              <w:t>(1</w:t>
            </w:r>
            <w:r>
              <w:rPr>
                <w:sz w:val="21"/>
              </w:rPr>
              <w:t>分</w:t>
            </w:r>
            <w:r>
              <w:rPr>
                <w:sz w:val="21"/>
              </w:rPr>
              <w:t>)</w:t>
            </w:r>
            <w:r>
              <w:rPr>
                <w:sz w:val="21"/>
              </w:rPr>
              <w:t>、安装限速装置等情况</w:t>
            </w:r>
            <w:r>
              <w:rPr>
                <w:sz w:val="21"/>
              </w:rPr>
              <w:t>(1</w:t>
            </w:r>
            <w:r>
              <w:rPr>
                <w:sz w:val="21"/>
              </w:rPr>
              <w:t>分</w:t>
            </w:r>
            <w:r>
              <w:rPr>
                <w:sz w:val="21"/>
              </w:rPr>
              <w:t>);</w:t>
            </w:r>
            <w:r>
              <w:rPr>
                <w:sz w:val="21"/>
              </w:rPr>
              <w:t>后视镜可正常调节，并符合要求</w:t>
            </w:r>
            <w:r>
              <w:rPr>
                <w:sz w:val="21"/>
              </w:rPr>
              <w:t>(</w:t>
            </w:r>
            <w:r>
              <w:rPr>
                <w:sz w:val="21"/>
              </w:rPr>
              <w:t>未改大镜、加装小镜等，</w:t>
            </w:r>
            <w:r>
              <w:rPr>
                <w:sz w:val="21"/>
              </w:rPr>
              <w:t>2</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(0.5</w:t>
            </w:r>
            <w:r>
              <w:rPr>
                <w:sz w:val="21"/>
              </w:rPr>
              <w:t>分</w:t>
            </w:r>
            <w:r>
              <w:rPr>
                <w:sz w:val="21"/>
              </w:rPr>
              <w:t>);</w:t>
            </w:r>
            <w:r>
              <w:rPr>
                <w:sz w:val="21"/>
              </w:rPr>
              <w:t>设置在二楼及以上区域，能观察考场整体情况</w:t>
            </w:r>
            <w:r>
              <w:rPr>
                <w:sz w:val="21"/>
              </w:rPr>
              <w:t>(</w:t>
            </w:r>
            <w:r>
              <w:rPr>
                <w:sz w:val="21"/>
              </w:rPr>
              <w:t>含车辆运行情况，</w:t>
            </w:r>
            <w:r>
              <w:rPr>
                <w:sz w:val="21"/>
              </w:rPr>
              <w:t>0.5</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(13</w:t>
            </w:r>
            <w:r>
              <w:rPr>
                <w:sz w:val="21"/>
              </w:rPr>
              <w:t>分</w:t>
            </w:r>
            <w:r>
              <w:rPr>
                <w:sz w:val="21"/>
              </w:rPr>
              <w:t>)</w:t>
            </w:r>
          </w:p>
          <w:p>
            <w:pPr>
              <w:pStyle w:val="null3"/>
              <w:jc w:val="both"/>
            </w:pPr>
            <w:r>
              <w:rPr>
                <w:sz w:val="21"/>
              </w:rPr>
              <w:t>（一）音视频监控</w:t>
            </w:r>
            <w:r>
              <w:rPr>
                <w:sz w:val="21"/>
              </w:rPr>
              <w:t>(7</w:t>
            </w:r>
            <w:r>
              <w:rPr>
                <w:sz w:val="21"/>
              </w:rPr>
              <w:t>分</w:t>
            </w:r>
            <w:r>
              <w:rPr>
                <w:sz w:val="21"/>
              </w:rPr>
              <w:t>)</w:t>
            </w:r>
            <w:r>
              <w:rPr>
                <w:sz w:val="21"/>
              </w:rPr>
              <w:t>。音视频监控必须全覆盖出入口、待考区、身份验证区、服务区、考生上下车区域、所有考试项目及周边能场外指挥操作的重点区域，不得有死角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音视频监控接入省公安厅交通管理局大监管平台</w:t>
            </w:r>
            <w:r>
              <w:rPr>
                <w:sz w:val="21"/>
              </w:rPr>
              <w:t>(2</w:t>
            </w:r>
            <w:r>
              <w:rPr>
                <w:sz w:val="21"/>
              </w:rPr>
              <w:t>分</w:t>
            </w:r>
            <w:r>
              <w:rPr>
                <w:sz w:val="21"/>
              </w:rPr>
              <w:t>)</w:t>
            </w:r>
            <w:r>
              <w:rPr>
                <w:sz w:val="21"/>
              </w:rPr>
              <w:t>。</w:t>
            </w:r>
          </w:p>
          <w:p>
            <w:pPr>
              <w:pStyle w:val="null3"/>
              <w:jc w:val="both"/>
            </w:pPr>
            <w:r>
              <w:rPr>
                <w:sz w:val="21"/>
              </w:rPr>
              <w:t>（二）车载监控</w:t>
            </w:r>
            <w:r>
              <w:rPr>
                <w:sz w:val="21"/>
              </w:rPr>
              <w:t>(4</w:t>
            </w:r>
            <w:r>
              <w:rPr>
                <w:sz w:val="21"/>
              </w:rPr>
              <w:t>分</w:t>
            </w:r>
            <w:r>
              <w:rPr>
                <w:sz w:val="21"/>
              </w:rPr>
              <w:t>)</w:t>
            </w:r>
            <w:r>
              <w:rPr>
                <w:sz w:val="21"/>
              </w:rPr>
              <w:t>。考试车启用车载人像识别</w:t>
            </w:r>
            <w:r>
              <w:rPr>
                <w:sz w:val="21"/>
              </w:rPr>
              <w:t>(2</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(2</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r>
              <w:rPr>
                <w:sz w:val="21"/>
              </w:rPr>
              <w:t>。</w:t>
            </w:r>
          </w:p>
          <w:p>
            <w:pPr>
              <w:pStyle w:val="null3"/>
              <w:jc w:val="both"/>
            </w:pPr>
            <w:r>
              <w:rPr>
                <w:sz w:val="21"/>
              </w:rPr>
              <w:t>（二）月考试误判率小于</w:t>
            </w:r>
            <w:r>
              <w:rPr>
                <w:sz w:val="21"/>
              </w:rPr>
              <w:t>3</w:t>
            </w:r>
            <w:r>
              <w:rPr>
                <w:sz w:val="21"/>
              </w:rPr>
              <w:t>‰。（</w:t>
            </w:r>
            <w:r>
              <w:rPr>
                <w:sz w:val="21"/>
              </w:rPr>
              <w:t>2</w:t>
            </w:r>
            <w:r>
              <w:rPr>
                <w:sz w:val="21"/>
              </w:rPr>
              <w:t>分）</w:t>
            </w:r>
          </w:p>
          <w:p>
            <w:pPr>
              <w:pStyle w:val="null3"/>
              <w:jc w:val="both"/>
            </w:pPr>
            <w:r>
              <w:rPr>
                <w:sz w:val="21"/>
              </w:rPr>
              <w:t>（三）交警支队日常监管发现其他问题。（</w:t>
            </w:r>
            <w:r>
              <w:rPr>
                <w:sz w:val="21"/>
              </w:rPr>
              <w:t>5</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(1</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(0.5</w:t>
            </w:r>
            <w:r>
              <w:rPr>
                <w:sz w:val="21"/>
              </w:rPr>
              <w:t>分</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tc>
      </w:tr>
      <w:tr>
        <w:tc>
          <w:tcPr>
            <w:tcW w:type="dxa" w:w="2076"/>
          </w:tcPr>
          <w:p/>
        </w:tc>
        <w:tc>
          <w:tcPr>
            <w:tcW w:type="dxa" w:w="415"/>
          </w:tcPr>
          <w:p>
            <w:pPr>
              <w:pStyle w:val="null3"/>
            </w:pPr>
            <w:r>
              <w:rPr/>
              <w:t>11</w:t>
            </w:r>
          </w:p>
        </w:tc>
        <w:tc>
          <w:tcPr>
            <w:tcW w:type="dxa" w:w="5814"/>
          </w:tcPr>
          <w:p>
            <w:pPr>
              <w:pStyle w:val="null3"/>
              <w:jc w:val="both"/>
            </w:pPr>
            <w:r>
              <w:rPr>
                <w:sz w:val="21"/>
              </w:rPr>
              <w:t>1</w:t>
            </w:r>
            <w:r>
              <w:rPr>
                <w:sz w:val="21"/>
              </w:rPr>
              <w:t>、中标人需制定科目二考试场地扩容备用方案，满足考试变化需求；</w:t>
            </w:r>
          </w:p>
          <w:p>
            <w:pPr>
              <w:pStyle w:val="null3"/>
              <w:jc w:val="both"/>
            </w:pPr>
            <w:r>
              <w:rPr>
                <w:sz w:val="21"/>
              </w:rPr>
              <w:t>2</w:t>
            </w:r>
            <w:r>
              <w:rPr>
                <w:sz w:val="21"/>
              </w:rPr>
              <w:t>、中标人在服务期内，需按政府部门相关行业标准、业务规范等相关法规、文件要求，按</w:t>
            </w:r>
            <w:r>
              <w:rPr>
                <w:sz w:val="21"/>
              </w:rPr>
              <w:t>采购人</w:t>
            </w:r>
            <w:r>
              <w:rPr>
                <w:sz w:val="21"/>
              </w:rPr>
              <w:t>相应工作时限及要求，完成服务项目内容升级、整改工作，并负责承担所需费用；</w:t>
            </w:r>
          </w:p>
          <w:p>
            <w:pPr>
              <w:pStyle w:val="null3"/>
              <w:jc w:val="both"/>
            </w:pPr>
            <w:r>
              <w:rPr>
                <w:sz w:val="21"/>
              </w:rPr>
              <w:t>★</w:t>
            </w:r>
            <w:r>
              <w:rPr>
                <w:sz w:val="21"/>
              </w:rPr>
              <w:t>3</w:t>
            </w:r>
            <w:r>
              <w:rPr>
                <w:sz w:val="21"/>
              </w:rPr>
              <w:t>、中标人所提供的考试场地及服务，必须通过广东省公安厅交通管理局验收合格后，方可投入使用；</w:t>
            </w:r>
          </w:p>
        </w:tc>
      </w:tr>
      <w:tr>
        <w:tc>
          <w:tcPr>
            <w:tcW w:type="dxa" w:w="2076"/>
          </w:tcPr>
          <w:p/>
        </w:tc>
        <w:tc>
          <w:tcPr>
            <w:tcW w:type="dxa" w:w="415"/>
          </w:tcPr>
          <w:p>
            <w:pPr>
              <w:pStyle w:val="null3"/>
            </w:pPr>
            <w:r>
              <w:rPr/>
              <w:t>12</w:t>
            </w:r>
          </w:p>
        </w:tc>
        <w:tc>
          <w:tcPr>
            <w:tcW w:type="dxa" w:w="5814"/>
          </w:tcPr>
          <w:p>
            <w:pPr>
              <w:pStyle w:val="null3"/>
              <w:jc w:val="both"/>
            </w:pPr>
            <w:r>
              <w:rPr>
                <w:sz w:val="21"/>
                <w:b/>
              </w:rPr>
              <w:t>七</w:t>
            </w:r>
            <w:r>
              <w:rPr>
                <w:sz w:val="21"/>
                <w:b/>
              </w:rPr>
              <w:t>、建设要求</w:t>
            </w:r>
            <w:r>
              <w:rPr>
                <w:sz w:val="21"/>
                <w:b/>
              </w:rPr>
              <w:t>（科目三）</w:t>
            </w:r>
          </w:p>
          <w:p>
            <w:pPr>
              <w:pStyle w:val="null3"/>
              <w:jc w:val="both"/>
            </w:pPr>
            <w:r>
              <w:rPr>
                <w:sz w:val="21"/>
              </w:rPr>
              <w:t>投标人能够提供符合中华人民共和国公安部发布的《机动车驾驶人考试场地及其设施设置规范》（</w:t>
            </w:r>
            <w:r>
              <w:rPr>
                <w:sz w:val="21"/>
              </w:rPr>
              <w:t>GA1029-2022)</w:t>
            </w:r>
            <w:r>
              <w:rPr>
                <w:sz w:val="21"/>
              </w:rPr>
              <w:t>和广东省公安厅交管局关于建设机动车驾驶人考场的设计要求的考场设计方案及标准。具体要求如下：</w:t>
            </w:r>
          </w:p>
          <w:p>
            <w:pPr>
              <w:pStyle w:val="null3"/>
              <w:ind w:firstLine="2741"/>
              <w:jc w:val="both"/>
            </w:pPr>
            <w:r>
              <w:rPr>
                <w:sz w:val="21"/>
                <w:b/>
              </w:rPr>
              <w:t>第一章：规范要求</w:t>
            </w:r>
          </w:p>
          <w:p>
            <w:pPr>
              <w:pStyle w:val="null3"/>
              <w:jc w:val="both"/>
            </w:pPr>
            <w:r>
              <w:rPr>
                <w:sz w:val="21"/>
              </w:rPr>
              <w:t>第一条、根据公安部、交通运输部《关于推进机动车驾驶人培训考试制度改革的意见》（国办发〔</w:t>
            </w:r>
            <w:r>
              <w:rPr>
                <w:sz w:val="21"/>
              </w:rPr>
              <w:t>2015</w:t>
            </w:r>
            <w:r>
              <w:rPr>
                <w:sz w:val="21"/>
              </w:rPr>
              <w:t>〕</w:t>
            </w:r>
            <w:r>
              <w:rPr>
                <w:sz w:val="21"/>
              </w:rPr>
              <w:t xml:space="preserve">88 </w:t>
            </w:r>
            <w:r>
              <w:rPr>
                <w:sz w:val="21"/>
              </w:rPr>
              <w:t xml:space="preserve">号）、《机动车驾驶证申领和使用规定》（公安部 </w:t>
            </w:r>
            <w:r>
              <w:rPr>
                <w:sz w:val="21"/>
              </w:rPr>
              <w:t xml:space="preserve">162 </w:t>
            </w:r>
            <w:r>
              <w:rPr>
                <w:sz w:val="21"/>
              </w:rPr>
              <w:t>号令）、《机动车驾驶证业务工作规范》《机动车驾驶人考试工作规范》《机动车驾驶人考试场地及其设施设置规范》（</w:t>
            </w:r>
            <w:r>
              <w:rPr>
                <w:sz w:val="21"/>
              </w:rPr>
              <w:t>GA1029-2022 )</w:t>
            </w:r>
            <w:r>
              <w:rPr>
                <w:sz w:val="21"/>
              </w:rPr>
              <w:t xml:space="preserve">、《机动车驾驶人考试监管系统通用技术条件》 </w:t>
            </w:r>
            <w:r>
              <w:rPr>
                <w:sz w:val="21"/>
              </w:rPr>
              <w:t>(GA1027-2022)</w:t>
            </w:r>
            <w:r>
              <w:rPr>
                <w:sz w:val="21"/>
              </w:rPr>
              <w:t>、《广东省公安厅关于机动车驾驶人考场管理的规定</w:t>
            </w:r>
            <w:r>
              <w:rPr>
                <w:sz w:val="21"/>
              </w:rPr>
              <w:t>粤公规（</w:t>
            </w:r>
            <w:r>
              <w:rPr>
                <w:sz w:val="21"/>
              </w:rPr>
              <w:t>2021</w:t>
            </w:r>
            <w:r>
              <w:rPr>
                <w:sz w:val="21"/>
              </w:rPr>
              <w:t>）</w:t>
            </w:r>
            <w:r>
              <w:rPr>
                <w:sz w:val="21"/>
              </w:rPr>
              <w:t>2</w:t>
            </w:r>
            <w:r>
              <w:rPr>
                <w:sz w:val="21"/>
              </w:rPr>
              <w:t>号</w:t>
            </w:r>
            <w:r>
              <w:rPr>
                <w:sz w:val="21"/>
              </w:rPr>
              <w:t>》等规范性文件和标准建设考场；</w:t>
            </w:r>
          </w:p>
          <w:p>
            <w:pPr>
              <w:pStyle w:val="null3"/>
              <w:jc w:val="both"/>
            </w:pPr>
            <w:r>
              <w:rPr>
                <w:sz w:val="21"/>
              </w:rPr>
              <w:t>第二条、本需求所称的考场包括场地驾驶技能考场（以下简称</w:t>
            </w:r>
            <w:r>
              <w:rPr>
                <w:sz w:val="21"/>
              </w:rPr>
              <w:t>“</w:t>
            </w:r>
            <w:r>
              <w:rPr>
                <w:sz w:val="21"/>
              </w:rPr>
              <w:t>科目二考场</w:t>
            </w:r>
            <w:r>
              <w:rPr>
                <w:sz w:val="21"/>
              </w:rPr>
              <w:t>”)</w:t>
            </w:r>
            <w:r>
              <w:rPr>
                <w:sz w:val="21"/>
              </w:rPr>
              <w:t>，道路驾驶技能考场（以下简称</w:t>
            </w:r>
            <w:r>
              <w:rPr>
                <w:sz w:val="21"/>
              </w:rPr>
              <w:t>“</w:t>
            </w:r>
            <w:r>
              <w:rPr>
                <w:sz w:val="21"/>
              </w:rPr>
              <w:t>科目三考场</w:t>
            </w:r>
            <w:r>
              <w:rPr>
                <w:sz w:val="21"/>
              </w:rPr>
              <w:t>”)</w:t>
            </w:r>
            <w:r>
              <w:rPr>
                <w:sz w:val="21"/>
              </w:rPr>
              <w:t>。</w:t>
            </w:r>
          </w:p>
          <w:p>
            <w:pPr>
              <w:pStyle w:val="null3"/>
              <w:jc w:val="both"/>
            </w:pPr>
            <w:r>
              <w:rPr>
                <w:sz w:val="21"/>
              </w:rPr>
              <w:t>第三条、建设汽车类驾驶人考场及改造原有汽车类驾驶人考场的，应当符合国家有关法律法规和行业技术标准，并按本规范建设。</w:t>
            </w:r>
          </w:p>
          <w:p>
            <w:pPr>
              <w:pStyle w:val="null3"/>
              <w:jc w:val="both"/>
            </w:pPr>
            <w:r>
              <w:rPr>
                <w:sz w:val="21"/>
              </w:rPr>
              <w:t>第四条、考场及其设施应当符合《机动车驾驶人考试场地及其设施设置规范》</w:t>
            </w:r>
            <w:r>
              <w:rPr>
                <w:sz w:val="21"/>
              </w:rPr>
              <w:t xml:space="preserve"> (GA1029-2022)</w:t>
            </w:r>
            <w:r>
              <w:rPr>
                <w:sz w:val="21"/>
              </w:rPr>
              <w:t>、《机动车驾驶人考试监管系统通用技术条件》（</w:t>
            </w:r>
            <w:r>
              <w:rPr>
                <w:sz w:val="21"/>
              </w:rPr>
              <w:t>GA1027-2022)</w:t>
            </w:r>
            <w:r>
              <w:rPr>
                <w:sz w:val="21"/>
              </w:rPr>
              <w:t>等行业标准。</w:t>
            </w:r>
          </w:p>
          <w:p>
            <w:pPr>
              <w:pStyle w:val="null3"/>
              <w:jc w:val="both"/>
            </w:pPr>
            <w:r>
              <w:rPr>
                <w:sz w:val="21"/>
              </w:rPr>
              <w:t>第五条、考场规划布局应统筹考虑考试组织、考试路线及出入口、路网结构、道路种类、建筑布置、减向设计、绿化及空间环境等因素，合理布局。</w:t>
            </w:r>
          </w:p>
          <w:p>
            <w:pPr>
              <w:pStyle w:val="null3"/>
              <w:jc w:val="both"/>
            </w:pPr>
            <w:r>
              <w:rPr>
                <w:sz w:val="21"/>
              </w:rPr>
              <w:t>第六条、考场应当业务和服务功能齐全，设置待考区、考试区、考试控制中心等业务场所，配套停车区、服务区、公共卫生设施等服务场所，可设置档案室、机房、登录室、资料室、办公室、交通安全宣传室等。</w:t>
            </w:r>
          </w:p>
          <w:p>
            <w:pPr>
              <w:pStyle w:val="null3"/>
              <w:jc w:val="both"/>
            </w:pPr>
            <w:r>
              <w:rPr>
                <w:sz w:val="21"/>
              </w:rPr>
              <w:t>第七条、考场公共环境干净、整洁、卫生、通风、照明条件良好。各功能场所应满足残疾人使用要求，设置残疾人无障碍通道。</w:t>
            </w:r>
          </w:p>
          <w:p>
            <w:pPr>
              <w:pStyle w:val="null3"/>
              <w:ind w:firstLine="2108"/>
              <w:jc w:val="both"/>
            </w:pPr>
            <w:r>
              <w:rPr>
                <w:sz w:val="21"/>
                <w:b/>
              </w:rPr>
              <w:t>第二章：考场功能场所设置要求</w:t>
            </w:r>
          </w:p>
          <w:p>
            <w:pPr>
              <w:pStyle w:val="null3"/>
              <w:jc w:val="both"/>
            </w:pPr>
            <w:r>
              <w:rPr>
                <w:sz w:val="21"/>
              </w:rPr>
              <w:t>第八条、考场应设置控制室、监控室、登录室、停车区、</w:t>
            </w:r>
            <w:r>
              <w:rPr>
                <w:sz w:val="21"/>
              </w:rPr>
              <w:t>服务区</w:t>
            </w:r>
            <w:r>
              <w:rPr>
                <w:sz w:val="21"/>
              </w:rPr>
              <w:t>、待考区、考试区等功能性场所应当配套有公共卫生设施。控制室、监控室、登录室、停车区、候考区、待考区、考试区应当安装监控设备，监控设备应当无盲区，并可接入上级公安部门监控中心。场地应按人车分离的原则布置分隔、导流、无障碍通道等设施，合理组织人流、车流，确保安全。</w:t>
            </w:r>
          </w:p>
          <w:p>
            <w:pPr>
              <w:pStyle w:val="null3"/>
              <w:jc w:val="both"/>
            </w:pPr>
            <w:r>
              <w:rPr>
                <w:sz w:val="21"/>
              </w:rPr>
              <w:t>第九条、科目三需设置候考室、考试室，配有考试监控视频和卫生间。面积及功能设置均符合标准。候考区、待考区域内应设置道路交通安全宣传教育展牌、考试须知、考试流程、考试项目及评判标准和考试员照片、警号，举报箱、举报电话、考试工作纪律、考场平面图、线路图、公交线路、收费标准等公示栏。在候考场所、办事大厅应设置考场视频实时播放设备等社会监督设施。</w:t>
            </w:r>
          </w:p>
          <w:p>
            <w:pPr>
              <w:pStyle w:val="null3"/>
              <w:jc w:val="both"/>
            </w:pPr>
            <w:r>
              <w:rPr>
                <w:sz w:val="21"/>
              </w:rPr>
              <w:t>第十条、待考区应当设置在室内，配备空调，并具备以下配套设施：</w:t>
            </w:r>
          </w:p>
          <w:p>
            <w:pPr>
              <w:pStyle w:val="null3"/>
              <w:jc w:val="both"/>
            </w:pPr>
            <w:r>
              <w:rPr>
                <w:sz w:val="21"/>
              </w:rPr>
              <w:t>(</w:t>
            </w:r>
            <w:r>
              <w:rPr>
                <w:sz w:val="21"/>
              </w:rPr>
              <w:t>一）考生身份认证设备及门禁系统，实现对已约考学员身份的有效识别。</w:t>
            </w:r>
          </w:p>
          <w:p>
            <w:pPr>
              <w:pStyle w:val="null3"/>
              <w:jc w:val="both"/>
            </w:pPr>
            <w:r>
              <w:rPr>
                <w:sz w:val="21"/>
              </w:rPr>
              <w:t>(</w:t>
            </w:r>
            <w:r>
              <w:rPr>
                <w:sz w:val="21"/>
              </w:rPr>
              <w:t>二）考试项目、评判标准、收费标准、考试员和工作人员姓名、照片、举报投诉电话等内容的公布设施。</w:t>
            </w:r>
          </w:p>
          <w:p>
            <w:pPr>
              <w:pStyle w:val="null3"/>
              <w:jc w:val="both"/>
            </w:pPr>
            <w:r>
              <w:rPr>
                <w:sz w:val="21"/>
              </w:rPr>
              <w:t>(</w:t>
            </w:r>
            <w:r>
              <w:rPr>
                <w:sz w:val="21"/>
              </w:rPr>
              <w:t>三）考试组织动态信息公告。配备屏幕不得小于</w:t>
            </w:r>
            <w:r>
              <w:rPr>
                <w:sz w:val="21"/>
              </w:rPr>
              <w:t>55</w:t>
            </w:r>
            <w:r>
              <w:rPr>
                <w:sz w:val="21"/>
              </w:rPr>
              <w:t>英寸的播放设备，公布考场的考试能力、预约计划、预约人数和约考结果、上月考试情况、上次考试情况、当日考试预约情况、考试流程及注意事项等。</w:t>
            </w:r>
          </w:p>
          <w:p>
            <w:pPr>
              <w:pStyle w:val="null3"/>
              <w:jc w:val="both"/>
            </w:pPr>
            <w:r>
              <w:rPr>
                <w:sz w:val="21"/>
              </w:rPr>
              <w:t>(</w:t>
            </w:r>
            <w:r>
              <w:rPr>
                <w:sz w:val="21"/>
              </w:rPr>
              <w:t>四）用于安全管理的视频监控设备。</w:t>
            </w:r>
          </w:p>
          <w:p>
            <w:pPr>
              <w:pStyle w:val="null3"/>
              <w:jc w:val="both"/>
            </w:pPr>
            <w:r>
              <w:rPr>
                <w:sz w:val="21"/>
              </w:rPr>
              <w:t>(</w:t>
            </w:r>
            <w:r>
              <w:rPr>
                <w:sz w:val="21"/>
              </w:rPr>
              <w:t>五）设置有播放交通安全宣传片、直播考试视频的设备。各播放设备的屏幕不得小于</w:t>
            </w:r>
            <w:r>
              <w:rPr>
                <w:sz w:val="21"/>
              </w:rPr>
              <w:t>55</w:t>
            </w:r>
            <w:r>
              <w:rPr>
                <w:sz w:val="21"/>
              </w:rPr>
              <w:t>英寸。</w:t>
            </w:r>
          </w:p>
          <w:p>
            <w:pPr>
              <w:pStyle w:val="null3"/>
              <w:jc w:val="both"/>
            </w:pPr>
            <w:r>
              <w:rPr>
                <w:sz w:val="21"/>
              </w:rPr>
              <w:t>(</w:t>
            </w:r>
            <w:r>
              <w:rPr>
                <w:sz w:val="21"/>
              </w:rPr>
              <w:t>六）待考区面积和休息座椅数量应满足考试需求，具体如下：</w:t>
            </w:r>
          </w:p>
          <w:p>
            <w:pPr>
              <w:pStyle w:val="null3"/>
              <w:jc w:val="both"/>
            </w:pPr>
            <w:r>
              <w:rPr>
                <w:sz w:val="21"/>
              </w:rPr>
              <w:t>科目三考场待考区面积不小于考试车数量</w:t>
            </w:r>
            <w:r>
              <w:rPr>
                <w:sz w:val="21"/>
              </w:rPr>
              <w:t xml:space="preserve">X7 </w:t>
            </w:r>
            <w:r>
              <w:rPr>
                <w:sz w:val="21"/>
              </w:rPr>
              <w:t>平方米</w:t>
            </w:r>
            <w:r>
              <w:rPr>
                <w:sz w:val="21"/>
              </w:rPr>
              <w:t>,</w:t>
            </w:r>
            <w:r>
              <w:rPr>
                <w:sz w:val="21"/>
              </w:rPr>
              <w:t xml:space="preserve">座位数量与考试车数量的比不小于 </w:t>
            </w:r>
            <w:r>
              <w:rPr>
                <w:sz w:val="21"/>
              </w:rPr>
              <w:t>6:1</w:t>
            </w:r>
            <w:r>
              <w:rPr>
                <w:sz w:val="21"/>
              </w:rPr>
              <w:t>。</w:t>
            </w:r>
          </w:p>
          <w:p>
            <w:pPr>
              <w:pStyle w:val="null3"/>
              <w:jc w:val="both"/>
            </w:pPr>
            <w:r>
              <w:rPr>
                <w:sz w:val="21"/>
              </w:rPr>
              <w:t>(</w:t>
            </w:r>
            <w:r>
              <w:rPr>
                <w:sz w:val="21"/>
              </w:rPr>
              <w:t xml:space="preserve">七）饮用水、储物、公共交通线路公布等便民服务设施。理论考场的临时储物柜数量与考试机位数量比不小于 </w:t>
            </w:r>
            <w:r>
              <w:rPr>
                <w:sz w:val="21"/>
              </w:rPr>
              <w:t>1:2</w:t>
            </w:r>
            <w:r>
              <w:rPr>
                <w:sz w:val="21"/>
              </w:rPr>
              <w:t>。科目三考场的临时储物柜数量与考试车数量比不小于</w:t>
            </w:r>
            <w:r>
              <w:rPr>
                <w:sz w:val="21"/>
              </w:rPr>
              <w:t>2:1</w:t>
            </w:r>
            <w:r>
              <w:rPr>
                <w:sz w:val="21"/>
              </w:rPr>
              <w:t>。</w:t>
            </w:r>
          </w:p>
          <w:p>
            <w:pPr>
              <w:pStyle w:val="null3"/>
              <w:jc w:val="both"/>
            </w:pPr>
            <w:r>
              <w:rPr>
                <w:sz w:val="21"/>
              </w:rPr>
              <w:t>(</w:t>
            </w:r>
            <w:r>
              <w:rPr>
                <w:sz w:val="21"/>
              </w:rPr>
              <w:t>八）待考区应设置咨询导办服务岗，配备急救人员和保安人员。</w:t>
            </w:r>
          </w:p>
          <w:p>
            <w:pPr>
              <w:pStyle w:val="null3"/>
              <w:jc w:val="both"/>
            </w:pPr>
            <w:r>
              <w:rPr>
                <w:sz w:val="21"/>
              </w:rPr>
              <w:t>(</w:t>
            </w:r>
            <w:r>
              <w:rPr>
                <w:sz w:val="21"/>
              </w:rPr>
              <w:t>九）待考区进入考试区处应当配备使用二代身份证读卡器、人证识别闸机。</w:t>
            </w:r>
          </w:p>
          <w:p>
            <w:pPr>
              <w:pStyle w:val="null3"/>
              <w:jc w:val="both"/>
            </w:pPr>
            <w:r>
              <w:rPr>
                <w:sz w:val="21"/>
              </w:rPr>
              <w:t>(</w:t>
            </w:r>
            <w:r>
              <w:rPr>
                <w:sz w:val="21"/>
              </w:rPr>
              <w:t>十）待考区应配备计算机自动叫号设备与叫号显示屏。</w:t>
            </w:r>
          </w:p>
          <w:p>
            <w:pPr>
              <w:pStyle w:val="null3"/>
              <w:jc w:val="both"/>
            </w:pPr>
            <w:r>
              <w:rPr>
                <w:sz w:val="21"/>
              </w:rPr>
              <w:t>(</w:t>
            </w:r>
            <w:r>
              <w:rPr>
                <w:sz w:val="21"/>
              </w:rPr>
              <w:t>十一）科目三待考区和考试区相连的通道、考试区考生上下车位置应能遮阳、挡雨。</w:t>
            </w:r>
          </w:p>
          <w:p>
            <w:pPr>
              <w:pStyle w:val="null3"/>
              <w:jc w:val="both"/>
            </w:pPr>
            <w:r>
              <w:rPr>
                <w:sz w:val="21"/>
              </w:rPr>
              <w:t>(</w:t>
            </w:r>
            <w:r>
              <w:rPr>
                <w:sz w:val="21"/>
              </w:rPr>
              <w:t>十二）待考区应设置洗手间，并符合以下要求：</w:t>
            </w:r>
          </w:p>
          <w:p>
            <w:pPr>
              <w:pStyle w:val="null3"/>
              <w:jc w:val="both"/>
            </w:pPr>
            <w:r>
              <w:rPr>
                <w:sz w:val="21"/>
              </w:rPr>
              <w:t>男洗手间，每小时设计考量小于</w:t>
            </w:r>
            <w:r>
              <w:rPr>
                <w:sz w:val="21"/>
              </w:rPr>
              <w:t xml:space="preserve">100 </w:t>
            </w:r>
            <w:r>
              <w:rPr>
                <w:sz w:val="21"/>
              </w:rPr>
              <w:t xml:space="preserve">人的，按 </w:t>
            </w:r>
            <w:r>
              <w:rPr>
                <w:sz w:val="21"/>
              </w:rPr>
              <w:t xml:space="preserve">25 </w:t>
            </w:r>
            <w:r>
              <w:rPr>
                <w:sz w:val="21"/>
              </w:rPr>
              <w:t xml:space="preserve">个人设计 </w:t>
            </w:r>
            <w:r>
              <w:rPr>
                <w:sz w:val="21"/>
              </w:rPr>
              <w:t xml:space="preserve">1 </w:t>
            </w:r>
            <w:r>
              <w:rPr>
                <w:sz w:val="21"/>
              </w:rPr>
              <w:t xml:space="preserve">个蹲位；大于 </w:t>
            </w:r>
            <w:r>
              <w:rPr>
                <w:sz w:val="21"/>
              </w:rPr>
              <w:t xml:space="preserve">100 </w:t>
            </w:r>
            <w:r>
              <w:rPr>
                <w:sz w:val="21"/>
              </w:rPr>
              <w:t xml:space="preserve">人的， 每增加 </w:t>
            </w:r>
            <w:r>
              <w:rPr>
                <w:sz w:val="21"/>
              </w:rPr>
              <w:t xml:space="preserve">50 </w:t>
            </w:r>
            <w:r>
              <w:rPr>
                <w:sz w:val="21"/>
              </w:rPr>
              <w:t xml:space="preserve">人增设 </w:t>
            </w:r>
            <w:r>
              <w:rPr>
                <w:sz w:val="21"/>
              </w:rPr>
              <w:t>1</w:t>
            </w:r>
            <w:r>
              <w:rPr>
                <w:sz w:val="21"/>
              </w:rPr>
              <w:t>个蹲位。小便器的数量与蹲位相同。</w:t>
            </w:r>
          </w:p>
          <w:p>
            <w:pPr>
              <w:pStyle w:val="null3"/>
              <w:jc w:val="both"/>
            </w:pPr>
            <w:r>
              <w:rPr>
                <w:sz w:val="21"/>
              </w:rPr>
              <w:t>女洗手间，每小时设计考量小于</w:t>
            </w:r>
            <w:r>
              <w:rPr>
                <w:sz w:val="21"/>
              </w:rPr>
              <w:t xml:space="preserve">100 </w:t>
            </w:r>
            <w:r>
              <w:rPr>
                <w:sz w:val="21"/>
              </w:rPr>
              <w:t xml:space="preserve">人的，按 </w:t>
            </w:r>
            <w:r>
              <w:rPr>
                <w:sz w:val="21"/>
              </w:rPr>
              <w:t xml:space="preserve">15 </w:t>
            </w:r>
            <w:r>
              <w:rPr>
                <w:sz w:val="21"/>
              </w:rPr>
              <w:t xml:space="preserve">个人设计 </w:t>
            </w:r>
            <w:r>
              <w:rPr>
                <w:sz w:val="21"/>
              </w:rPr>
              <w:t xml:space="preserve">1 </w:t>
            </w:r>
            <w:r>
              <w:rPr>
                <w:sz w:val="21"/>
              </w:rPr>
              <w:t>个蹲位；大于</w:t>
            </w:r>
            <w:r>
              <w:rPr>
                <w:sz w:val="21"/>
              </w:rPr>
              <w:t>100</w:t>
            </w:r>
            <w:r>
              <w:rPr>
                <w:sz w:val="21"/>
              </w:rPr>
              <w:t>人的，每增加</w:t>
            </w:r>
            <w:r>
              <w:rPr>
                <w:sz w:val="21"/>
              </w:rPr>
              <w:t>30</w:t>
            </w:r>
            <w:r>
              <w:rPr>
                <w:sz w:val="21"/>
              </w:rPr>
              <w:t>人增设</w:t>
            </w:r>
            <w:r>
              <w:rPr>
                <w:sz w:val="21"/>
              </w:rPr>
              <w:t>1</w:t>
            </w:r>
            <w:r>
              <w:rPr>
                <w:sz w:val="21"/>
              </w:rPr>
              <w:t>个蹲位。洗手间应配备专职保洁人员。</w:t>
            </w:r>
          </w:p>
          <w:p>
            <w:pPr>
              <w:pStyle w:val="null3"/>
              <w:jc w:val="both"/>
            </w:pPr>
            <w:r>
              <w:rPr>
                <w:sz w:val="21"/>
              </w:rPr>
              <w:t>第十一条、各科目考试区设置应符合以下要求：</w:t>
            </w:r>
          </w:p>
          <w:p>
            <w:pPr>
              <w:pStyle w:val="null3"/>
              <w:jc w:val="both"/>
            </w:pPr>
            <w:r>
              <w:rPr>
                <w:sz w:val="21"/>
              </w:rPr>
              <w:t>(</w:t>
            </w:r>
            <w:r>
              <w:rPr>
                <w:sz w:val="21"/>
              </w:rPr>
              <w:t>一）科目三考场：</w:t>
            </w:r>
          </w:p>
          <w:p>
            <w:pPr>
              <w:pStyle w:val="null3"/>
              <w:jc w:val="both"/>
            </w:pPr>
            <w:r>
              <w:rPr>
                <w:sz w:val="21"/>
              </w:rPr>
              <w:t>科目三待考区或其他适当的固定区域应设置成绩及考试过程音视频自助查询及签名设施。有条件的，可设置考试路段及考试项目场景监控视频，并接入控制中心。</w:t>
            </w:r>
          </w:p>
          <w:p>
            <w:pPr>
              <w:pStyle w:val="null3"/>
              <w:jc w:val="both"/>
            </w:pPr>
            <w:r>
              <w:rPr>
                <w:sz w:val="21"/>
              </w:rPr>
              <w:t>第十二条、考试控制中心应符合以下要求：</w:t>
            </w:r>
          </w:p>
          <w:p>
            <w:pPr>
              <w:pStyle w:val="null3"/>
              <w:jc w:val="both"/>
            </w:pPr>
            <w:r>
              <w:rPr>
                <w:sz w:val="21"/>
              </w:rPr>
              <w:t>(</w:t>
            </w:r>
            <w:r>
              <w:rPr>
                <w:sz w:val="21"/>
              </w:rPr>
              <w:t>一）控制中心应独立设置在考场内，能够观察各运行考试车辆和考场的整体情况。</w:t>
            </w:r>
          </w:p>
          <w:p>
            <w:pPr>
              <w:pStyle w:val="null3"/>
              <w:jc w:val="both"/>
            </w:pPr>
            <w:r>
              <w:rPr>
                <w:sz w:val="21"/>
              </w:rPr>
              <w:t>(</w:t>
            </w:r>
            <w:r>
              <w:rPr>
                <w:sz w:val="21"/>
              </w:rPr>
              <w:t>二）配备用于考试过程监控的显示和控制设备。具备登录考试监管系统、考试调度监控、数据上传下载、音视频回放、数据综合管理等功能。</w:t>
            </w:r>
          </w:p>
          <w:p>
            <w:pPr>
              <w:pStyle w:val="null3"/>
              <w:jc w:val="both"/>
            </w:pPr>
            <w:r>
              <w:rPr>
                <w:sz w:val="21"/>
              </w:rPr>
              <w:t>(</w:t>
            </w:r>
            <w:r>
              <w:rPr>
                <w:sz w:val="21"/>
              </w:rPr>
              <w:t>三）配备门禁及能覆盖控制中心的监控设备。</w:t>
            </w:r>
          </w:p>
          <w:p>
            <w:pPr>
              <w:pStyle w:val="null3"/>
              <w:jc w:val="both"/>
            </w:pPr>
            <w:r>
              <w:rPr>
                <w:sz w:val="21"/>
              </w:rPr>
              <w:t>(</w:t>
            </w:r>
            <w:r>
              <w:rPr>
                <w:sz w:val="21"/>
              </w:rPr>
              <w:t>四）科目三设置控制中心；</w:t>
            </w:r>
          </w:p>
          <w:p>
            <w:pPr>
              <w:pStyle w:val="null3"/>
              <w:jc w:val="both"/>
            </w:pPr>
            <w:r>
              <w:rPr>
                <w:sz w:val="21"/>
              </w:rPr>
              <w:t>(</w:t>
            </w:r>
            <w:r>
              <w:rPr>
                <w:sz w:val="21"/>
              </w:rPr>
              <w:t xml:space="preserve">五）科目三考场配备视频监控的计算机数量与考试车数量比例不小于 </w:t>
            </w:r>
            <w:r>
              <w:rPr>
                <w:sz w:val="21"/>
              </w:rPr>
              <w:t>1:4</w:t>
            </w:r>
            <w:r>
              <w:rPr>
                <w:sz w:val="21"/>
              </w:rPr>
              <w:t>。</w:t>
            </w:r>
          </w:p>
          <w:p>
            <w:pPr>
              <w:pStyle w:val="null3"/>
              <w:jc w:val="both"/>
            </w:pPr>
            <w:r>
              <w:rPr>
                <w:sz w:val="21"/>
              </w:rPr>
              <w:t>(</w:t>
            </w:r>
            <w:r>
              <w:rPr>
                <w:sz w:val="21"/>
              </w:rPr>
              <w:t>六）应配备监控电视墙，能同时显示待考区域、考试区域、各考试项目的实况。</w:t>
            </w:r>
          </w:p>
          <w:p>
            <w:pPr>
              <w:pStyle w:val="null3"/>
              <w:jc w:val="both"/>
            </w:pPr>
            <w:r>
              <w:rPr>
                <w:sz w:val="21"/>
              </w:rPr>
              <w:t>第十三条、考场的停车区应符合以下要求：</w:t>
            </w:r>
          </w:p>
          <w:p>
            <w:pPr>
              <w:pStyle w:val="null3"/>
              <w:jc w:val="both"/>
            </w:pPr>
            <w:r>
              <w:rPr>
                <w:sz w:val="21"/>
              </w:rPr>
              <w:t>(</w:t>
            </w:r>
            <w:r>
              <w:rPr>
                <w:sz w:val="21"/>
              </w:rPr>
              <w:t>一）全科目考场的停车区车位数量与全科目日设计考量的比例不小于</w:t>
            </w:r>
            <w:r>
              <w:rPr>
                <w:sz w:val="21"/>
              </w:rPr>
              <w:t>1:10</w:t>
            </w:r>
            <w:r>
              <w:rPr>
                <w:sz w:val="21"/>
              </w:rPr>
              <w:t>。</w:t>
            </w:r>
          </w:p>
          <w:p>
            <w:pPr>
              <w:pStyle w:val="null3"/>
              <w:jc w:val="both"/>
            </w:pPr>
            <w:r>
              <w:rPr>
                <w:sz w:val="21"/>
              </w:rPr>
              <w:t>(</w:t>
            </w:r>
            <w:r>
              <w:rPr>
                <w:sz w:val="21"/>
              </w:rPr>
              <w:t>二）理论考场停车区车位数量与考位数量比不小于</w:t>
            </w:r>
            <w:r>
              <w:rPr>
                <w:sz w:val="21"/>
              </w:rPr>
              <w:t>1:4</w:t>
            </w:r>
            <w:r>
              <w:rPr>
                <w:sz w:val="21"/>
              </w:rPr>
              <w:t>，每个车位含公摊面积不小于</w:t>
            </w:r>
            <w:r>
              <w:rPr>
                <w:sz w:val="21"/>
              </w:rPr>
              <w:t xml:space="preserve">30 </w:t>
            </w:r>
            <w:r>
              <w:rPr>
                <w:sz w:val="21"/>
              </w:rPr>
              <w:t>平方米</w:t>
            </w:r>
            <w:r>
              <w:rPr>
                <w:sz w:val="21"/>
              </w:rPr>
              <w:t>,</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以上的，停车区数量比例不小于 </w:t>
            </w:r>
            <w:r>
              <w:rPr>
                <w:sz w:val="21"/>
              </w:rPr>
              <w:t>1:8</w:t>
            </w:r>
            <w:r>
              <w:rPr>
                <w:sz w:val="21"/>
              </w:rPr>
              <w:t>。</w:t>
            </w:r>
          </w:p>
          <w:p>
            <w:pPr>
              <w:pStyle w:val="null3"/>
              <w:jc w:val="both"/>
            </w:pPr>
            <w:r>
              <w:rPr>
                <w:sz w:val="21"/>
              </w:rPr>
              <w:t>(</w:t>
            </w:r>
            <w:r>
              <w:rPr>
                <w:sz w:val="21"/>
              </w:rPr>
              <w:t xml:space="preserve">三）科目三考场停车区车位数量与考试车数量比例不小于 </w:t>
            </w:r>
            <w:r>
              <w:rPr>
                <w:sz w:val="21"/>
              </w:rPr>
              <w:t>2:1</w:t>
            </w:r>
            <w:r>
              <w:rPr>
                <w:sz w:val="21"/>
              </w:rPr>
              <w:t>。考场如有公共汽车停靠站点（</w:t>
            </w:r>
            <w:r>
              <w:rPr>
                <w:sz w:val="21"/>
              </w:rPr>
              <w:t xml:space="preserve">500 </w:t>
            </w:r>
            <w:r>
              <w:rPr>
                <w:sz w:val="21"/>
              </w:rPr>
              <w:t xml:space="preserve">米以内），或有考生免费接送服务且运力达到日设计考量 </w:t>
            </w:r>
            <w:r>
              <w:rPr>
                <w:sz w:val="21"/>
              </w:rPr>
              <w:t>50%</w:t>
            </w:r>
            <w:r>
              <w:rPr>
                <w:sz w:val="21"/>
              </w:rPr>
              <w:t xml:space="preserve">以上的，停车区数量与考试车数量比例不小于 </w:t>
            </w:r>
            <w:r>
              <w:rPr>
                <w:sz w:val="21"/>
              </w:rPr>
              <w:t>1:1</w:t>
            </w:r>
            <w:r>
              <w:rPr>
                <w:sz w:val="21"/>
              </w:rPr>
              <w:t>。</w:t>
            </w:r>
          </w:p>
          <w:p>
            <w:pPr>
              <w:pStyle w:val="null3"/>
              <w:jc w:val="both"/>
            </w:pPr>
            <w:r>
              <w:rPr>
                <w:sz w:val="21"/>
              </w:rPr>
              <w:t>第十四条、考场的服务区应设置在室内，与待考区、考试区物理隔离。服务区应设置足够的座椅、小卖部、自助售卖机，并设置有足够厕位的洗手间，有条件的可以设置吸烟区。</w:t>
            </w:r>
          </w:p>
          <w:p>
            <w:pPr>
              <w:pStyle w:val="null3"/>
              <w:ind w:firstLine="1687"/>
              <w:jc w:val="both"/>
            </w:pPr>
            <w:r>
              <w:rPr>
                <w:sz w:val="21"/>
                <w:b/>
              </w:rPr>
              <w:t>第三章：考场音视频监控设备建设要求</w:t>
            </w:r>
          </w:p>
          <w:p>
            <w:pPr>
              <w:pStyle w:val="null3"/>
              <w:jc w:val="both"/>
            </w:pPr>
            <w:r>
              <w:rPr>
                <w:sz w:val="21"/>
              </w:rPr>
              <w:t>第十五条、考场音视频监控应符合以下要求：</w:t>
            </w:r>
          </w:p>
          <w:p>
            <w:pPr>
              <w:pStyle w:val="null3"/>
              <w:jc w:val="both"/>
            </w:pPr>
            <w:r>
              <w:rPr>
                <w:sz w:val="21"/>
              </w:rPr>
              <w:t>(</w:t>
            </w:r>
            <w:r>
              <w:rPr>
                <w:sz w:val="21"/>
              </w:rPr>
              <w:t>一）考场使用的音视频监控设备，应当符合相关行业技术规范的要求。考试过程音视频资料的采集和保存要求应当符合相关标准的规定。</w:t>
            </w:r>
          </w:p>
          <w:p>
            <w:pPr>
              <w:pStyle w:val="null3"/>
              <w:jc w:val="both"/>
            </w:pPr>
            <w:r>
              <w:rPr>
                <w:sz w:val="21"/>
              </w:rPr>
              <w:t>(</w:t>
            </w:r>
            <w:r>
              <w:rPr>
                <w:sz w:val="21"/>
              </w:rPr>
              <w:t>二）考场内监控设备应当采用数字高清摄像头，像素不低于</w:t>
            </w:r>
            <w:r>
              <w:rPr>
                <w:sz w:val="21"/>
              </w:rPr>
              <w:t>200</w:t>
            </w:r>
            <w:r>
              <w:rPr>
                <w:sz w:val="21"/>
              </w:rPr>
              <w:t xml:space="preserve">万像素，最大分辨率不小于 </w:t>
            </w:r>
            <w:r>
              <w:rPr>
                <w:sz w:val="21"/>
              </w:rPr>
              <w:t>1920X1080</w:t>
            </w:r>
            <w:r>
              <w:rPr>
                <w:sz w:val="21"/>
              </w:rPr>
              <w:t>，图像帧率</w:t>
            </w:r>
            <w:r>
              <w:rPr>
                <w:sz w:val="21"/>
              </w:rPr>
              <w:t xml:space="preserve">≥25 </w:t>
            </w:r>
            <w:r>
              <w:rPr>
                <w:sz w:val="21"/>
              </w:rPr>
              <w:t>帧</w:t>
            </w:r>
            <w:r>
              <w:rPr>
                <w:sz w:val="21"/>
              </w:rPr>
              <w:t>/</w:t>
            </w:r>
            <w:r>
              <w:rPr>
                <w:sz w:val="21"/>
              </w:rPr>
              <w:t>秒；支持双码流。</w:t>
            </w:r>
          </w:p>
          <w:p>
            <w:pPr>
              <w:pStyle w:val="null3"/>
              <w:jc w:val="both"/>
            </w:pPr>
            <w:r>
              <w:rPr>
                <w:sz w:val="21"/>
              </w:rPr>
              <w:t>(</w:t>
            </w:r>
            <w:r>
              <w:rPr>
                <w:sz w:val="21"/>
              </w:rPr>
              <w:t>三）科目三考场视频监控应覆盖待考区、服务区、身份验证区、考试起点、靠边停车项目。</w:t>
            </w:r>
          </w:p>
          <w:p>
            <w:pPr>
              <w:pStyle w:val="null3"/>
              <w:jc w:val="both"/>
            </w:pPr>
            <w:r>
              <w:rPr>
                <w:sz w:val="21"/>
              </w:rPr>
              <w:t>(</w:t>
            </w:r>
            <w:r>
              <w:rPr>
                <w:sz w:val="21"/>
              </w:rPr>
              <w:t>四）科目三考试过程音视频监管系统应能将考生从考试开始到结束全过程的驾驶室监控音视频和对应的考试车辆前方视频，同步录制并合成一个多画面音视频文件，实时上传至省、市两级考试监管中心，满足监督、管理、回放需要。合成的视频画面上应同步叠加时间、同步显示考场名称、考试车编号、考生姓名及身份证号、照片、考试员姓名、当前项目、当前分数、实时扣分、行驶轨迹、车辆信号等信息。</w:t>
            </w:r>
          </w:p>
          <w:p>
            <w:pPr>
              <w:pStyle w:val="null3"/>
              <w:jc w:val="both"/>
            </w:pPr>
            <w:r>
              <w:rPr>
                <w:sz w:val="21"/>
              </w:rPr>
              <w:t>第十六条、考场应当配备保障考场规范运行的管理人员和工作人员。工作人员服装应统一。</w:t>
            </w:r>
          </w:p>
          <w:p>
            <w:pPr>
              <w:pStyle w:val="null3"/>
              <w:jc w:val="both"/>
            </w:pPr>
            <w:r>
              <w:rPr>
                <w:sz w:val="21"/>
              </w:rPr>
              <w:t>第十七条、考场应建立场地、车辆、设施、设备日常检查维护及异常情况处置等完备的考场运行管理制度，并做好相应的工作台账。</w:t>
            </w:r>
          </w:p>
          <w:p>
            <w:pPr>
              <w:pStyle w:val="null3"/>
              <w:jc w:val="both"/>
            </w:pPr>
            <w:r>
              <w:rPr>
                <w:sz w:val="21"/>
              </w:rPr>
              <w:t>第十八条、在距考场</w:t>
            </w:r>
            <w:r>
              <w:rPr>
                <w:sz w:val="21"/>
              </w:rPr>
              <w:t>200</w:t>
            </w:r>
            <w:r>
              <w:rPr>
                <w:sz w:val="21"/>
              </w:rPr>
              <w:t>至</w:t>
            </w:r>
            <w:r>
              <w:rPr>
                <w:sz w:val="21"/>
              </w:rPr>
              <w:t>500</w:t>
            </w:r>
            <w:r>
              <w:rPr>
                <w:sz w:val="21"/>
              </w:rPr>
              <w:t>米易于发现的地点，设置考场指路标牌。在考试区入口处设置</w:t>
            </w:r>
            <w:r>
              <w:rPr>
                <w:sz w:val="21"/>
              </w:rPr>
              <w:t>“</w:t>
            </w:r>
            <w:r>
              <w:rPr>
                <w:sz w:val="21"/>
              </w:rPr>
              <w:t>正在考试</w:t>
            </w:r>
            <w:r>
              <w:rPr>
                <w:sz w:val="21"/>
              </w:rPr>
              <w:t>”</w:t>
            </w:r>
            <w:r>
              <w:rPr>
                <w:sz w:val="21"/>
              </w:rPr>
              <w:t>的公告标识、考场竖式标识。在考场适当位置设置考场布局鸟瞰图。</w:t>
            </w:r>
          </w:p>
          <w:p>
            <w:pPr>
              <w:pStyle w:val="null3"/>
              <w:jc w:val="both"/>
            </w:pPr>
            <w:r>
              <w:rPr>
                <w:sz w:val="21"/>
              </w:rPr>
              <w:t>第十九条、各科目应具备考试员和考生电子签名条件，实现当场使用电子签名设备签字。电子签名设备应符合国家有关法律规定。</w:t>
            </w:r>
          </w:p>
          <w:p>
            <w:pPr>
              <w:pStyle w:val="null3"/>
              <w:jc w:val="both"/>
            </w:pPr>
            <w:r>
              <w:rPr>
                <w:sz w:val="21"/>
              </w:rPr>
              <w:t>第二十条、服务要求：投标人须提供满足考场日常运营的人员配置及各项后勤保障服务，并保证考场正常运作。招标单位对考场日常运营不再支付其他费用。</w:t>
            </w:r>
          </w:p>
          <w:p>
            <w:pPr>
              <w:pStyle w:val="null3"/>
              <w:jc w:val="both"/>
            </w:pPr>
            <w:r>
              <w:rPr>
                <w:sz w:val="21"/>
              </w:rPr>
              <w:t>第二十一条、考试监督</w:t>
            </w:r>
          </w:p>
          <w:p>
            <w:pPr>
              <w:pStyle w:val="null3"/>
              <w:jc w:val="both"/>
            </w:pPr>
            <w:r>
              <w:rPr>
                <w:sz w:val="21"/>
              </w:rPr>
              <w:t>（一）考试员要熟练掌握运行考试监管系统、加强对考试的全过程监管；车管所监控室要加强对考场、考试设备、考试过程和考试员履职情况的监管；省辖市、省直管县（市）公安机关交通管理部门要通过技术检测和数据分析等手段、加强对评判标准、考试参数、数据存储等监管、每日抽查不少于</w:t>
            </w:r>
            <w:r>
              <w:rPr>
                <w:sz w:val="21"/>
              </w:rPr>
              <w:t xml:space="preserve"> 5%</w:t>
            </w:r>
            <w:r>
              <w:rPr>
                <w:sz w:val="21"/>
              </w:rPr>
              <w:t>的当天音频电子信息档案和执法记录仪信息档案。</w:t>
            </w:r>
          </w:p>
          <w:p>
            <w:pPr>
              <w:pStyle w:val="null3"/>
              <w:jc w:val="both"/>
            </w:pPr>
            <w:r>
              <w:rPr>
                <w:sz w:val="21"/>
              </w:rPr>
              <w:t>（二）建立健全考场管理监督和评价机制、对考场不定期组织抽查、对考试路线、标志标线、考试车辆、考试项目以及考试系统参数、权限设置、评判标准、数据储存等进行监督检查。定期对考场管理服务水平、考生满意度等方面进行考核评价、并向社会公布监督评价结果。</w:t>
            </w:r>
          </w:p>
          <w:p>
            <w:pPr>
              <w:pStyle w:val="null3"/>
              <w:jc w:val="both"/>
            </w:pPr>
            <w:r>
              <w:rPr>
                <w:sz w:val="21"/>
              </w:rPr>
              <w:t>（三）对驾驶人科目三安全员随机分车登记等考试业务数据信息应真实、完整、实时上传至省、市相关考试监管系统和大数据平台，满足采购人监督、管理、倒查需要。</w:t>
            </w:r>
          </w:p>
          <w:p>
            <w:pPr>
              <w:pStyle w:val="null3"/>
              <w:jc w:val="both"/>
            </w:pPr>
            <w:r>
              <w:rPr>
                <w:sz w:val="21"/>
              </w:rPr>
              <w:t>（四）对驾驶人各科目考试，中标人应实时获取考试相关业务系统信息，确保所有考试业务数据及过程音视频信息的真实、完整，满足采购人相关监管工作需求，并将项目相关业务系统管理员权限交采购人，无条件配合采购人获取各科目考试业务信息数据。</w:t>
            </w:r>
          </w:p>
          <w:p>
            <w:pPr>
              <w:pStyle w:val="null3"/>
              <w:jc w:val="both"/>
            </w:pPr>
            <w:r>
              <w:rPr>
                <w:sz w:val="21"/>
              </w:rPr>
              <w:t>（五）对系统音视频存储，中标人除应满足项目招标文件相关标准要求外，还应加强日常运维，保证本地考试音视频数据清晰完整及时上传至各级监管系统进行有效备份，并需无条件配合采购人抽检、倒查等工作。</w:t>
            </w:r>
          </w:p>
          <w:p>
            <w:pPr>
              <w:pStyle w:val="null3"/>
              <w:jc w:val="both"/>
            </w:pPr>
            <w:r>
              <w:rPr>
                <w:sz w:val="21"/>
              </w:rPr>
              <w:t>（六）考场有以下情形之一的、省辖市、省直管县（市）公安机关交通管理部门取证后上报省公安厅交警总队、或省公安厅交警总队发现核实后、暂停考试业务、责令整改；经整改仍不符合要求或者再次发生违规情形的、取消考场资格、属于社会考场的、依法解除购买服务合同：</w:t>
            </w:r>
          </w:p>
          <w:p>
            <w:pPr>
              <w:pStyle w:val="null3"/>
              <w:jc w:val="both"/>
            </w:pPr>
            <w:r>
              <w:rPr>
                <w:sz w:val="21"/>
              </w:rPr>
              <w:t>1</w:t>
            </w:r>
            <w:r>
              <w:rPr>
                <w:sz w:val="21"/>
              </w:rPr>
              <w:t>、考场管理不到位、考场秩序混乱、考场工作人员参与考试作弊的；</w:t>
            </w:r>
          </w:p>
          <w:p>
            <w:pPr>
              <w:pStyle w:val="null3"/>
              <w:jc w:val="both"/>
            </w:pPr>
            <w:r>
              <w:rPr>
                <w:sz w:val="21"/>
              </w:rPr>
              <w:t>2</w:t>
            </w:r>
            <w:r>
              <w:rPr>
                <w:sz w:val="21"/>
              </w:rPr>
              <w:t>、没有当场随机安排考生分组、随机选取考试路线和考试车辆、科目三道路驾驶技能考试前、根据不同的考试路线和考试车辆随机选配考试员的；</w:t>
            </w:r>
          </w:p>
          <w:p>
            <w:pPr>
              <w:pStyle w:val="null3"/>
              <w:jc w:val="both"/>
            </w:pPr>
            <w:r>
              <w:rPr>
                <w:sz w:val="21"/>
              </w:rPr>
              <w:t>3</w:t>
            </w:r>
            <w:r>
              <w:rPr>
                <w:sz w:val="21"/>
              </w:rPr>
              <w:t>、违规调整考试设施、考试场地或者考试车辆存在作弊标记的；</w:t>
            </w:r>
          </w:p>
          <w:p>
            <w:pPr>
              <w:pStyle w:val="null3"/>
              <w:jc w:val="both"/>
            </w:pPr>
            <w:r>
              <w:rPr>
                <w:sz w:val="21"/>
              </w:rPr>
              <w:t>4</w:t>
            </w:r>
            <w:r>
              <w:rPr>
                <w:sz w:val="21"/>
              </w:rPr>
              <w:t>、考试设施损坏维修不及时、考试车辆维修不及时、影响正常考试的；</w:t>
            </w:r>
          </w:p>
          <w:p>
            <w:pPr>
              <w:pStyle w:val="null3"/>
              <w:jc w:val="both"/>
            </w:pPr>
            <w:r>
              <w:rPr>
                <w:sz w:val="21"/>
              </w:rPr>
              <w:t>5</w:t>
            </w:r>
            <w:r>
              <w:rPr>
                <w:sz w:val="21"/>
              </w:rPr>
              <w:t>、考试线路、考试设备、标志标线不符合要求、考试系统、设备及考试车与备案信息不相符的；</w:t>
            </w:r>
          </w:p>
          <w:p>
            <w:pPr>
              <w:pStyle w:val="null3"/>
              <w:jc w:val="both"/>
            </w:pPr>
            <w:r>
              <w:rPr>
                <w:sz w:val="21"/>
              </w:rPr>
              <w:t>6</w:t>
            </w:r>
            <w:r>
              <w:rPr>
                <w:sz w:val="21"/>
              </w:rPr>
              <w:t>、考试场地、考试系统和考试车辆用于驾驶训练、自建考场违规参与经营活动的；</w:t>
            </w:r>
          </w:p>
          <w:p>
            <w:pPr>
              <w:pStyle w:val="null3"/>
              <w:jc w:val="both"/>
            </w:pPr>
            <w:r>
              <w:rPr>
                <w:sz w:val="21"/>
              </w:rPr>
              <w:t>7</w:t>
            </w:r>
            <w:r>
              <w:rPr>
                <w:sz w:val="21"/>
              </w:rPr>
              <w:t>、设立强制性消费项目的以承诺考试合格等名义进行虚假宣传、对考试工作造成不良影响的；经公安机关交通管理部门组织检查不合格的。</w:t>
            </w:r>
          </w:p>
          <w:p>
            <w:pPr>
              <w:pStyle w:val="null3"/>
              <w:jc w:val="both"/>
            </w:pPr>
            <w:r>
              <w:rPr>
                <w:sz w:val="21"/>
              </w:rPr>
              <w:t>第二十二条、自招标之日起至服务期届满前，如有关部门修改了机动车驾驶人考试场地及其设施设置的相关规定，则中标人应按照修改后的规定进行建设或改建，费用由中标人承担。</w:t>
            </w:r>
          </w:p>
        </w:tc>
      </w:tr>
      <w:tr>
        <w:tc>
          <w:tcPr>
            <w:tcW w:type="dxa" w:w="2076"/>
          </w:tcPr>
          <w:p>
            <w:pPr>
              <w:pStyle w:val="null3"/>
            </w:pPr>
            <w:r>
              <w:rPr/>
              <w:t>★</w:t>
            </w:r>
          </w:p>
        </w:tc>
        <w:tc>
          <w:tcPr>
            <w:tcW w:type="dxa" w:w="415"/>
          </w:tcPr>
          <w:p>
            <w:pPr>
              <w:pStyle w:val="null3"/>
            </w:pPr>
            <w:r>
              <w:rPr/>
              <w:t>13</w:t>
            </w:r>
          </w:p>
        </w:tc>
        <w:tc>
          <w:tcPr>
            <w:tcW w:type="dxa" w:w="5814"/>
          </w:tcPr>
          <w:p>
            <w:pPr>
              <w:pStyle w:val="null3"/>
              <w:jc w:val="both"/>
            </w:pPr>
            <w:r>
              <w:rPr>
                <w:sz w:val="21"/>
                <w:b/>
              </w:rPr>
              <w:t>八</w:t>
            </w:r>
            <w:r>
              <w:rPr>
                <w:sz w:val="21"/>
                <w:b/>
              </w:rPr>
              <w:t>、服务内容</w:t>
            </w:r>
            <w:r>
              <w:rPr>
                <w:sz w:val="21"/>
                <w:b/>
              </w:rPr>
              <w:t>（科目三）</w:t>
            </w:r>
          </w:p>
          <w:p>
            <w:pPr>
              <w:pStyle w:val="null3"/>
              <w:jc w:val="both"/>
            </w:pPr>
            <w:r>
              <w:rPr>
                <w:sz w:val="21"/>
              </w:rPr>
              <w:t>主要内容：以下考场场地设备、车载设备、</w:t>
            </w:r>
            <w:r>
              <w:rPr>
                <w:sz w:val="21"/>
              </w:rPr>
              <w:t>控制</w:t>
            </w:r>
            <w:r>
              <w:rPr>
                <w:sz w:val="21"/>
              </w:rPr>
              <w:t>中心设备设施必须为</w:t>
            </w:r>
            <w:r>
              <w:rPr>
                <w:sz w:val="21"/>
              </w:rPr>
              <w:t>符合国家相关行业安全标准</w:t>
            </w:r>
            <w:r>
              <w:rPr>
                <w:sz w:val="21"/>
              </w:rPr>
              <w:t>产品：</w:t>
            </w:r>
          </w:p>
          <w:tbl>
            <w:tblPr>
              <w:tblInd w:type="dxa" w:w="375"/>
              <w:tblBorders>
                <w:top w:val="none" w:color="000000" w:sz="4"/>
                <w:left w:val="none" w:color="000000" w:sz="4"/>
                <w:bottom w:val="none" w:color="000000" w:sz="4"/>
                <w:right w:val="none" w:color="000000" w:sz="4"/>
                <w:insideH w:val="none"/>
                <w:insideV w:val="none"/>
              </w:tblBorders>
            </w:tblPr>
            <w:tblGrid>
              <w:gridCol w:w="422"/>
              <w:gridCol w:w="1117"/>
              <w:gridCol w:w="422"/>
              <w:gridCol w:w="3636"/>
            </w:tblGrid>
            <w:tr>
              <w:tc>
                <w:tcPr>
                  <w:tcW w:type="dxa" w:w="4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1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主要设备</w:t>
                  </w:r>
                </w:p>
              </w:tc>
              <w:tc>
                <w:tcPr>
                  <w:tcW w:type="dxa" w:w="4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数量</w:t>
                  </w:r>
                </w:p>
              </w:tc>
              <w:tc>
                <w:tcPr>
                  <w:tcW w:type="dxa" w:w="36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备注</w:t>
                  </w:r>
                </w:p>
              </w:tc>
            </w:tr>
            <w:tr>
              <w:tc>
                <w:tcPr>
                  <w:tcW w:type="dxa" w:w="5597"/>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科目三</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12 </w:t>
                  </w:r>
                  <w:r>
                    <w:rPr>
                      <w:sz w:val="21"/>
                    </w:rPr>
                    <w:t>千伏安以上电源</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无间断电源设备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符合国家相关行业安全标准，考场各科目共用一套</w:t>
                  </w:r>
                  <w:r>
                    <w:rPr>
                      <w:sz w:val="21"/>
                    </w:rPr>
                    <w:t xml:space="preserve">200KVAUPS </w:t>
                  </w:r>
                  <w:r>
                    <w:rPr>
                      <w:sz w:val="21"/>
                    </w:rPr>
                    <w:t>系统，支持扩容</w:t>
                  </w:r>
                  <w:r>
                    <w:rPr>
                      <w:sz w:val="21"/>
                    </w:rPr>
                    <w:t>300KVA</w:t>
                  </w:r>
                  <w:r>
                    <w:rPr>
                      <w:sz w:val="21"/>
                    </w:rPr>
                    <w:t>，后备电源时间</w:t>
                  </w:r>
                  <w:r>
                    <w:rPr>
                      <w:sz w:val="21"/>
                    </w:rPr>
                    <w:t>≥2</w:t>
                  </w:r>
                  <w:r>
                    <w:rPr>
                      <w:sz w:val="21"/>
                    </w:rPr>
                    <w:t>小时</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防雷系统全覆盖</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灯光照明</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路</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符合国家相关行业安全标准</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考试车（</w:t>
                  </w:r>
                  <w:r>
                    <w:rPr>
                      <w:sz w:val="21"/>
                    </w:rPr>
                    <w:t>C1</w:t>
                  </w:r>
                  <w:r>
                    <w:rPr>
                      <w:sz w:val="21"/>
                    </w:rPr>
                    <w:t>、</w:t>
                  </w:r>
                  <w:r>
                    <w:rPr>
                      <w:sz w:val="21"/>
                    </w:rPr>
                    <w:t>C2)</w:t>
                  </w:r>
                  <w:r>
                    <w:rPr>
                      <w:sz w:val="21"/>
                    </w:rPr>
                    <w:t>包含车载考试设备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辆</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科目三考场最少需要</w:t>
                  </w:r>
                  <w:r>
                    <w:rPr>
                      <w:sz w:val="21"/>
                    </w:rPr>
                    <w:t>19</w:t>
                  </w:r>
                  <w:r>
                    <w:rPr>
                      <w:sz w:val="21"/>
                    </w:rPr>
                    <w:t>辆考试车（车龄必须在</w:t>
                  </w:r>
                  <w:r>
                    <w:rPr>
                      <w:sz w:val="21"/>
                    </w:rPr>
                    <w:t>8</w:t>
                  </w:r>
                  <w:r>
                    <w:rPr>
                      <w:sz w:val="21"/>
                    </w:rPr>
                    <w:t>年以内）</w:t>
                  </w:r>
                  <w:r>
                    <w:rPr>
                      <w:sz w:val="21"/>
                    </w:rPr>
                    <w:t>，用户有权要求中标单位根据考场考试量增加考试车。车型必须按照国家公安部</w:t>
                  </w:r>
                  <w:r>
                    <w:rPr>
                      <w:sz w:val="21"/>
                    </w:rPr>
                    <w:t>162</w:t>
                  </w:r>
                  <w:r>
                    <w:rPr>
                      <w:sz w:val="21"/>
                    </w:rPr>
                    <w:t>号令要求</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p>
              </w:tc>
              <w:tc>
                <w:tcPr>
                  <w:tcW w:type="dxa" w:w="1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考试</w:t>
                  </w:r>
                  <w:r>
                    <w:rPr>
                      <w:sz w:val="21"/>
                    </w:rPr>
                    <w:t>控制</w:t>
                  </w:r>
                  <w:r>
                    <w:rPr>
                      <w:sz w:val="21"/>
                    </w:rPr>
                    <w:t>中心</w:t>
                  </w:r>
                  <w:r>
                    <w:rPr>
                      <w:sz w:val="21"/>
                    </w:rPr>
                    <w:t>设备</w:t>
                  </w: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1 </w:t>
                  </w:r>
                  <w:r>
                    <w:rPr>
                      <w:sz w:val="21"/>
                    </w:rPr>
                    <w:t>套</w:t>
                  </w:r>
                </w:p>
              </w:tc>
              <w:tc>
                <w:tcPr>
                  <w:tcW w:type="dxa" w:w="36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配备大屏及广播系统</w:t>
                  </w:r>
                </w:p>
              </w:tc>
            </w:tr>
          </w:tbl>
          <w:p/>
        </w:tc>
      </w:tr>
      <w:tr>
        <w:tc>
          <w:tcPr>
            <w:tcW w:type="dxa" w:w="2076"/>
          </w:tcPr>
          <w:p/>
        </w:tc>
        <w:tc>
          <w:tcPr>
            <w:tcW w:type="dxa" w:w="415"/>
          </w:tcPr>
          <w:p>
            <w:pPr>
              <w:pStyle w:val="null3"/>
            </w:pPr>
            <w:r>
              <w:rPr/>
              <w:t>14</w:t>
            </w:r>
          </w:p>
        </w:tc>
        <w:tc>
          <w:tcPr>
            <w:tcW w:type="dxa" w:w="5814"/>
          </w:tcPr>
          <w:p>
            <w:pPr>
              <w:pStyle w:val="null3"/>
              <w:jc w:val="both"/>
            </w:pPr>
            <w:r>
              <w:rPr>
                <w:sz w:val="21"/>
                <w:b/>
              </w:rPr>
              <w:t>九</w:t>
            </w:r>
            <w:r>
              <w:rPr>
                <w:sz w:val="21"/>
                <w:b/>
              </w:rPr>
              <w:t>、科目三考场</w:t>
            </w:r>
          </w:p>
          <w:p>
            <w:pPr>
              <w:pStyle w:val="null3"/>
              <w:jc w:val="both"/>
            </w:pPr>
            <w:r>
              <w:rPr>
                <w:sz w:val="21"/>
              </w:rPr>
              <w:t>一、考试</w:t>
            </w:r>
            <w:r>
              <w:rPr>
                <w:sz w:val="21"/>
              </w:rPr>
              <w:t>控制</w:t>
            </w:r>
            <w:r>
              <w:rPr>
                <w:sz w:val="21"/>
              </w:rPr>
              <w:t>中心控制设备部分</w:t>
            </w:r>
          </w:p>
          <w:p>
            <w:pPr>
              <w:pStyle w:val="null3"/>
              <w:jc w:val="both"/>
            </w:pPr>
            <w:r>
              <w:rPr>
                <w:sz w:val="21"/>
              </w:rPr>
              <w:t>管理中心主要放置场地选项考试项目主控设备，主要新建无线网络设备和硬盘录像机等设备。软件系统包括考试排考查询系统、系统评判及考试管理系统、监控管理系统、电子地图和调度等。</w:t>
            </w:r>
          </w:p>
          <w:p>
            <w:pPr>
              <w:pStyle w:val="null3"/>
              <w:jc w:val="both"/>
            </w:pPr>
            <w:r>
              <w:rPr>
                <w:sz w:val="21"/>
              </w:rPr>
              <w:t>管理中心的布局合理、规范、设计简洁、便于操作，符合人体工程学要求；系统具有可扩展性，预留今后的扩容空间，在控制中心配置不变的情况下，允许考试项目和考车数量任意增减。</w:t>
            </w:r>
          </w:p>
          <w:p>
            <w:pPr>
              <w:pStyle w:val="null3"/>
              <w:jc w:val="both"/>
            </w:pPr>
            <w:r>
              <w:rPr>
                <w:sz w:val="21"/>
              </w:rPr>
              <w:t>系统的设备安装简易快捷，系统有</w:t>
            </w:r>
            <w:r>
              <w:rPr>
                <w:sz w:val="21"/>
              </w:rPr>
              <w:t>“</w:t>
            </w:r>
            <w:r>
              <w:rPr>
                <w:sz w:val="21"/>
              </w:rPr>
              <w:t>一键</w:t>
            </w:r>
            <w:r>
              <w:rPr>
                <w:sz w:val="21"/>
              </w:rPr>
              <w:t>”</w:t>
            </w:r>
            <w:r>
              <w:rPr>
                <w:sz w:val="21"/>
              </w:rPr>
              <w:t>恢复功能，方便系统维护人员进行维护。管理中心具备对考区的监督管理、权限分配的功能。</w:t>
            </w:r>
          </w:p>
          <w:p>
            <w:pPr>
              <w:pStyle w:val="null3"/>
              <w:jc w:val="both"/>
            </w:pPr>
            <w:r>
              <w:rPr>
                <w:sz w:val="21"/>
              </w:rPr>
              <w:t>管理中心具备精确定位功能，实现系统的测绘和考试车辆的精确定位，完成考试评判。需要配备用于考试过程监控的显示和控制设备；</w:t>
            </w:r>
          </w:p>
          <w:p>
            <w:pPr>
              <w:pStyle w:val="null3"/>
              <w:jc w:val="both"/>
            </w:pPr>
            <w:r>
              <w:rPr>
                <w:sz w:val="21"/>
              </w:rPr>
              <w:t>需要配备门禁设备；</w:t>
            </w:r>
          </w:p>
          <w:p>
            <w:pPr>
              <w:pStyle w:val="null3"/>
              <w:jc w:val="both"/>
            </w:pPr>
            <w:r>
              <w:rPr>
                <w:sz w:val="21"/>
              </w:rPr>
              <w:t>需要配备监控控制中心的视频设备；</w:t>
            </w:r>
          </w:p>
          <w:p>
            <w:pPr>
              <w:pStyle w:val="null3"/>
              <w:jc w:val="both"/>
            </w:pPr>
            <w:r>
              <w:rPr>
                <w:sz w:val="21"/>
              </w:rPr>
              <w:t>主供电应安装过载、漏电、短路等保护装置和防雷装置，并配有备用电源（</w:t>
            </w:r>
            <w:r>
              <w:rPr>
                <w:sz w:val="21"/>
              </w:rPr>
              <w:t xml:space="preserve">UPS </w:t>
            </w:r>
            <w:r>
              <w:rPr>
                <w:sz w:val="21"/>
              </w:rPr>
              <w:t>系统）。</w:t>
            </w:r>
          </w:p>
          <w:p>
            <w:pPr>
              <w:pStyle w:val="null3"/>
              <w:jc w:val="both"/>
            </w:pPr>
            <w:r>
              <w:rPr>
                <w:sz w:val="21"/>
              </w:rPr>
              <w:t>二、流程管理系统</w:t>
            </w:r>
          </w:p>
          <w:p>
            <w:pPr>
              <w:pStyle w:val="null3"/>
              <w:jc w:val="both"/>
            </w:pPr>
            <w:r>
              <w:rPr>
                <w:sz w:val="21"/>
              </w:rPr>
              <w:t>维持一个考试队列，使得驾驶人按顺序的进行考试，并且考官可对考试顺序进行调整；驾驶人在进行考试前，需对驾驶人的身份进行识别；考试过程中，应能引导驾驶人进行每一个项目的考试。</w:t>
            </w:r>
          </w:p>
          <w:p>
            <w:pPr>
              <w:pStyle w:val="null3"/>
              <w:jc w:val="both"/>
            </w:pPr>
            <w:r>
              <w:rPr>
                <w:sz w:val="21"/>
              </w:rPr>
              <w:t>三、场地项目部分</w:t>
            </w:r>
          </w:p>
          <w:p>
            <w:pPr>
              <w:pStyle w:val="null3"/>
              <w:jc w:val="both"/>
            </w:pPr>
            <w:r>
              <w:rPr>
                <w:sz w:val="21"/>
              </w:rPr>
              <w:t>场地无须安装任何电子检测设备，借助卫星定位、车辆轮廓动态跟踪算法及虚拟线圈，技术实现自动评判。</w:t>
            </w:r>
          </w:p>
          <w:p>
            <w:pPr>
              <w:pStyle w:val="null3"/>
              <w:jc w:val="both"/>
            </w:pPr>
            <w:r>
              <w:rPr>
                <w:sz w:val="21"/>
              </w:rPr>
              <w:t>四、改装的考试车辆</w:t>
            </w:r>
          </w:p>
          <w:p>
            <w:pPr>
              <w:pStyle w:val="null3"/>
              <w:jc w:val="both"/>
            </w:pPr>
            <w:r>
              <w:rPr>
                <w:sz w:val="21"/>
              </w:rPr>
              <w:t>考试用车载设备包括高精度北斗卫星定位系统、</w:t>
            </w:r>
            <w:r>
              <w:rPr>
                <w:sz w:val="21"/>
              </w:rPr>
              <w:t xml:space="preserve">GPS </w:t>
            </w:r>
            <w:r>
              <w:rPr>
                <w:sz w:val="21"/>
              </w:rPr>
              <w:t>卫星定位系统等，工业级车载工控机（采用触摸操作方式）、车载音视频监控设备，车载传感器，车载供电模块及无线传输设备等。</w:t>
            </w:r>
          </w:p>
          <w:p>
            <w:pPr>
              <w:pStyle w:val="null3"/>
              <w:jc w:val="both"/>
            </w:pPr>
            <w:r>
              <w:rPr>
                <w:sz w:val="21"/>
              </w:rPr>
              <w:t>1</w:t>
            </w:r>
            <w:r>
              <w:rPr>
                <w:sz w:val="21"/>
              </w:rPr>
              <w:t>、车载显示功能</w:t>
            </w:r>
          </w:p>
          <w:p>
            <w:pPr>
              <w:pStyle w:val="null3"/>
              <w:jc w:val="both"/>
            </w:pPr>
            <w:r>
              <w:rPr>
                <w:sz w:val="21"/>
              </w:rPr>
              <w:t>考试车内安装触摸式显示屏，计算机软件界面简洁、美观，符合用户的操作习惯，方便显示考试状态（准备、开始、考试项目、考试结束、考试结果、扣分原因）、考生照片、印证考生指纹等信息。</w:t>
            </w:r>
          </w:p>
          <w:p>
            <w:pPr>
              <w:pStyle w:val="null3"/>
              <w:jc w:val="both"/>
            </w:pPr>
            <w:r>
              <w:rPr>
                <w:sz w:val="21"/>
              </w:rPr>
              <w:t>2</w:t>
            </w:r>
            <w:r>
              <w:rPr>
                <w:sz w:val="21"/>
              </w:rPr>
              <w:t>、车载自主评判功能</w:t>
            </w:r>
          </w:p>
          <w:p>
            <w:pPr>
              <w:pStyle w:val="null3"/>
              <w:jc w:val="both"/>
            </w:pPr>
            <w:r>
              <w:rPr>
                <w:sz w:val="21"/>
              </w:rPr>
              <w:t>科目三智能车载设备是借助核心软件进行综合数据处理，以获得高精度车辆位置、航向、速度、倾仰、横滚等全姿态参数。应用全姿态参数和车辆轮距、轴距等车型参数在电子地图（</w:t>
            </w:r>
            <w:r>
              <w:rPr>
                <w:sz w:val="21"/>
              </w:rPr>
              <w:t>GIS</w:t>
            </w:r>
            <w:r>
              <w:rPr>
                <w:sz w:val="21"/>
              </w:rPr>
              <w:t>）中模拟车辆的</w:t>
            </w:r>
            <w:r>
              <w:rPr>
                <w:sz w:val="21"/>
              </w:rPr>
              <w:t>运动</w:t>
            </w:r>
            <w:r>
              <w:rPr>
                <w:sz w:val="21"/>
              </w:rPr>
              <w:t>中车身轮廓变化（含车轮轮廓，简称轮廓跟踪）。将轮廓的运动轨迹与预先存储在电子地图上的科目三场地标志标线（简称虚拟线圈）相关联，通过科目考试评判软件实时动态分析关联性变化量，并根据部令对科目三考试的规定在虚拟环境下自动评判。</w:t>
            </w:r>
          </w:p>
          <w:p>
            <w:pPr>
              <w:pStyle w:val="null3"/>
              <w:jc w:val="both"/>
            </w:pPr>
            <w:r>
              <w:rPr>
                <w:sz w:val="21"/>
              </w:rPr>
              <w:t>车载工控设备实时检测车辆运动状态（如车辆位置、航向、速度、倾仰、横滚等）、操控状态（如灯光、安全带、发动机状态等），并通过车载软件进行自动评判。</w:t>
            </w:r>
          </w:p>
          <w:p>
            <w:pPr>
              <w:pStyle w:val="null3"/>
              <w:jc w:val="both"/>
            </w:pPr>
            <w:r>
              <w:rPr>
                <w:sz w:val="21"/>
              </w:rPr>
              <w:t>3</w:t>
            </w:r>
            <w:r>
              <w:rPr>
                <w:sz w:val="21"/>
              </w:rPr>
              <w:t>、车载视频监控功能</w:t>
            </w:r>
          </w:p>
          <w:p>
            <w:pPr>
              <w:pStyle w:val="null3"/>
              <w:jc w:val="both"/>
            </w:pPr>
            <w:r>
              <w:rPr>
                <w:sz w:val="21"/>
              </w:rPr>
              <w:t>考车具备视频监控功能，对考试车内情况进行全程监控，同时通过无线专网将所有车载视频实时传至控制中心存储等，车载视频摄像机采用网络型半球摄像机，图片分辨率不低于</w:t>
            </w:r>
            <w:r>
              <w:rPr>
                <w:sz w:val="21"/>
              </w:rPr>
              <w:t>(320×240)</w:t>
            </w:r>
            <w:r>
              <w:rPr>
                <w:sz w:val="21"/>
              </w:rPr>
              <w:t xml:space="preserve">像素，视频图像传输每秒 </w:t>
            </w:r>
            <w:r>
              <w:rPr>
                <w:sz w:val="21"/>
              </w:rPr>
              <w:t xml:space="preserve">25 </w:t>
            </w:r>
            <w:r>
              <w:rPr>
                <w:sz w:val="21"/>
              </w:rPr>
              <w:t>帧，车载摄像机安装位置合理。控制中心电脑上能同时对多辆考车的考试进行全程实时监控；考车监控视频传输至控制中心管理平台，系统根据考车位置，调取考试项目的监控视频，进行实时叠加后显示和存储。合成后的视频文件存储达三年。监控图像显示能在各考车之间进行自由切换。</w:t>
            </w:r>
          </w:p>
          <w:p>
            <w:pPr>
              <w:pStyle w:val="null3"/>
              <w:jc w:val="both"/>
            </w:pPr>
            <w:r>
              <w:rPr>
                <w:sz w:val="21"/>
              </w:rPr>
              <w:t>4</w:t>
            </w:r>
            <w:r>
              <w:rPr>
                <w:sz w:val="21"/>
              </w:rPr>
              <w:t>、车载音频提示和对讲功能</w:t>
            </w:r>
          </w:p>
          <w:p>
            <w:pPr>
              <w:pStyle w:val="null3"/>
              <w:jc w:val="both"/>
            </w:pPr>
            <w:r>
              <w:rPr>
                <w:sz w:val="21"/>
              </w:rPr>
              <w:t>考车具备音频实时对讲功能。系统通过加装拾音器，利用考车车载音响。实现考试过程中，考车与考试中心可以使用车载语音通信设备实时互动对话、音频监听，每一辆考试车的语音通信独立，不出现干扰。</w:t>
            </w:r>
          </w:p>
          <w:p>
            <w:pPr>
              <w:pStyle w:val="null3"/>
              <w:jc w:val="both"/>
            </w:pPr>
            <w:r>
              <w:rPr>
                <w:sz w:val="21"/>
              </w:rPr>
              <w:t>5</w:t>
            </w:r>
            <w:r>
              <w:rPr>
                <w:sz w:val="21"/>
              </w:rPr>
              <w:t>、车载图像抓拍功能</w:t>
            </w:r>
          </w:p>
          <w:p>
            <w:pPr>
              <w:pStyle w:val="null3"/>
              <w:jc w:val="both"/>
            </w:pPr>
            <w:r>
              <w:rPr>
                <w:sz w:val="21"/>
              </w:rPr>
              <w:t>车载系统具备考生照片随机抓拍功能。根据公安部</w:t>
            </w:r>
            <w:r>
              <w:rPr>
                <w:sz w:val="21"/>
              </w:rPr>
              <w:t xml:space="preserve">162 </w:t>
            </w:r>
            <w:r>
              <w:rPr>
                <w:sz w:val="21"/>
              </w:rPr>
              <w:t>号令和行业标准要求，考生在考试过程中，系统需完成考生在考试过程中三张以上照片的随机抓拍，并随机抽取打印在考试成绩单上。</w:t>
            </w:r>
          </w:p>
          <w:p>
            <w:pPr>
              <w:pStyle w:val="null3"/>
              <w:jc w:val="both"/>
            </w:pPr>
            <w:r>
              <w:rPr>
                <w:sz w:val="21"/>
              </w:rPr>
              <w:t>6</w:t>
            </w:r>
            <w:r>
              <w:rPr>
                <w:sz w:val="21"/>
              </w:rPr>
              <w:t>、车载定位和传输功能</w:t>
            </w:r>
          </w:p>
          <w:p>
            <w:pPr>
              <w:pStyle w:val="null3"/>
              <w:jc w:val="both"/>
            </w:pPr>
            <w:r>
              <w:rPr>
                <w:sz w:val="21"/>
              </w:rPr>
              <w:t>车载系统装有差分定位基站，可以实现考试车的精确定位，实时向中心发送考车地理坐标。当车辆到达考试项目前时，系统结合电子地图，自动识别考车位置，并用语音自动提示考生考车已进入相应考试项目。待考试完成后系统自动将考试内容上传。为了确保车辆在运行行驶状态下检测的精度，在车顶安装固定支架，从面达到系统稳定运行的功能。</w:t>
            </w:r>
          </w:p>
          <w:p>
            <w:pPr>
              <w:pStyle w:val="null3"/>
              <w:jc w:val="both"/>
            </w:pPr>
            <w:r>
              <w:rPr>
                <w:sz w:val="21"/>
              </w:rPr>
              <w:t>7</w:t>
            </w:r>
            <w:r>
              <w:rPr>
                <w:sz w:val="21"/>
              </w:rPr>
              <w:t>、车载电源管理功能</w:t>
            </w:r>
          </w:p>
          <w:p>
            <w:pPr>
              <w:pStyle w:val="null3"/>
              <w:jc w:val="both"/>
            </w:pPr>
            <w:r>
              <w:rPr>
                <w:sz w:val="21"/>
              </w:rPr>
              <w:t>车载系统电源管理智能化，配有</w:t>
            </w:r>
            <w:r>
              <w:rPr>
                <w:sz w:val="21"/>
              </w:rPr>
              <w:t xml:space="preserve">12V </w:t>
            </w:r>
            <w:r>
              <w:rPr>
                <w:sz w:val="21"/>
              </w:rPr>
              <w:t>铅酸蓄电池，低电压时会自动报警且自定充电，以保证整个系统的安全性，避免因出现由于断电、熄火、启动等动作造成数据丢失或系统重启影响考试。</w:t>
            </w:r>
          </w:p>
          <w:p>
            <w:pPr>
              <w:pStyle w:val="null3"/>
              <w:jc w:val="both"/>
            </w:pPr>
            <w:r>
              <w:rPr>
                <w:sz w:val="21"/>
              </w:rPr>
              <w:t>8</w:t>
            </w:r>
            <w:r>
              <w:rPr>
                <w:sz w:val="21"/>
              </w:rPr>
              <w:t>、车载自运行功能</w:t>
            </w:r>
          </w:p>
          <w:p>
            <w:pPr>
              <w:pStyle w:val="null3"/>
              <w:jc w:val="both"/>
            </w:pPr>
            <w:r>
              <w:rPr>
                <w:sz w:val="21"/>
              </w:rPr>
              <w:t>系统具备脱机运行功能，以保证在特殊情况下，考试设备仍然可以完成考生考试及学员训练的评判等工作。</w:t>
            </w:r>
          </w:p>
          <w:p>
            <w:pPr>
              <w:pStyle w:val="null3"/>
              <w:jc w:val="both"/>
            </w:pPr>
            <w:r>
              <w:rPr>
                <w:sz w:val="21"/>
              </w:rPr>
              <w:t>9</w:t>
            </w:r>
            <w:r>
              <w:rPr>
                <w:sz w:val="21"/>
              </w:rPr>
              <w:t>、车载自检功能</w:t>
            </w:r>
          </w:p>
          <w:p>
            <w:pPr>
              <w:pStyle w:val="null3"/>
              <w:jc w:val="both"/>
            </w:pPr>
            <w:r>
              <w:rPr>
                <w:sz w:val="21"/>
              </w:rPr>
              <w:t>客户端将管理所有的传感器检测，实时传送检测数据，同时定时的将速度参数回中心以提供给航迹描绘。</w:t>
            </w:r>
          </w:p>
          <w:p>
            <w:pPr>
              <w:pStyle w:val="null3"/>
              <w:jc w:val="both"/>
            </w:pPr>
            <w:r>
              <w:rPr>
                <w:sz w:val="21"/>
              </w:rPr>
              <w:t>10</w:t>
            </w:r>
            <w:r>
              <w:rPr>
                <w:sz w:val="21"/>
              </w:rPr>
              <w:t>、车载身份确认功能</w:t>
            </w:r>
          </w:p>
          <w:p>
            <w:pPr>
              <w:pStyle w:val="null3"/>
              <w:jc w:val="both"/>
            </w:pPr>
            <w:r>
              <w:rPr>
                <w:sz w:val="21"/>
              </w:rPr>
              <w:t>车载配置有车载二代证阅读器或人像识别，考生上车正式考试前，须进行身份验证，确认身份无误后，方可进行正式考试。</w:t>
            </w:r>
          </w:p>
          <w:p>
            <w:pPr>
              <w:pStyle w:val="null3"/>
              <w:jc w:val="both"/>
            </w:pPr>
            <w:r>
              <w:rPr>
                <w:sz w:val="21"/>
              </w:rPr>
              <w:t>11</w:t>
            </w:r>
            <w:r>
              <w:rPr>
                <w:sz w:val="21"/>
              </w:rPr>
              <w:t>、其他功能</w:t>
            </w:r>
          </w:p>
          <w:p>
            <w:pPr>
              <w:pStyle w:val="null3"/>
              <w:jc w:val="both"/>
            </w:pPr>
            <w:r>
              <w:rPr>
                <w:sz w:val="21"/>
              </w:rPr>
              <w:t>考车具备安全设置功能，在未经许可进入考试系统的情况下只能使用训练功能。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五、</w:t>
            </w:r>
            <w:r>
              <w:rPr>
                <w:sz w:val="21"/>
              </w:rPr>
              <w:t>5G</w:t>
            </w:r>
            <w:r>
              <w:rPr>
                <w:sz w:val="21"/>
              </w:rPr>
              <w:t xml:space="preserve"> </w:t>
            </w:r>
            <w:r>
              <w:rPr>
                <w:sz w:val="21"/>
              </w:rPr>
              <w:t>无线网络</w:t>
            </w:r>
          </w:p>
          <w:p>
            <w:pPr>
              <w:pStyle w:val="null3"/>
              <w:jc w:val="both"/>
            </w:pPr>
            <w:r>
              <w:rPr>
                <w:sz w:val="21"/>
              </w:rPr>
              <w:t>5G</w:t>
            </w:r>
            <w:r>
              <w:rPr>
                <w:sz w:val="21"/>
              </w:rPr>
              <w:t xml:space="preserve"> </w:t>
            </w:r>
            <w:r>
              <w:rPr>
                <w:sz w:val="21"/>
              </w:rPr>
              <w:t>无线网络信号必须覆盖所有的考试路段，所有考试车辆和考试中心之间的数传传输采用运营商</w:t>
            </w:r>
            <w:r>
              <w:rPr>
                <w:sz w:val="21"/>
              </w:rPr>
              <w:t>5G</w:t>
            </w:r>
            <w:r>
              <w:rPr>
                <w:sz w:val="21"/>
              </w:rPr>
              <w:t xml:space="preserve"> </w:t>
            </w:r>
            <w:r>
              <w:rPr>
                <w:sz w:val="21"/>
              </w:rPr>
              <w:t>网络，且所有数据都是实时传输；每台车辆应有</w:t>
            </w:r>
            <w:r>
              <w:rPr>
                <w:sz w:val="21"/>
              </w:rPr>
              <w:t xml:space="preserve"> 3 </w:t>
            </w:r>
            <w:r>
              <w:rPr>
                <w:sz w:val="21"/>
              </w:rPr>
              <w:t>个监控图像，按每个图像的</w:t>
            </w:r>
            <w:r>
              <w:rPr>
                <w:sz w:val="21"/>
              </w:rPr>
              <w:t>格式</w:t>
            </w:r>
            <w:r>
              <w:rPr>
                <w:sz w:val="21"/>
              </w:rPr>
              <w:t>为</w:t>
            </w:r>
            <w:r>
              <w:rPr>
                <w:sz w:val="21"/>
              </w:rPr>
              <w:t xml:space="preserve"> CIF</w:t>
            </w:r>
            <w:r>
              <w:rPr>
                <w:sz w:val="21"/>
              </w:rPr>
              <w:t xml:space="preserve">，码率为 </w:t>
            </w:r>
            <w:r>
              <w:rPr>
                <w:sz w:val="21"/>
              </w:rPr>
              <w:t>512Kbps,</w:t>
            </w:r>
            <w:r>
              <w:rPr>
                <w:sz w:val="21"/>
              </w:rPr>
              <w:t>加上考试数据及对讲语音，每台车载设备上传数据码流不会大于</w:t>
            </w:r>
            <w:r>
              <w:rPr>
                <w:sz w:val="21"/>
              </w:rPr>
              <w:t>2M</w:t>
            </w:r>
            <w:r>
              <w:rPr>
                <w:sz w:val="21"/>
              </w:rPr>
              <w:t xml:space="preserve">，每一段 </w:t>
            </w:r>
            <w:r>
              <w:rPr>
                <w:sz w:val="21"/>
              </w:rPr>
              <w:t xml:space="preserve">10 </w:t>
            </w:r>
            <w:r>
              <w:rPr>
                <w:sz w:val="21"/>
              </w:rPr>
              <w:t xml:space="preserve">辆车考车以上，共三段路段，每天考试至少 </w:t>
            </w:r>
            <w:r>
              <w:rPr>
                <w:sz w:val="21"/>
              </w:rPr>
              <w:t xml:space="preserve">8 </w:t>
            </w:r>
            <w:r>
              <w:rPr>
                <w:sz w:val="21"/>
              </w:rPr>
              <w:t>个小时。</w:t>
            </w:r>
          </w:p>
          <w:p>
            <w:pPr>
              <w:pStyle w:val="null3"/>
              <w:jc w:val="both"/>
            </w:pPr>
            <w:r>
              <w:rPr>
                <w:sz w:val="21"/>
              </w:rPr>
              <w:t>六、基本功能</w:t>
            </w:r>
          </w:p>
          <w:p>
            <w:pPr>
              <w:pStyle w:val="null3"/>
              <w:jc w:val="both"/>
            </w:pPr>
            <w:r>
              <w:rPr>
                <w:sz w:val="21"/>
              </w:rPr>
              <w:t>1</w:t>
            </w:r>
            <w:r>
              <w:rPr>
                <w:sz w:val="21"/>
              </w:rPr>
              <w:t>、场地检测</w:t>
            </w:r>
          </w:p>
          <w:p>
            <w:pPr>
              <w:pStyle w:val="null3"/>
              <w:jc w:val="both"/>
            </w:pPr>
            <w:r>
              <w:rPr>
                <w:sz w:val="21"/>
              </w:rPr>
              <w:t>通过采用差分定位和虚拟传感器的技术，实现场地无需安装任何设备，即可实现科目的考试和评判，实现场地免维护，实现在有限的场地上完成多个车型项目的考试和灵活性。</w:t>
            </w:r>
          </w:p>
          <w:p>
            <w:pPr>
              <w:pStyle w:val="null3"/>
              <w:jc w:val="both"/>
            </w:pPr>
            <w:r>
              <w:rPr>
                <w:sz w:val="21"/>
              </w:rPr>
              <w:t>2</w:t>
            </w:r>
            <w:r>
              <w:rPr>
                <w:sz w:val="21"/>
              </w:rPr>
              <w:t>、信息录入及验证功能</w:t>
            </w:r>
          </w:p>
          <w:p>
            <w:pPr>
              <w:pStyle w:val="null3"/>
              <w:jc w:val="both"/>
            </w:pPr>
            <w:r>
              <w:rPr>
                <w:sz w:val="21"/>
              </w:rPr>
              <w:t>考生通过指纹、人像或二代证进行考场签到，以便系统对考生自动分配考试车、排列考试顺序。对指纹破损或不清晰的考生可提供指纹重新登记，考生上车考试前通过车载二代证阅读器进行考生身份验证，保证考生身份真实，成绩有效。</w:t>
            </w:r>
          </w:p>
          <w:p>
            <w:pPr>
              <w:pStyle w:val="null3"/>
              <w:jc w:val="both"/>
            </w:pPr>
            <w:r>
              <w:rPr>
                <w:sz w:val="21"/>
              </w:rPr>
              <w:t>3</w:t>
            </w:r>
            <w:r>
              <w:rPr>
                <w:sz w:val="21"/>
              </w:rPr>
              <w:t>、系统设备自监测功能</w:t>
            </w:r>
          </w:p>
          <w:p>
            <w:pPr>
              <w:pStyle w:val="null3"/>
              <w:jc w:val="both"/>
            </w:pPr>
            <w:r>
              <w:rPr>
                <w:sz w:val="21"/>
              </w:rPr>
              <w:t>系统具备运行状态监测功能，可对中控室设备、场地考试设备及车载设备的各功能板卡工作状态在控制中心进行实时监测，当出现状态异常，可提供具体异常情况报警，异常情况报警可通过数据通讯接口直接发送至考试管理系统。软件故障自检、易维护、有一键恢复功能。</w:t>
            </w:r>
          </w:p>
          <w:p>
            <w:pPr>
              <w:pStyle w:val="null3"/>
              <w:jc w:val="both"/>
            </w:pPr>
            <w:r>
              <w:rPr>
                <w:sz w:val="21"/>
              </w:rPr>
              <w:t>4</w:t>
            </w:r>
            <w:r>
              <w:rPr>
                <w:sz w:val="21"/>
              </w:rPr>
              <w:t>、成绩打印功能</w:t>
            </w:r>
          </w:p>
          <w:p>
            <w:pPr>
              <w:pStyle w:val="null3"/>
              <w:jc w:val="both"/>
            </w:pPr>
            <w:r>
              <w:rPr>
                <w:sz w:val="21"/>
              </w:rPr>
              <w:t>考生考试结束后能自动、实时打印考生成绩，无需人工干预。考试过程中每一个单项考试合格，由车载视频抓拍一张学员照片存入数据库以便日后调取查证。考试合格后当场打印考试合格成绩单，在所有照片中随机选三张打印到成绩单上。</w:t>
            </w:r>
          </w:p>
          <w:p>
            <w:pPr>
              <w:pStyle w:val="null3"/>
              <w:jc w:val="both"/>
            </w:pPr>
            <w:r>
              <w:rPr>
                <w:sz w:val="21"/>
              </w:rPr>
              <w:t>5</w:t>
            </w:r>
            <w:r>
              <w:rPr>
                <w:sz w:val="21"/>
              </w:rPr>
              <w:t>、车载视频显示功能</w:t>
            </w:r>
          </w:p>
          <w:p>
            <w:pPr>
              <w:pStyle w:val="null3"/>
              <w:jc w:val="both"/>
            </w:pPr>
            <w:r>
              <w:rPr>
                <w:sz w:val="21"/>
              </w:rPr>
              <w:t>考试车内安装触摸式显示屏，屏幕采用</w:t>
            </w:r>
            <w:r>
              <w:rPr>
                <w:sz w:val="21"/>
              </w:rPr>
              <w:t>10</w:t>
            </w:r>
            <w:r>
              <w:rPr>
                <w:sz w:val="21"/>
              </w:rPr>
              <w:t>英寸以上高亮液晶屏，计算机软件界面简洁、美观，符合用户的操作习惯，显示内容丰富，能够显示考生照片等信息。考试过程中能够实时显示扣分原因，考试结果等。</w:t>
            </w:r>
          </w:p>
          <w:p>
            <w:pPr>
              <w:pStyle w:val="null3"/>
              <w:jc w:val="both"/>
            </w:pPr>
            <w:r>
              <w:rPr>
                <w:sz w:val="21"/>
              </w:rPr>
              <w:t>6</w:t>
            </w:r>
            <w:r>
              <w:rPr>
                <w:sz w:val="21"/>
              </w:rPr>
              <w:t>、训练模式功能</w:t>
            </w:r>
          </w:p>
          <w:p>
            <w:pPr>
              <w:pStyle w:val="null3"/>
              <w:jc w:val="both"/>
            </w:pPr>
            <w:r>
              <w:rPr>
                <w:sz w:val="21"/>
              </w:rPr>
              <w:t>考试系统安装有专用训练程序，可以为训练的考生提供与正常考试相同的判别和计分；考试与训练可同步进行，且互不影响。</w:t>
            </w:r>
          </w:p>
          <w:p>
            <w:pPr>
              <w:pStyle w:val="null3"/>
              <w:jc w:val="both"/>
            </w:pPr>
            <w:r>
              <w:rPr>
                <w:sz w:val="21"/>
              </w:rPr>
              <w:t>7</w:t>
            </w:r>
            <w:r>
              <w:rPr>
                <w:sz w:val="21"/>
              </w:rPr>
              <w:t>、车载音、视频监控</w:t>
            </w:r>
          </w:p>
          <w:p>
            <w:pPr>
              <w:pStyle w:val="null3"/>
              <w:jc w:val="both"/>
            </w:pPr>
            <w:r>
              <w:rPr>
                <w:sz w:val="21"/>
              </w:rPr>
              <w:t>考车具备音视频监控功能，对考试车内情况进行全程监控，在控制室的任意一台计算机上实现同时对考车进行全程实时视频监控和语音录音，无线视频</w:t>
            </w:r>
            <w:r>
              <w:rPr>
                <w:sz w:val="21"/>
              </w:rPr>
              <w:t>图像</w:t>
            </w:r>
            <w:r>
              <w:rPr>
                <w:sz w:val="21"/>
              </w:rPr>
              <w:t>传输每秒</w:t>
            </w:r>
            <w:r>
              <w:rPr>
                <w:sz w:val="21"/>
              </w:rPr>
              <w:t xml:space="preserve"> 25 </w:t>
            </w:r>
            <w:r>
              <w:rPr>
                <w:sz w:val="21"/>
              </w:rPr>
              <w:t>帧。一台电脑上能同时对多辆考车的考试进行全程实时监控，考试过程中，考车与考试中心使用车载语音通信设备实时互动对话、音频监听，每一辆考试车的语音通信均独立，不出现干扰；每辆考试车上的监控图像传输至控制室的中心平台上，同时保证考试过程的视频文件保存三年以上。监控图像显示能在各考车之间进行自由切换。车载监视器安装位置合理，视频实时流畅。</w:t>
            </w:r>
          </w:p>
          <w:p>
            <w:pPr>
              <w:pStyle w:val="null3"/>
              <w:jc w:val="both"/>
            </w:pPr>
            <w:r>
              <w:rPr>
                <w:sz w:val="21"/>
              </w:rPr>
              <w:t>8</w:t>
            </w:r>
            <w:r>
              <w:rPr>
                <w:sz w:val="21"/>
              </w:rPr>
              <w:t>、语音提示功能</w:t>
            </w:r>
          </w:p>
          <w:p>
            <w:pPr>
              <w:pStyle w:val="null3"/>
              <w:jc w:val="both"/>
            </w:pPr>
            <w:r>
              <w:rPr>
                <w:sz w:val="21"/>
              </w:rPr>
              <w:t>考车具有无线定位装置，当考试车辆即将到达考试项目时，系统能够自动识别车型和考试项目，待考试完成后语音报合格、失败或扣分项目，合格后提示下一个考试项目。</w:t>
            </w:r>
          </w:p>
          <w:p>
            <w:pPr>
              <w:pStyle w:val="null3"/>
              <w:jc w:val="both"/>
            </w:pPr>
            <w:r>
              <w:rPr>
                <w:sz w:val="21"/>
              </w:rPr>
              <w:t>9</w:t>
            </w:r>
            <w:r>
              <w:rPr>
                <w:sz w:val="21"/>
              </w:rPr>
              <w:t>、电子档案功能</w:t>
            </w:r>
          </w:p>
          <w:p>
            <w:pPr>
              <w:pStyle w:val="null3"/>
              <w:jc w:val="both"/>
            </w:pPr>
            <w:r>
              <w:rPr>
                <w:sz w:val="21"/>
              </w:rPr>
              <w:t>考生信息及考生考试情况在考试控制中心形成电子档案，存在考试系统数据库中，内容包括考生姓名、性别、考试时间、所考项目和考试情况、报名时照片信息、考前照片信息、考试过程中视频截取照片信息等，并能打印输出，为责任倒查提供依据。</w:t>
            </w:r>
          </w:p>
          <w:p>
            <w:pPr>
              <w:pStyle w:val="null3"/>
              <w:jc w:val="both"/>
            </w:pPr>
            <w:r>
              <w:rPr>
                <w:sz w:val="21"/>
              </w:rPr>
              <w:t>10</w:t>
            </w:r>
            <w:r>
              <w:rPr>
                <w:sz w:val="21"/>
              </w:rPr>
              <w:t>、数据传输功能</w:t>
            </w:r>
          </w:p>
          <w:p>
            <w:pPr>
              <w:pStyle w:val="null3"/>
              <w:jc w:val="both"/>
            </w:pPr>
            <w:r>
              <w:rPr>
                <w:sz w:val="21"/>
              </w:rPr>
              <w:t>考试系统软件接口灵活，可以与车管所统一版</w:t>
            </w:r>
            <w:r>
              <w:rPr>
                <w:sz w:val="21"/>
              </w:rPr>
              <w:t>“</w:t>
            </w:r>
            <w:r>
              <w:rPr>
                <w:sz w:val="21"/>
              </w:rPr>
              <w:t>车驾管监管平台</w:t>
            </w:r>
            <w:r>
              <w:rPr>
                <w:sz w:val="21"/>
              </w:rPr>
              <w:t>”</w:t>
            </w:r>
            <w:r>
              <w:rPr>
                <w:sz w:val="21"/>
              </w:rPr>
              <w:t>系统实时连接，下载考生约考信息，实时回传考试成绩。按要求从</w:t>
            </w:r>
            <w:r>
              <w:rPr>
                <w:sz w:val="21"/>
              </w:rPr>
              <w:t>“</w:t>
            </w:r>
            <w:r>
              <w:rPr>
                <w:sz w:val="21"/>
              </w:rPr>
              <w:t>车驾管监管平台</w:t>
            </w:r>
            <w:r>
              <w:rPr>
                <w:sz w:val="21"/>
              </w:rPr>
              <w:t>”</w:t>
            </w:r>
            <w:r>
              <w:rPr>
                <w:sz w:val="21"/>
              </w:rPr>
              <w:t>系统提取约考学员的基本信息到本地数据库储存，且能够通过接口将考生考试成绩、考试员、考试日期等信息自动写到机动车驾驶人管理系统中。</w:t>
            </w:r>
          </w:p>
          <w:p>
            <w:pPr>
              <w:pStyle w:val="null3"/>
              <w:jc w:val="both"/>
            </w:pPr>
            <w:r>
              <w:rPr>
                <w:sz w:val="21"/>
              </w:rPr>
              <w:t>11</w:t>
            </w:r>
            <w:r>
              <w:rPr>
                <w:sz w:val="21"/>
              </w:rPr>
              <w:t>、查询、统计、分析功能</w:t>
            </w:r>
          </w:p>
          <w:p>
            <w:pPr>
              <w:pStyle w:val="null3"/>
              <w:jc w:val="both"/>
            </w:pPr>
            <w:r>
              <w:rPr>
                <w:sz w:val="21"/>
              </w:rPr>
              <w:t>系统具有查询、统计、分析、重新分配、故障申报重考功能，对单考生信息及考试情况查询；按考试日期、驾校、是否合格等项目进行统计；对某一时间段内驾校考试合格率、考试项目合格率等情况进行统计分析，为驾驶人培训和考试工作提供依据。</w:t>
            </w:r>
          </w:p>
          <w:p>
            <w:pPr>
              <w:pStyle w:val="null3"/>
              <w:jc w:val="both"/>
            </w:pPr>
            <w:r>
              <w:rPr>
                <w:sz w:val="21"/>
              </w:rPr>
              <w:t>12</w:t>
            </w:r>
            <w:r>
              <w:rPr>
                <w:sz w:val="21"/>
              </w:rPr>
              <w:t>、数据存储功能</w:t>
            </w:r>
          </w:p>
          <w:p>
            <w:pPr>
              <w:pStyle w:val="null3"/>
              <w:jc w:val="both"/>
            </w:pPr>
            <w:r>
              <w:rPr>
                <w:sz w:val="21"/>
              </w:rPr>
              <w:t>根据公安部令和行业标准的要求，系统的考试视频资料需保存至少三年时间。</w:t>
            </w:r>
          </w:p>
          <w:p>
            <w:pPr>
              <w:pStyle w:val="null3"/>
              <w:jc w:val="both"/>
            </w:pPr>
            <w:r>
              <w:rPr>
                <w:sz w:val="21"/>
              </w:rPr>
              <w:t>七、系统监管功能</w:t>
            </w:r>
          </w:p>
          <w:p>
            <w:pPr>
              <w:pStyle w:val="null3"/>
              <w:jc w:val="both"/>
            </w:pPr>
            <w:r>
              <w:rPr>
                <w:sz w:val="21"/>
              </w:rPr>
              <w:t>设备、系统具有每位考生完整的考试过程视频记录，考试软件实时叠加显示车内监控与考试项目监控，实现考试过程视频化管理。设备、系统支持远程监管、浏览考试过程视频记录。</w:t>
            </w:r>
          </w:p>
          <w:p>
            <w:pPr>
              <w:pStyle w:val="null3"/>
              <w:jc w:val="both"/>
            </w:pPr>
            <w:r>
              <w:rPr>
                <w:sz w:val="21"/>
              </w:rPr>
              <w:t>系统安全监管，对于关键性和异常考试操作给予自动报警。</w:t>
            </w:r>
          </w:p>
          <w:p>
            <w:pPr>
              <w:pStyle w:val="null3"/>
              <w:jc w:val="both"/>
            </w:pPr>
            <w:r>
              <w:rPr>
                <w:sz w:val="21"/>
              </w:rPr>
              <w:t>考试系统对考试车辆的通讯信号异常及图像丢失自动报警提示。</w:t>
            </w:r>
          </w:p>
          <w:p>
            <w:pPr>
              <w:pStyle w:val="null3"/>
              <w:jc w:val="both"/>
            </w:pPr>
            <w:r>
              <w:rPr>
                <w:sz w:val="21"/>
              </w:rPr>
              <w:t>对数据库中的考试数据给予监管，对直接对数据库中数据进行修改的或者直接添加考试数据的给予报警。</w:t>
            </w:r>
          </w:p>
          <w:p>
            <w:pPr>
              <w:pStyle w:val="null3"/>
              <w:jc w:val="both"/>
            </w:pPr>
            <w:r>
              <w:rPr>
                <w:sz w:val="21"/>
              </w:rPr>
              <w:t>对场地尺寸和车辆尺寸进行监管，对于修改场地尺寸和车辆尺寸进行报警，对于场地尺寸和车辆尺寸不匹配的给予报警。</w:t>
            </w:r>
          </w:p>
          <w:p>
            <w:pPr>
              <w:pStyle w:val="null3"/>
              <w:jc w:val="both"/>
            </w:pPr>
            <w:r>
              <w:rPr>
                <w:sz w:val="21"/>
              </w:rPr>
              <w:t>对数据库进行监管，对于对数据库进行迁移或恢复进行报警，对数据库可以自动打开审计功能。</w:t>
            </w:r>
          </w:p>
          <w:p>
            <w:pPr>
              <w:pStyle w:val="null3"/>
              <w:jc w:val="both"/>
            </w:pPr>
            <w:r>
              <w:rPr>
                <w:sz w:val="21"/>
              </w:rPr>
              <w:t>对考试视频进行监管，对于在考试过程中不开启视频监控、对视频进行遮挡、对监控不进行录像的给予报警，还可以对车辆监控配置进行监管。</w:t>
            </w:r>
          </w:p>
          <w:p>
            <w:pPr>
              <w:pStyle w:val="null3"/>
              <w:jc w:val="both"/>
            </w:pPr>
            <w:r>
              <w:rPr>
                <w:sz w:val="21"/>
              </w:rPr>
              <w:t>统计考试汇总信息，打印出考试汇总报表，对于合格率过高、重考次数过多的进行报警。</w:t>
            </w:r>
          </w:p>
        </w:tc>
      </w:tr>
      <w:tr>
        <w:tc>
          <w:tcPr>
            <w:tcW w:type="dxa" w:w="2076"/>
          </w:tcPr>
          <w:p>
            <w:pPr>
              <w:pStyle w:val="null3"/>
            </w:pPr>
            <w:r>
              <w:rPr/>
              <w:t>★</w:t>
            </w:r>
          </w:p>
        </w:tc>
        <w:tc>
          <w:tcPr>
            <w:tcW w:type="dxa" w:w="415"/>
          </w:tcPr>
          <w:p>
            <w:pPr>
              <w:pStyle w:val="null3"/>
            </w:pPr>
            <w:r>
              <w:rPr/>
              <w:t>15</w:t>
            </w:r>
          </w:p>
        </w:tc>
        <w:tc>
          <w:tcPr>
            <w:tcW w:type="dxa" w:w="5814"/>
          </w:tcPr>
          <w:p>
            <w:pPr>
              <w:pStyle w:val="null3"/>
              <w:jc w:val="both"/>
            </w:pPr>
            <w:r>
              <w:rPr>
                <w:sz w:val="21"/>
                <w:b/>
              </w:rPr>
              <w:t>十</w:t>
            </w:r>
            <w:r>
              <w:rPr>
                <w:sz w:val="21"/>
                <w:b/>
              </w:rPr>
              <w:t>、服务质量考核办法</w:t>
            </w:r>
            <w:r>
              <w:rPr>
                <w:sz w:val="21"/>
                <w:b/>
              </w:rPr>
              <w:t>（科目三）</w:t>
            </w:r>
            <w:r>
              <w:rPr>
                <w:sz w:val="21"/>
                <w:b/>
              </w:rPr>
              <w:t>：</w:t>
            </w:r>
          </w:p>
          <w:p>
            <w:pPr>
              <w:pStyle w:val="null3"/>
              <w:jc w:val="both"/>
            </w:pPr>
            <w:r>
              <w:rPr>
                <w:sz w:val="21"/>
              </w:rPr>
              <w:t>1</w:t>
            </w:r>
            <w:r>
              <w:rPr>
                <w:sz w:val="21"/>
              </w:rPr>
              <w:t>、本项目每月执行第三方绩效评价结算机制，评分项目及标准以</w:t>
            </w:r>
            <w:r>
              <w:rPr>
                <w:sz w:val="21"/>
              </w:rPr>
              <w:t>《中山市机动车驾驶人社会考场服务第三方绩效评价办法（试行）》</w:t>
            </w:r>
            <w:r>
              <w:rPr>
                <w:sz w:val="21"/>
              </w:rPr>
              <w:t>及下面附件为基准。社会考场服务第三方绩效考核结果分为优（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p>
          <w:p>
            <w:pPr>
              <w:pStyle w:val="null3"/>
              <w:jc w:val="both"/>
            </w:pPr>
            <w:r>
              <w:rPr>
                <w:sz w:val="21"/>
              </w:rPr>
              <w:t>2</w:t>
            </w:r>
            <w:r>
              <w:rPr>
                <w:sz w:val="21"/>
              </w:rPr>
              <w:t>、</w:t>
            </w:r>
            <w:r>
              <w:rPr>
                <w:sz w:val="21"/>
              </w:rPr>
              <w:t>结算</w:t>
            </w:r>
            <w:r>
              <w:rPr>
                <w:sz w:val="21"/>
              </w:rPr>
              <w:t>时</w:t>
            </w:r>
            <w:r>
              <w:rPr>
                <w:sz w:val="21"/>
              </w:rPr>
              <w:t>每月度考核结果结合实际扣罚金额进行结算</w:t>
            </w:r>
            <w:r>
              <w:rPr>
                <w:sz w:val="21"/>
              </w:rPr>
              <w:t>（</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p>
          <w:p>
            <w:pPr>
              <w:pStyle w:val="null3"/>
              <w:jc w:val="both"/>
            </w:pPr>
            <w:r>
              <w:rPr>
                <w:sz w:val="21"/>
              </w:rPr>
              <w:t>3</w:t>
            </w:r>
            <w:r>
              <w:rPr>
                <w:sz w:val="21"/>
              </w:rPr>
              <w:t>、服务合同期内累计两次考核为差的，采购人有权终止合同而无需对中标人进行任何赔偿。</w:t>
            </w:r>
          </w:p>
          <w:p>
            <w:pPr>
              <w:pStyle w:val="null3"/>
              <w:jc w:val="both"/>
            </w:pPr>
            <w:r>
              <w:rPr>
                <w:sz w:val="21"/>
              </w:rPr>
              <w:t>4</w:t>
            </w:r>
            <w:r>
              <w:rPr>
                <w:sz w:val="21"/>
              </w:rPr>
              <w:t>、如遇特殊原因或不可抗力因素停考的，服务期不可延长。</w:t>
            </w:r>
          </w:p>
          <w:p>
            <w:pPr>
              <w:pStyle w:val="null3"/>
              <w:jc w:val="both"/>
            </w:pPr>
            <w:r>
              <w:rPr>
                <w:sz w:val="21"/>
              </w:rPr>
              <w:t>5</w:t>
            </w:r>
            <w:r>
              <w:rPr>
                <w:sz w:val="21"/>
              </w:rPr>
              <w:t>、如投标人年度绩效考核评分被评定为“差”，采购人可根据影响的严重程度对投标人考场作出限时整改、停考或终止合同等决定。在此情况下，中标人须承担相应的法律责任。</w:t>
            </w:r>
          </w:p>
          <w:p>
            <w:pPr>
              <w:pStyle w:val="null3"/>
              <w:jc w:val="both"/>
            </w:pPr>
            <w:r>
              <w:rPr>
                <w:sz w:val="21"/>
              </w:rPr>
              <w:t>6</w:t>
            </w:r>
            <w:r>
              <w:rPr>
                <w:sz w:val="21"/>
              </w:rPr>
              <w:t>、结合实际情况，根据有关要求和规定，采购人有权对此绩效评价指标内容、分值、考核办法作出必要的调整。</w:t>
            </w:r>
          </w:p>
        </w:tc>
      </w:tr>
      <w:tr>
        <w:tc>
          <w:tcPr>
            <w:tcW w:type="dxa" w:w="2076"/>
          </w:tcPr>
          <w:p/>
        </w:tc>
        <w:tc>
          <w:tcPr>
            <w:tcW w:type="dxa" w:w="415"/>
          </w:tcPr>
          <w:p>
            <w:pPr>
              <w:pStyle w:val="null3"/>
            </w:pPr>
            <w:r>
              <w:rPr/>
              <w:t>16</w:t>
            </w:r>
          </w:p>
        </w:tc>
        <w:tc>
          <w:tcPr>
            <w:tcW w:type="dxa" w:w="5814"/>
          </w:tcPr>
          <w:p>
            <w:pPr>
              <w:pStyle w:val="null3"/>
              <w:jc w:val="both"/>
            </w:pPr>
            <w:r>
              <w:rPr>
                <w:sz w:val="21"/>
              </w:rPr>
              <w:t>附件</w:t>
            </w:r>
            <w:r>
              <w:rPr>
                <w:sz w:val="21"/>
              </w:rPr>
              <w:t>1</w:t>
            </w:r>
            <w:r>
              <w:rPr>
                <w:sz w:val="21"/>
              </w:rPr>
              <w:t>：</w:t>
            </w:r>
            <w:r>
              <w:rPr>
                <w:sz w:val="21"/>
              </w:rPr>
              <w:t>（考核标准如有变化则按最新标准执行）</w:t>
            </w:r>
          </w:p>
          <w:p>
            <w:pPr>
              <w:pStyle w:val="null3"/>
              <w:jc w:val="left"/>
            </w:pPr>
            <w:r>
              <w:rPr>
                <w:sz w:val="21"/>
              </w:rPr>
              <w:t>社会考场机动车驾驶人道路驾驶技能考试评价项目和标准（科目三）</w:t>
            </w:r>
          </w:p>
          <w:p>
            <w:pPr>
              <w:pStyle w:val="null3"/>
              <w:jc w:val="both"/>
            </w:pPr>
            <w:r>
              <w:rPr>
                <w:sz w:val="21"/>
              </w:rPr>
              <w:t>一、考场设施</w:t>
            </w:r>
            <w:r>
              <w:rPr>
                <w:sz w:val="21"/>
              </w:rPr>
              <w:t>(60</w:t>
            </w:r>
            <w:r>
              <w:rPr>
                <w:sz w:val="21"/>
              </w:rPr>
              <w:t>分</w:t>
            </w:r>
            <w:r>
              <w:rPr>
                <w:sz w:val="21"/>
              </w:rPr>
              <w:t>)</w:t>
            </w:r>
          </w:p>
          <w:p>
            <w:pPr>
              <w:pStyle w:val="null3"/>
              <w:jc w:val="both"/>
            </w:pPr>
            <w:r>
              <w:rPr>
                <w:sz w:val="21"/>
              </w:rPr>
              <w:t>（一）候考区</w:t>
            </w:r>
            <w:r>
              <w:rPr>
                <w:sz w:val="21"/>
              </w:rPr>
              <w:t>(25</w:t>
            </w:r>
            <w:r>
              <w:rPr>
                <w:sz w:val="21"/>
              </w:rPr>
              <w:t>分</w:t>
            </w:r>
            <w:r>
              <w:rPr>
                <w:sz w:val="21"/>
              </w:rPr>
              <w:t>)</w:t>
            </w:r>
          </w:p>
          <w:p>
            <w:pPr>
              <w:pStyle w:val="null3"/>
              <w:jc w:val="both"/>
            </w:pPr>
            <w:r>
              <w:rPr>
                <w:sz w:val="21"/>
              </w:rPr>
              <w:t>1</w:t>
            </w:r>
            <w:r>
              <w:rPr>
                <w:sz w:val="21"/>
              </w:rPr>
              <w:t>、门禁系统</w:t>
            </w:r>
            <w:r>
              <w:rPr>
                <w:sz w:val="21"/>
              </w:rPr>
              <w:t>(8</w:t>
            </w:r>
            <w:r>
              <w:rPr>
                <w:sz w:val="21"/>
              </w:rPr>
              <w:t>分</w:t>
            </w:r>
            <w:r>
              <w:rPr>
                <w:sz w:val="21"/>
              </w:rPr>
              <w:t>)</w:t>
            </w:r>
            <w:r>
              <w:rPr>
                <w:sz w:val="21"/>
              </w:rPr>
              <w:t>。候考区入口配备身份认证设备及门禁系统</w:t>
            </w:r>
            <w:r>
              <w:rPr>
                <w:sz w:val="21"/>
              </w:rPr>
              <w:t>(3</w:t>
            </w:r>
            <w:r>
              <w:rPr>
                <w:sz w:val="21"/>
              </w:rPr>
              <w:t>分</w:t>
            </w:r>
            <w:r>
              <w:rPr>
                <w:sz w:val="21"/>
              </w:rPr>
              <w:t>),</w:t>
            </w:r>
            <w:r>
              <w:rPr>
                <w:sz w:val="21"/>
              </w:rPr>
              <w:t>并关联预约信息、缴费信息</w:t>
            </w:r>
            <w:r>
              <w:rPr>
                <w:sz w:val="21"/>
              </w:rPr>
              <w:t>(3</w:t>
            </w:r>
            <w:r>
              <w:rPr>
                <w:sz w:val="21"/>
              </w:rPr>
              <w:t>分</w:t>
            </w:r>
            <w:r>
              <w:rPr>
                <w:sz w:val="21"/>
              </w:rPr>
              <w:t>);</w:t>
            </w:r>
            <w:r>
              <w:rPr>
                <w:sz w:val="21"/>
              </w:rPr>
              <w:t>按预约考场次分时段签到候考</w:t>
            </w:r>
            <w:r>
              <w:rPr>
                <w:sz w:val="21"/>
              </w:rPr>
              <w:t>(1</w:t>
            </w:r>
            <w:r>
              <w:rPr>
                <w:sz w:val="21"/>
              </w:rPr>
              <w:t>分</w:t>
            </w:r>
            <w:r>
              <w:rPr>
                <w:sz w:val="21"/>
              </w:rPr>
              <w:t>);</w:t>
            </w:r>
            <w:r>
              <w:rPr>
                <w:sz w:val="21"/>
              </w:rPr>
              <w:t>门禁系统能统计分析人员进出闸机情况，并实现与实际考试人次比对</w:t>
            </w:r>
            <w:r>
              <w:rPr>
                <w:sz w:val="21"/>
              </w:rPr>
              <w:t>(1</w:t>
            </w:r>
            <w:r>
              <w:rPr>
                <w:sz w:val="21"/>
              </w:rPr>
              <w:t>分</w:t>
            </w:r>
            <w:r>
              <w:rPr>
                <w:sz w:val="21"/>
              </w:rPr>
              <w:t>)</w:t>
            </w:r>
            <w:r>
              <w:rPr>
                <w:sz w:val="21"/>
              </w:rPr>
              <w:t>。未实现车载人像识别的，候考区出口应配备人像识别系统， 可实现现场照片、考试监管系统照片和身份证照片三者比对。</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9</w:t>
            </w:r>
            <w:r>
              <w:rPr>
                <w:sz w:val="21"/>
              </w:rPr>
              <w:t>㎡</w:t>
            </w:r>
            <w:r>
              <w:rPr>
                <w:sz w:val="21"/>
              </w:rPr>
              <w:t>,</w:t>
            </w:r>
            <w:r>
              <w:rPr>
                <w:sz w:val="21"/>
              </w:rPr>
              <w:t>座位数量与考试车数量比达到</w:t>
            </w:r>
            <w:r>
              <w:rPr>
                <w:sz w:val="21"/>
              </w:rPr>
              <w:t>8:1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有遮阳、挡雨通道与发车区相连</w:t>
            </w:r>
            <w:r>
              <w:rPr>
                <w:sz w:val="21"/>
              </w:rPr>
              <w:t>(1</w:t>
            </w:r>
            <w:r>
              <w:rPr>
                <w:sz w:val="21"/>
              </w:rPr>
              <w:t>分</w:t>
            </w:r>
            <w:r>
              <w:rPr>
                <w:sz w:val="21"/>
              </w:rPr>
              <w:t>)</w:t>
            </w:r>
            <w:r>
              <w:rPr>
                <w:sz w:val="21"/>
              </w:rPr>
              <w:t>。</w:t>
            </w:r>
          </w:p>
          <w:p>
            <w:pPr>
              <w:pStyle w:val="null3"/>
              <w:jc w:val="both"/>
            </w:pPr>
            <w:r>
              <w:rPr>
                <w:sz w:val="21"/>
              </w:rPr>
              <w:t>7</w:t>
            </w:r>
            <w:r>
              <w:rPr>
                <w:sz w:val="21"/>
              </w:rPr>
              <w:t>、其他</w:t>
            </w:r>
            <w:r>
              <w:rPr>
                <w:sz w:val="21"/>
              </w:rPr>
              <w:t>(3</w:t>
            </w:r>
            <w:r>
              <w:rPr>
                <w:sz w:val="21"/>
              </w:rPr>
              <w:t>分</w:t>
            </w:r>
            <w:r>
              <w:rPr>
                <w:sz w:val="21"/>
              </w:rPr>
              <w:t>)</w:t>
            </w:r>
            <w:r>
              <w:rPr>
                <w:sz w:val="21"/>
              </w:rPr>
              <w:t>。配备电子签名设备</w:t>
            </w:r>
            <w:r>
              <w:rPr>
                <w:sz w:val="21"/>
              </w:rPr>
              <w:t>(1</w:t>
            </w:r>
            <w:r>
              <w:rPr>
                <w:sz w:val="21"/>
              </w:rPr>
              <w:t>分</w:t>
            </w:r>
            <w:r>
              <w:rPr>
                <w:sz w:val="21"/>
              </w:rPr>
              <w:t>)</w:t>
            </w:r>
            <w:r>
              <w:rPr>
                <w:sz w:val="21"/>
              </w:rPr>
              <w:t>、考试过程音视频自助查询设施</w:t>
            </w:r>
            <w:r>
              <w:rPr>
                <w:sz w:val="21"/>
              </w:rPr>
              <w:t>(1</w:t>
            </w:r>
            <w:r>
              <w:rPr>
                <w:sz w:val="21"/>
              </w:rPr>
              <w:t>分</w:t>
            </w:r>
            <w:r>
              <w:rPr>
                <w:sz w:val="21"/>
              </w:rPr>
              <w:t>)</w:t>
            </w:r>
            <w:r>
              <w:rPr>
                <w:sz w:val="21"/>
              </w:rPr>
              <w:t>。设置手机存放柜，供考场工作人员及考试员集中存放手机。</w:t>
            </w:r>
          </w:p>
          <w:p>
            <w:pPr>
              <w:pStyle w:val="null3"/>
              <w:jc w:val="both"/>
            </w:pPr>
            <w:r>
              <w:rPr>
                <w:sz w:val="21"/>
              </w:rPr>
              <w:t>（二）考试路线</w:t>
            </w:r>
            <w:r>
              <w:rPr>
                <w:sz w:val="21"/>
              </w:rPr>
              <w:t>(4</w:t>
            </w:r>
            <w:r>
              <w:rPr>
                <w:sz w:val="21"/>
              </w:rPr>
              <w:t>分</w:t>
            </w:r>
            <w:r>
              <w:rPr>
                <w:sz w:val="21"/>
              </w:rPr>
              <w:t>)</w:t>
            </w:r>
          </w:p>
          <w:p>
            <w:pPr>
              <w:pStyle w:val="null3"/>
              <w:jc w:val="both"/>
            </w:pPr>
            <w:r>
              <w:rPr>
                <w:sz w:val="21"/>
              </w:rPr>
              <w:t>1</w:t>
            </w:r>
            <w:r>
              <w:rPr>
                <w:sz w:val="21"/>
              </w:rPr>
              <w:t>、标牌标线</w:t>
            </w:r>
            <w:r>
              <w:rPr>
                <w:sz w:val="21"/>
              </w:rPr>
              <w:t>(2</w:t>
            </w:r>
            <w:r>
              <w:rPr>
                <w:sz w:val="21"/>
              </w:rPr>
              <w:t>分</w:t>
            </w:r>
            <w:r>
              <w:rPr>
                <w:sz w:val="21"/>
              </w:rPr>
              <w:t>)</w:t>
            </w:r>
            <w:r>
              <w:rPr>
                <w:sz w:val="21"/>
              </w:rPr>
              <w:t>。考试用标牌齐全、符合要求</w:t>
            </w:r>
            <w:r>
              <w:rPr>
                <w:sz w:val="21"/>
              </w:rPr>
              <w:t>(1</w:t>
            </w:r>
            <w:r>
              <w:rPr>
                <w:sz w:val="21"/>
              </w:rPr>
              <w:t>分</w:t>
            </w:r>
            <w:r>
              <w:rPr>
                <w:sz w:val="21"/>
              </w:rPr>
              <w:t>);</w:t>
            </w:r>
            <w:r>
              <w:rPr>
                <w:sz w:val="21"/>
              </w:rPr>
              <w:t>在距考试路段</w:t>
            </w:r>
            <w:r>
              <w:rPr>
                <w:sz w:val="21"/>
              </w:rPr>
              <w:t>200</w:t>
            </w:r>
            <w:r>
              <w:rPr>
                <w:sz w:val="21"/>
              </w:rPr>
              <w:t>至</w:t>
            </w:r>
            <w:r>
              <w:rPr>
                <w:sz w:val="21"/>
              </w:rPr>
              <w:t>500</w:t>
            </w:r>
            <w:r>
              <w:rPr>
                <w:sz w:val="21"/>
              </w:rPr>
              <w:t>米易于发现的地点，设置警示标牌</w:t>
            </w:r>
            <w:r>
              <w:rPr>
                <w:sz w:val="21"/>
              </w:rPr>
              <w:t>(1</w:t>
            </w:r>
            <w:r>
              <w:rPr>
                <w:sz w:val="21"/>
              </w:rPr>
              <w:t>分</w:t>
            </w:r>
            <w:r>
              <w:rPr>
                <w:sz w:val="21"/>
              </w:rPr>
              <w:t>)</w:t>
            </w:r>
            <w:r>
              <w:rPr>
                <w:sz w:val="21"/>
              </w:rPr>
              <w:t>。</w:t>
            </w:r>
          </w:p>
          <w:p>
            <w:pPr>
              <w:pStyle w:val="null3"/>
              <w:jc w:val="both"/>
            </w:pPr>
            <w:r>
              <w:rPr>
                <w:sz w:val="21"/>
              </w:rPr>
              <w:t>2</w:t>
            </w:r>
            <w:r>
              <w:rPr>
                <w:sz w:val="21"/>
              </w:rPr>
              <w:t>、发车区设置</w:t>
            </w:r>
            <w:r>
              <w:rPr>
                <w:sz w:val="21"/>
              </w:rPr>
              <w:t>(2</w:t>
            </w:r>
            <w:r>
              <w:rPr>
                <w:sz w:val="21"/>
              </w:rPr>
              <w:t>分</w:t>
            </w:r>
            <w:r>
              <w:rPr>
                <w:sz w:val="21"/>
              </w:rPr>
              <w:t>)</w:t>
            </w:r>
            <w:r>
              <w:rPr>
                <w:sz w:val="21"/>
              </w:rPr>
              <w:t>。发车区与候考区相邻。</w:t>
            </w:r>
          </w:p>
          <w:p>
            <w:pPr>
              <w:pStyle w:val="null3"/>
              <w:jc w:val="both"/>
            </w:pPr>
            <w:r>
              <w:rPr>
                <w:sz w:val="21"/>
              </w:rPr>
              <w:t>（三）考试车</w:t>
            </w:r>
            <w:r>
              <w:rPr>
                <w:sz w:val="21"/>
              </w:rPr>
              <w:t>(18</w:t>
            </w:r>
            <w:r>
              <w:rPr>
                <w:sz w:val="21"/>
              </w:rPr>
              <w:t>分</w:t>
            </w:r>
            <w:r>
              <w:rPr>
                <w:sz w:val="21"/>
              </w:rPr>
              <w:t>)</w:t>
            </w:r>
          </w:p>
          <w:p>
            <w:pPr>
              <w:pStyle w:val="null3"/>
              <w:jc w:val="both"/>
            </w:pPr>
            <w:r>
              <w:rPr>
                <w:sz w:val="21"/>
              </w:rPr>
              <w:t>1</w:t>
            </w:r>
            <w:r>
              <w:rPr>
                <w:sz w:val="21"/>
              </w:rPr>
              <w:t>、车辆要求</w:t>
            </w:r>
            <w:r>
              <w:rPr>
                <w:sz w:val="21"/>
              </w:rPr>
              <w:t>(15</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及座枕现象</w:t>
            </w:r>
            <w:r>
              <w:rPr>
                <w:sz w:val="21"/>
              </w:rPr>
              <w:t>(1</w:t>
            </w:r>
            <w:r>
              <w:rPr>
                <w:sz w:val="21"/>
              </w:rPr>
              <w:t>分</w:t>
            </w:r>
            <w:r>
              <w:rPr>
                <w:sz w:val="21"/>
              </w:rPr>
              <w:t>);</w:t>
            </w:r>
            <w:r>
              <w:rPr>
                <w:sz w:val="21"/>
              </w:rPr>
              <w:t>后视镜可正常调节，并符合要求</w:t>
            </w:r>
            <w:r>
              <w:rPr>
                <w:sz w:val="21"/>
              </w:rPr>
              <w:t>(</w:t>
            </w:r>
            <w:r>
              <w:rPr>
                <w:sz w:val="21"/>
              </w:rPr>
              <w:t>未改大镜，</w:t>
            </w:r>
            <w:r>
              <w:rPr>
                <w:sz w:val="21"/>
              </w:rPr>
              <w:t>1</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有供安全员使用的副后视镜</w:t>
            </w:r>
            <w:r>
              <w:rPr>
                <w:sz w:val="21"/>
              </w:rPr>
              <w:t>(1</w:t>
            </w:r>
            <w:r>
              <w:rPr>
                <w:sz w:val="21"/>
              </w:rPr>
              <w:t>分</w:t>
            </w:r>
            <w:r>
              <w:rPr>
                <w:sz w:val="21"/>
              </w:rPr>
              <w:t>);</w:t>
            </w:r>
            <w:r>
              <w:rPr>
                <w:sz w:val="21"/>
              </w:rPr>
              <w:t>感应器全面覆盖副制动踏板</w:t>
            </w:r>
            <w:r>
              <w:rPr>
                <w:sz w:val="21"/>
              </w:rPr>
              <w:t>(3</w:t>
            </w:r>
            <w:r>
              <w:rPr>
                <w:sz w:val="21"/>
              </w:rPr>
              <w:t>分</w:t>
            </w:r>
            <w:r>
              <w:rPr>
                <w:sz w:val="21"/>
              </w:rPr>
              <w:t>);</w:t>
            </w:r>
            <w:r>
              <w:rPr>
                <w:sz w:val="21"/>
              </w:rPr>
              <w:t>考试车车顶灯箱工作正常</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p>
          <w:p>
            <w:pPr>
              <w:pStyle w:val="null3"/>
              <w:jc w:val="both"/>
            </w:pP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(1</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(18</w:t>
            </w:r>
            <w:r>
              <w:rPr>
                <w:sz w:val="21"/>
              </w:rPr>
              <w:t>分</w:t>
            </w:r>
            <w:r>
              <w:rPr>
                <w:sz w:val="21"/>
              </w:rPr>
              <w:t>)</w:t>
            </w:r>
          </w:p>
          <w:p>
            <w:pPr>
              <w:pStyle w:val="null3"/>
              <w:jc w:val="both"/>
            </w:pPr>
            <w:r>
              <w:rPr>
                <w:sz w:val="21"/>
              </w:rPr>
              <w:t>（一）音视频监控</w:t>
            </w:r>
            <w:r>
              <w:rPr>
                <w:sz w:val="21"/>
              </w:rPr>
              <w:t>(8</w:t>
            </w:r>
            <w:r>
              <w:rPr>
                <w:sz w:val="21"/>
              </w:rPr>
              <w:t>分</w:t>
            </w:r>
            <w:r>
              <w:rPr>
                <w:sz w:val="21"/>
              </w:rPr>
              <w:t>)</w:t>
            </w:r>
            <w:r>
              <w:rPr>
                <w:sz w:val="21"/>
              </w:rPr>
              <w:t>。音视频监控必须全覆盖发车待考区、身份验证区、服务区、考生上下车区域等区域，不得有死角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音视频监控接入省局大监管平台</w:t>
            </w:r>
            <w:r>
              <w:rPr>
                <w:sz w:val="21"/>
              </w:rPr>
              <w:t>(3</w:t>
            </w:r>
            <w:r>
              <w:rPr>
                <w:sz w:val="21"/>
              </w:rPr>
              <w:t>分</w:t>
            </w:r>
            <w:r>
              <w:rPr>
                <w:sz w:val="21"/>
              </w:rPr>
              <w:t>)</w:t>
            </w:r>
            <w:r>
              <w:rPr>
                <w:sz w:val="21"/>
              </w:rPr>
              <w:t>。</w:t>
            </w:r>
          </w:p>
          <w:p>
            <w:pPr>
              <w:pStyle w:val="null3"/>
              <w:jc w:val="both"/>
            </w:pPr>
            <w:r>
              <w:rPr>
                <w:sz w:val="21"/>
              </w:rPr>
              <w:t>（二）车载监控</w:t>
            </w:r>
            <w:r>
              <w:rPr>
                <w:sz w:val="21"/>
              </w:rPr>
              <w:t>(6</w:t>
            </w:r>
            <w:r>
              <w:rPr>
                <w:sz w:val="21"/>
              </w:rPr>
              <w:t>分</w:t>
            </w:r>
            <w:r>
              <w:rPr>
                <w:sz w:val="21"/>
              </w:rPr>
              <w:t>)</w:t>
            </w:r>
            <w:r>
              <w:rPr>
                <w:sz w:val="21"/>
              </w:rPr>
              <w:t>。考试车启用车载人像识别</w:t>
            </w:r>
            <w:r>
              <w:rPr>
                <w:sz w:val="21"/>
              </w:rPr>
              <w:t>(4</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(4</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p>
          <w:p>
            <w:pPr>
              <w:pStyle w:val="null3"/>
              <w:jc w:val="both"/>
            </w:pPr>
            <w:r>
              <w:rPr>
                <w:sz w:val="21"/>
              </w:rPr>
              <w:t>（二）考试安全员（</w:t>
            </w:r>
            <w:r>
              <w:rPr>
                <w:sz w:val="21"/>
              </w:rPr>
              <w:t>2</w:t>
            </w:r>
            <w:r>
              <w:rPr>
                <w:sz w:val="21"/>
              </w:rPr>
              <w:t>分）。安全员有妨碍安全行为的，安全员有瞌睡、未系安全带、未关车门等影响安全的行为，每次扣</w:t>
            </w:r>
            <w:r>
              <w:rPr>
                <w:sz w:val="21"/>
              </w:rPr>
              <w:t>0.2</w:t>
            </w:r>
            <w:r>
              <w:rPr>
                <w:sz w:val="21"/>
              </w:rPr>
              <w:t>分。</w:t>
            </w:r>
          </w:p>
          <w:p>
            <w:pPr>
              <w:pStyle w:val="null3"/>
              <w:jc w:val="both"/>
            </w:pPr>
            <w:r>
              <w:rPr>
                <w:sz w:val="21"/>
              </w:rPr>
              <w:t>（三）月考试误判率小于</w:t>
            </w:r>
            <w:r>
              <w:rPr>
                <w:sz w:val="21"/>
              </w:rPr>
              <w:t>3</w:t>
            </w:r>
            <w:r>
              <w:rPr>
                <w:sz w:val="21"/>
              </w:rPr>
              <w:t>‰。（</w:t>
            </w:r>
            <w:r>
              <w:rPr>
                <w:sz w:val="21"/>
              </w:rPr>
              <w:t>1</w:t>
            </w:r>
            <w:r>
              <w:rPr>
                <w:sz w:val="21"/>
              </w:rPr>
              <w:t>分）</w:t>
            </w:r>
          </w:p>
          <w:p>
            <w:pPr>
              <w:pStyle w:val="null3"/>
              <w:jc w:val="both"/>
            </w:pPr>
            <w:r>
              <w:rPr>
                <w:sz w:val="21"/>
              </w:rPr>
              <w:t>（四）交警支队在日常监管发现的其他问题。（</w:t>
            </w:r>
            <w:r>
              <w:rPr>
                <w:sz w:val="21"/>
              </w:rPr>
              <w:t>4</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r>
              <w:rPr>
                <w:sz w:val="21"/>
              </w:rPr>
              <w:t>)</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(0.5</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(1</w:t>
            </w:r>
            <w:r>
              <w:rPr>
                <w:sz w:val="21"/>
              </w:rPr>
              <w:t>分</w:t>
            </w:r>
            <w:r>
              <w:rPr>
                <w:sz w:val="21"/>
              </w:rPr>
              <w:t>)</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tc>
      </w:tr>
      <w:tr>
        <w:tc>
          <w:tcPr>
            <w:tcW w:type="dxa" w:w="2076"/>
          </w:tcPr>
          <w:p/>
        </w:tc>
        <w:tc>
          <w:tcPr>
            <w:tcW w:type="dxa" w:w="415"/>
          </w:tcPr>
          <w:p>
            <w:pPr>
              <w:pStyle w:val="null3"/>
            </w:pPr>
            <w:r>
              <w:rPr/>
              <w:t>17</w:t>
            </w:r>
          </w:p>
        </w:tc>
        <w:tc>
          <w:tcPr>
            <w:tcW w:type="dxa" w:w="5814"/>
          </w:tcPr>
          <w:p>
            <w:pPr>
              <w:pStyle w:val="null3"/>
              <w:jc w:val="both"/>
            </w:pPr>
            <w:r>
              <w:rPr>
                <w:sz w:val="21"/>
              </w:rPr>
              <w:t>1</w:t>
            </w:r>
            <w:r>
              <w:rPr>
                <w:sz w:val="21"/>
              </w:rPr>
              <w:t>、中标人在服务期内，需按政府部门相关行业标准、业务规范等相关法规、文件要求，按</w:t>
            </w:r>
            <w:r>
              <w:rPr>
                <w:sz w:val="21"/>
              </w:rPr>
              <w:t>采购人</w:t>
            </w:r>
            <w:r>
              <w:rPr>
                <w:sz w:val="21"/>
              </w:rPr>
              <w:t>相应工作时限及要求，完成服务项目内容升级、整改工作，并负责承担所需费用；</w:t>
            </w:r>
          </w:p>
          <w:p>
            <w:pPr>
              <w:pStyle w:val="null3"/>
              <w:jc w:val="both"/>
            </w:pPr>
            <w:r>
              <w:rPr>
                <w:sz w:val="21"/>
              </w:rPr>
              <w:t>★</w:t>
            </w:r>
            <w:r>
              <w:rPr>
                <w:sz w:val="21"/>
              </w:rPr>
              <w:t>2</w:t>
            </w:r>
            <w:r>
              <w:rPr>
                <w:sz w:val="21"/>
              </w:rPr>
              <w:t>、中标人所提供的考试场地及服务，必须通过广东省公安厅交通管理局验收合格后，方可投入使用；</w:t>
            </w:r>
          </w:p>
        </w:tc>
      </w:tr>
      <w:tr>
        <w:tc>
          <w:tcPr>
            <w:tcW w:type="dxa" w:w="2076"/>
          </w:tcPr>
          <w:p>
            <w:pPr>
              <w:pStyle w:val="null3"/>
            </w:pPr>
            <w:r>
              <w:rPr/>
              <w:t>★</w:t>
            </w:r>
          </w:p>
        </w:tc>
        <w:tc>
          <w:tcPr>
            <w:tcW w:type="dxa" w:w="415"/>
          </w:tcPr>
          <w:p>
            <w:pPr>
              <w:pStyle w:val="null3"/>
            </w:pPr>
            <w:r>
              <w:rPr/>
              <w:t>18</w:t>
            </w:r>
          </w:p>
        </w:tc>
        <w:tc>
          <w:tcPr>
            <w:tcW w:type="dxa" w:w="5814"/>
          </w:tcPr>
          <w:p>
            <w:pPr>
              <w:pStyle w:val="null3"/>
              <w:jc w:val="both"/>
            </w:pPr>
            <w:r>
              <w:rPr>
                <w:sz w:val="21"/>
              </w:rPr>
              <w:t>十一、</w:t>
            </w:r>
            <w:r>
              <w:rPr>
                <w:sz w:val="21"/>
              </w:rPr>
              <w:t>考场违规停考的法律责任（适用于科目二、科目三）</w:t>
            </w:r>
          </w:p>
          <w:p>
            <w:pPr>
              <w:pStyle w:val="null3"/>
              <w:jc w:val="both"/>
            </w:pPr>
            <w:r>
              <w:rPr>
                <w:sz w:val="21"/>
              </w:rPr>
              <w:t>1</w:t>
            </w:r>
            <w:r>
              <w:rPr>
                <w:sz w:val="21"/>
              </w:rPr>
              <w:t>、</w:t>
            </w:r>
            <w:r>
              <w:rPr>
                <w:sz w:val="21"/>
              </w:rPr>
              <w:t>考场有下列情形之一的，公安机关交通管理部门应当暂停其考试业务，责令整改；经整改仍不符合要求或者再次发生违规情形的，取消考场资格，属于社会考场的，依法解除购买服务合同：</w:t>
            </w:r>
          </w:p>
          <w:p>
            <w:pPr>
              <w:pStyle w:val="null3"/>
              <w:jc w:val="both"/>
            </w:pPr>
            <w:r>
              <w:rPr>
                <w:sz w:val="21"/>
              </w:rPr>
              <w:t>（一）考场工作人员参与考试作弊的；</w:t>
            </w:r>
          </w:p>
          <w:p>
            <w:pPr>
              <w:pStyle w:val="null3"/>
              <w:jc w:val="both"/>
            </w:pPr>
            <w:r>
              <w:rPr>
                <w:sz w:val="21"/>
              </w:rPr>
              <w:t>（二）考场管理不到位，考试秩序混乱的；</w:t>
            </w:r>
          </w:p>
          <w:p>
            <w:pPr>
              <w:pStyle w:val="null3"/>
              <w:jc w:val="both"/>
            </w:pPr>
            <w:r>
              <w:rPr>
                <w:sz w:val="21"/>
              </w:rPr>
              <w:t>（三）违规调整考试设施，考试场地或者考试车辆存在作弊标记的；</w:t>
            </w:r>
          </w:p>
          <w:p>
            <w:pPr>
              <w:pStyle w:val="null3"/>
              <w:jc w:val="both"/>
            </w:pPr>
            <w:r>
              <w:rPr>
                <w:sz w:val="21"/>
              </w:rPr>
              <w:t>（四）考试设施损坏维修不及时、考试车辆维护不及时，影响正常考试的；</w:t>
            </w:r>
          </w:p>
          <w:p>
            <w:pPr>
              <w:pStyle w:val="null3"/>
              <w:jc w:val="both"/>
            </w:pPr>
            <w:r>
              <w:rPr>
                <w:sz w:val="21"/>
              </w:rPr>
              <w:t>（五）考试系统和考试车辆用于驾驶训练的；</w:t>
            </w:r>
          </w:p>
          <w:p>
            <w:pPr>
              <w:pStyle w:val="null3"/>
              <w:jc w:val="both"/>
            </w:pPr>
            <w:r>
              <w:rPr>
                <w:sz w:val="21"/>
              </w:rPr>
              <w:t>（六）设立强制性消费项目的；</w:t>
            </w:r>
          </w:p>
          <w:p>
            <w:pPr>
              <w:pStyle w:val="null3"/>
              <w:jc w:val="both"/>
            </w:pPr>
            <w:r>
              <w:rPr>
                <w:sz w:val="21"/>
              </w:rPr>
              <w:t>（七）以承诺考试合格等名义进行虚假宣传，对考试工作造成不良影响的；</w:t>
            </w:r>
          </w:p>
          <w:p>
            <w:pPr>
              <w:pStyle w:val="null3"/>
              <w:jc w:val="both"/>
            </w:pPr>
            <w:r>
              <w:rPr>
                <w:sz w:val="21"/>
              </w:rPr>
              <w:t>（八）经公安机关交通管理部门组织检查不合格的。</w:t>
            </w:r>
          </w:p>
          <w:p>
            <w:pPr>
              <w:pStyle w:val="null3"/>
              <w:jc w:val="both"/>
            </w:pPr>
            <w:r>
              <w:rPr>
                <w:sz w:val="21"/>
              </w:rPr>
              <w:t>2</w:t>
            </w:r>
            <w:r>
              <w:rPr>
                <w:sz w:val="21"/>
              </w:rPr>
              <w:t>、</w:t>
            </w:r>
            <w:r>
              <w:rPr>
                <w:sz w:val="21"/>
              </w:rPr>
              <w:t>社会考场应对政府购买服务绩效评价不合格的项目进行整改，整改仍不合格的，暂停考试业务；连续</w:t>
            </w:r>
            <w:r>
              <w:rPr>
                <w:sz w:val="21"/>
              </w:rPr>
              <w:t>3</w:t>
            </w:r>
            <w:r>
              <w:rPr>
                <w:sz w:val="21"/>
              </w:rPr>
              <w:t>个年度政府购买服务绩效评价结果为差的，公安机关交通管理部门应取消考场资格，依法解除购买服务合同。</w:t>
            </w:r>
          </w:p>
          <w:p>
            <w:pPr>
              <w:pStyle w:val="null3"/>
              <w:jc w:val="both"/>
            </w:pPr>
            <w:r>
              <w:rPr>
                <w:sz w:val="21"/>
              </w:rPr>
              <w:t>3</w:t>
            </w:r>
            <w:r>
              <w:rPr>
                <w:sz w:val="21"/>
              </w:rPr>
              <w:t>、</w:t>
            </w:r>
            <w:r>
              <w:rPr>
                <w:sz w:val="21"/>
              </w:rPr>
              <w:t>考场有下列情形之一的，由省公安厅交通管理局取消考场资格，追究相关人员责任；构成犯罪的，依法追究刑事责任：</w:t>
            </w:r>
          </w:p>
          <w:p>
            <w:pPr>
              <w:pStyle w:val="null3"/>
              <w:jc w:val="both"/>
            </w:pPr>
            <w:r>
              <w:rPr>
                <w:sz w:val="21"/>
              </w:rPr>
              <w:t>（一）组织、纵容考试作弊的；</w:t>
            </w:r>
          </w:p>
          <w:p>
            <w:pPr>
              <w:pStyle w:val="null3"/>
              <w:jc w:val="both"/>
            </w:pPr>
            <w:r>
              <w:rPr>
                <w:sz w:val="21"/>
              </w:rPr>
              <w:t>（二）违规进入考试系统，篡改、伪造考试数据的；</w:t>
            </w:r>
          </w:p>
          <w:p>
            <w:pPr>
              <w:pStyle w:val="null3"/>
              <w:jc w:val="both"/>
            </w:pPr>
            <w:r>
              <w:rPr>
                <w:sz w:val="21"/>
              </w:rPr>
              <w:t>（三）强制要求考生进考场训练并收取训练费的；</w:t>
            </w:r>
          </w:p>
          <w:p>
            <w:pPr>
              <w:pStyle w:val="null3"/>
              <w:jc w:val="both"/>
            </w:pPr>
            <w:r>
              <w:rPr>
                <w:sz w:val="21"/>
              </w:rPr>
              <w:t>（四）以欺骗、敲诈等方式向学员索取财物的；</w:t>
            </w:r>
          </w:p>
          <w:p>
            <w:pPr>
              <w:pStyle w:val="null3"/>
              <w:jc w:val="both"/>
            </w:pPr>
            <w:r>
              <w:rPr>
                <w:sz w:val="21"/>
              </w:rPr>
              <w:t>（五）有隐瞒情况、提供虚假材料或者以欺骗、贿赂等不正当手段申请设立考场的。</w:t>
            </w:r>
          </w:p>
          <w:p>
            <w:pPr>
              <w:pStyle w:val="null3"/>
              <w:ind w:firstLine="420"/>
              <w:jc w:val="both"/>
            </w:pPr>
            <w:r>
              <w:rPr>
                <w:sz w:val="21"/>
              </w:rPr>
              <w:t>属于社会考场的，依法解除购买服务合同，并向财政部门通报，考场所属的法人、企业等单位及其法定代表人、企业负责人等不得再次参与考场政府购买服务。</w:t>
            </w:r>
          </w:p>
          <w:p>
            <w:pPr>
              <w:pStyle w:val="null3"/>
              <w:jc w:val="both"/>
            </w:pPr>
            <w:r>
              <w:rPr>
                <w:sz w:val="21"/>
              </w:rPr>
              <w:t>4</w:t>
            </w:r>
            <w:r>
              <w:rPr>
                <w:sz w:val="21"/>
              </w:rPr>
              <w:t>、</w:t>
            </w:r>
            <w:r>
              <w:rPr>
                <w:sz w:val="21"/>
              </w:rPr>
              <w:t>考试设备生产销售厂商提供不符合标准的计算机考试设备、计算机考试系统，或者修改计算机考试系统参数，影响考试结果的，公安机关交通管理部门不得继续使用或者采购涉事厂商考试设备、计算机考试系统。</w:t>
            </w:r>
          </w:p>
          <w:p>
            <w:pPr>
              <w:pStyle w:val="null3"/>
              <w:ind w:firstLine="420"/>
              <w:jc w:val="both"/>
            </w:pPr>
            <w:r>
              <w:rPr>
                <w:sz w:val="21"/>
              </w:rPr>
              <w:t>考试设备生产销售厂商有前款行为的，省公安厅交通管理局取消涉事厂商在我省范围内考试设备、计算机考试系统供货资格，并向公安部交通管理局报告，构成犯罪的，依法追究刑事责任。</w:t>
            </w:r>
          </w:p>
          <w:p>
            <w:pPr>
              <w:pStyle w:val="null3"/>
              <w:jc w:val="both"/>
            </w:pPr>
            <w:r>
              <w:rPr>
                <w:sz w:val="21"/>
              </w:rPr>
              <w:t>5</w:t>
            </w:r>
            <w:r>
              <w:rPr>
                <w:sz w:val="21"/>
              </w:rPr>
              <w:t>、</w:t>
            </w:r>
            <w:r>
              <w:rPr>
                <w:sz w:val="21"/>
              </w:rPr>
              <w:t>地级以上市公安机关交通管理部门可以根据本规定制定本地考场使用管理细则，规范考场的使用管理。</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中山市公安局交通警察支队</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采购包1：南部片区社会考场考试服务</w:t>
            </w:r>
          </w:p>
          <w:p>
            <w:pPr>
              <w:pStyle w:val="null3"/>
            </w:pPr>
            <w:r>
              <w:rPr/>
              <w:t>采购包2：北部片区社会考场考试服务</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p>
            <w:pPr>
              <w:pStyle w:val="null3"/>
            </w:pPr>
            <w:r>
              <w:rPr/>
              <w:t>采购包2：0%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r>
              <w:rPr/>
              <w:t>采购包2：保证金人民币：0.00元整。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兼投不兼中：本项目兼投不兼中，每个投标人最多只能被确定为1个子包的第一中标候选人。本项目按子包的顺序进行评审，依次按照评标总得分由高到低的顺序，每包组推荐两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采购机构代理服务收费标准：采购机构代理服务收费标准：(1）按下列规定按差额定率累进法计算标准收取: 1.预算金额（100万元或以下），招标收费费率1.5%； 2.预算金额（100万元（不含）-500万元（含）），招标收费费率0.8%； 3.预算金额（500万元（不含）-1000万元（含）），招标收费费率0.45%；4.预算金额（1000万元（不含）-5000万元（含）），招标收费费率0.25%； (2)代理服务费的货币为人民币； (3)代理服务费支付方式：一次性以银行划账、电汇、汇票或支票的形式支付； (4)代理服务费支付时间：代理服务费必须在中标人领取《中标通知书》时一次性付清，如果中标人未能按时交纳代理服务费，采购代理机构/采购人保留追究其法律责任的权利； (5)代理服务费不在报价中单列。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其他，（1）关于中山市政府采购支持中小微企业质押融资优惠政策 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5.财政部门根据《政府采购法》等相关法规、规章规定，对参加政府采购活动的供应商的不良行为予以记录，并纳入广东省中小微企业信用信息和融资对接平台，供银行机构融资授信时审慎性参考。 （2）“格式二十五、政府采购履约担保函、采购合同履约保险凭证”由供应商根据需要选用，不提供不影响其投标文件的有效性。</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p>
            <w:pPr>
              <w:pStyle w:val="null3"/>
              <w:jc w:val="left"/>
            </w:pPr>
            <w:r>
              <w:rPr/>
              <w:t>采购包2：非专门面向中小企业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广东志正招标有限公司网站：https://www.zztender.com/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广东志正招标有限公司网站：https://www.zztender.com/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0760-88811601、88808187</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广东省中山市东区中山四路亨尾大街3号软件园东园区2楼22室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话：0760-88266155、88266299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采购包1(南部片区社会考场考试服务)：综合评分法,是指投标文件满足招标文件全部实质性要求，且按照评审因素的量化指标评审得分最高的投标人为中标候选人的评标方法。（最低报价不是中标的唯一依据。）</w:t>
      </w:r>
    </w:p>
    <w:p>
      <w:pPr>
        <w:pStyle w:val="null3"/>
      </w:pPr>
      <w:r>
        <w:rPr/>
        <w:t>采购包2(北部片区社会考场考试服务)：综合评分法,是指投标文件满足招标文件全部实质性要求，且按照评审因素的量化指标评审得分最高的投标人为中标候选人的评标方法。（最低报价不是中标的唯一依据。）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采购包1（南部片区社会考场考试服务）：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小型、微型企业，监狱企业，残疾人福利性单位</w:t>
            </w:r>
          </w:p>
        </w:tc>
        <w:tc>
          <w:tcPr>
            <w:tcW w:type="dxa" w:w="2160"/>
          </w:tcPr>
          <w:p>
            <w:pPr>
              <w:pStyle w:val="null3"/>
            </w:pPr>
            <w:r>
              <w:rPr/>
              <w:t>投标（响应）供应商为大中型企业与小微企业组成联合体或者大中型企业向一家或者多家小微企业分包的，对于联合体协议或者分包意向协议约定小微企业的合同份额占到合同总金额30%以上</w:t>
            </w:r>
          </w:p>
        </w:tc>
        <w:tc>
          <w:tcPr>
            <w:tcW w:type="dxa" w:w="1246"/>
          </w:tcPr>
          <w:p>
            <w:pPr>
              <w:pStyle w:val="null3"/>
            </w:pPr>
            <w:r>
              <w:rPr/>
              <w:t>4%</w:t>
            </w:r>
          </w:p>
        </w:tc>
        <w:tc>
          <w:tcPr>
            <w:tcW w:type="dxa" w:w="2160"/>
          </w:tcPr>
          <w:p>
            <w:pPr>
              <w:pStyle w:val="null3"/>
              <w:jc w:val="left"/>
            </w:pPr>
            <w:r>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采购包2（北部片区社会考场考试服务）：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小型、微型企业，监狱企业，残疾人福利性单位</w:t>
            </w:r>
          </w:p>
        </w:tc>
        <w:tc>
          <w:tcPr>
            <w:tcW w:type="dxa" w:w="2160"/>
          </w:tcPr>
          <w:p>
            <w:pPr>
              <w:pStyle w:val="null3"/>
            </w:pPr>
            <w:r>
              <w:rPr/>
              <w:t>投标（响应）供应商为大中型企业与小微企业组成联合体或者大中型企业向一家或者多家小微企业分包的，对于联合体协议或者分包意向协议约定小微企业的合同份额占到合同总金额30%以上</w:t>
            </w:r>
          </w:p>
        </w:tc>
        <w:tc>
          <w:tcPr>
            <w:tcW w:type="dxa" w:w="1246"/>
          </w:tcPr>
          <w:p>
            <w:pPr>
              <w:pStyle w:val="null3"/>
            </w:pPr>
            <w:r>
              <w:rPr/>
              <w:t>4%</w:t>
            </w:r>
          </w:p>
        </w:tc>
        <w:tc>
          <w:tcPr>
            <w:tcW w:type="dxa" w:w="2160"/>
          </w:tcPr>
          <w:p>
            <w:pPr>
              <w:pStyle w:val="null3"/>
              <w:jc w:val="left"/>
            </w:pPr>
            <w:r>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采购包1（南部片区社会考场考试服务）：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 提供相应证明材料。）或提供《政府采购供应商资格信用承诺函》。若供应商同时提供资格信用承诺函和证明材料的，资格审查时以证明材料为准。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财务报告（或2024年1月至今任意一个月份财务报表）关键页或由基本开户银行出具的资信证明或政府采购专业担保机构出具的投标担保函或提供《政府采购供应商资格信用承诺函》）。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依据《广东省公安厅关于机动车驾驶人考场管理的规定》第四十条依法解除购买社会考场服务合同所属的法人、企业等单位及其法定代表人、企业负责人等不得参与本项目。投标人在投标文件中提供承诺函（格式自拟）。</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采购包不属于专门面向中小企业采购。</w:t>
            </w:r>
          </w:p>
        </w:tc>
      </w:tr>
    </w:tbl>
    <w:p>
      <w:pPr>
        <w:pStyle w:val="null3"/>
      </w:pPr>
      <w:r>
        <w:rPr/>
        <w:t>采购包2（北部片区社会考场考试服务）：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 提供相应证明材料。）或提供《政府采购供应商资格信用承诺函》。若供应商同时提供资格信用承诺函和证明材料的，资格审查时以证明材料为准。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财务报告（或2024年1月至今任意一个月份财务报表）关键页或由基本开户银行出具的资信证明或政府采购专业担保机构出具的投标担保函或提供《政府采购供应商资格信用承诺函》）。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失信被执行人或重大税收违法失信主体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依据《广东省公安厅关于机动车驾驶人考场管理的规定》第四十条依法解除购买社会考场服务合同所属的法人、企业等单位及其法定代表人、企业负责人等不得参与本项目。投标人在投标文件中提供承诺函（格式自拟）。</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采购包不属于专门面向中小企业采购。</w:t>
            </w:r>
          </w:p>
        </w:tc>
      </w:tr>
    </w:tbl>
    <w:p>
      <w:pPr>
        <w:pStyle w:val="null3"/>
        <w:ind w:firstLine="480"/>
      </w:pPr>
      <w:r>
        <w:rPr/>
        <w:t>表二符合性审查表：</w:t>
      </w:r>
    </w:p>
    <w:p>
      <w:pPr>
        <w:pStyle w:val="null3"/>
      </w:pPr>
      <w:r>
        <w:rPr/>
        <w:t>采购包1（南部片区社会考场考试服务）：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符合招标文件要求的投标有效期</w:t>
            </w:r>
          </w:p>
        </w:tc>
      </w:tr>
      <w:tr>
        <w:tc>
          <w:tcPr>
            <w:tcW w:type="dxa" w:w="890"/>
          </w:tcPr>
          <w:p>
            <w:pPr>
              <w:pStyle w:val="null3"/>
            </w:pPr>
            <w:r>
              <w:rPr/>
              <w:t>2</w:t>
            </w:r>
          </w:p>
        </w:tc>
        <w:tc>
          <w:tcPr>
            <w:tcW w:type="dxa" w:w="3178"/>
          </w:tcPr>
          <w:p>
            <w:pPr>
              <w:pStyle w:val="null3"/>
            </w:pPr>
            <w:r>
              <w:rPr/>
              <w:t>按招标文件规定填写并按要求签署、盖章</w:t>
            </w:r>
          </w:p>
        </w:tc>
        <w:tc>
          <w:tcPr>
            <w:tcW w:type="dxa" w:w="4238"/>
          </w:tcPr>
          <w:p>
            <w:pPr>
              <w:pStyle w:val="null3"/>
            </w:pPr>
            <w:r>
              <w:rPr/>
              <w:t>投标文件按照招标文件规定填写并按要求签署、盖章，包括：①投标函②开标一览表③分项报价表④法定代表人证明书或法定代表人授权委托书</w:t>
            </w:r>
          </w:p>
        </w:tc>
      </w:tr>
      <w:tr>
        <w:tc>
          <w:tcPr>
            <w:tcW w:type="dxa" w:w="890"/>
          </w:tcPr>
          <w:p>
            <w:pPr>
              <w:pStyle w:val="null3"/>
            </w:pPr>
            <w:r>
              <w:rPr/>
              <w:t>3</w:t>
            </w:r>
          </w:p>
        </w:tc>
        <w:tc>
          <w:tcPr>
            <w:tcW w:type="dxa" w:w="3178"/>
          </w:tcPr>
          <w:p>
            <w:pPr>
              <w:pStyle w:val="null3"/>
            </w:pPr>
            <w:r>
              <w:rPr/>
              <w:t>投标折扣率</w:t>
            </w:r>
          </w:p>
        </w:tc>
        <w:tc>
          <w:tcPr>
            <w:tcW w:type="dxa" w:w="4238"/>
          </w:tcPr>
          <w:p>
            <w:pPr>
              <w:pStyle w:val="null3"/>
            </w:pPr>
            <w:r>
              <w:rPr/>
              <w:t>投标折扣率在0%至100%之间（0%＜折扣率报价≤100%）</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其他投标无效的情况</w:t>
            </w:r>
          </w:p>
        </w:tc>
        <w:tc>
          <w:tcPr>
            <w:tcW w:type="dxa" w:w="4238"/>
          </w:tcPr>
          <w:p>
            <w:pPr>
              <w:pStyle w:val="null3"/>
            </w:pPr>
            <w:r>
              <w:rPr/>
              <w:t>未出现有关法律、法规、规章或招标文件规定的属于投标无效的情形</w:t>
            </w:r>
          </w:p>
        </w:tc>
      </w:tr>
    </w:tbl>
    <w:p>
      <w:pPr>
        <w:pStyle w:val="null3"/>
      </w:pPr>
      <w:r>
        <w:rPr/>
        <w:t>采购包2（北部片区社会考场考试服务）：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符合招标文件要求的投标有效期</w:t>
            </w:r>
          </w:p>
        </w:tc>
      </w:tr>
      <w:tr>
        <w:tc>
          <w:tcPr>
            <w:tcW w:type="dxa" w:w="890"/>
          </w:tcPr>
          <w:p>
            <w:pPr>
              <w:pStyle w:val="null3"/>
            </w:pPr>
            <w:r>
              <w:rPr/>
              <w:t>2</w:t>
            </w:r>
          </w:p>
        </w:tc>
        <w:tc>
          <w:tcPr>
            <w:tcW w:type="dxa" w:w="3178"/>
          </w:tcPr>
          <w:p>
            <w:pPr>
              <w:pStyle w:val="null3"/>
            </w:pPr>
            <w:r>
              <w:rPr/>
              <w:t>按招标文件规定填写并按要求签署、盖章</w:t>
            </w:r>
          </w:p>
        </w:tc>
        <w:tc>
          <w:tcPr>
            <w:tcW w:type="dxa" w:w="4238"/>
          </w:tcPr>
          <w:p>
            <w:pPr>
              <w:pStyle w:val="null3"/>
            </w:pPr>
            <w:r>
              <w:rPr/>
              <w:t>投标文件按照招标文件规定填写并按要求签署、盖章，包括：①投标函②开标一览表③分项报价表④法定代表人证明书或法定代表人授权委托书</w:t>
            </w:r>
          </w:p>
        </w:tc>
      </w:tr>
      <w:tr>
        <w:tc>
          <w:tcPr>
            <w:tcW w:type="dxa" w:w="890"/>
          </w:tcPr>
          <w:p>
            <w:pPr>
              <w:pStyle w:val="null3"/>
            </w:pPr>
            <w:r>
              <w:rPr/>
              <w:t>3</w:t>
            </w:r>
          </w:p>
        </w:tc>
        <w:tc>
          <w:tcPr>
            <w:tcW w:type="dxa" w:w="3178"/>
          </w:tcPr>
          <w:p>
            <w:pPr>
              <w:pStyle w:val="null3"/>
            </w:pPr>
            <w:r>
              <w:rPr/>
              <w:t>投标折扣率</w:t>
            </w:r>
          </w:p>
        </w:tc>
        <w:tc>
          <w:tcPr>
            <w:tcW w:type="dxa" w:w="4238"/>
          </w:tcPr>
          <w:p>
            <w:pPr>
              <w:pStyle w:val="null3"/>
            </w:pPr>
            <w:r>
              <w:rPr/>
              <w:t>投标折扣率在0%至100%之间（0%＜折扣率报价≤100%）</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其他投标无效的情况</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采购包1(南部片区社会考场考试服务):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技术部分55.0分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整体服务方案 (10.0分)</w:t>
            </w:r>
          </w:p>
        </w:tc>
        <w:tc>
          <w:tcPr>
            <w:tcW w:type="dxa" w:w="5076"/>
          </w:tcPr>
          <w:p>
            <w:pPr>
              <w:pStyle w:val="null3"/>
              <w:jc w:val="left"/>
            </w:pPr>
            <w:r>
              <w:rPr/>
              <w:t>方案须包含考场场地建设内容、考场设备安装计划、服务人员职责分配方案、考试安排流程等，具备以上方案得4分，缺一项不得分。 1、提供的整体服务方案有效、具体可行、详细，方案描述细致、突出重点、把握细节，得6分； 2、提供的整体服务方案可行度较高，有较高的实施可能性，描述得比较完善，较好满足项目的要求，得3分； 3、提供的整体服务方案，基本满足项目的要求，但描述简单、内容比较空洞，得1分；</w:t>
            </w:r>
          </w:p>
        </w:tc>
      </w:tr>
      <w:tr>
        <w:tc>
          <w:tcPr>
            <w:tcW w:type="dxa" w:w="922"/>
            <w:gridSpan w:val="2"/>
            <w:vMerge/>
          </w:tcPr>
          <w:p/>
        </w:tc>
        <w:tc>
          <w:tcPr>
            <w:tcW w:type="dxa" w:w="2307"/>
          </w:tcPr>
          <w:p>
            <w:pPr>
              <w:pStyle w:val="null3"/>
              <w:jc w:val="left"/>
            </w:pPr>
            <w:r>
              <w:rPr/>
              <w:t>管理制度、服务运作流程 (7.0分)</w:t>
            </w:r>
            <w:r>
              <w:rPr/>
              <w:t>，（等次分值选择：</w:t>
            </w:r>
            <w:r>
              <w:rPr/>
              <w:t>0.0;</w:t>
            </w:r>
            <w:r>
              <w:rPr/>
              <w:t>1.0;</w:t>
            </w:r>
            <w:r>
              <w:rPr/>
              <w:t>3.0;</w:t>
            </w:r>
            <w:r>
              <w:rPr/>
              <w:t>5.0;</w:t>
            </w:r>
            <w:r>
              <w:rPr/>
              <w:t>7.0;</w:t>
            </w:r>
            <w:r>
              <w:rPr/>
              <w:t>）</w:t>
            </w:r>
          </w:p>
        </w:tc>
        <w:tc>
          <w:tcPr>
            <w:tcW w:type="dxa" w:w="5076"/>
          </w:tcPr>
          <w:p>
            <w:pPr>
              <w:pStyle w:val="null3"/>
              <w:jc w:val="left"/>
            </w:pPr>
            <w:r>
              <w:rPr/>
              <w:t>1、具有完善的管理制度，对服务运作流程具有严格的执行力度，方案描述详细、严谨、合理，得7分； 2、具有良好的管理制度、服务运作流程执行力比较连贯流畅，方案描述大致详细，得5分； 3、管理制度描述比较具体、服务运作流程比较完善，方案描述比较实在，得3分； 4、管理制度描述比较简单，内容空泛，缺乏重点，得1分； 5、没有提供方案，得0分。</w:t>
            </w:r>
          </w:p>
        </w:tc>
      </w:tr>
      <w:tr>
        <w:tc>
          <w:tcPr>
            <w:tcW w:type="dxa" w:w="922"/>
            <w:gridSpan w:val="2"/>
            <w:vMerge/>
          </w:tcPr>
          <w:p/>
        </w:tc>
        <w:tc>
          <w:tcPr>
            <w:tcW w:type="dxa" w:w="2307"/>
          </w:tcPr>
          <w:p>
            <w:pPr>
              <w:pStyle w:val="null3"/>
              <w:jc w:val="left"/>
            </w:pPr>
            <w:r>
              <w:rPr/>
              <w:t>驾驶人考试场地设计方案 (7.0分)</w:t>
            </w:r>
            <w:r>
              <w:rPr/>
              <w:t>，（等次分值选择：</w:t>
            </w:r>
            <w:r>
              <w:rPr/>
              <w:t>0.0;</w:t>
            </w:r>
            <w:r>
              <w:rPr/>
              <w:t>1.0;</w:t>
            </w:r>
            <w:r>
              <w:rPr/>
              <w:t>4.0;</w:t>
            </w:r>
            <w:r>
              <w:rPr/>
              <w:t>7.0;</w:t>
            </w:r>
            <w:r>
              <w:rPr/>
              <w:t>）</w:t>
            </w:r>
          </w:p>
        </w:tc>
        <w:tc>
          <w:tcPr>
            <w:tcW w:type="dxa" w:w="5076"/>
          </w:tcPr>
          <w:p>
            <w:pPr>
              <w:pStyle w:val="null3"/>
              <w:jc w:val="left"/>
            </w:pPr>
            <w:r>
              <w:rPr/>
              <w:t>1、考试场地选址科学合理，包括地理位置、交通状况、场地设施等，周边环境适宜，避免噪音、工业污染等干扰因素，设计符合考试场地规范要求，地面平整、坡度标准、可行性高，得7分； 2、考试场地选址比较合理，能提出比较合理的规划建议，设计方案符合考试场地规范要求，可行性比较高，得4分； 3、没有提出具体的选址方案，但具有考试场地标准的设计方案，方案符合考试场地规范要求，得1分； 4、没有提供方案，得0分。</w:t>
            </w:r>
          </w:p>
        </w:tc>
      </w:tr>
      <w:tr>
        <w:tc>
          <w:tcPr>
            <w:tcW w:type="dxa" w:w="922"/>
            <w:gridSpan w:val="2"/>
            <w:vMerge/>
          </w:tcPr>
          <w:p/>
        </w:tc>
        <w:tc>
          <w:tcPr>
            <w:tcW w:type="dxa" w:w="2307"/>
          </w:tcPr>
          <w:p>
            <w:pPr>
              <w:pStyle w:val="null3"/>
              <w:jc w:val="left"/>
            </w:pPr>
            <w:r>
              <w:rPr/>
              <w:t>考试系统运行保障方案 (7.0分)</w:t>
            </w:r>
            <w:r>
              <w:rPr/>
              <w:t>，（等次分值选择：</w:t>
            </w:r>
            <w:r>
              <w:rPr/>
              <w:t>0.0;</w:t>
            </w:r>
            <w:r>
              <w:rPr/>
              <w:t>1.0;</w:t>
            </w:r>
            <w:r>
              <w:rPr/>
              <w:t>4.0;</w:t>
            </w:r>
            <w:r>
              <w:rPr/>
              <w:t>7.0;</w:t>
            </w:r>
            <w:r>
              <w:rPr/>
              <w:t>）</w:t>
            </w:r>
          </w:p>
        </w:tc>
        <w:tc>
          <w:tcPr>
            <w:tcW w:type="dxa" w:w="5076"/>
          </w:tcPr>
          <w:p>
            <w:pPr>
              <w:pStyle w:val="null3"/>
              <w:jc w:val="left"/>
            </w:pPr>
            <w:r>
              <w:rPr/>
              <w:t>1、方案内容完整、详细、能对各考试系统具有清晰的描述、对系统故障具有详细的原因分析、完善迅速的解决故障办法，得7分； 2、方案内容比较完整、对各考试系统有相当仔细的描述、故障解决能力比较高，对考试系统运行具有较高的保障，得4分； 3、方案描述得比较简单、保障措施比较笼统，可能会影响考试进程，得1分； 4、没有提供方案，得0分。</w:t>
            </w:r>
          </w:p>
        </w:tc>
      </w:tr>
      <w:tr>
        <w:tc>
          <w:tcPr>
            <w:tcW w:type="dxa" w:w="922"/>
            <w:gridSpan w:val="2"/>
            <w:vMerge/>
          </w:tcPr>
          <w:p/>
        </w:tc>
        <w:tc>
          <w:tcPr>
            <w:tcW w:type="dxa" w:w="2307"/>
          </w:tcPr>
          <w:p>
            <w:pPr>
              <w:pStyle w:val="null3"/>
              <w:jc w:val="left"/>
            </w:pPr>
            <w:r>
              <w:rPr/>
              <w:t>人力资源保障措施及培训计划 (8.0分)</w:t>
            </w:r>
            <w:r>
              <w:rPr/>
              <w:t>，（等次分值选择：</w:t>
            </w:r>
            <w:r>
              <w:rPr/>
              <w:t>0.0;</w:t>
            </w:r>
            <w:r>
              <w:rPr/>
              <w:t>1.0;</w:t>
            </w:r>
            <w:r>
              <w:rPr/>
              <w:t>3.0;</w:t>
            </w:r>
            <w:r>
              <w:rPr/>
              <w:t>5.0;</w:t>
            </w:r>
            <w:r>
              <w:rPr/>
              <w:t>8.0;</w:t>
            </w:r>
            <w:r>
              <w:rPr/>
              <w:t>）</w:t>
            </w:r>
          </w:p>
        </w:tc>
        <w:tc>
          <w:tcPr>
            <w:tcW w:type="dxa" w:w="5076"/>
          </w:tcPr>
          <w:p>
            <w:pPr>
              <w:pStyle w:val="null3"/>
              <w:jc w:val="left"/>
            </w:pPr>
            <w:r>
              <w:rPr/>
              <w:t>1、人员储备计划完善、人员稳定、富有经验、各人员职责分明、分工明确、保障考试进程，并具有详细的、明确的、有针对性的人员培训计划，得8分； 2、人员储备比较完善、人员比较稳定，有相关经验，具有比较完善的培训计划，对考试进程具有一定的保障，具有比较完善的培训计划，得5分； 3、人员储备计划比较一般、投入人员情况不多，职责分工比较乱杂，可能会影响考试进程，培训计划描述简单，得3分； 4、人员储备计划较差、投入人员情况较少，职责分工不明确，缺乏培训计划或描述简单空洞，得1分； 5、没有提供方案，得0分。</w:t>
            </w:r>
          </w:p>
        </w:tc>
      </w:tr>
      <w:tr>
        <w:tc>
          <w:tcPr>
            <w:tcW w:type="dxa" w:w="922"/>
            <w:gridSpan w:val="2"/>
            <w:vMerge/>
          </w:tcPr>
          <w:p/>
        </w:tc>
        <w:tc>
          <w:tcPr>
            <w:tcW w:type="dxa" w:w="2307"/>
          </w:tcPr>
          <w:p>
            <w:pPr>
              <w:pStyle w:val="null3"/>
              <w:jc w:val="left"/>
            </w:pPr>
            <w:r>
              <w:rPr/>
              <w:t>突发事件应急处理方案及措施 (8.0分)</w:t>
            </w:r>
            <w:r>
              <w:rPr/>
              <w:t>，（等次分值选择：</w:t>
            </w:r>
            <w:r>
              <w:rPr/>
              <w:t>0.0;</w:t>
            </w:r>
            <w:r>
              <w:rPr/>
              <w:t>2.0;</w:t>
            </w:r>
            <w:r>
              <w:rPr/>
              <w:t>5.0;</w:t>
            </w:r>
            <w:r>
              <w:rPr/>
              <w:t>8.0;</w:t>
            </w:r>
            <w:r>
              <w:rPr/>
              <w:t>）</w:t>
            </w:r>
          </w:p>
        </w:tc>
        <w:tc>
          <w:tcPr>
            <w:tcW w:type="dxa" w:w="5076"/>
          </w:tcPr>
          <w:p>
            <w:pPr>
              <w:pStyle w:val="null3"/>
              <w:jc w:val="left"/>
            </w:pPr>
            <w:r>
              <w:rPr/>
              <w:t>根据投标人提供的突发事件（包括但不限于台风暴雨等恶劣天气突发、考场突发车祸处理、考场突发秩序混乱、考试设备突发故障等）应急处理方案及措施进行综合评审： 1、提供的应急处理方案科学合理，措施应对快速，反应非常快，并能预判某些突发事件的发生并做出处理，得8分； 2、提供的应急处理方案一般，描述大致详细，措施应对有一定的能力、能及时处理相关事件，得5分； 3、提供应急处理方案描述比较简单，措施应对反应较慢，可能会影响考试安排，得2分； 4、未提供相应方案的，得0分。</w:t>
            </w:r>
          </w:p>
        </w:tc>
      </w:tr>
      <w:tr>
        <w:tc>
          <w:tcPr>
            <w:tcW w:type="dxa" w:w="922"/>
            <w:gridSpan w:val="2"/>
            <w:vMerge/>
          </w:tcPr>
          <w:p/>
        </w:tc>
        <w:tc>
          <w:tcPr>
            <w:tcW w:type="dxa" w:w="2307"/>
          </w:tcPr>
          <w:p>
            <w:pPr>
              <w:pStyle w:val="null3"/>
              <w:jc w:val="left"/>
            </w:pPr>
            <w:r>
              <w:rPr/>
              <w:t>舆情应对能力 (8.0分)</w:t>
            </w:r>
            <w:r>
              <w:rPr/>
              <w:t>，（等次分值选择：</w:t>
            </w:r>
            <w:r>
              <w:rPr/>
              <w:t>0.0;</w:t>
            </w:r>
            <w:r>
              <w:rPr/>
              <w:t>1.0;</w:t>
            </w:r>
            <w:r>
              <w:rPr/>
              <w:t>3.0;</w:t>
            </w:r>
            <w:r>
              <w:rPr/>
              <w:t>5.0;</w:t>
            </w:r>
            <w:r>
              <w:rPr/>
              <w:t>8.0;</w:t>
            </w:r>
            <w:r>
              <w:rPr/>
              <w:t>）</w:t>
            </w:r>
          </w:p>
        </w:tc>
        <w:tc>
          <w:tcPr>
            <w:tcW w:type="dxa" w:w="5076"/>
          </w:tcPr>
          <w:p>
            <w:pPr>
              <w:pStyle w:val="null3"/>
              <w:jc w:val="left"/>
            </w:pPr>
            <w:r>
              <w:rPr/>
              <w:t>投标人的舆情的反映和处理能力，具有以下方案：对舆情事件反映迅速（收集信息、分析情况）、采取行动（陈述事实、回应媒体）、应对措施（处理投诉、处理舆情发酵）。 1、均具有以上方案并且描述详尽细致、符合实际并且合理，解决舆情问题能力强、处理能力快，得8分； 2、具有以上方案并且比描述比较详细、大致符合实际情况，有较强的解决舆情问题能力，得5分； 3、具有以上大部分方案，描述比较简单，比较符合实际，能作出比较恰当的应变，得3分； 4、以上方案提供较少，描述比较简单，内容空洞缺乏依据的，得1分。 5、未提供方案的，得0分。</w:t>
            </w:r>
          </w:p>
        </w:tc>
      </w:tr>
      <w:tr>
        <w:tc>
          <w:tcPr>
            <w:tcW w:type="dxa" w:w="922"/>
            <w:gridSpan w:val="2"/>
            <w:vMerge w:val="restart"/>
          </w:tcPr>
          <w:p>
            <w:pPr>
              <w:pStyle w:val="null3"/>
              <w:jc w:val="center"/>
            </w:pPr>
            <w:r>
              <w:rPr/>
              <w:t>商务部分</w:t>
            </w:r>
          </w:p>
        </w:tc>
        <w:tc>
          <w:tcPr>
            <w:tcW w:type="dxa" w:w="2307"/>
          </w:tcPr>
          <w:p>
            <w:pPr>
              <w:pStyle w:val="null3"/>
              <w:jc w:val="left"/>
            </w:pPr>
            <w:r>
              <w:rPr/>
              <w:t>资质认证 (6.0分)</w:t>
            </w:r>
          </w:p>
        </w:tc>
        <w:tc>
          <w:tcPr>
            <w:tcW w:type="dxa" w:w="5076"/>
          </w:tcPr>
          <w:p>
            <w:pPr>
              <w:pStyle w:val="null3"/>
              <w:jc w:val="left"/>
            </w:pPr>
            <w:r>
              <w:rPr/>
              <w:t>投标人具有质量管理体系认证证书、环境管理体系认证证书、职业健康安全管理体系认证证书，每个得2分，本项满分6分； 注：提供证书复印件或全国认证认可信息公共服务平台证书网页截图（网址http://cx.cnca.cn/）并加盖投标人公章。不提供不得分。</w:t>
            </w:r>
          </w:p>
        </w:tc>
      </w:tr>
      <w:tr>
        <w:tc>
          <w:tcPr>
            <w:tcW w:type="dxa" w:w="922"/>
            <w:gridSpan w:val="2"/>
            <w:vMerge/>
          </w:tcPr>
          <w:p/>
        </w:tc>
        <w:tc>
          <w:tcPr>
            <w:tcW w:type="dxa" w:w="2307"/>
          </w:tcPr>
          <w:p>
            <w:pPr>
              <w:pStyle w:val="null3"/>
              <w:jc w:val="left"/>
            </w:pPr>
            <w:r>
              <w:rPr/>
              <w:t>拟投入考试设备情况 (20.0分)</w:t>
            </w:r>
          </w:p>
        </w:tc>
        <w:tc>
          <w:tcPr>
            <w:tcW w:type="dxa" w:w="5076"/>
          </w:tcPr>
          <w:p>
            <w:pPr>
              <w:pStyle w:val="null3"/>
              <w:jc w:val="left"/>
            </w:pPr>
            <w:r>
              <w:rPr/>
              <w:t>1、拟投入本项目考试系统设备，具有制造商提供的通过国家认可的第三方检测机构出具的检测报告，须包含考试系统的软件和硬件，提供报告的，得10分； 2、拟投入本项目考试系统设备，具有制造商提供的通过国家认可的第三方检测机构出具的车载测绘仪检测报告证书且结合RTK测量精度比较：RTK测量精度≤3.5MM得10分；RTK测量精度＞3.5MM而且≤10MM得5分；RTK测量精度＞10MM不得分。 注：以上证明文件须提供复印件并加盖投标人公章，不提供不得分。</w:t>
            </w:r>
          </w:p>
        </w:tc>
      </w:tr>
      <w:tr>
        <w:tc>
          <w:tcPr>
            <w:tcW w:type="dxa" w:w="922"/>
            <w:gridSpan w:val="2"/>
            <w:vMerge/>
          </w:tcPr>
          <w:p/>
        </w:tc>
        <w:tc>
          <w:tcPr>
            <w:tcW w:type="dxa" w:w="2307"/>
          </w:tcPr>
          <w:p>
            <w:pPr>
              <w:pStyle w:val="null3"/>
              <w:jc w:val="left"/>
            </w:pPr>
            <w:r>
              <w:rPr/>
              <w:t>投入的车辆和设备 (9.0分)</w:t>
            </w:r>
          </w:p>
        </w:tc>
        <w:tc>
          <w:tcPr>
            <w:tcW w:type="dxa" w:w="5076"/>
          </w:tcPr>
          <w:p>
            <w:pPr>
              <w:pStyle w:val="null3"/>
              <w:jc w:val="left"/>
            </w:pPr>
            <w:r>
              <w:rPr/>
              <w:t>1、投入的考试车辆的数量优于招标文件要求，且车辆新，车龄低，车龄为4年以内的考试车的占比达到招标文件要求的最少考试车数量的二分之一，得9分； 2、投入的考试车辆的数量满足或优于招标文件要求，且车辆较新，车龄为4年以内的考试车的占比达到招标文件要求的最少考试车数量的三分之一，得6分； 3、投入的考试车辆的数量满足或优于招标文件要求，车龄为4年以内的考试车的占比达到招标文件要求的最少考试车数量的四分之一，得3分； 注：投标文件中提供考试车辆图片及相关资料，如无考试车辆的可提供承诺书并加盖公章视为满足评审要求，承诺书内容包括但不限于：“若我单位中标，保证拟投入本项目的考试车辆全部到位，并在考场竣工完毕后10个日历天内按投标文件中所承诺投入的考试车辆提交采购人报备，否则视为我单位自动放弃中标资格”。承诺书须注明提供考试车辆的数量以及车龄，否则不予计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null3"/>
      </w:pPr>
      <w:r>
        <w:rPr/>
        <w:t>采购包2(北部片区社会考场考试服务):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技术部分55.0分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整体服务方案 (10.0分)</w:t>
            </w:r>
          </w:p>
        </w:tc>
        <w:tc>
          <w:tcPr>
            <w:tcW w:type="dxa" w:w="5076"/>
          </w:tcPr>
          <w:p>
            <w:pPr>
              <w:pStyle w:val="null3"/>
              <w:jc w:val="left"/>
            </w:pPr>
            <w:r>
              <w:rPr/>
              <w:t>方案须包含考场场地建设内容、考场设备安装计划、服务人员职责分配方案、考试安排流程等，具备以上方案得4分，缺一项不得分。 1、提供的整体服务方案有效、具体可行、详细，方案描述细致、突出重点、把握细节，得6分； 2、提供的整体服务方案可行度较高，有较高的实施可能性，描述得比较完善，较好满足项目的要求，得3分； 3、提供的整体服务方案，基本满足项目的要求，但描述简单、内容比较空洞，得1分；</w:t>
            </w:r>
          </w:p>
        </w:tc>
      </w:tr>
      <w:tr>
        <w:tc>
          <w:tcPr>
            <w:tcW w:type="dxa" w:w="922"/>
            <w:gridSpan w:val="2"/>
            <w:vMerge/>
          </w:tcPr>
          <w:p/>
        </w:tc>
        <w:tc>
          <w:tcPr>
            <w:tcW w:type="dxa" w:w="2307"/>
          </w:tcPr>
          <w:p>
            <w:pPr>
              <w:pStyle w:val="null3"/>
              <w:jc w:val="left"/>
            </w:pPr>
            <w:r>
              <w:rPr/>
              <w:t>管理制度、服务运作流程 (7.0分)</w:t>
            </w:r>
            <w:r>
              <w:rPr/>
              <w:t>，（等次分值选择：</w:t>
            </w:r>
            <w:r>
              <w:rPr/>
              <w:t>0.0;</w:t>
            </w:r>
            <w:r>
              <w:rPr/>
              <w:t>1.0;</w:t>
            </w:r>
            <w:r>
              <w:rPr/>
              <w:t>3.0;</w:t>
            </w:r>
            <w:r>
              <w:rPr/>
              <w:t>5.0;</w:t>
            </w:r>
            <w:r>
              <w:rPr/>
              <w:t>7.0;</w:t>
            </w:r>
            <w:r>
              <w:rPr/>
              <w:t>）</w:t>
            </w:r>
          </w:p>
        </w:tc>
        <w:tc>
          <w:tcPr>
            <w:tcW w:type="dxa" w:w="5076"/>
          </w:tcPr>
          <w:p>
            <w:pPr>
              <w:pStyle w:val="null3"/>
              <w:jc w:val="left"/>
            </w:pPr>
            <w:r>
              <w:rPr/>
              <w:t>1、具有完善的管理制度，对服务运作流程具有严格的执行力度，方案描述详细、严谨、合理，得7分； 2、具有良好的管理制度、服务运作流程执行力比较连贯流畅，方案描述大致详细，得5分； 3、管理制度描述比较具体、服务运作流程比较完善，方案描述比较实在，得3分； 4、管理制度描述比较简单，内容空泛，缺乏重点，得1分； 5、没有提供方案，得0分。</w:t>
            </w:r>
          </w:p>
        </w:tc>
      </w:tr>
      <w:tr>
        <w:tc>
          <w:tcPr>
            <w:tcW w:type="dxa" w:w="922"/>
            <w:gridSpan w:val="2"/>
            <w:vMerge/>
          </w:tcPr>
          <w:p/>
        </w:tc>
        <w:tc>
          <w:tcPr>
            <w:tcW w:type="dxa" w:w="2307"/>
          </w:tcPr>
          <w:p>
            <w:pPr>
              <w:pStyle w:val="null3"/>
              <w:jc w:val="left"/>
            </w:pPr>
            <w:r>
              <w:rPr/>
              <w:t>驾驶人考试场地设计方案 (7.0分)</w:t>
            </w:r>
            <w:r>
              <w:rPr/>
              <w:t>，（等次分值选择：</w:t>
            </w:r>
            <w:r>
              <w:rPr/>
              <w:t>0.0;</w:t>
            </w:r>
            <w:r>
              <w:rPr/>
              <w:t>1.0;</w:t>
            </w:r>
            <w:r>
              <w:rPr/>
              <w:t>4.0;</w:t>
            </w:r>
            <w:r>
              <w:rPr/>
              <w:t>7.0;</w:t>
            </w:r>
            <w:r>
              <w:rPr/>
              <w:t>）</w:t>
            </w:r>
          </w:p>
        </w:tc>
        <w:tc>
          <w:tcPr>
            <w:tcW w:type="dxa" w:w="5076"/>
          </w:tcPr>
          <w:p>
            <w:pPr>
              <w:pStyle w:val="null3"/>
              <w:jc w:val="left"/>
            </w:pPr>
            <w:r>
              <w:rPr/>
              <w:t>1、考试场地选址科学合理，包括地理位置、交通状况、场地设施等，周边环境适宜，避免噪音、工业污染等干扰因素，设计符合考试场地规范要求，地面平整、坡度标准、可行性高，得7分； 2、考试场地选址比较合理，能提出比较合理的规划建议，设计方案符合考试场地规范要求，可行性比较高，得4分； 3、没有提出具体的选址方案，但具有考试场地标准的设计方案，方案符合考试场地规范要求，得1分； 4、没有提供方案，得0分。</w:t>
            </w:r>
          </w:p>
        </w:tc>
      </w:tr>
      <w:tr>
        <w:tc>
          <w:tcPr>
            <w:tcW w:type="dxa" w:w="922"/>
            <w:gridSpan w:val="2"/>
            <w:vMerge/>
          </w:tcPr>
          <w:p/>
        </w:tc>
        <w:tc>
          <w:tcPr>
            <w:tcW w:type="dxa" w:w="2307"/>
          </w:tcPr>
          <w:p>
            <w:pPr>
              <w:pStyle w:val="null3"/>
              <w:jc w:val="left"/>
            </w:pPr>
            <w:r>
              <w:rPr/>
              <w:t>考试系统运行保障方案 (7.0分)</w:t>
            </w:r>
            <w:r>
              <w:rPr/>
              <w:t>，（等次分值选择：</w:t>
            </w:r>
            <w:r>
              <w:rPr/>
              <w:t>0.0;</w:t>
            </w:r>
            <w:r>
              <w:rPr/>
              <w:t>1.0;</w:t>
            </w:r>
            <w:r>
              <w:rPr/>
              <w:t>4.0;</w:t>
            </w:r>
            <w:r>
              <w:rPr/>
              <w:t>7.0;</w:t>
            </w:r>
            <w:r>
              <w:rPr/>
              <w:t>）</w:t>
            </w:r>
          </w:p>
        </w:tc>
        <w:tc>
          <w:tcPr>
            <w:tcW w:type="dxa" w:w="5076"/>
          </w:tcPr>
          <w:p>
            <w:pPr>
              <w:pStyle w:val="null3"/>
              <w:jc w:val="left"/>
            </w:pPr>
            <w:r>
              <w:rPr/>
              <w:t>1、方案内容完整、详细、能对各考试系统具有清晰的描述、对系统故障具有详细的原因分析、完善迅速的解决故障办法，得7分； 2、方案内容比较完整、对各考试系统有相当仔细的描述、故障解决能力比较高，对考试系统运行具有较高的保障，得4分； 3、方案描述得比较简单、保障措施比较笼统，可能会影响考试进程，得1分； 4、没有提供方案，得0分。</w:t>
            </w:r>
          </w:p>
        </w:tc>
      </w:tr>
      <w:tr>
        <w:tc>
          <w:tcPr>
            <w:tcW w:type="dxa" w:w="922"/>
            <w:gridSpan w:val="2"/>
            <w:vMerge/>
          </w:tcPr>
          <w:p/>
        </w:tc>
        <w:tc>
          <w:tcPr>
            <w:tcW w:type="dxa" w:w="2307"/>
          </w:tcPr>
          <w:p>
            <w:pPr>
              <w:pStyle w:val="null3"/>
              <w:jc w:val="left"/>
            </w:pPr>
            <w:r>
              <w:rPr/>
              <w:t>人力资源保障措施及培训计划 (8.0分)</w:t>
            </w:r>
            <w:r>
              <w:rPr/>
              <w:t>，（等次分值选择：</w:t>
            </w:r>
            <w:r>
              <w:rPr/>
              <w:t>0.0;</w:t>
            </w:r>
            <w:r>
              <w:rPr/>
              <w:t>1.0;</w:t>
            </w:r>
            <w:r>
              <w:rPr/>
              <w:t>3.0;</w:t>
            </w:r>
            <w:r>
              <w:rPr/>
              <w:t>5.0;</w:t>
            </w:r>
            <w:r>
              <w:rPr/>
              <w:t>8.0;</w:t>
            </w:r>
            <w:r>
              <w:rPr/>
              <w:t>）</w:t>
            </w:r>
          </w:p>
        </w:tc>
        <w:tc>
          <w:tcPr>
            <w:tcW w:type="dxa" w:w="5076"/>
          </w:tcPr>
          <w:p>
            <w:pPr>
              <w:pStyle w:val="null3"/>
              <w:jc w:val="left"/>
            </w:pPr>
            <w:r>
              <w:rPr/>
              <w:t>1、人员储备计划完善、人员稳定、富有经验、各人员职责分明、分工明确、保障考试进程，并具有详细的、明确的、有针对性的人员培训计划，得8分； 2、人员储备比较完善、人员比较稳定，有相关经验，具有比较完善的培训计划，对考试进程具有一定的保障，具有比较完善的培训计划，得5分； 3、人员储备计划比较一般、投入人员情况不多，职责分工比较乱杂，可能会影响考试进程，培训计划描述简单，得3分； 4、人员储备计划较差、投入人员情况较少，职责分工不明确，缺乏培训计划或描述简单空洞，得1分； 5、没有提供方案，得0分。</w:t>
            </w:r>
          </w:p>
        </w:tc>
      </w:tr>
      <w:tr>
        <w:tc>
          <w:tcPr>
            <w:tcW w:type="dxa" w:w="922"/>
            <w:gridSpan w:val="2"/>
            <w:vMerge/>
          </w:tcPr>
          <w:p/>
        </w:tc>
        <w:tc>
          <w:tcPr>
            <w:tcW w:type="dxa" w:w="2307"/>
          </w:tcPr>
          <w:p>
            <w:pPr>
              <w:pStyle w:val="null3"/>
              <w:jc w:val="left"/>
            </w:pPr>
            <w:r>
              <w:rPr/>
              <w:t>突发事件应急处理方案及措施 (8.0分)</w:t>
            </w:r>
            <w:r>
              <w:rPr/>
              <w:t>，（等次分值选择：</w:t>
            </w:r>
            <w:r>
              <w:rPr/>
              <w:t>0.0;</w:t>
            </w:r>
            <w:r>
              <w:rPr/>
              <w:t>2.0;</w:t>
            </w:r>
            <w:r>
              <w:rPr/>
              <w:t>5.0;</w:t>
            </w:r>
            <w:r>
              <w:rPr/>
              <w:t>8.0;</w:t>
            </w:r>
            <w:r>
              <w:rPr/>
              <w:t>）</w:t>
            </w:r>
          </w:p>
        </w:tc>
        <w:tc>
          <w:tcPr>
            <w:tcW w:type="dxa" w:w="5076"/>
          </w:tcPr>
          <w:p>
            <w:pPr>
              <w:pStyle w:val="null3"/>
              <w:jc w:val="left"/>
            </w:pPr>
            <w:r>
              <w:rPr/>
              <w:t>根据投标人提供的突发事件（包括但不限于台风暴雨等恶劣天气突发、考场突发车祸处理、考场突发秩序混乱、考试设备突发故障等）应急处理方案及措施进行综合评审： 1、提供的应急处理方案科学合理，措施应对快速，反应非常快，并能预判某些突发事件的发生并做出处理，得8分； 2、提供的应急处理方案一般，描述大致详细，措施应对有一定的能力、能及时处理相关事件，得5分； 3、提供应急处理方案描述比较简单，措施应对反应较慢，可能会影响考试安排，得2分； 4、未提供相应方案的，得0分。</w:t>
            </w:r>
          </w:p>
        </w:tc>
      </w:tr>
      <w:tr>
        <w:tc>
          <w:tcPr>
            <w:tcW w:type="dxa" w:w="922"/>
            <w:gridSpan w:val="2"/>
            <w:vMerge/>
          </w:tcPr>
          <w:p/>
        </w:tc>
        <w:tc>
          <w:tcPr>
            <w:tcW w:type="dxa" w:w="2307"/>
          </w:tcPr>
          <w:p>
            <w:pPr>
              <w:pStyle w:val="null3"/>
              <w:jc w:val="left"/>
            </w:pPr>
            <w:r>
              <w:rPr/>
              <w:t>舆情应对能力 (8.0分)</w:t>
            </w:r>
            <w:r>
              <w:rPr/>
              <w:t>，（等次分值选择：</w:t>
            </w:r>
            <w:r>
              <w:rPr/>
              <w:t>0.0;</w:t>
            </w:r>
            <w:r>
              <w:rPr/>
              <w:t>1.0;</w:t>
            </w:r>
            <w:r>
              <w:rPr/>
              <w:t>3.0;</w:t>
            </w:r>
            <w:r>
              <w:rPr/>
              <w:t>5.0;</w:t>
            </w:r>
            <w:r>
              <w:rPr/>
              <w:t>8.0;</w:t>
            </w:r>
            <w:r>
              <w:rPr/>
              <w:t>）</w:t>
            </w:r>
          </w:p>
        </w:tc>
        <w:tc>
          <w:tcPr>
            <w:tcW w:type="dxa" w:w="5076"/>
          </w:tcPr>
          <w:p>
            <w:pPr>
              <w:pStyle w:val="null3"/>
              <w:jc w:val="left"/>
            </w:pPr>
            <w:r>
              <w:rPr/>
              <w:t>投标人的舆情的反映和处理能力，具有以下方案：对舆情事件反映迅速（收集信息、分析情况）、采取行动（陈述事实、回应媒体）、应对措施（处理投诉、处理舆情发酵）。 1、均具有以上方案并且描述详尽细致、符合实际并且合理，解决舆情问题能力强、处理能力快，得8分； 2、具有以上方案并且比描述比较详细、大致符合实际情况，有较强的解决舆情问题能力，得5分； 3、具有以上大部分方案，描述比较简单，比较符合实际，能作出比较恰当的应变，得3分； 4、以上方案提供较少，描述比较简单，内容空洞缺乏依据的，得1分。 5、未提供相应方案的，得0分。</w:t>
            </w:r>
          </w:p>
        </w:tc>
      </w:tr>
      <w:tr>
        <w:tc>
          <w:tcPr>
            <w:tcW w:type="dxa" w:w="922"/>
            <w:gridSpan w:val="2"/>
            <w:vMerge w:val="restart"/>
          </w:tcPr>
          <w:p>
            <w:pPr>
              <w:pStyle w:val="null3"/>
              <w:jc w:val="center"/>
            </w:pPr>
            <w:r>
              <w:rPr/>
              <w:t>商务部分</w:t>
            </w:r>
          </w:p>
        </w:tc>
        <w:tc>
          <w:tcPr>
            <w:tcW w:type="dxa" w:w="2307"/>
          </w:tcPr>
          <w:p>
            <w:pPr>
              <w:pStyle w:val="null3"/>
              <w:jc w:val="left"/>
            </w:pPr>
            <w:r>
              <w:rPr/>
              <w:t>资质认证 (6.0分)</w:t>
            </w:r>
          </w:p>
        </w:tc>
        <w:tc>
          <w:tcPr>
            <w:tcW w:type="dxa" w:w="5076"/>
          </w:tcPr>
          <w:p>
            <w:pPr>
              <w:pStyle w:val="null3"/>
              <w:jc w:val="left"/>
            </w:pPr>
            <w:r>
              <w:rPr/>
              <w:t>投标人具有质量管理体系认证证书、环境管理体系认证证书、职业健康安全管理体系认证证书，每个得2分，本项满分6分； 注：提供证书复印件或全国认证认可信息公共服务平台证书网页截图（网址http://cx.cnca.cn/）并加盖投标人公章。不提供不得分。</w:t>
            </w:r>
          </w:p>
        </w:tc>
      </w:tr>
      <w:tr>
        <w:tc>
          <w:tcPr>
            <w:tcW w:type="dxa" w:w="922"/>
            <w:gridSpan w:val="2"/>
            <w:vMerge/>
          </w:tcPr>
          <w:p/>
        </w:tc>
        <w:tc>
          <w:tcPr>
            <w:tcW w:type="dxa" w:w="2307"/>
          </w:tcPr>
          <w:p>
            <w:pPr>
              <w:pStyle w:val="null3"/>
              <w:jc w:val="left"/>
            </w:pPr>
            <w:r>
              <w:rPr/>
              <w:t>拟投入考试设备情况 (20.0分)</w:t>
            </w:r>
          </w:p>
        </w:tc>
        <w:tc>
          <w:tcPr>
            <w:tcW w:type="dxa" w:w="5076"/>
          </w:tcPr>
          <w:p>
            <w:pPr>
              <w:pStyle w:val="null3"/>
              <w:jc w:val="left"/>
            </w:pPr>
            <w:r>
              <w:rPr/>
              <w:t>1、拟投入本项目考试系统设备，具有制造商提供的通过国家认可的第三方检测机构出具的检测报告，须包含考试系统的软件和硬件，提供报告的，得10分； 2、拟投入本项目考试系统设备，具有制造商提供的通过国家认可的第三方检测机构出具的车载测绘仪检测报告证书且结合RTK测量精度比较：RTK测量精度≤3.5MM得10分；RTK测量精度＞3.5MM而且≤10MM得5分；RTK测量精度＞10MM不得分。 注：以上证明文件须提供复印件并加盖投标人公章，不提供不得分。</w:t>
            </w:r>
          </w:p>
        </w:tc>
      </w:tr>
      <w:tr>
        <w:tc>
          <w:tcPr>
            <w:tcW w:type="dxa" w:w="922"/>
            <w:gridSpan w:val="2"/>
            <w:vMerge/>
          </w:tcPr>
          <w:p/>
        </w:tc>
        <w:tc>
          <w:tcPr>
            <w:tcW w:type="dxa" w:w="2307"/>
          </w:tcPr>
          <w:p>
            <w:pPr>
              <w:pStyle w:val="null3"/>
              <w:jc w:val="left"/>
            </w:pPr>
            <w:r>
              <w:rPr/>
              <w:t>投入的车辆和设备 (9.0分)</w:t>
            </w:r>
          </w:p>
        </w:tc>
        <w:tc>
          <w:tcPr>
            <w:tcW w:type="dxa" w:w="5076"/>
          </w:tcPr>
          <w:p>
            <w:pPr>
              <w:pStyle w:val="null3"/>
              <w:jc w:val="left"/>
            </w:pPr>
            <w:r>
              <w:rPr/>
              <w:t>1、投入的考试车辆的数量优于招标文件要求，且车辆新，车龄低，车龄为4年以内的考试车的占比达到招标文件要求的最少考试车数量的二分之一，得9分； 2、投入的考试车辆的数量满足或优于招标文件要求，且车辆较新，车龄为4年以内的考试车的占比达到招标文件要求的最少考试车数量的三分之一，得6分； 3、投入的考试车辆的数量满足或优于招标文件要求，车龄为4年以内的考试车的占比达到招标文件要求的最少考试车数量的四分之一，得3分； 注：投标文件中提供考试车辆图片及相关资料，如无考试车辆的可提供承诺书并加盖公章视为满足评审要求，承诺书内容包括但不限于：“若我单位中标，保证拟投入本项目的考试车辆全部到位，并在考场竣工完毕后10个日历天内按投标文件中所承诺投入的考试车辆提交采购人报备，否则视为我单位自动放弃中标资格”。承诺书须注明提供考试车辆的数量以及车龄，否则不予计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jc w:val="right"/>
      </w:pPr>
      <w:r>
        <w:rPr>
          <w:sz w:val="21"/>
        </w:rPr>
        <w:t>合同编号（甲方）：</w:t>
      </w:r>
    </w:p>
    <w:p>
      <w:pPr>
        <w:pStyle w:val="null3"/>
        <w:jc w:val="right"/>
      </w:pPr>
      <w:r>
        <w:rPr>
          <w:sz w:val="21"/>
        </w:rPr>
        <w:t>合同编号（乙方）：</w:t>
      </w:r>
    </w:p>
    <w:p>
      <w:pPr>
        <w:pStyle w:val="null3"/>
        <w:jc w:val="center"/>
      </w:pPr>
      <w:r>
        <w:rPr/>
        <w:t xml:space="preserve"> </w:t>
      </w:r>
    </w:p>
    <w:p>
      <w:pPr>
        <w:pStyle w:val="null3"/>
        <w:jc w:val="center"/>
      </w:pPr>
      <w:r>
        <w:rPr/>
        <w:t xml:space="preserve"> </w:t>
      </w:r>
    </w:p>
    <w:p>
      <w:pPr>
        <w:pStyle w:val="null3"/>
        <w:jc w:val="center"/>
      </w:pPr>
      <w:r>
        <w:rPr>
          <w:sz w:val="84"/>
          <w:b/>
        </w:rPr>
        <w:t>合</w:t>
      </w:r>
      <w:r>
        <w:rPr>
          <w:sz w:val="84"/>
          <w:b/>
        </w:rPr>
        <w:t xml:space="preserve">  </w:t>
      </w:r>
      <w:r>
        <w:rPr>
          <w:sz w:val="84"/>
          <w:b/>
        </w:rPr>
        <w:t>同</w:t>
      </w:r>
      <w:r>
        <w:rPr>
          <w:sz w:val="84"/>
          <w:b/>
        </w:rPr>
        <w:t xml:space="preserve">  </w:t>
      </w:r>
      <w:r>
        <w:rPr>
          <w:sz w:val="84"/>
          <w:b/>
        </w:rPr>
        <w:t>书</w:t>
      </w:r>
    </w:p>
    <w:p>
      <w:pPr>
        <w:pStyle w:val="null3"/>
        <w:jc w:val="center"/>
      </w:pPr>
      <w:r>
        <w:rPr/>
        <w:t xml:space="preserve"> </w:t>
      </w:r>
    </w:p>
    <w:p>
      <w:pPr>
        <w:pStyle w:val="null3"/>
        <w:jc w:val="center"/>
      </w:pPr>
      <w:r>
        <w:rPr/>
        <w:t xml:space="preserve"> </w:t>
      </w:r>
    </w:p>
    <w:p>
      <w:pPr>
        <w:pStyle w:val="null3"/>
        <w:jc w:val="center"/>
      </w:pPr>
      <w:r>
        <w:rPr>
          <w:sz w:val="28"/>
          <w:b/>
        </w:rPr>
        <w:t>以采购需求内容为基础，双方在合同签订前可根据实际情况进行修订。</w:t>
      </w:r>
    </w:p>
    <w:p>
      <w:pPr>
        <w:pStyle w:val="null3"/>
        <w:jc w:val="center"/>
      </w:pPr>
      <w:r>
        <w:rPr/>
        <w:t xml:space="preserve"> </w:t>
      </w:r>
    </w:p>
    <w:p>
      <w:pPr>
        <w:pStyle w:val="null3"/>
        <w:ind w:firstLine="2625"/>
        <w:jc w:val="both"/>
      </w:pPr>
      <w:r>
        <w:rPr/>
        <w:t xml:space="preserve"> </w:t>
      </w:r>
    </w:p>
    <w:p>
      <w:pPr>
        <w:pStyle w:val="null3"/>
        <w:ind w:firstLine="2625"/>
        <w:jc w:val="both"/>
      </w:pPr>
      <w:r>
        <w:rPr>
          <w:sz w:val="28"/>
          <w:b/>
        </w:rPr>
        <w:t>签约地点：</w:t>
      </w:r>
    </w:p>
    <w:p>
      <w:pPr>
        <w:pStyle w:val="null3"/>
        <w:ind w:firstLine="2625"/>
        <w:jc w:val="both"/>
      </w:pPr>
      <w:r>
        <w:rPr>
          <w:sz w:val="28"/>
          <w:b/>
        </w:rPr>
        <w:t>签订日期：</w:t>
      </w:r>
      <w:r>
        <w:rPr>
          <w:sz w:val="28"/>
          <w:b/>
          <w:u w:val="single"/>
        </w:rPr>
        <w:t xml:space="preserve">  </w:t>
      </w:r>
      <w:r>
        <w:rPr>
          <w:sz w:val="28"/>
          <w:b/>
          <w:u w:val="single"/>
        </w:rPr>
        <w:t>年</w:t>
      </w:r>
      <w:r>
        <w:rPr>
          <w:sz w:val="28"/>
          <w:b/>
          <w:u w:val="single"/>
        </w:rPr>
        <w:t xml:space="preserve">    </w:t>
      </w:r>
      <w:r>
        <w:rPr>
          <w:sz w:val="28"/>
          <w:b/>
          <w:u w:val="single"/>
        </w:rPr>
        <w:t>月</w:t>
      </w:r>
    </w:p>
    <w:p>
      <w:pPr>
        <w:pStyle w:val="null3"/>
        <w:ind w:firstLine="2530"/>
        <w:jc w:val="both"/>
      </w:pPr>
      <w:r>
        <w:rPr/>
        <w:t xml:space="preserve"> </w:t>
      </w:r>
    </w:p>
    <w:p>
      <w:pPr>
        <w:pStyle w:val="null3"/>
        <w:jc w:val="both"/>
      </w:pPr>
      <w:r>
        <w:rPr>
          <w:sz w:val="21"/>
          <w:b/>
        </w:rPr>
        <w:t>甲方：</w:t>
      </w:r>
      <w:r>
        <w:rPr>
          <w:sz w:val="21"/>
          <w:u w:val="single"/>
        </w:rPr>
        <w:t>中山市公安局交通警察支队</w:t>
      </w:r>
    </w:p>
    <w:p>
      <w:pPr>
        <w:pStyle w:val="null3"/>
        <w:jc w:val="both"/>
      </w:pPr>
      <w:r>
        <w:rPr>
          <w:sz w:val="21"/>
        </w:rPr>
        <w:t>法定代表人：</w:t>
      </w:r>
    </w:p>
    <w:p>
      <w:pPr>
        <w:pStyle w:val="null3"/>
        <w:jc w:val="both"/>
      </w:pPr>
      <w:r>
        <w:rPr>
          <w:sz w:val="21"/>
        </w:rPr>
        <w:t>电话：</w:t>
      </w:r>
    </w:p>
    <w:p>
      <w:pPr>
        <w:pStyle w:val="null3"/>
        <w:jc w:val="both"/>
      </w:pPr>
      <w:r>
        <w:rPr>
          <w:sz w:val="21"/>
        </w:rPr>
        <w:t>地址：</w:t>
      </w:r>
      <w:r>
        <w:rPr>
          <w:sz w:val="21"/>
          <w:u w:val="single"/>
        </w:rPr>
        <w:t>中山市东区兴文路</w:t>
      </w:r>
      <w:r>
        <w:rPr>
          <w:sz w:val="21"/>
          <w:u w:val="single"/>
        </w:rPr>
        <w:t>3号</w:t>
      </w:r>
    </w:p>
    <w:p>
      <w:pPr>
        <w:pStyle w:val="null3"/>
        <w:jc w:val="both"/>
      </w:pPr>
      <w:r>
        <w:rPr>
          <w:sz w:val="21"/>
          <w:b/>
        </w:rPr>
        <w:t>乙方：</w:t>
      </w:r>
      <w:r>
        <w:rPr>
          <w:sz w:val="21"/>
        </w:rPr>
        <w:t>________________</w:t>
      </w:r>
    </w:p>
    <w:p>
      <w:pPr>
        <w:pStyle w:val="null3"/>
        <w:jc w:val="both"/>
      </w:pPr>
      <w:r>
        <w:rPr>
          <w:sz w:val="21"/>
        </w:rPr>
        <w:t>法定代表人：</w:t>
      </w:r>
    </w:p>
    <w:p>
      <w:pPr>
        <w:pStyle w:val="null3"/>
        <w:jc w:val="both"/>
      </w:pPr>
      <w:r>
        <w:rPr>
          <w:sz w:val="21"/>
        </w:rPr>
        <w:t>电话：</w:t>
      </w:r>
    </w:p>
    <w:p>
      <w:pPr>
        <w:pStyle w:val="null3"/>
        <w:jc w:val="both"/>
      </w:pPr>
      <w:r>
        <w:rPr>
          <w:sz w:val="21"/>
        </w:rPr>
        <w:t>地址：</w:t>
      </w:r>
      <w:r>
        <w:rPr>
          <w:sz w:val="21"/>
        </w:rPr>
        <w:t>________________</w:t>
      </w:r>
    </w:p>
    <w:p>
      <w:pPr>
        <w:pStyle w:val="null3"/>
        <w:jc w:val="both"/>
      </w:pPr>
      <w:r>
        <w:rPr>
          <w:sz w:val="21"/>
        </w:rPr>
        <w:t xml:space="preserve">   </w:t>
      </w:r>
      <w:r>
        <w:rPr>
          <w:sz w:val="21"/>
        </w:rPr>
        <w:t>根据</w:t>
      </w:r>
      <w:r>
        <w:rPr>
          <w:sz w:val="21"/>
          <w:u w:val="single"/>
        </w:rPr>
        <w:t>2025-2027年政府购买社会考场服务采购项目（采购项目编号：ZZ22415438）采购包：   (南/北</w:t>
      </w:r>
      <w:r>
        <w:rPr>
          <w:sz w:val="21"/>
          <w:u w:val="single"/>
        </w:rPr>
        <w:t>部片区社会考场考试服务</w:t>
      </w:r>
      <w:r>
        <w:rPr>
          <w:sz w:val="21"/>
          <w:u w:val="single"/>
        </w:rPr>
        <w:t>)</w:t>
      </w:r>
      <w:r>
        <w:rPr>
          <w:sz w:val="21"/>
        </w:rPr>
        <w:t>的采购结果，按照《中华人民共和国政府采购法》，《中华人民共和国民法典</w:t>
      </w:r>
      <w:r>
        <w:rPr>
          <w:sz w:val="21"/>
        </w:rPr>
        <w:t>(合同编)》的规定，经双方协商，本着平等互利和诚实信用的原则，一致同意遵守本合同如下：</w:t>
      </w:r>
    </w:p>
    <w:p>
      <w:pPr>
        <w:pStyle w:val="null3"/>
        <w:jc w:val="both"/>
      </w:pPr>
      <w:r>
        <w:rPr>
          <w:sz w:val="21"/>
          <w:b/>
        </w:rPr>
        <w:t>一、合同金额</w:t>
      </w:r>
    </w:p>
    <w:p>
      <w:pPr>
        <w:pStyle w:val="null3"/>
        <w:ind w:firstLine="480"/>
        <w:jc w:val="both"/>
      </w:pPr>
      <w:r>
        <w:rPr>
          <w:sz w:val="21"/>
        </w:rPr>
        <w:t>中标折扣率：</w:t>
      </w:r>
      <w:r>
        <w:rPr>
          <w:sz w:val="21"/>
        </w:rPr>
        <w:t>_____%。</w:t>
      </w:r>
    </w:p>
    <w:p>
      <w:pPr>
        <w:pStyle w:val="null3"/>
        <w:jc w:val="center"/>
      </w:pPr>
      <w:r>
        <w:rPr>
          <w:sz w:val="21"/>
          <w:b/>
        </w:rPr>
        <w:t>预算明细表</w:t>
      </w:r>
    </w:p>
    <w:p>
      <w:pPr>
        <w:pStyle w:val="null3"/>
        <w:jc w:val="center"/>
      </w:pPr>
      <w:r>
        <w:rPr>
          <w:sz w:val="21"/>
          <w:b/>
        </w:rPr>
        <w:t>单位：人次（万人次）；单价（元</w:t>
      </w:r>
      <w:r>
        <w:rPr>
          <w:sz w:val="21"/>
          <w:b/>
        </w:rPr>
        <w:t>/人次）；</w:t>
      </w:r>
    </w:p>
    <w:tbl>
      <w:tblPr>
        <w:tblW w:w="0" w:type="auto"/>
        <w:tblBorders>
          <w:top w:val="none" w:color="000000" w:sz="4"/>
          <w:left w:val="none" w:color="000000" w:sz="4"/>
          <w:bottom w:val="none" w:color="000000" w:sz="4"/>
          <w:right w:val="none" w:color="000000" w:sz="4"/>
          <w:insideH w:val="none"/>
          <w:insideV w:val="none"/>
        </w:tblBorders>
      </w:tblPr>
      <w:tblGrid>
        <w:gridCol w:w="900"/>
        <w:gridCol w:w="1020"/>
        <w:gridCol w:w="945"/>
        <w:gridCol w:w="870"/>
        <w:gridCol w:w="975"/>
        <w:gridCol w:w="885"/>
        <w:gridCol w:w="1005"/>
      </w:tblGrid>
      <w:tr>
        <w:tc>
          <w:tcPr>
            <w:tcW w:type="dxa" w:w="90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w:t>
            </w:r>
          </w:p>
        </w:tc>
        <w:tc>
          <w:tcPr>
            <w:tcW w:type="dxa" w:w="196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基准人次及以下</w:t>
            </w:r>
          </w:p>
        </w:tc>
        <w:tc>
          <w:tcPr>
            <w:tcW w:type="dxa" w:w="3735"/>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基准人次以上</w:t>
            </w:r>
          </w:p>
        </w:tc>
      </w:tr>
      <w:tr>
        <w:tc>
          <w:tcPr>
            <w:tcW w:type="dxa" w:w="900"/>
            <w:vMerge/>
            <w:tcBorders>
              <w:top w:val="single" w:color="000000" w:sz="4"/>
              <w:left w:val="single" w:color="000000" w:sz="4"/>
              <w:bottom w:val="single" w:color="000000" w:sz="4"/>
              <w:right w:val="single" w:color="000000" w:sz="4"/>
            </w:tcBorders>
          </w:tcPr>
          <w:p/>
        </w:tc>
        <w:tc>
          <w:tcPr>
            <w:tcW w:type="dxa" w:w="102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94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184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初考</w:t>
            </w:r>
          </w:p>
        </w:tc>
        <w:tc>
          <w:tcPr>
            <w:tcW w:type="dxa" w:w="189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补考</w:t>
            </w:r>
          </w:p>
        </w:tc>
      </w:tr>
      <w:tr>
        <w:tc>
          <w:tcPr>
            <w:tcW w:type="dxa" w:w="900"/>
            <w:vMerge/>
            <w:tcBorders>
              <w:top w:val="single" w:color="000000" w:sz="4"/>
              <w:left w:val="single" w:color="000000" w:sz="4"/>
              <w:bottom w:val="single" w:color="000000" w:sz="4"/>
              <w:right w:val="single" w:color="000000" w:sz="4"/>
            </w:tcBorders>
          </w:tcPr>
          <w:p/>
        </w:tc>
        <w:tc>
          <w:tcPr>
            <w:tcW w:type="dxa" w:w="1020"/>
            <w:vMerge/>
            <w:tcBorders>
              <w:top w:val="none" w:color="000000" w:sz="4"/>
              <w:left w:val="single" w:color="000000" w:sz="4"/>
              <w:bottom w:val="single" w:color="000000" w:sz="4"/>
              <w:right w:val="single" w:color="000000" w:sz="4"/>
            </w:tcBorders>
          </w:tcPr>
          <w:p/>
        </w:tc>
        <w:tc>
          <w:tcPr>
            <w:tcW w:type="dxa" w:w="945"/>
            <w:vMerge/>
            <w:tcBorders>
              <w:top w:val="none" w:color="000000" w:sz="4"/>
              <w:left w:val="single" w:color="000000" w:sz="4"/>
              <w:bottom w:val="single" w:color="000000" w:sz="4"/>
              <w:right w:val="single" w:color="000000" w:sz="4"/>
            </w:tcBorders>
          </w:tcPr>
          <w:p/>
        </w:tc>
        <w:tc>
          <w:tcPr>
            <w:tcW w:type="dxa" w:w="8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8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人次</w:t>
            </w:r>
          </w:p>
        </w:tc>
        <w:tc>
          <w:tcPr>
            <w:tcW w:type="dxa" w:w="10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科目二</w:t>
            </w:r>
          </w:p>
        </w:tc>
        <w:tc>
          <w:tcPr>
            <w:tcW w:type="dxa" w:w="1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7.33</w:t>
            </w:r>
          </w:p>
        </w:tc>
        <w:tc>
          <w:tcPr>
            <w:tcW w:type="dxa" w:w="9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c>
          <w:tcPr>
            <w:tcW w:type="dxa" w:w="8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0.76</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64.8</w:t>
            </w:r>
          </w:p>
        </w:tc>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0.51</w:t>
            </w:r>
          </w:p>
        </w:tc>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48.6</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科目三</w:t>
            </w:r>
          </w:p>
        </w:tc>
        <w:tc>
          <w:tcPr>
            <w:tcW w:type="dxa" w:w="1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8.69</w:t>
            </w:r>
          </w:p>
        </w:tc>
        <w:tc>
          <w:tcPr>
            <w:tcW w:type="dxa" w:w="9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c>
          <w:tcPr>
            <w:tcW w:type="dxa" w:w="8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1.12</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140.4</w:t>
            </w:r>
          </w:p>
        </w:tc>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0.79</w:t>
            </w:r>
          </w:p>
        </w:tc>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105.3</w:t>
            </w:r>
          </w:p>
        </w:tc>
      </w:tr>
    </w:tbl>
    <w:p>
      <w:pPr>
        <w:pStyle w:val="null3"/>
        <w:jc w:val="both"/>
      </w:pPr>
      <w:r>
        <w:rPr>
          <w:sz w:val="21"/>
          <w:b/>
        </w:rPr>
        <w:t>备注：</w:t>
      </w:r>
    </w:p>
    <w:p>
      <w:pPr>
        <w:pStyle w:val="null3"/>
        <w:jc w:val="both"/>
      </w:pPr>
      <w:r>
        <w:rPr>
          <w:sz w:val="21"/>
          <w:b/>
        </w:rPr>
        <w:t>1、采购包1及采购包2两个社会考场均采用以上统一单价标准。</w:t>
      </w:r>
    </w:p>
    <w:p>
      <w:pPr>
        <w:pStyle w:val="null3"/>
        <w:jc w:val="both"/>
      </w:pPr>
      <w:r>
        <w:rPr>
          <w:sz w:val="21"/>
          <w:b/>
        </w:rPr>
        <w:t>2、</w:t>
      </w:r>
      <w:r>
        <w:rPr>
          <w:sz w:val="21"/>
          <w:b/>
        </w:rPr>
        <w:t>此表的人次是按全市社会考场在财政年度内完成的考试人次进行累计的</w:t>
      </w:r>
      <w:r>
        <w:rPr>
          <w:sz w:val="21"/>
          <w:b/>
        </w:rPr>
        <w:t>，即北部片区社会考场及南部片区社会考场的总考试人次。</w:t>
      </w:r>
    </w:p>
    <w:p>
      <w:pPr>
        <w:pStyle w:val="null3"/>
        <w:jc w:val="both"/>
      </w:pPr>
      <w:r>
        <w:rPr>
          <w:sz w:val="21"/>
          <w:b/>
        </w:rPr>
        <w:t>3、实际结算按以上单价乘以中标折扣率再乘以实际考试人次作为结算金额。</w:t>
      </w:r>
    </w:p>
    <w:p>
      <w:pPr>
        <w:pStyle w:val="null3"/>
        <w:jc w:val="both"/>
      </w:pPr>
      <w:r>
        <w:rPr>
          <w:sz w:val="21"/>
          <w:b/>
        </w:rPr>
        <w:t>4、达到基准人次之日起的下一个工作日按基准人次以上的单价结算。</w:t>
      </w:r>
    </w:p>
    <w:p>
      <w:pPr>
        <w:pStyle w:val="null3"/>
        <w:ind w:firstLine="480"/>
        <w:jc w:val="both"/>
      </w:pPr>
      <w:r>
        <w:rPr>
          <w:sz w:val="21"/>
          <w:b/>
        </w:rPr>
        <w:t>二、服务范围</w:t>
      </w:r>
    </w:p>
    <w:p>
      <w:pPr>
        <w:pStyle w:val="null3"/>
        <w:ind w:firstLine="420"/>
        <w:jc w:val="both"/>
      </w:pPr>
      <w:r>
        <w:rPr>
          <w:sz w:val="21"/>
        </w:rPr>
        <w:t>甲方聘请乙方提供以下服务：</w:t>
      </w:r>
    </w:p>
    <w:p>
      <w:pPr>
        <w:pStyle w:val="null3"/>
        <w:ind w:firstLine="420"/>
        <w:jc w:val="both"/>
      </w:pPr>
      <w:r>
        <w:rPr>
          <w:sz w:val="21"/>
          <w:u w:val="single"/>
        </w:rPr>
        <w:t>科目二、科目三考试及相关配套服务。</w:t>
      </w:r>
    </w:p>
    <w:p>
      <w:pPr>
        <w:pStyle w:val="null3"/>
        <w:jc w:val="both"/>
      </w:pPr>
      <w:r>
        <w:rPr>
          <w:sz w:val="21"/>
          <w:b/>
        </w:rPr>
        <w:t>三、甲方乙方的权利和义务</w:t>
      </w:r>
    </w:p>
    <w:p>
      <w:pPr>
        <w:pStyle w:val="null3"/>
        <w:ind w:firstLine="480"/>
        <w:jc w:val="both"/>
      </w:pPr>
      <w:r>
        <w:rPr>
          <w:sz w:val="21"/>
        </w:rPr>
        <w:t>（一）甲方的权利和义务</w:t>
      </w:r>
    </w:p>
    <w:p>
      <w:pPr>
        <w:pStyle w:val="null3"/>
        <w:ind w:firstLine="480"/>
        <w:jc w:val="both"/>
      </w:pPr>
      <w:r>
        <w:rPr>
          <w:sz w:val="21"/>
        </w:rPr>
        <w:t xml:space="preserve"> </w:t>
      </w:r>
      <w:r>
        <w:rPr>
          <w:sz w:val="21"/>
        </w:rPr>
        <w:t>1、在本合同履行过程中，结合全市机动车驾驶人考试科目业务需求及乙方服务能力，确定及发布乙方机动车驾驶人考试科目预约计划量，并监督检查乙方管理工作的实施及制度的执行。</w:t>
      </w:r>
    </w:p>
    <w:p>
      <w:pPr>
        <w:pStyle w:val="null3"/>
        <w:jc w:val="both"/>
      </w:pPr>
      <w:r>
        <w:rPr>
          <w:sz w:val="21"/>
        </w:rPr>
        <w:t xml:space="preserve">     </w:t>
      </w:r>
      <w:r>
        <w:rPr>
          <w:sz w:val="21"/>
        </w:rPr>
        <w:t>2、在服务合作过程中，甲方有权建议对乙方的工作人员进行岗位调配，对不能胜任或不符合业务要求的工作人员进行更换。</w:t>
      </w:r>
    </w:p>
    <w:p>
      <w:pPr>
        <w:pStyle w:val="null3"/>
        <w:jc w:val="both"/>
      </w:pPr>
      <w:r>
        <w:rPr>
          <w:sz w:val="21"/>
        </w:rPr>
        <w:t xml:space="preserve">     </w:t>
      </w:r>
      <w:r>
        <w:rPr>
          <w:sz w:val="21"/>
        </w:rPr>
        <w:t>3、协助乙方做好服务管理工作和安全保障。</w:t>
      </w:r>
    </w:p>
    <w:p>
      <w:pPr>
        <w:pStyle w:val="null3"/>
        <w:jc w:val="both"/>
      </w:pPr>
      <w:r>
        <w:rPr>
          <w:sz w:val="21"/>
        </w:rPr>
        <w:t xml:space="preserve">     </w:t>
      </w:r>
      <w:r>
        <w:rPr>
          <w:sz w:val="21"/>
        </w:rPr>
        <w:t>4、甲方具有督促、监督乙方按有关劳动法规为工作人员办理劳动合同、社会保险及薪酬发放等权利，乙方应根据当地有关社保规定，缴交社会保险。</w:t>
      </w:r>
    </w:p>
    <w:p>
      <w:pPr>
        <w:pStyle w:val="null3"/>
        <w:jc w:val="both"/>
      </w:pPr>
      <w:r>
        <w:rPr>
          <w:sz w:val="21"/>
        </w:rPr>
        <w:t xml:space="preserve">     </w:t>
      </w:r>
      <w:r>
        <w:rPr>
          <w:sz w:val="21"/>
        </w:rPr>
        <w:t>5、在本合同履行过程中，甲方需追加与合同标的相同的货物、工程或者服务的，在不改变合同其他条款的前提下，可以与乙方签订补充合同，但所补充合同的采购金额不得超过本合同金额的10%。</w:t>
      </w:r>
    </w:p>
    <w:p>
      <w:pPr>
        <w:pStyle w:val="null3"/>
        <w:jc w:val="both"/>
      </w:pPr>
      <w:r>
        <w:rPr>
          <w:sz w:val="21"/>
        </w:rPr>
        <w:t xml:space="preserve">     </w:t>
      </w:r>
      <w:r>
        <w:rPr>
          <w:sz w:val="21"/>
        </w:rPr>
        <w:t>6、招标文件约定的甲方其余权利义务。</w:t>
      </w:r>
    </w:p>
    <w:p>
      <w:pPr>
        <w:pStyle w:val="null3"/>
        <w:ind w:firstLine="480"/>
        <w:jc w:val="both"/>
      </w:pPr>
      <w:r>
        <w:rPr>
          <w:sz w:val="21"/>
        </w:rPr>
        <w:t>（二）乙方的权利和义务</w:t>
      </w:r>
    </w:p>
    <w:p>
      <w:pPr>
        <w:pStyle w:val="null3"/>
        <w:ind w:firstLine="480"/>
        <w:jc w:val="both"/>
      </w:pPr>
      <w:r>
        <w:rPr>
          <w:sz w:val="21"/>
        </w:rPr>
        <w:t>1、乙方聘用的从事考场管理、考试业务等相关工作人员，乙方要确保其未从事过驾驶培训行业工作（如驾校业务员、教练员等），禁止在考场任职期间合股经营或兼职从事驾驶培训行业工作，乙方在与其签订的劳动合同内容中须明确上述事项并制定有效的约束条款，劳动合同中不得使用考试合格率、考生考试成绩等有可能损害驾考公平公正的指标用作薪酬计算、绩效考核、奖金核发等。</w:t>
      </w:r>
    </w:p>
    <w:p>
      <w:pPr>
        <w:pStyle w:val="null3"/>
        <w:ind w:firstLine="480"/>
        <w:jc w:val="both"/>
      </w:pPr>
      <w:r>
        <w:rPr>
          <w:sz w:val="21"/>
        </w:rPr>
        <w:t>2、乙方应按照各岗位的工作标准和要求派遣工作人员，工作人员必须具备工作岗位所需要的体能、素质、技能素质、工作责任心、纪律性和合作性。</w:t>
      </w:r>
    </w:p>
    <w:p>
      <w:pPr>
        <w:pStyle w:val="null3"/>
        <w:ind w:firstLine="480"/>
        <w:jc w:val="both"/>
      </w:pPr>
      <w:r>
        <w:rPr>
          <w:sz w:val="21"/>
        </w:rPr>
        <w:t>3、乙方应做好服务工作人员的岗前培训，有效约束工作人员遵章守法、忠于职守、文明礼貌、热情服务。</w:t>
      </w:r>
    </w:p>
    <w:p>
      <w:pPr>
        <w:pStyle w:val="null3"/>
        <w:ind w:firstLine="480"/>
        <w:jc w:val="both"/>
      </w:pPr>
      <w:r>
        <w:rPr>
          <w:sz w:val="21"/>
        </w:rPr>
        <w:t>4、对实施违反法律法规、规章行为的工作人员，乙方应根据相关规章制度进行处理。</w:t>
      </w:r>
    </w:p>
    <w:p>
      <w:pPr>
        <w:pStyle w:val="null3"/>
        <w:ind w:firstLine="480"/>
        <w:jc w:val="both"/>
      </w:pPr>
      <w:r>
        <w:rPr>
          <w:sz w:val="21"/>
        </w:rPr>
        <w:t>5、乙方应确保驾驶人考试相关系统、设施和设备等均符合公安部令及相关行业标准；合同期间遇驾驶人考试相关政策调整等原因需乙方配套开展系统升级、设施设备改造或场地建设时，乙方应向甲方提出书面申请，经甲方审批同意后方可进行，相关费用由乙方承担。</w:t>
      </w:r>
    </w:p>
    <w:p>
      <w:pPr>
        <w:pStyle w:val="null3"/>
        <w:ind w:firstLine="480"/>
        <w:jc w:val="both"/>
      </w:pPr>
      <w:r>
        <w:rPr>
          <w:sz w:val="21"/>
        </w:rPr>
        <w:t>6、乙方负责招标文件对乙方要求的一切事宜及责任，涉及等保测评、项目监理、项目第三方绩效评审及选定评审单位等事项所产生的费用由乙方承担，其中第三方绩效评审单位须由甲方选定。</w:t>
      </w:r>
    </w:p>
    <w:p>
      <w:pPr>
        <w:pStyle w:val="null3"/>
        <w:ind w:firstLine="480"/>
        <w:jc w:val="both"/>
      </w:pPr>
      <w:r>
        <w:rPr>
          <w:sz w:val="21"/>
        </w:rPr>
        <w:t>7、为做好驾驶人考试工作相关人员安全保障工作，乙方应充分评估所提供的服务场所、考试设施、设备等安全风险，并购置公众责任险等适用于本项目的保险项目。</w:t>
      </w:r>
    </w:p>
    <w:p>
      <w:pPr>
        <w:pStyle w:val="null3"/>
        <w:ind w:firstLine="480"/>
        <w:jc w:val="both"/>
      </w:pPr>
      <w:r>
        <w:rPr>
          <w:sz w:val="21"/>
        </w:rPr>
        <w:t>8、乙方应对考试相关区域监控视频实现全方位覆盖，确保对所有考生从进场至离场的考试全过程可溯；应按甲方要求做好考试网络及系统的接入工作，满足经甲方授权（包括但不限于交警支队监管中心、车管所考试中队等相关职能部门）终端设备可登录乙方考试系统、音视频存储等设备，可实时查看、回放、下载所有考试过程音视频等要求（其中重要视频设备应在甲方机房部署）。</w:t>
      </w:r>
    </w:p>
    <w:p>
      <w:pPr>
        <w:pStyle w:val="null3"/>
        <w:ind w:firstLine="480"/>
        <w:jc w:val="both"/>
      </w:pPr>
      <w:r>
        <w:rPr>
          <w:sz w:val="21"/>
        </w:rPr>
        <w:t>9、</w:t>
      </w:r>
      <w:r>
        <w:rPr>
          <w:sz w:val="21"/>
        </w:rPr>
        <w:t>本项目不允许违法分包。</w:t>
      </w:r>
    </w:p>
    <w:p>
      <w:pPr>
        <w:pStyle w:val="null3"/>
        <w:ind w:firstLine="480"/>
        <w:jc w:val="both"/>
      </w:pPr>
      <w:r>
        <w:rPr>
          <w:sz w:val="21"/>
        </w:rPr>
        <w:t>10、本合同终止时，乙方必须向甲方移交本服务项目相关档案资料。</w:t>
      </w:r>
    </w:p>
    <w:p>
      <w:pPr>
        <w:pStyle w:val="null3"/>
        <w:ind w:firstLine="480"/>
        <w:jc w:val="both"/>
      </w:pPr>
      <w:r>
        <w:rPr>
          <w:sz w:val="21"/>
        </w:rPr>
        <w:t>11、招标文件约定的乙方其余权利义务。</w:t>
      </w:r>
    </w:p>
    <w:p>
      <w:pPr>
        <w:pStyle w:val="null3"/>
        <w:jc w:val="both"/>
      </w:pPr>
      <w:r>
        <w:rPr>
          <w:sz w:val="21"/>
          <w:b/>
        </w:rPr>
        <w:t>四、服务委托期限（项目完成期限）</w:t>
      </w:r>
    </w:p>
    <w:p>
      <w:pPr>
        <w:pStyle w:val="null3"/>
        <w:ind w:firstLine="420"/>
        <w:jc w:val="both"/>
      </w:pPr>
      <w:r>
        <w:rPr>
          <w:sz w:val="21"/>
        </w:rPr>
        <w:t>1、委托服务期间自</w:t>
      </w:r>
      <w:r>
        <w:rPr>
          <w:sz w:val="21"/>
          <w:u w:val="single"/>
        </w:rPr>
        <w:t>合同签订之日</w:t>
      </w:r>
      <w:r>
        <w:rPr>
          <w:sz w:val="21"/>
        </w:rPr>
        <w:t>起至</w:t>
      </w:r>
      <w:r>
        <w:rPr>
          <w:sz w:val="21"/>
          <w:u w:val="single"/>
        </w:rPr>
        <w:t>2027</w:t>
      </w:r>
      <w:r>
        <w:rPr>
          <w:sz w:val="21"/>
        </w:rPr>
        <w:t>年</w:t>
      </w:r>
      <w:r>
        <w:rPr>
          <w:sz w:val="21"/>
          <w:u w:val="single"/>
        </w:rPr>
        <w:t>12</w:t>
      </w:r>
      <w:r>
        <w:rPr>
          <w:sz w:val="21"/>
        </w:rPr>
        <w:t>月</w:t>
      </w:r>
      <w:r>
        <w:rPr>
          <w:sz w:val="21"/>
          <w:u w:val="single"/>
        </w:rPr>
        <w:t>31</w:t>
      </w:r>
      <w:r>
        <w:rPr>
          <w:sz w:val="21"/>
        </w:rPr>
        <w:t>日止或本采购包预算金额使用完毕为止（以先到者为准）。</w:t>
      </w:r>
    </w:p>
    <w:p>
      <w:pPr>
        <w:pStyle w:val="null3"/>
        <w:ind w:firstLine="420"/>
        <w:jc w:val="both"/>
      </w:pPr>
      <w:r>
        <w:rPr>
          <w:sz w:val="21"/>
        </w:rPr>
        <w:t>2、如服务期到期，本项目或本采购包服务结束；</w:t>
      </w:r>
    </w:p>
    <w:p>
      <w:pPr>
        <w:pStyle w:val="null3"/>
        <w:ind w:firstLine="480"/>
        <w:jc w:val="both"/>
      </w:pPr>
      <w:r>
        <w:rPr>
          <w:sz w:val="21"/>
        </w:rPr>
        <w:t>3、如服务期未到期，但采购包预算金额使用完毕，项目服务提前终止。</w:t>
      </w:r>
    </w:p>
    <w:p>
      <w:pPr>
        <w:pStyle w:val="null3"/>
        <w:jc w:val="both"/>
      </w:pPr>
      <w:r>
        <w:rPr>
          <w:sz w:val="21"/>
          <w:b/>
        </w:rPr>
        <w:t>五、付款方式：</w:t>
      </w:r>
    </w:p>
    <w:p>
      <w:pPr>
        <w:pStyle w:val="null3"/>
        <w:ind w:firstLine="420"/>
        <w:jc w:val="both"/>
      </w:pPr>
      <w:r>
        <w:rPr>
          <w:sz w:val="21"/>
        </w:rPr>
        <w:t>1、甲方将根据科目二、科目三的实际</w:t>
      </w:r>
      <w:r>
        <w:rPr>
          <w:sz w:val="21"/>
        </w:rPr>
        <w:t>考试人次</w:t>
      </w:r>
      <w:r>
        <w:rPr>
          <w:sz w:val="21"/>
        </w:rPr>
        <w:t>累计，每个月支付一次费用。每个月结束后</w:t>
      </w:r>
      <w:r>
        <w:rPr>
          <w:sz w:val="21"/>
        </w:rPr>
        <w:t>15个工作日内乙方应及时提供财政支付服务费所需的各项资料和证明材料，甲方在收到乙方的上述全部资料和证明材料后15个工作日内进行审核，审核完毕后7个工作日内将审核结果提交政府采购支付部门，申请办理财政支付手续。因甲方使用的是财政资金，甲方申请办理财政支付手续的时间为向政府采购支付部门提出办理财政支付申请手续的时间（不含政府财政支付部门审核的时间），甲方在规定时间内提出支付申请手续后即视为甲方已经按期支付。（说明：结算时，以实际完成数量为结算依据。经甲方确认后报市财政局支付，支付程序按市财政局有关规定执行，甲方每次办理支付项目款之前，乙方都应开具等额发票，若因乙方未及时开具发票以致甲方逾期支付款项的，责任由乙方承担）；</w:t>
      </w:r>
    </w:p>
    <w:p>
      <w:pPr>
        <w:pStyle w:val="null3"/>
        <w:ind w:firstLine="420"/>
        <w:jc w:val="both"/>
      </w:pPr>
      <w:r>
        <w:rPr>
          <w:sz w:val="21"/>
        </w:rPr>
        <w:t>2、结算方式：每月的结算金额=（</w:t>
      </w:r>
      <w:r>
        <w:rPr>
          <w:sz w:val="21"/>
        </w:rPr>
        <w:t>预算单价</w:t>
      </w:r>
      <w:r>
        <w:rPr>
          <w:sz w:val="21"/>
        </w:rPr>
        <w:t>×</w:t>
      </w:r>
      <w:r>
        <w:rPr>
          <w:sz w:val="21"/>
        </w:rPr>
        <w:t>投标折扣率</w:t>
      </w:r>
      <w:r>
        <w:rPr>
          <w:sz w:val="21"/>
        </w:rPr>
        <w:t>×</w:t>
      </w:r>
      <w:r>
        <w:rPr>
          <w:sz w:val="21"/>
        </w:rPr>
        <w:t>实际完成的考试人次</w:t>
      </w:r>
      <w:r>
        <w:rPr>
          <w:sz w:val="21"/>
        </w:rPr>
        <w:t>）；</w:t>
      </w:r>
    </w:p>
    <w:p>
      <w:pPr>
        <w:pStyle w:val="null3"/>
        <w:ind w:firstLine="420"/>
        <w:jc w:val="both"/>
      </w:pPr>
      <w:r>
        <w:rPr>
          <w:sz w:val="21"/>
        </w:rPr>
        <w:t>3、结算时每月度考核结果结合实际扣罚金额进行结算（</w:t>
      </w:r>
      <w:r>
        <w:rPr>
          <w:sz w:val="21"/>
        </w:rPr>
        <w:t>先预留</w:t>
      </w:r>
      <w:r>
        <w:rPr>
          <w:sz w:val="21"/>
        </w:rPr>
        <w:t>10%</w:t>
      </w:r>
      <w:r>
        <w:rPr>
          <w:sz w:val="21"/>
        </w:rPr>
        <w:t>的月度总额资金，再在预留金额里进行考核扣罚。评价为优的不扣减，评价为良的扣减月度总额的</w:t>
      </w:r>
      <w:r>
        <w:rPr>
          <w:sz w:val="21"/>
        </w:rPr>
        <w:t>0.5%</w:t>
      </w:r>
      <w:r>
        <w:rPr>
          <w:sz w:val="21"/>
        </w:rPr>
        <w:t>，评价为中的扣减月度总额的</w:t>
      </w:r>
      <w:r>
        <w:rPr>
          <w:sz w:val="21"/>
        </w:rPr>
        <w:t>2%</w:t>
      </w:r>
      <w:r>
        <w:rPr>
          <w:sz w:val="21"/>
        </w:rPr>
        <w:t>，评价为差的扣减所有当月预留资金。</w:t>
      </w:r>
      <w:r>
        <w:rPr>
          <w:sz w:val="21"/>
        </w:rPr>
        <w:t>）详见</w:t>
      </w:r>
      <w:r>
        <w:rPr>
          <w:sz w:val="21"/>
        </w:rPr>
        <w:t>“服务质量考核办法”）。</w:t>
      </w:r>
    </w:p>
    <w:p>
      <w:pPr>
        <w:pStyle w:val="null3"/>
        <w:jc w:val="both"/>
      </w:pPr>
      <w:r>
        <w:rPr>
          <w:sz w:val="21"/>
          <w:b/>
        </w:rPr>
        <w:t>六、服务要求</w:t>
      </w:r>
    </w:p>
    <w:p>
      <w:pPr>
        <w:pStyle w:val="null3"/>
        <w:ind w:firstLine="480"/>
        <w:jc w:val="both"/>
      </w:pPr>
      <w:r>
        <w:rPr>
          <w:sz w:val="21"/>
        </w:rPr>
        <w:t>科目二：根据中山市机动车驾驶人考场的需求，提供考试场地、考试系统配套软硬件及其他配套服务，包括设有待考大厅、科目二场地考试项目设施、监控中心机房等，所提供的场所或场地均须持有土地使用证及土地租赁合同。符合中华人民共和国公安部发布的《机动车驾驶人考试场地及其设施设置规范》（</w:t>
      </w:r>
      <w:r>
        <w:rPr>
          <w:sz w:val="21"/>
        </w:rPr>
        <w:t>GA1029-2022）和广东省公安厅交管局关于建设机动车驾驶人考场的设计要求，切实服务于民众，实现驾驶人考试全科目考试需求。</w:t>
      </w:r>
    </w:p>
    <w:p>
      <w:pPr>
        <w:pStyle w:val="null3"/>
        <w:ind w:firstLine="480"/>
        <w:jc w:val="both"/>
      </w:pPr>
      <w:r>
        <w:rPr>
          <w:sz w:val="21"/>
        </w:rPr>
        <w:t>科目三：根据中山市机动车驾驶人考场的需求，提供考试场地、考试系统配套软硬件及其他配套服务，包括设有待考大厅、科目三考试路线、监控中心机房等，所提供的场所或场地均须持有土地使用证及土地租赁合同，其中，考试路线的选定要以方便驾考群众、提高考试效率为原则，考试路线如与辖区政府部门规划要求相冲突时，乙方应及时作出相应调整。符合中华人民共和国公安部发布的《机动车驾驶人考试场地及其设施设置规范》（</w:t>
      </w:r>
      <w:r>
        <w:rPr>
          <w:sz w:val="21"/>
        </w:rPr>
        <w:t>GA1029-2022）和广东省公安厅交管局关于建设机动车驾驶人考场的设计要求，切实服务于民众，实现驾驶人考试全科目考试需求。</w:t>
      </w:r>
    </w:p>
    <w:p>
      <w:pPr>
        <w:pStyle w:val="null3"/>
        <w:jc w:val="both"/>
      </w:pPr>
      <w:r>
        <w:rPr>
          <w:sz w:val="21"/>
          <w:b/>
        </w:rPr>
        <w:t>七、人员配置</w:t>
      </w:r>
    </w:p>
    <w:p>
      <w:pPr>
        <w:pStyle w:val="null3"/>
        <w:ind w:firstLine="480"/>
        <w:jc w:val="both"/>
      </w:pPr>
      <w:r>
        <w:rPr>
          <w:sz w:val="21"/>
        </w:rPr>
        <w:t>乙方的人员配置符合甲方以及采购文件的相关要求，能满足考场考能的需求。</w:t>
      </w:r>
    </w:p>
    <w:p>
      <w:pPr>
        <w:pStyle w:val="null3"/>
        <w:ind w:firstLine="480"/>
        <w:jc w:val="both"/>
      </w:pPr>
      <w:r>
        <w:rPr>
          <w:sz w:val="21"/>
          <w:b/>
        </w:rPr>
        <w:t>八、质量标准</w:t>
      </w:r>
    </w:p>
    <w:p>
      <w:pPr>
        <w:pStyle w:val="null3"/>
        <w:ind w:firstLine="420"/>
        <w:jc w:val="both"/>
      </w:pPr>
      <w:r>
        <w:rPr>
          <w:sz w:val="21"/>
        </w:rPr>
        <w:t>项目质量要求按国家相关规范和本釆购文件要求验收，达到合格标准。</w:t>
      </w:r>
    </w:p>
    <w:p>
      <w:pPr>
        <w:pStyle w:val="null3"/>
        <w:jc w:val="both"/>
      </w:pPr>
      <w:r>
        <w:rPr>
          <w:sz w:val="21"/>
          <w:b/>
        </w:rPr>
        <w:t>九、验收标准</w:t>
      </w:r>
    </w:p>
    <w:p>
      <w:pPr>
        <w:pStyle w:val="null3"/>
        <w:ind w:firstLine="420"/>
        <w:jc w:val="both"/>
      </w:pPr>
      <w:r>
        <w:rPr>
          <w:sz w:val="21"/>
        </w:rPr>
        <w:t>竣工验收、备案达到国家规范要求以及完成向广东省公安厅交管局验收合格。</w:t>
      </w:r>
    </w:p>
    <w:p>
      <w:pPr>
        <w:pStyle w:val="null3"/>
        <w:jc w:val="both"/>
      </w:pPr>
      <w:r>
        <w:rPr>
          <w:sz w:val="21"/>
          <w:b/>
        </w:rPr>
        <w:t>十、知识产权归属</w:t>
      </w:r>
    </w:p>
    <w:p>
      <w:pPr>
        <w:pStyle w:val="null3"/>
        <w:ind w:firstLine="420"/>
        <w:jc w:val="both"/>
      </w:pPr>
      <w:r>
        <w:rPr>
          <w:sz w:val="21"/>
        </w:rPr>
        <w:t>乙方应保证本项目的投标技术、服务或其任何一部分不会产生因第三方提岀侵犯其专利权、商标权或其他知识产权而引起的法律和经济纠纷；如因第三方提出其专利权、商标权或其他知识产权的侵权之诉，则一切法律责任由乙方承担。</w:t>
      </w:r>
    </w:p>
    <w:p>
      <w:pPr>
        <w:pStyle w:val="null3"/>
        <w:jc w:val="both"/>
      </w:pPr>
      <w:r>
        <w:rPr>
          <w:sz w:val="21"/>
          <w:b/>
        </w:rPr>
        <w:t>十一、保密</w:t>
      </w:r>
    </w:p>
    <w:p>
      <w:pPr>
        <w:pStyle w:val="null3"/>
        <w:ind w:firstLine="480"/>
        <w:jc w:val="both"/>
      </w:pPr>
      <w:r>
        <w:rPr>
          <w:sz w:val="21"/>
        </w:rPr>
        <w:t>（一）内容：根据《中华人民共和国保密法》及其他相关法规的规定，乙方在履行本合同过程中涉及的各种资料、数据、图表、文件等。</w:t>
      </w:r>
    </w:p>
    <w:p>
      <w:pPr>
        <w:pStyle w:val="null3"/>
        <w:ind w:firstLine="480"/>
        <w:jc w:val="both"/>
      </w:pPr>
      <w:r>
        <w:rPr>
          <w:sz w:val="21"/>
        </w:rPr>
        <w:t>（二）保密期限：在保密内容解除或公开之前均属于保密期限范围。</w:t>
      </w:r>
    </w:p>
    <w:p>
      <w:pPr>
        <w:pStyle w:val="null3"/>
        <w:ind w:firstLine="480"/>
        <w:jc w:val="both"/>
      </w:pPr>
      <w:r>
        <w:rPr>
          <w:sz w:val="21"/>
        </w:rPr>
        <w:t>（三）本项目的所有中间成果、最终成果以及甲方提供的资料，其所有权均属甲方，未经甲方同意，乙方不得外泄，否则甲方有权追究乙方的责任。</w:t>
      </w:r>
    </w:p>
    <w:p>
      <w:pPr>
        <w:pStyle w:val="null3"/>
        <w:ind w:firstLine="480"/>
        <w:jc w:val="both"/>
      </w:pPr>
      <w:r>
        <w:rPr>
          <w:sz w:val="21"/>
        </w:rPr>
        <w:t>（四）保密承诺：</w:t>
      </w:r>
      <w:r>
        <w:rPr>
          <w:sz w:val="21"/>
        </w:rPr>
        <w:t>保证对本项目相关资料的使用仅限于本项目，未经甲方书面同意，不得直接、间接地透露或提供给任何第三方或将其使用在其它项目中；保证对本项目相关资料的内容保密，乙方参与本项目的人员若泄露相关内容，责任由乙方承担。</w:t>
      </w:r>
    </w:p>
    <w:p>
      <w:pPr>
        <w:pStyle w:val="null3"/>
        <w:ind w:firstLine="480"/>
        <w:jc w:val="both"/>
      </w:pPr>
      <w:r>
        <w:rPr>
          <w:sz w:val="21"/>
        </w:rPr>
        <w:t>如违反上述约定及《中华人民共和国保守国家秘密法》等相关规定，甲方有权对乙方采取相应的处罚措施并有权依法追究其法律责任。</w:t>
      </w:r>
    </w:p>
    <w:p>
      <w:pPr>
        <w:pStyle w:val="null3"/>
        <w:jc w:val="both"/>
      </w:pPr>
      <w:r>
        <w:rPr>
          <w:sz w:val="21"/>
          <w:b/>
        </w:rPr>
        <w:t>十二、违约责任与赔偿损失</w:t>
      </w:r>
    </w:p>
    <w:p>
      <w:pPr>
        <w:pStyle w:val="null3"/>
        <w:ind w:firstLine="420"/>
        <w:jc w:val="both"/>
      </w:pPr>
      <w:r>
        <w:rPr>
          <w:sz w:val="21"/>
        </w:rPr>
        <w:t>（一）乙方提供的服务不符合采购文件、投标文件或《广东省公安厅关于机动车驾驶人考场管理的规定》规定的，甲方有权拒收，且有权终止本合同和履约保证金不予退回，并且乙方须向甲方支付</w:t>
      </w:r>
      <w:r>
        <w:rPr>
          <w:sz w:val="21"/>
          <w:u w:val="single"/>
        </w:rPr>
        <w:t>250</w:t>
      </w:r>
      <w:r>
        <w:rPr>
          <w:sz w:val="21"/>
        </w:rPr>
        <w:t>万元的违约金。</w:t>
      </w:r>
    </w:p>
    <w:p>
      <w:pPr>
        <w:pStyle w:val="null3"/>
        <w:ind w:firstLine="420"/>
        <w:jc w:val="both"/>
      </w:pPr>
      <w:r>
        <w:rPr>
          <w:sz w:val="21"/>
        </w:rPr>
        <w:t>（二）因乙方原因未能按本合同规定的投入使用时间（合同签订之日起</w:t>
      </w:r>
      <w:r>
        <w:rPr>
          <w:sz w:val="21"/>
        </w:rPr>
        <w:t>180个自然日内）提供服务的，从逾期之日起每日按</w:t>
      </w:r>
      <w:r>
        <w:rPr>
          <w:sz w:val="21"/>
          <w:u w:val="single"/>
        </w:rPr>
        <w:t>10</w:t>
      </w:r>
      <w:r>
        <w:rPr>
          <w:sz w:val="21"/>
        </w:rPr>
        <w:t>万元</w:t>
      </w:r>
      <w:r>
        <w:rPr>
          <w:sz w:val="21"/>
        </w:rPr>
        <w:t>的数额向甲方支付违约金；逾期半个月以上的，甲方有权终止合同，由此造成的甲方经济损失由乙方承担。</w:t>
      </w:r>
    </w:p>
    <w:p>
      <w:pPr>
        <w:pStyle w:val="null3"/>
        <w:ind w:firstLine="420"/>
        <w:jc w:val="both"/>
      </w:pPr>
      <w:r>
        <w:rPr>
          <w:sz w:val="21"/>
        </w:rPr>
        <w:t>（三）若乙方在考场验收合格并投入使用前未能提供服务和配齐符合甲方需求的人员，则视为乙方主动违约，甲方有权单方解除本合同而不需承担责任，其履约保证金不予退回。</w:t>
      </w:r>
    </w:p>
    <w:p>
      <w:pPr>
        <w:pStyle w:val="null3"/>
        <w:ind w:firstLine="420"/>
        <w:jc w:val="both"/>
      </w:pPr>
      <w:r>
        <w:rPr>
          <w:sz w:val="21"/>
        </w:rPr>
        <w:t>（四）如乙方有下列情形之一的，暂停其考试业务并责令整改；经整改仍不符合要求或者再次发生违规情形的，取消考场资格，甲方有权单方解除本服务合同而不需承担责任：</w:t>
      </w:r>
    </w:p>
    <w:p>
      <w:pPr>
        <w:pStyle w:val="null3"/>
        <w:ind w:firstLine="420"/>
        <w:jc w:val="both"/>
      </w:pPr>
      <w:r>
        <w:rPr>
          <w:sz w:val="21"/>
        </w:rPr>
        <w:t>1、考场工作人员参与考试作弊的，故意关闭或被检查发现未开启安检门、金属探测器等防作弊设备的；随车安全员违规携带通讯设备（考场统一配备的对讲机除外）上车考试，非工作需要违规向他人泄露考试流程相关信息（如考生的考试车辆、考试路线等）的。</w:t>
      </w:r>
    </w:p>
    <w:p>
      <w:pPr>
        <w:pStyle w:val="null3"/>
        <w:ind w:firstLine="420"/>
        <w:jc w:val="both"/>
      </w:pPr>
      <w:r>
        <w:rPr>
          <w:sz w:val="21"/>
        </w:rPr>
        <w:t>2、考场管理不到位，考试秩序混乱的；</w:t>
      </w:r>
    </w:p>
    <w:p>
      <w:pPr>
        <w:pStyle w:val="null3"/>
        <w:ind w:firstLine="420"/>
        <w:jc w:val="both"/>
      </w:pPr>
      <w:r>
        <w:rPr>
          <w:sz w:val="21"/>
        </w:rPr>
        <w:t>3、违规调整考试设施，考试场地或者考试车辆存在作弊标记的；</w:t>
      </w:r>
    </w:p>
    <w:p>
      <w:pPr>
        <w:pStyle w:val="null3"/>
        <w:ind w:firstLine="420"/>
        <w:jc w:val="both"/>
      </w:pPr>
      <w:r>
        <w:rPr>
          <w:sz w:val="21"/>
        </w:rPr>
        <w:t>4、考试设施损坏维修不及时、考试车辆维护不及时，影响正常考试的；</w:t>
      </w:r>
    </w:p>
    <w:p>
      <w:pPr>
        <w:pStyle w:val="null3"/>
        <w:ind w:firstLine="420"/>
        <w:jc w:val="both"/>
      </w:pPr>
      <w:r>
        <w:rPr>
          <w:sz w:val="21"/>
        </w:rPr>
        <w:t>5、考试系统和考试车辆用于驾驶训练的；</w:t>
      </w:r>
    </w:p>
    <w:p>
      <w:pPr>
        <w:pStyle w:val="null3"/>
        <w:ind w:firstLine="420"/>
        <w:jc w:val="both"/>
      </w:pPr>
      <w:r>
        <w:rPr>
          <w:sz w:val="21"/>
        </w:rPr>
        <w:t>6、设立强制性消费项目的；</w:t>
      </w:r>
    </w:p>
    <w:p>
      <w:pPr>
        <w:pStyle w:val="null3"/>
        <w:ind w:firstLine="420"/>
        <w:jc w:val="both"/>
      </w:pPr>
      <w:r>
        <w:rPr>
          <w:sz w:val="21"/>
        </w:rPr>
        <w:t>7、以承诺考试合格等名义进行虚假宣传，对考试工作造成不良影响的；</w:t>
      </w:r>
    </w:p>
    <w:p>
      <w:pPr>
        <w:pStyle w:val="null3"/>
        <w:ind w:firstLine="420"/>
        <w:jc w:val="both"/>
      </w:pPr>
      <w:r>
        <w:rPr>
          <w:sz w:val="21"/>
        </w:rPr>
        <w:t>8、经公安机关交通管理部门组织检查不合格的。</w:t>
      </w:r>
    </w:p>
    <w:p>
      <w:pPr>
        <w:pStyle w:val="null3"/>
        <w:ind w:firstLine="420"/>
        <w:jc w:val="both"/>
      </w:pPr>
      <w:r>
        <w:rPr>
          <w:sz w:val="21"/>
        </w:rPr>
        <w:t>（五）如乙方有下列情形之一的，取消考场资格，甲方有权单方解除本服务合同而不需承担责任，并向财政部门通报；构成犯罪的，依法追究刑事责任：</w:t>
      </w:r>
    </w:p>
    <w:p>
      <w:pPr>
        <w:pStyle w:val="null3"/>
        <w:ind w:firstLine="420"/>
        <w:jc w:val="both"/>
      </w:pPr>
      <w:r>
        <w:rPr>
          <w:sz w:val="21"/>
        </w:rPr>
        <w:t>1、组织、纵容考试作弊的；</w:t>
      </w:r>
    </w:p>
    <w:p>
      <w:pPr>
        <w:pStyle w:val="null3"/>
        <w:ind w:firstLine="420"/>
        <w:jc w:val="both"/>
      </w:pPr>
      <w:r>
        <w:rPr>
          <w:sz w:val="21"/>
        </w:rPr>
        <w:t>2、违规进入考试系统，篡改、伪造考试数据的；</w:t>
      </w:r>
    </w:p>
    <w:p>
      <w:pPr>
        <w:pStyle w:val="null3"/>
        <w:ind w:firstLine="420"/>
        <w:jc w:val="both"/>
      </w:pPr>
      <w:r>
        <w:rPr>
          <w:sz w:val="21"/>
        </w:rPr>
        <w:t>3、强制要求考生进考场训练并收取训练费的；</w:t>
      </w:r>
    </w:p>
    <w:p>
      <w:pPr>
        <w:pStyle w:val="null3"/>
        <w:ind w:firstLine="420"/>
        <w:jc w:val="both"/>
      </w:pPr>
      <w:r>
        <w:rPr>
          <w:sz w:val="21"/>
        </w:rPr>
        <w:t>4、以欺骗、敲诈等方式向学员索取财物的；</w:t>
      </w:r>
    </w:p>
    <w:p>
      <w:pPr>
        <w:pStyle w:val="null3"/>
        <w:ind w:firstLine="420"/>
        <w:jc w:val="both"/>
      </w:pPr>
      <w:r>
        <w:rPr>
          <w:sz w:val="21"/>
        </w:rPr>
        <w:t>5、有隐瞒情况、提供虚假材料或者以欺骗、贿赂等不正当手段申请设立考场的；</w:t>
      </w:r>
    </w:p>
    <w:p>
      <w:pPr>
        <w:pStyle w:val="null3"/>
        <w:ind w:firstLine="420"/>
        <w:jc w:val="both"/>
      </w:pPr>
      <w:r>
        <w:rPr>
          <w:sz w:val="21"/>
        </w:rPr>
        <w:t>6、以考试名义制作虚假广告的。</w:t>
      </w:r>
    </w:p>
    <w:p>
      <w:pPr>
        <w:pStyle w:val="null3"/>
        <w:ind w:firstLine="420"/>
        <w:jc w:val="both"/>
      </w:pPr>
      <w:r>
        <w:rPr>
          <w:sz w:val="21"/>
        </w:rPr>
        <w:t>（六）项目实施期间，乙方如发生本条第四款第</w:t>
      </w:r>
      <w:r>
        <w:rPr>
          <w:sz w:val="21"/>
        </w:rPr>
        <w:t>1、5、6、7项其中一项，或第五款其中一项，或存在转包、分包行为的，甲方有权终止本合同，并且乙方须向甲方支付</w:t>
      </w:r>
      <w:r>
        <w:rPr>
          <w:sz w:val="21"/>
          <w:u w:val="single"/>
        </w:rPr>
        <w:t>200</w:t>
      </w:r>
      <w:r>
        <w:rPr>
          <w:sz w:val="21"/>
        </w:rPr>
        <w:t>万元的违约金。</w:t>
      </w:r>
    </w:p>
    <w:p>
      <w:pPr>
        <w:pStyle w:val="null3"/>
        <w:ind w:firstLine="420"/>
        <w:jc w:val="both"/>
      </w:pPr>
      <w:r>
        <w:rPr>
          <w:sz w:val="21"/>
        </w:rPr>
        <w:t>（七）在考场验收过程中，出现以下情形的赔偿金为</w:t>
      </w:r>
      <w:r>
        <w:rPr>
          <w:sz w:val="21"/>
          <w:u w:val="single"/>
        </w:rPr>
        <w:t>100</w:t>
      </w:r>
      <w:r>
        <w:rPr>
          <w:sz w:val="21"/>
        </w:rPr>
        <w:t>万元：</w:t>
      </w:r>
    </w:p>
    <w:p>
      <w:pPr>
        <w:pStyle w:val="null3"/>
        <w:ind w:firstLine="420"/>
        <w:jc w:val="both"/>
      </w:pPr>
      <w:r>
        <w:rPr>
          <w:sz w:val="21"/>
        </w:rPr>
        <w:t>1、考场的硬件设备包括考试车辆、评判设备、监控设备未按招标文件要求设置安装到考场内；</w:t>
      </w:r>
    </w:p>
    <w:p>
      <w:pPr>
        <w:pStyle w:val="null3"/>
        <w:ind w:firstLine="420"/>
        <w:jc w:val="both"/>
      </w:pPr>
      <w:r>
        <w:rPr>
          <w:sz w:val="21"/>
        </w:rPr>
        <w:t>2、项目实施后，停止履行合同义务，不按甲方要求提供服务的。</w:t>
      </w:r>
    </w:p>
    <w:p>
      <w:pPr>
        <w:pStyle w:val="null3"/>
        <w:ind w:firstLine="420"/>
        <w:jc w:val="both"/>
      </w:pPr>
      <w:r>
        <w:rPr>
          <w:sz w:val="21"/>
        </w:rPr>
        <w:t>（八）若乙方在服务期内违反其服务承诺或政府购买服务绩效评价不合格两次或以上，则视为乙方违约，甲方有权拒绝支付本期项目服务费并解除本服务合同。</w:t>
      </w:r>
    </w:p>
    <w:p>
      <w:pPr>
        <w:pStyle w:val="null3"/>
        <w:ind w:firstLine="420"/>
        <w:jc w:val="both"/>
      </w:pPr>
      <w:r>
        <w:rPr>
          <w:sz w:val="21"/>
        </w:rPr>
        <w:t>（九）其它违约责任按《中华人民共和国民法典</w:t>
      </w:r>
      <w:r>
        <w:rPr>
          <w:sz w:val="21"/>
        </w:rPr>
        <w:t>(合同编)》处理。</w:t>
      </w:r>
    </w:p>
    <w:p>
      <w:pPr>
        <w:pStyle w:val="null3"/>
        <w:ind w:firstLine="420"/>
        <w:jc w:val="both"/>
      </w:pPr>
      <w:r>
        <w:rPr>
          <w:sz w:val="21"/>
          <w:b/>
        </w:rPr>
        <w:t>十三、争议的解决</w:t>
      </w:r>
    </w:p>
    <w:p>
      <w:pPr>
        <w:pStyle w:val="null3"/>
        <w:ind w:firstLine="420"/>
        <w:jc w:val="both"/>
      </w:pPr>
      <w:r>
        <w:rPr>
          <w:sz w:val="21"/>
        </w:rPr>
        <w:t>合同执行过程中发生的任何争议，甲方与乙方应及时协商解决。如双方不能通过友好协商解决，任何一方可向中山市第一人民法院提起诉讼。违约方应承担对方因此而支出的诉讼费、律师费等费用。</w:t>
      </w:r>
    </w:p>
    <w:p>
      <w:pPr>
        <w:pStyle w:val="null3"/>
        <w:jc w:val="both"/>
      </w:pPr>
      <w:r>
        <w:rPr>
          <w:sz w:val="21"/>
          <w:b/>
        </w:rPr>
        <w:t>十四、不可抗力</w:t>
      </w:r>
    </w:p>
    <w:p>
      <w:pPr>
        <w:pStyle w:val="null3"/>
        <w:ind w:firstLine="420"/>
        <w:jc w:val="both"/>
      </w:pPr>
      <w:r>
        <w:rPr>
          <w:sz w:val="21"/>
        </w:rPr>
        <w:t>任何一方由于不可抗力原因不能履行合同时，应在不可抗力事件结束后</w:t>
      </w:r>
      <w:r>
        <w:rPr>
          <w:sz w:val="21"/>
          <w:u w:val="single"/>
        </w:rPr>
        <w:t>3</w:t>
      </w:r>
      <w:r>
        <w:rPr>
          <w:sz w:val="21"/>
        </w:rPr>
        <w:t>日内向对方通报，以减轻可能给对方造成的</w:t>
      </w:r>
      <w:r>
        <w:rPr>
          <w:sz w:val="21"/>
        </w:rPr>
        <w:t>损失，在取得有关机构的不可抗力证明或双方谅解确认后，允许延期履行或修订合同，并根据情况可部分或全部免于承担违约责任。</w:t>
      </w:r>
    </w:p>
    <w:p>
      <w:pPr>
        <w:pStyle w:val="null3"/>
        <w:jc w:val="both"/>
      </w:pPr>
      <w:r>
        <w:rPr>
          <w:sz w:val="21"/>
          <w:b/>
        </w:rPr>
        <w:t>十五、税费</w:t>
      </w:r>
    </w:p>
    <w:p>
      <w:pPr>
        <w:pStyle w:val="null3"/>
        <w:ind w:firstLine="420"/>
        <w:jc w:val="both"/>
      </w:pPr>
      <w:r>
        <w:rPr>
          <w:sz w:val="21"/>
        </w:rPr>
        <w:t>在中国境内、外发生的与本合同执行有关的一切税费均由乙方负担。</w:t>
      </w:r>
    </w:p>
    <w:p>
      <w:pPr>
        <w:pStyle w:val="null3"/>
        <w:jc w:val="both"/>
      </w:pPr>
      <w:r>
        <w:rPr>
          <w:sz w:val="21"/>
          <w:b/>
        </w:rPr>
        <w:t>十六、其它</w:t>
      </w:r>
    </w:p>
    <w:p>
      <w:pPr>
        <w:pStyle w:val="null3"/>
        <w:ind w:firstLine="420"/>
        <w:jc w:val="both"/>
      </w:pPr>
      <w:r>
        <w:rPr>
          <w:sz w:val="21"/>
        </w:rPr>
        <w:t>（一）本合同所有附件、招标文件、投标文件、中标通知书均为合同的有效组成部分，与本合同具有同等法律效力。</w:t>
      </w:r>
    </w:p>
    <w:p>
      <w:pPr>
        <w:pStyle w:val="null3"/>
        <w:ind w:firstLine="420"/>
        <w:jc w:val="both"/>
      </w:pPr>
      <w:r>
        <w:rPr>
          <w:sz w:val="21"/>
        </w:rPr>
        <w:t>（二）在执行本合同的过程中，所有经双方签署确认的文件（包括会议纪要、补充协议、往来信函）即成为本合同的有效组成部分。</w:t>
      </w:r>
    </w:p>
    <w:p>
      <w:pPr>
        <w:pStyle w:val="null3"/>
        <w:ind w:firstLine="420"/>
        <w:jc w:val="both"/>
      </w:pPr>
      <w:r>
        <w:rPr>
          <w:sz w:val="21"/>
        </w:rPr>
        <w:t>（三）如一方地址、电话、传真号码有变更，应在变更当日内书面通知对方，否则，应承担相应责任。</w:t>
      </w:r>
    </w:p>
    <w:p>
      <w:pPr>
        <w:pStyle w:val="null3"/>
        <w:ind w:firstLine="420"/>
        <w:jc w:val="both"/>
      </w:pPr>
      <w:r>
        <w:rPr>
          <w:sz w:val="21"/>
        </w:rPr>
        <w:t>（四）除甲方事先书面同意外，乙方不得部分或全部转让其应履行的合同项下的义务。</w:t>
      </w:r>
    </w:p>
    <w:p>
      <w:pPr>
        <w:pStyle w:val="null3"/>
        <w:jc w:val="both"/>
      </w:pPr>
      <w:r>
        <w:rPr>
          <w:sz w:val="21"/>
          <w:b/>
        </w:rPr>
        <w:t>十七、合同生效</w:t>
      </w:r>
    </w:p>
    <w:p>
      <w:pPr>
        <w:pStyle w:val="null3"/>
        <w:jc w:val="both"/>
      </w:pPr>
      <w:r>
        <w:rPr>
          <w:sz w:val="21"/>
        </w:rPr>
        <w:t>1.本合同在甲乙双方法人代表或其授权代表签字盖章后生效。</w:t>
      </w:r>
    </w:p>
    <w:p>
      <w:pPr>
        <w:pStyle w:val="null3"/>
        <w:jc w:val="both"/>
      </w:pPr>
      <w:r>
        <w:rPr>
          <w:sz w:val="21"/>
        </w:rPr>
        <w:t>2.合同一式三份，甲乙双方、政府采购代理机构各执一份，均具有同等法律效力。</w:t>
      </w:r>
    </w:p>
    <w:p>
      <w:pPr>
        <w:pStyle w:val="null3"/>
        <w:jc w:val="both"/>
      </w:pPr>
      <w:r>
        <w:rPr>
          <w:sz w:val="21"/>
        </w:rPr>
        <w:t>合同附件：</w:t>
      </w:r>
    </w:p>
    <w:p>
      <w:pPr>
        <w:pStyle w:val="null3"/>
        <w:jc w:val="both"/>
      </w:pPr>
      <w:r>
        <w:rPr>
          <w:sz w:val="21"/>
        </w:rPr>
        <w:t>附件</w:t>
      </w:r>
      <w:r>
        <w:rPr>
          <w:sz w:val="21"/>
        </w:rPr>
        <w:t>1：服务质量考核办法（科目二、科目三）</w:t>
      </w:r>
    </w:p>
    <w:p>
      <w:pPr>
        <w:pStyle w:val="null3"/>
        <w:jc w:val="both"/>
      </w:pPr>
      <w:r>
        <w:rPr>
          <w:sz w:val="21"/>
        </w:rPr>
        <w:t>附件</w:t>
      </w:r>
      <w:r>
        <w:rPr>
          <w:sz w:val="21"/>
        </w:rPr>
        <w:t>2：中山市公安局车辆管理所信息网络安全使用承诺书</w:t>
      </w:r>
    </w:p>
    <w:p>
      <w:pPr>
        <w:pStyle w:val="null3"/>
        <w:jc w:val="both"/>
      </w:pPr>
      <w:r>
        <w:rPr>
          <w:sz w:val="21"/>
        </w:rPr>
        <w:t>附件</w:t>
      </w:r>
      <w:r>
        <w:rPr>
          <w:sz w:val="21"/>
        </w:rPr>
        <w:t>3：中山市公安局车辆管理所信息网络安全保密承诺书</w:t>
      </w:r>
    </w:p>
    <w:p>
      <w:pPr>
        <w:pStyle w:val="null3"/>
        <w:jc w:val="both"/>
      </w:pPr>
      <w:r>
        <w:rPr>
          <w:sz w:val="21"/>
        </w:rPr>
        <w:t>附件</w:t>
      </w:r>
      <w:r>
        <w:rPr>
          <w:sz w:val="21"/>
        </w:rPr>
        <w:t>4：中山市公安局车辆管理所社会协作机构业务专网安全告知书</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b/>
        </w:rPr>
        <w:t>签定地点：</w:t>
      </w:r>
      <w:r>
        <w:rPr>
          <w:sz w:val="21"/>
          <w:b/>
        </w:rPr>
        <w:t xml:space="preserve">                      </w:t>
      </w:r>
      <w:r>
        <w:rPr>
          <w:sz w:val="21"/>
          <w:b/>
        </w:rPr>
        <w:t>签订地点：</w:t>
      </w:r>
    </w:p>
    <w:p>
      <w:pPr>
        <w:pStyle w:val="null3"/>
        <w:jc w:val="both"/>
      </w:pPr>
      <w:r>
        <w:rPr>
          <w:sz w:val="21"/>
          <w:b/>
        </w:rPr>
        <w:t>签定日期：　年　月　日</w:t>
      </w:r>
      <w:r>
        <w:rPr>
          <w:sz w:val="21"/>
          <w:b/>
        </w:rPr>
        <w:t>签定日期：　年　月　日</w:t>
      </w:r>
    </w:p>
    <w:p>
      <w:pPr>
        <w:pStyle w:val="null3"/>
        <w:jc w:val="both"/>
      </w:pPr>
      <w:r>
        <w:rPr>
          <w:sz w:val="24"/>
          <w:b/>
        </w:rPr>
        <w:t>附件</w:t>
      </w:r>
      <w:r>
        <w:rPr>
          <w:sz w:val="24"/>
          <w:b/>
        </w:rPr>
        <w:t>1</w:t>
      </w:r>
      <w:r>
        <w:rPr>
          <w:sz w:val="24"/>
          <w:b/>
        </w:rPr>
        <w:t>：服务质量考核办法（科目二、科目三）</w:t>
      </w:r>
    </w:p>
    <w:p>
      <w:pPr>
        <w:pStyle w:val="null3"/>
        <w:jc w:val="both"/>
      </w:pPr>
      <w:r>
        <w:rPr>
          <w:sz w:val="21"/>
        </w:rPr>
        <w:t>1</w:t>
      </w:r>
      <w:r>
        <w:rPr>
          <w:sz w:val="21"/>
        </w:rPr>
        <w:t>、本项目每月执行第三方绩效评价结算机制，评分项目及标准以《中山市机动车驾驶人社会考场服务第三方绩效评价办法（试行）》及下面附件为基准。社会考场服务第三方绩效考核结果分为优（≥</w:t>
      </w:r>
      <w:r>
        <w:rPr>
          <w:sz w:val="21"/>
        </w:rPr>
        <w:t>90</w:t>
      </w:r>
      <w:r>
        <w:rPr>
          <w:sz w:val="21"/>
        </w:rPr>
        <w:t>分）、良（≥</w:t>
      </w:r>
      <w:r>
        <w:rPr>
          <w:sz w:val="21"/>
        </w:rPr>
        <w:t>75</w:t>
      </w:r>
      <w:r>
        <w:rPr>
          <w:sz w:val="21"/>
        </w:rPr>
        <w:t>分，</w:t>
      </w:r>
      <w:r>
        <w:rPr>
          <w:sz w:val="21"/>
        </w:rPr>
        <w:t>&lt;90</w:t>
      </w:r>
      <w:r>
        <w:rPr>
          <w:sz w:val="21"/>
        </w:rPr>
        <w:t>分）、中（≥</w:t>
      </w:r>
      <w:r>
        <w:rPr>
          <w:sz w:val="21"/>
        </w:rPr>
        <w:t>60</w:t>
      </w:r>
      <w:r>
        <w:rPr>
          <w:sz w:val="21"/>
        </w:rPr>
        <w:t>分，</w:t>
      </w:r>
      <w:r>
        <w:rPr>
          <w:sz w:val="21"/>
        </w:rPr>
        <w:t>&lt;75</w:t>
      </w:r>
      <w:r>
        <w:rPr>
          <w:sz w:val="21"/>
        </w:rPr>
        <w:t>分）、差（</w:t>
      </w:r>
      <w:r>
        <w:rPr>
          <w:sz w:val="21"/>
        </w:rPr>
        <w:t>&lt;60</w:t>
      </w:r>
      <w:r>
        <w:rPr>
          <w:sz w:val="21"/>
        </w:rPr>
        <w:t>分）。</w:t>
      </w:r>
    </w:p>
    <w:p>
      <w:pPr>
        <w:pStyle w:val="null3"/>
        <w:jc w:val="both"/>
      </w:pPr>
      <w:r>
        <w:rPr>
          <w:sz w:val="21"/>
        </w:rPr>
        <w:t>2</w:t>
      </w:r>
      <w:r>
        <w:rPr>
          <w:sz w:val="21"/>
        </w:rPr>
        <w:t>、结算时每月度考核结果结合实际扣罚金额进行结算（评价为良的扣减月度总额的</w:t>
      </w:r>
      <w:r>
        <w:rPr>
          <w:sz w:val="21"/>
        </w:rPr>
        <w:t>0.5%</w:t>
      </w:r>
      <w:r>
        <w:rPr>
          <w:sz w:val="21"/>
        </w:rPr>
        <w:t>，评价为中的扣减月度总额的</w:t>
      </w:r>
      <w:r>
        <w:rPr>
          <w:sz w:val="21"/>
        </w:rPr>
        <w:t>2%</w:t>
      </w:r>
      <w:r>
        <w:rPr>
          <w:sz w:val="21"/>
        </w:rPr>
        <w:t>，评价为差的扣减月度总额的</w:t>
      </w:r>
      <w:r>
        <w:rPr>
          <w:sz w:val="21"/>
        </w:rPr>
        <w:t>10%</w:t>
      </w:r>
      <w:r>
        <w:rPr>
          <w:sz w:val="21"/>
        </w:rPr>
        <w:t>，最多扣减</w:t>
      </w:r>
      <w:r>
        <w:rPr>
          <w:sz w:val="21"/>
        </w:rPr>
        <w:t>10%</w:t>
      </w:r>
      <w:r>
        <w:rPr>
          <w:sz w:val="21"/>
        </w:rPr>
        <w:t>。）</w:t>
      </w:r>
    </w:p>
    <w:p>
      <w:pPr>
        <w:pStyle w:val="null3"/>
        <w:jc w:val="both"/>
      </w:pPr>
      <w:r>
        <w:rPr>
          <w:sz w:val="21"/>
        </w:rPr>
        <w:t>3</w:t>
      </w:r>
      <w:r>
        <w:rPr>
          <w:sz w:val="21"/>
        </w:rPr>
        <w:t>、服务合同期内累计两次考核为差的，甲方有权终止合同而无需对乙方进行任何赔偿。</w:t>
      </w:r>
    </w:p>
    <w:p>
      <w:pPr>
        <w:pStyle w:val="null3"/>
        <w:jc w:val="both"/>
      </w:pPr>
      <w:r>
        <w:rPr>
          <w:sz w:val="21"/>
        </w:rPr>
        <w:t>4</w:t>
      </w:r>
      <w:r>
        <w:rPr>
          <w:sz w:val="21"/>
        </w:rPr>
        <w:t>、如遇特殊原因或不可抗力因素停考的，服务期不可延长。</w:t>
      </w:r>
    </w:p>
    <w:p>
      <w:pPr>
        <w:pStyle w:val="null3"/>
        <w:jc w:val="both"/>
      </w:pPr>
      <w:r>
        <w:rPr>
          <w:sz w:val="21"/>
        </w:rPr>
        <w:t>5</w:t>
      </w:r>
      <w:r>
        <w:rPr>
          <w:sz w:val="21"/>
        </w:rPr>
        <w:t>、如乙方年度绩效考核评分被评定为“差”，甲方可根据影响的严重程度对乙方考场作出限时整改、停考或终止合同等决定。在此情况下，乙方须承担相应的法律责任。</w:t>
      </w:r>
    </w:p>
    <w:p>
      <w:pPr>
        <w:pStyle w:val="null3"/>
        <w:jc w:val="both"/>
      </w:pPr>
      <w:r>
        <w:rPr>
          <w:sz w:val="21"/>
        </w:rPr>
        <w:t>6</w:t>
      </w:r>
      <w:r>
        <w:rPr>
          <w:sz w:val="21"/>
        </w:rPr>
        <w:t>、结合实际情况，根据有关要求和规定，甲方有权对此绩效评价指标内容、分值、考核办法作出必要的调整。</w:t>
      </w:r>
    </w:p>
    <w:p>
      <w:pPr>
        <w:pStyle w:val="null3"/>
        <w:jc w:val="both"/>
      </w:pPr>
      <w:r>
        <w:rPr>
          <w:sz w:val="21"/>
          <w:b/>
        </w:rPr>
        <w:t>社会考场机动车驾驶人场地驾驶技能评价项目和标准（科目二）</w:t>
      </w:r>
    </w:p>
    <w:p>
      <w:pPr>
        <w:pStyle w:val="null3"/>
        <w:jc w:val="both"/>
      </w:pPr>
      <w:r>
        <w:rPr>
          <w:sz w:val="21"/>
        </w:rPr>
        <w:t>一、考场设施</w:t>
      </w:r>
      <w:r>
        <w:rPr>
          <w:sz w:val="21"/>
        </w:rPr>
        <w:t>(65</w:t>
      </w:r>
      <w:r>
        <w:rPr>
          <w:sz w:val="21"/>
        </w:rPr>
        <w:t>分</w:t>
      </w:r>
      <w:r>
        <w:rPr>
          <w:sz w:val="21"/>
        </w:rPr>
        <w:t>)</w:t>
      </w:r>
    </w:p>
    <w:p>
      <w:pPr>
        <w:pStyle w:val="null3"/>
        <w:jc w:val="both"/>
      </w:pPr>
      <w:r>
        <w:rPr>
          <w:sz w:val="21"/>
        </w:rPr>
        <w:t>（一）候考区</w:t>
      </w:r>
      <w:r>
        <w:rPr>
          <w:sz w:val="21"/>
        </w:rPr>
        <w:t>(20</w:t>
      </w:r>
      <w:r>
        <w:rPr>
          <w:sz w:val="21"/>
        </w:rPr>
        <w:t>分</w:t>
      </w:r>
      <w:r>
        <w:rPr>
          <w:sz w:val="21"/>
        </w:rPr>
        <w:t>)</w:t>
      </w:r>
    </w:p>
    <w:p>
      <w:pPr>
        <w:pStyle w:val="null3"/>
        <w:jc w:val="both"/>
      </w:pPr>
      <w:r>
        <w:rPr>
          <w:sz w:val="21"/>
        </w:rPr>
        <w:t>1</w:t>
      </w:r>
      <w:r>
        <w:rPr>
          <w:sz w:val="21"/>
        </w:rPr>
        <w:t>、门禁系统</w:t>
      </w:r>
      <w:r>
        <w:rPr>
          <w:sz w:val="21"/>
        </w:rPr>
        <w:t>(6</w:t>
      </w:r>
      <w:r>
        <w:rPr>
          <w:sz w:val="21"/>
        </w:rPr>
        <w:t>分</w:t>
      </w:r>
      <w:r>
        <w:rPr>
          <w:sz w:val="21"/>
        </w:rPr>
        <w:t>)</w:t>
      </w:r>
      <w:r>
        <w:rPr>
          <w:sz w:val="21"/>
        </w:rPr>
        <w:t>。候考区入口配备身份认证设备及门禁系统</w:t>
      </w:r>
      <w:r>
        <w:rPr>
          <w:sz w:val="21"/>
        </w:rPr>
        <w:t>(2</w:t>
      </w:r>
      <w:r>
        <w:rPr>
          <w:sz w:val="21"/>
        </w:rPr>
        <w:t>分</w:t>
      </w:r>
      <w:r>
        <w:rPr>
          <w:sz w:val="21"/>
        </w:rPr>
        <w:t>),</w:t>
      </w:r>
      <w:r>
        <w:rPr>
          <w:sz w:val="21"/>
        </w:rPr>
        <w:t>并关联预约信息、缴费信息</w:t>
      </w:r>
      <w:r>
        <w:rPr>
          <w:sz w:val="21"/>
        </w:rPr>
        <w:t>(2</w:t>
      </w:r>
      <w:r>
        <w:rPr>
          <w:sz w:val="21"/>
        </w:rPr>
        <w:t>分</w:t>
      </w:r>
      <w:r>
        <w:rPr>
          <w:sz w:val="21"/>
        </w:rPr>
        <w:t>);</w:t>
      </w:r>
      <w:r>
        <w:rPr>
          <w:sz w:val="21"/>
        </w:rPr>
        <w:t>按约考场次分时段签到候考</w:t>
      </w:r>
      <w:r>
        <w:rPr>
          <w:sz w:val="21"/>
        </w:rPr>
        <w:t>(1</w:t>
      </w:r>
      <w:r>
        <w:rPr>
          <w:sz w:val="21"/>
        </w:rPr>
        <w:t>分</w:t>
      </w:r>
      <w:r>
        <w:rPr>
          <w:sz w:val="21"/>
        </w:rPr>
        <w:t>);</w:t>
      </w:r>
      <w:r>
        <w:rPr>
          <w:sz w:val="21"/>
        </w:rPr>
        <w:t>门禁系统能统计分析人员进出闸机情况，并实现与实际</w:t>
      </w:r>
      <w:r>
        <w:rPr>
          <w:sz w:val="21"/>
        </w:rPr>
        <w:t>考试人次</w:t>
      </w:r>
      <w:r>
        <w:rPr>
          <w:sz w:val="21"/>
        </w:rPr>
        <w:t>比对</w:t>
      </w:r>
      <w:r>
        <w:rPr>
          <w:sz w:val="21"/>
        </w:rPr>
        <w:t>(1</w:t>
      </w:r>
      <w:r>
        <w:rPr>
          <w:sz w:val="21"/>
        </w:rPr>
        <w:t>分</w:t>
      </w:r>
      <w:r>
        <w:rPr>
          <w:sz w:val="21"/>
        </w:rPr>
        <w:t>)</w:t>
      </w:r>
      <w:r>
        <w:rPr>
          <w:sz w:val="21"/>
        </w:rPr>
        <w:t>。</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等公告设施。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6</w:t>
      </w:r>
      <w:r>
        <w:rPr>
          <w:sz w:val="21"/>
        </w:rPr>
        <w:t>㎡</w:t>
      </w:r>
      <w:r>
        <w:rPr>
          <w:sz w:val="21"/>
        </w:rPr>
        <w:t>,</w:t>
      </w:r>
      <w:r>
        <w:rPr>
          <w:sz w:val="21"/>
        </w:rPr>
        <w:t>座位数量与考试车数量比达到</w:t>
      </w:r>
      <w:r>
        <w:rPr>
          <w:sz w:val="21"/>
        </w:rPr>
        <w:t>3:1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有遮阳、挡雨通道与考试区相连</w:t>
      </w:r>
      <w:r>
        <w:rPr>
          <w:sz w:val="21"/>
        </w:rPr>
        <w:t>(1</w:t>
      </w:r>
      <w:r>
        <w:rPr>
          <w:sz w:val="21"/>
        </w:rPr>
        <w:t>分</w:t>
      </w:r>
      <w:r>
        <w:rPr>
          <w:sz w:val="21"/>
        </w:rPr>
        <w:t>)</w:t>
      </w:r>
      <w:r>
        <w:rPr>
          <w:sz w:val="21"/>
        </w:rPr>
        <w:t>。</w:t>
      </w:r>
    </w:p>
    <w:p>
      <w:pPr>
        <w:pStyle w:val="null3"/>
        <w:jc w:val="both"/>
      </w:pPr>
      <w:r>
        <w:rPr>
          <w:sz w:val="21"/>
        </w:rPr>
        <w:t>（二）考试区</w:t>
      </w:r>
      <w:r>
        <w:rPr>
          <w:sz w:val="21"/>
        </w:rPr>
        <w:t>(16</w:t>
      </w:r>
      <w:r>
        <w:rPr>
          <w:sz w:val="21"/>
        </w:rPr>
        <w:t>分</w:t>
      </w:r>
      <w:r>
        <w:rPr>
          <w:sz w:val="21"/>
        </w:rPr>
        <w:t>)</w:t>
      </w:r>
    </w:p>
    <w:p>
      <w:pPr>
        <w:pStyle w:val="null3"/>
        <w:jc w:val="both"/>
      </w:pPr>
      <w:r>
        <w:rPr>
          <w:sz w:val="21"/>
        </w:rPr>
        <w:t>1</w:t>
      </w:r>
      <w:r>
        <w:rPr>
          <w:sz w:val="21"/>
        </w:rPr>
        <w:t>、秩序管理</w:t>
      </w:r>
      <w:r>
        <w:rPr>
          <w:sz w:val="21"/>
        </w:rPr>
        <w:t>(2</w:t>
      </w:r>
      <w:r>
        <w:rPr>
          <w:sz w:val="21"/>
        </w:rPr>
        <w:t>分</w:t>
      </w:r>
      <w:r>
        <w:rPr>
          <w:sz w:val="21"/>
        </w:rPr>
        <w:t>)</w:t>
      </w:r>
      <w:r>
        <w:rPr>
          <w:sz w:val="21"/>
        </w:rPr>
        <w:t>。考试区必须与候考区、服务区等物理隔离</w:t>
      </w:r>
      <w:r>
        <w:rPr>
          <w:sz w:val="21"/>
        </w:rPr>
        <w:t>(0.5</w:t>
      </w:r>
      <w:r>
        <w:rPr>
          <w:sz w:val="21"/>
        </w:rPr>
        <w:t>分</w:t>
      </w:r>
      <w:r>
        <w:rPr>
          <w:sz w:val="21"/>
        </w:rPr>
        <w:t>),</w:t>
      </w:r>
      <w:r>
        <w:rPr>
          <w:sz w:val="21"/>
        </w:rPr>
        <w:t>实行封闭式管理</w:t>
      </w:r>
      <w:r>
        <w:rPr>
          <w:sz w:val="21"/>
        </w:rPr>
        <w:t>(0.5</w:t>
      </w:r>
      <w:r>
        <w:rPr>
          <w:sz w:val="21"/>
        </w:rPr>
        <w:t>分</w:t>
      </w:r>
      <w:r>
        <w:rPr>
          <w:sz w:val="21"/>
        </w:rPr>
        <w:t>),</w:t>
      </w:r>
      <w:r>
        <w:rPr>
          <w:sz w:val="21"/>
        </w:rPr>
        <w:t>人员单向流动</w:t>
      </w:r>
      <w:r>
        <w:rPr>
          <w:sz w:val="21"/>
        </w:rPr>
        <w:t>(1</w:t>
      </w:r>
      <w:r>
        <w:rPr>
          <w:sz w:val="21"/>
        </w:rPr>
        <w:t>分</w:t>
      </w:r>
      <w:r>
        <w:rPr>
          <w:sz w:val="21"/>
        </w:rPr>
        <w:t>)</w:t>
      </w:r>
      <w:r>
        <w:rPr>
          <w:sz w:val="21"/>
        </w:rPr>
        <w:t>。</w:t>
      </w:r>
    </w:p>
    <w:p>
      <w:pPr>
        <w:pStyle w:val="null3"/>
        <w:jc w:val="both"/>
      </w:pPr>
      <w:r>
        <w:rPr>
          <w:sz w:val="21"/>
        </w:rPr>
        <w:t>2</w:t>
      </w:r>
      <w:r>
        <w:rPr>
          <w:sz w:val="21"/>
        </w:rPr>
        <w:t>、身份认证及检测设备</w:t>
      </w:r>
      <w:r>
        <w:rPr>
          <w:sz w:val="21"/>
        </w:rPr>
        <w:t>(7</w:t>
      </w:r>
      <w:r>
        <w:rPr>
          <w:sz w:val="21"/>
        </w:rPr>
        <w:t>分</w:t>
      </w:r>
      <w:r>
        <w:rPr>
          <w:sz w:val="21"/>
        </w:rPr>
        <w:t>)</w:t>
      </w:r>
      <w:r>
        <w:rPr>
          <w:sz w:val="21"/>
        </w:rPr>
        <w:t>。入口配备身份认证</w:t>
      </w:r>
      <w:r>
        <w:rPr>
          <w:sz w:val="21"/>
        </w:rPr>
        <w:t>(2</w:t>
      </w:r>
      <w:r>
        <w:rPr>
          <w:sz w:val="21"/>
        </w:rPr>
        <w:t>分</w:t>
      </w:r>
      <w:r>
        <w:rPr>
          <w:sz w:val="21"/>
        </w:rPr>
        <w:t>)</w:t>
      </w:r>
      <w:r>
        <w:rPr>
          <w:sz w:val="21"/>
        </w:rPr>
        <w:t>、金属</w:t>
      </w:r>
      <w:r>
        <w:rPr>
          <w:sz w:val="21"/>
        </w:rPr>
        <w:t>(</w:t>
      </w:r>
      <w:r>
        <w:rPr>
          <w:sz w:val="21"/>
        </w:rPr>
        <w:t>体温</w:t>
      </w:r>
      <w:r>
        <w:rPr>
          <w:sz w:val="21"/>
        </w:rPr>
        <w:t>)</w:t>
      </w:r>
      <w:r>
        <w:rPr>
          <w:sz w:val="21"/>
        </w:rPr>
        <w:t>探测设备等</w:t>
      </w:r>
      <w:r>
        <w:rPr>
          <w:sz w:val="21"/>
        </w:rPr>
        <w:t>(1</w:t>
      </w:r>
      <w:r>
        <w:rPr>
          <w:sz w:val="21"/>
        </w:rPr>
        <w:t>分</w:t>
      </w:r>
      <w:r>
        <w:rPr>
          <w:sz w:val="21"/>
        </w:rPr>
        <w:t>);</w:t>
      </w:r>
      <w:r>
        <w:rPr>
          <w:sz w:val="21"/>
        </w:rPr>
        <w:t>出口配备电子签名设备</w:t>
      </w:r>
      <w:r>
        <w:rPr>
          <w:sz w:val="21"/>
        </w:rPr>
        <w:t>(1</w:t>
      </w:r>
      <w:r>
        <w:rPr>
          <w:sz w:val="21"/>
        </w:rPr>
        <w:t>分</w:t>
      </w:r>
      <w:r>
        <w:rPr>
          <w:sz w:val="21"/>
        </w:rPr>
        <w:t>)</w:t>
      </w:r>
      <w:r>
        <w:rPr>
          <w:sz w:val="21"/>
        </w:rPr>
        <w:t>、考试过程音视频自助查询终端</w:t>
      </w:r>
      <w:r>
        <w:rPr>
          <w:sz w:val="21"/>
        </w:rPr>
        <w:t>(1</w:t>
      </w:r>
      <w:r>
        <w:rPr>
          <w:sz w:val="21"/>
        </w:rPr>
        <w:t>分</w:t>
      </w:r>
      <w:r>
        <w:rPr>
          <w:sz w:val="21"/>
        </w:rPr>
        <w:t>)</w:t>
      </w:r>
      <w:r>
        <w:rPr>
          <w:sz w:val="21"/>
        </w:rPr>
        <w:t>、自助评价终端</w:t>
      </w:r>
      <w:r>
        <w:rPr>
          <w:sz w:val="21"/>
        </w:rPr>
        <w:t>(2</w:t>
      </w:r>
      <w:r>
        <w:rPr>
          <w:sz w:val="21"/>
        </w:rPr>
        <w:t>分</w:t>
      </w:r>
      <w:r>
        <w:rPr>
          <w:sz w:val="21"/>
        </w:rPr>
        <w:t>)</w:t>
      </w:r>
      <w:r>
        <w:rPr>
          <w:sz w:val="21"/>
        </w:rPr>
        <w:t>。</w:t>
      </w:r>
    </w:p>
    <w:p>
      <w:pPr>
        <w:pStyle w:val="null3"/>
        <w:jc w:val="both"/>
      </w:pPr>
      <w:r>
        <w:rPr>
          <w:sz w:val="21"/>
        </w:rPr>
        <w:t>3</w:t>
      </w:r>
      <w:r>
        <w:rPr>
          <w:sz w:val="21"/>
        </w:rPr>
        <w:t>、标牌标线</w:t>
      </w:r>
      <w:r>
        <w:rPr>
          <w:sz w:val="21"/>
        </w:rPr>
        <w:t>(2</w:t>
      </w:r>
      <w:r>
        <w:rPr>
          <w:sz w:val="21"/>
        </w:rPr>
        <w:t>分</w:t>
      </w:r>
      <w:r>
        <w:rPr>
          <w:sz w:val="21"/>
        </w:rPr>
        <w:t>)</w:t>
      </w:r>
      <w:r>
        <w:rPr>
          <w:sz w:val="21"/>
        </w:rPr>
        <w:t>。标线符合标准，项目标线颜色统一，清晰整洁</w:t>
      </w:r>
      <w:r>
        <w:rPr>
          <w:sz w:val="21"/>
        </w:rPr>
        <w:t>(1</w:t>
      </w:r>
      <w:r>
        <w:rPr>
          <w:sz w:val="21"/>
        </w:rPr>
        <w:t>分</w:t>
      </w:r>
      <w:r>
        <w:rPr>
          <w:sz w:val="21"/>
        </w:rPr>
        <w:t>);</w:t>
      </w:r>
      <w:r>
        <w:rPr>
          <w:sz w:val="21"/>
        </w:rPr>
        <w:t>标牌名称符合标准，清晰整洁</w:t>
      </w:r>
      <w:r>
        <w:rPr>
          <w:sz w:val="21"/>
        </w:rPr>
        <w:t>(1</w:t>
      </w:r>
      <w:r>
        <w:rPr>
          <w:sz w:val="21"/>
        </w:rPr>
        <w:t>分</w:t>
      </w:r>
      <w:r>
        <w:rPr>
          <w:sz w:val="21"/>
        </w:rPr>
        <w:t>)</w:t>
      </w:r>
      <w:r>
        <w:rPr>
          <w:sz w:val="21"/>
        </w:rPr>
        <w:t>。</w:t>
      </w:r>
    </w:p>
    <w:p>
      <w:pPr>
        <w:pStyle w:val="null3"/>
        <w:jc w:val="both"/>
      </w:pPr>
      <w:r>
        <w:rPr>
          <w:sz w:val="21"/>
        </w:rPr>
        <w:t>4</w:t>
      </w:r>
      <w:r>
        <w:rPr>
          <w:sz w:val="21"/>
        </w:rPr>
        <w:t>、项目设置</w:t>
      </w:r>
      <w:r>
        <w:rPr>
          <w:sz w:val="21"/>
        </w:rPr>
        <w:t>(4</w:t>
      </w:r>
      <w:r>
        <w:rPr>
          <w:sz w:val="21"/>
        </w:rPr>
        <w:t>分</w:t>
      </w:r>
      <w:r>
        <w:rPr>
          <w:sz w:val="21"/>
        </w:rPr>
        <w:t>)</w:t>
      </w:r>
      <w:r>
        <w:rPr>
          <w:sz w:val="21"/>
        </w:rPr>
        <w:t>。道路、项目排水顺畅，无积水</w:t>
      </w:r>
      <w:r>
        <w:rPr>
          <w:sz w:val="21"/>
        </w:rPr>
        <w:t>(1</w:t>
      </w:r>
      <w:r>
        <w:rPr>
          <w:sz w:val="21"/>
        </w:rPr>
        <w:t>分</w:t>
      </w:r>
      <w:r>
        <w:rPr>
          <w:sz w:val="21"/>
        </w:rPr>
        <w:t>);</w:t>
      </w:r>
      <w:r>
        <w:rPr>
          <w:sz w:val="21"/>
        </w:rPr>
        <w:t>回车道设置合理且满足需求</w:t>
      </w:r>
      <w:r>
        <w:rPr>
          <w:sz w:val="21"/>
        </w:rPr>
        <w:t>(1</w:t>
      </w:r>
      <w:r>
        <w:rPr>
          <w:sz w:val="21"/>
        </w:rPr>
        <w:t>分</w:t>
      </w:r>
      <w:r>
        <w:rPr>
          <w:sz w:val="21"/>
        </w:rPr>
        <w:t>);</w:t>
      </w:r>
      <w:r>
        <w:rPr>
          <w:sz w:val="21"/>
        </w:rPr>
        <w:t>考试项目图形线外</w:t>
      </w:r>
      <w:r>
        <w:rPr>
          <w:sz w:val="21"/>
        </w:rPr>
        <w:t>30cm</w:t>
      </w:r>
      <w:r>
        <w:rPr>
          <w:sz w:val="21"/>
        </w:rPr>
        <w:t>以内无其他装置</w:t>
      </w:r>
      <w:r>
        <w:rPr>
          <w:sz w:val="21"/>
        </w:rPr>
        <w:t>(1</w:t>
      </w:r>
      <w:r>
        <w:rPr>
          <w:sz w:val="21"/>
        </w:rPr>
        <w:t>分</w:t>
      </w:r>
      <w:r>
        <w:rPr>
          <w:sz w:val="21"/>
        </w:rPr>
        <w:t>);</w:t>
      </w:r>
      <w:r>
        <w:rPr>
          <w:sz w:val="21"/>
        </w:rPr>
        <w:t>项目衔接合理</w:t>
      </w:r>
      <w:r>
        <w:rPr>
          <w:sz w:val="21"/>
        </w:rPr>
        <w:t>(1</w:t>
      </w:r>
      <w:r>
        <w:rPr>
          <w:sz w:val="21"/>
        </w:rPr>
        <w:t>分</w:t>
      </w:r>
      <w:r>
        <w:rPr>
          <w:sz w:val="21"/>
        </w:rPr>
        <w:t>)</w:t>
      </w:r>
      <w:r>
        <w:rPr>
          <w:sz w:val="21"/>
        </w:rPr>
        <w:t>。</w:t>
      </w:r>
    </w:p>
    <w:p>
      <w:pPr>
        <w:pStyle w:val="null3"/>
        <w:jc w:val="both"/>
      </w:pPr>
      <w:r>
        <w:rPr>
          <w:sz w:val="21"/>
        </w:rPr>
        <w:t>5</w:t>
      </w:r>
      <w:r>
        <w:rPr>
          <w:sz w:val="21"/>
        </w:rPr>
        <w:t>、其他</w:t>
      </w:r>
      <w:r>
        <w:rPr>
          <w:sz w:val="21"/>
        </w:rPr>
        <w:t>(1</w:t>
      </w:r>
      <w:r>
        <w:rPr>
          <w:sz w:val="21"/>
        </w:rPr>
        <w:t>分</w:t>
      </w:r>
      <w:r>
        <w:rPr>
          <w:sz w:val="21"/>
        </w:rPr>
        <w:t>)</w:t>
      </w:r>
      <w:r>
        <w:rPr>
          <w:sz w:val="21"/>
        </w:rPr>
        <w:t>。设置手机存放柜，供考场工作人员及考试员集中存放手机</w:t>
      </w:r>
      <w:r>
        <w:rPr>
          <w:sz w:val="21"/>
        </w:rPr>
        <w:t>(0.5</w:t>
      </w:r>
      <w:r>
        <w:rPr>
          <w:sz w:val="21"/>
        </w:rPr>
        <w:t>分</w:t>
      </w:r>
      <w:r>
        <w:rPr>
          <w:sz w:val="21"/>
        </w:rPr>
        <w:t>);</w:t>
      </w:r>
      <w:r>
        <w:rPr>
          <w:sz w:val="21"/>
        </w:rPr>
        <w:t>无离地高度超</w:t>
      </w:r>
      <w:r>
        <w:rPr>
          <w:sz w:val="21"/>
        </w:rPr>
        <w:t>1M</w:t>
      </w:r>
      <w:r>
        <w:rPr>
          <w:sz w:val="21"/>
        </w:rPr>
        <w:t>的妨碍视线的障碍物</w:t>
      </w:r>
      <w:r>
        <w:rPr>
          <w:sz w:val="21"/>
        </w:rPr>
        <w:t>(0.5</w:t>
      </w:r>
      <w:r>
        <w:rPr>
          <w:sz w:val="21"/>
        </w:rPr>
        <w:t>分</w:t>
      </w:r>
      <w:r>
        <w:rPr>
          <w:sz w:val="21"/>
        </w:rPr>
        <w:t>)</w:t>
      </w:r>
      <w:r>
        <w:rPr>
          <w:sz w:val="21"/>
        </w:rPr>
        <w:t>。</w:t>
      </w:r>
    </w:p>
    <w:p>
      <w:pPr>
        <w:pStyle w:val="null3"/>
        <w:jc w:val="both"/>
      </w:pPr>
      <w:r>
        <w:rPr>
          <w:sz w:val="21"/>
        </w:rPr>
        <w:t>（三）考试车</w:t>
      </w:r>
      <w:r>
        <w:rPr>
          <w:sz w:val="21"/>
        </w:rPr>
        <w:t>(16</w:t>
      </w:r>
      <w:r>
        <w:rPr>
          <w:sz w:val="21"/>
        </w:rPr>
        <w:t>分</w:t>
      </w:r>
      <w:r>
        <w:rPr>
          <w:sz w:val="21"/>
        </w:rPr>
        <w:t>)</w:t>
      </w:r>
    </w:p>
    <w:p>
      <w:pPr>
        <w:pStyle w:val="null3"/>
        <w:jc w:val="both"/>
      </w:pPr>
      <w:r>
        <w:rPr>
          <w:sz w:val="21"/>
        </w:rPr>
        <w:t>1</w:t>
      </w:r>
      <w:r>
        <w:rPr>
          <w:sz w:val="21"/>
        </w:rPr>
        <w:t>、车辆要求</w:t>
      </w:r>
      <w:r>
        <w:rPr>
          <w:sz w:val="21"/>
        </w:rPr>
        <w:t>(13</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w:t>
      </w:r>
      <w:r>
        <w:rPr>
          <w:sz w:val="21"/>
        </w:rPr>
        <w:t>(1</w:t>
      </w:r>
      <w:r>
        <w:rPr>
          <w:sz w:val="21"/>
        </w:rPr>
        <w:t>分</w:t>
      </w:r>
      <w:r>
        <w:rPr>
          <w:sz w:val="21"/>
        </w:rPr>
        <w:t>)</w:t>
      </w:r>
      <w:r>
        <w:rPr>
          <w:sz w:val="21"/>
        </w:rPr>
        <w:t>、折拢外后视镜、拆除车后门</w:t>
      </w:r>
      <w:r>
        <w:rPr>
          <w:sz w:val="21"/>
        </w:rPr>
        <w:t>(1</w:t>
      </w:r>
      <w:r>
        <w:rPr>
          <w:sz w:val="21"/>
        </w:rPr>
        <w:t>分</w:t>
      </w:r>
      <w:r>
        <w:rPr>
          <w:sz w:val="21"/>
        </w:rPr>
        <w:t>)</w:t>
      </w:r>
      <w:r>
        <w:rPr>
          <w:sz w:val="21"/>
        </w:rPr>
        <w:t>、安装限速装置等情况</w:t>
      </w:r>
      <w:r>
        <w:rPr>
          <w:sz w:val="21"/>
        </w:rPr>
        <w:t>(1</w:t>
      </w:r>
      <w:r>
        <w:rPr>
          <w:sz w:val="21"/>
        </w:rPr>
        <w:t>分</w:t>
      </w:r>
      <w:r>
        <w:rPr>
          <w:sz w:val="21"/>
        </w:rPr>
        <w:t>);</w:t>
      </w:r>
      <w:r>
        <w:rPr>
          <w:sz w:val="21"/>
        </w:rPr>
        <w:t>后视镜可正常调节，并符合要求</w:t>
      </w:r>
      <w:r>
        <w:rPr>
          <w:sz w:val="21"/>
        </w:rPr>
        <w:t>(</w:t>
      </w:r>
      <w:r>
        <w:rPr>
          <w:sz w:val="21"/>
        </w:rPr>
        <w:t>未改大镜、加装小镜等，</w:t>
      </w:r>
      <w:r>
        <w:rPr>
          <w:sz w:val="21"/>
        </w:rPr>
        <w:t>2</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(0.5</w:t>
      </w:r>
      <w:r>
        <w:rPr>
          <w:sz w:val="21"/>
        </w:rPr>
        <w:t>分</w:t>
      </w:r>
      <w:r>
        <w:rPr>
          <w:sz w:val="21"/>
        </w:rPr>
        <w:t>);</w:t>
      </w:r>
      <w:r>
        <w:rPr>
          <w:sz w:val="21"/>
        </w:rPr>
        <w:t>设置在二楼及以上区域，能观察考场整体情况</w:t>
      </w:r>
      <w:r>
        <w:rPr>
          <w:sz w:val="21"/>
        </w:rPr>
        <w:t>(</w:t>
      </w:r>
      <w:r>
        <w:rPr>
          <w:sz w:val="21"/>
        </w:rPr>
        <w:t>含车辆运行情况，</w:t>
      </w:r>
      <w:r>
        <w:rPr>
          <w:sz w:val="21"/>
        </w:rPr>
        <w:t>0.5</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(13</w:t>
      </w:r>
      <w:r>
        <w:rPr>
          <w:sz w:val="21"/>
        </w:rPr>
        <w:t>分</w:t>
      </w:r>
      <w:r>
        <w:rPr>
          <w:sz w:val="21"/>
        </w:rPr>
        <w:t>)</w:t>
      </w:r>
    </w:p>
    <w:p>
      <w:pPr>
        <w:pStyle w:val="null3"/>
        <w:jc w:val="both"/>
      </w:pPr>
      <w:r>
        <w:rPr>
          <w:sz w:val="21"/>
        </w:rPr>
        <w:t>（一）音视频监控</w:t>
      </w:r>
      <w:r>
        <w:rPr>
          <w:sz w:val="21"/>
        </w:rPr>
        <w:t>(7</w:t>
      </w:r>
      <w:r>
        <w:rPr>
          <w:sz w:val="21"/>
        </w:rPr>
        <w:t>分</w:t>
      </w:r>
      <w:r>
        <w:rPr>
          <w:sz w:val="21"/>
        </w:rPr>
        <w:t>)</w:t>
      </w:r>
      <w:r>
        <w:rPr>
          <w:sz w:val="21"/>
        </w:rPr>
        <w:t>。音视频监控必须全覆盖出入口、待考区、身份验证区、服务区、考生上下车区域、所有考试项目及周边能场外指挥操作的重点区域，不得有死角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音视频监控接入省公安厅交通管理局大监管平台</w:t>
      </w:r>
      <w:r>
        <w:rPr>
          <w:sz w:val="21"/>
        </w:rPr>
        <w:t>(2</w:t>
      </w:r>
      <w:r>
        <w:rPr>
          <w:sz w:val="21"/>
        </w:rPr>
        <w:t>分</w:t>
      </w:r>
      <w:r>
        <w:rPr>
          <w:sz w:val="21"/>
        </w:rPr>
        <w:t>)</w:t>
      </w:r>
      <w:r>
        <w:rPr>
          <w:sz w:val="21"/>
        </w:rPr>
        <w:t>。</w:t>
      </w:r>
    </w:p>
    <w:p>
      <w:pPr>
        <w:pStyle w:val="null3"/>
        <w:jc w:val="both"/>
      </w:pPr>
      <w:r>
        <w:rPr>
          <w:sz w:val="21"/>
        </w:rPr>
        <w:t>（二）车载监控</w:t>
      </w:r>
      <w:r>
        <w:rPr>
          <w:sz w:val="21"/>
        </w:rPr>
        <w:t>(4</w:t>
      </w:r>
      <w:r>
        <w:rPr>
          <w:sz w:val="21"/>
        </w:rPr>
        <w:t>分</w:t>
      </w:r>
      <w:r>
        <w:rPr>
          <w:sz w:val="21"/>
        </w:rPr>
        <w:t>)</w:t>
      </w:r>
      <w:r>
        <w:rPr>
          <w:sz w:val="21"/>
        </w:rPr>
        <w:t>。考试车启用车载人像识别</w:t>
      </w:r>
      <w:r>
        <w:rPr>
          <w:sz w:val="21"/>
        </w:rPr>
        <w:t>(2</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(2</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r>
        <w:rPr>
          <w:sz w:val="21"/>
        </w:rPr>
        <w:t>。</w:t>
      </w:r>
    </w:p>
    <w:p>
      <w:pPr>
        <w:pStyle w:val="null3"/>
        <w:jc w:val="both"/>
      </w:pPr>
      <w:r>
        <w:rPr>
          <w:sz w:val="21"/>
        </w:rPr>
        <w:t>（二）月考试误判率小于</w:t>
      </w:r>
      <w:r>
        <w:rPr>
          <w:sz w:val="21"/>
        </w:rPr>
        <w:t>3</w:t>
      </w:r>
      <w:r>
        <w:rPr>
          <w:sz w:val="21"/>
        </w:rPr>
        <w:t>‰。（</w:t>
      </w:r>
      <w:r>
        <w:rPr>
          <w:sz w:val="21"/>
        </w:rPr>
        <w:t>2</w:t>
      </w:r>
      <w:r>
        <w:rPr>
          <w:sz w:val="21"/>
        </w:rPr>
        <w:t>分）</w:t>
      </w:r>
    </w:p>
    <w:p>
      <w:pPr>
        <w:pStyle w:val="null3"/>
        <w:jc w:val="both"/>
      </w:pPr>
      <w:r>
        <w:rPr>
          <w:sz w:val="21"/>
        </w:rPr>
        <w:t>（三）交警支队日常监管发现其他问题。（</w:t>
      </w:r>
      <w:r>
        <w:rPr>
          <w:sz w:val="21"/>
        </w:rPr>
        <w:t>5</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(1</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(0.5</w:t>
      </w:r>
      <w:r>
        <w:rPr>
          <w:sz w:val="21"/>
        </w:rPr>
        <w:t>分</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p>
      <w:pPr>
        <w:pStyle w:val="null3"/>
        <w:jc w:val="both"/>
      </w:pPr>
      <w:r>
        <w:rPr>
          <w:sz w:val="21"/>
        </w:rPr>
        <w:t>备注：以上</w:t>
      </w:r>
      <w:r>
        <w:rPr>
          <w:sz w:val="21"/>
        </w:rPr>
        <w:t>考核标准如有变化则按最新标准执行</w:t>
      </w:r>
    </w:p>
    <w:p>
      <w:pPr>
        <w:pStyle w:val="null3"/>
        <w:jc w:val="both"/>
      </w:pPr>
      <w:r>
        <w:rPr>
          <w:sz w:val="21"/>
          <w:b/>
        </w:rPr>
        <w:t>社会考场机动车驾驶人道路驾驶技能考试评价项目和标准（科目三）</w:t>
      </w:r>
    </w:p>
    <w:p>
      <w:pPr>
        <w:pStyle w:val="null3"/>
        <w:jc w:val="both"/>
      </w:pPr>
      <w:r>
        <w:rPr>
          <w:sz w:val="21"/>
        </w:rPr>
        <w:t>一、考场设施</w:t>
      </w:r>
      <w:r>
        <w:rPr>
          <w:sz w:val="21"/>
        </w:rPr>
        <w:t>(60</w:t>
      </w:r>
      <w:r>
        <w:rPr>
          <w:sz w:val="21"/>
        </w:rPr>
        <w:t>分</w:t>
      </w:r>
      <w:r>
        <w:rPr>
          <w:sz w:val="21"/>
        </w:rPr>
        <w:t>)</w:t>
      </w:r>
    </w:p>
    <w:p>
      <w:pPr>
        <w:pStyle w:val="null3"/>
        <w:jc w:val="both"/>
      </w:pPr>
      <w:r>
        <w:rPr>
          <w:sz w:val="21"/>
        </w:rPr>
        <w:t>（一）候考区</w:t>
      </w:r>
      <w:r>
        <w:rPr>
          <w:sz w:val="21"/>
        </w:rPr>
        <w:t>(25</w:t>
      </w:r>
      <w:r>
        <w:rPr>
          <w:sz w:val="21"/>
        </w:rPr>
        <w:t>分</w:t>
      </w:r>
      <w:r>
        <w:rPr>
          <w:sz w:val="21"/>
        </w:rPr>
        <w:t>)</w:t>
      </w:r>
    </w:p>
    <w:p>
      <w:pPr>
        <w:pStyle w:val="null3"/>
        <w:jc w:val="both"/>
      </w:pPr>
      <w:r>
        <w:rPr>
          <w:sz w:val="21"/>
        </w:rPr>
        <w:t>1</w:t>
      </w:r>
      <w:r>
        <w:rPr>
          <w:sz w:val="21"/>
        </w:rPr>
        <w:t>、门禁系统</w:t>
      </w:r>
      <w:r>
        <w:rPr>
          <w:sz w:val="21"/>
        </w:rPr>
        <w:t>(8</w:t>
      </w:r>
      <w:r>
        <w:rPr>
          <w:sz w:val="21"/>
        </w:rPr>
        <w:t>分</w:t>
      </w:r>
      <w:r>
        <w:rPr>
          <w:sz w:val="21"/>
        </w:rPr>
        <w:t>)</w:t>
      </w:r>
      <w:r>
        <w:rPr>
          <w:sz w:val="21"/>
        </w:rPr>
        <w:t>。候考区入口配备身份认证设备及门禁系统</w:t>
      </w:r>
      <w:r>
        <w:rPr>
          <w:sz w:val="21"/>
        </w:rPr>
        <w:t>(3</w:t>
      </w:r>
      <w:r>
        <w:rPr>
          <w:sz w:val="21"/>
        </w:rPr>
        <w:t>分</w:t>
      </w:r>
      <w:r>
        <w:rPr>
          <w:sz w:val="21"/>
        </w:rPr>
        <w:t>),</w:t>
      </w:r>
      <w:r>
        <w:rPr>
          <w:sz w:val="21"/>
        </w:rPr>
        <w:t>并关联预约信息、缴费信息</w:t>
      </w:r>
      <w:r>
        <w:rPr>
          <w:sz w:val="21"/>
        </w:rPr>
        <w:t>(3</w:t>
      </w:r>
      <w:r>
        <w:rPr>
          <w:sz w:val="21"/>
        </w:rPr>
        <w:t>分</w:t>
      </w:r>
      <w:r>
        <w:rPr>
          <w:sz w:val="21"/>
        </w:rPr>
        <w:t>);</w:t>
      </w:r>
      <w:r>
        <w:rPr>
          <w:sz w:val="21"/>
        </w:rPr>
        <w:t>按预约考场次分时段签到候考</w:t>
      </w:r>
      <w:r>
        <w:rPr>
          <w:sz w:val="21"/>
        </w:rPr>
        <w:t>(1</w:t>
      </w:r>
      <w:r>
        <w:rPr>
          <w:sz w:val="21"/>
        </w:rPr>
        <w:t>分</w:t>
      </w:r>
      <w:r>
        <w:rPr>
          <w:sz w:val="21"/>
        </w:rPr>
        <w:t>);</w:t>
      </w:r>
      <w:r>
        <w:rPr>
          <w:sz w:val="21"/>
        </w:rPr>
        <w:t>门禁系统能统计分析人员进出闸机情况，并实现与实际</w:t>
      </w:r>
      <w:r>
        <w:rPr>
          <w:sz w:val="21"/>
        </w:rPr>
        <w:t>考试人次</w:t>
      </w:r>
      <w:r>
        <w:rPr>
          <w:sz w:val="21"/>
        </w:rPr>
        <w:t>比对</w:t>
      </w:r>
      <w:r>
        <w:rPr>
          <w:sz w:val="21"/>
        </w:rPr>
        <w:t>(1</w:t>
      </w:r>
      <w:r>
        <w:rPr>
          <w:sz w:val="21"/>
        </w:rPr>
        <w:t>分</w:t>
      </w:r>
      <w:r>
        <w:rPr>
          <w:sz w:val="21"/>
        </w:rPr>
        <w:t>)</w:t>
      </w:r>
      <w:r>
        <w:rPr>
          <w:sz w:val="21"/>
        </w:rPr>
        <w:t>。未实现车载人像识别的，候考区出口应配备人像识别系统， 可实现现场照片、考试监管系统照片和身份证照片三者比对。</w:t>
      </w:r>
    </w:p>
    <w:p>
      <w:pPr>
        <w:pStyle w:val="null3"/>
        <w:jc w:val="both"/>
      </w:pPr>
      <w:r>
        <w:rPr>
          <w:sz w:val="21"/>
        </w:rPr>
        <w:t>2</w:t>
      </w:r>
      <w:r>
        <w:rPr>
          <w:sz w:val="21"/>
        </w:rPr>
        <w:t>、公告设施</w:t>
      </w:r>
      <w:r>
        <w:rPr>
          <w:sz w:val="21"/>
        </w:rPr>
        <w:t>(5</w:t>
      </w:r>
      <w:r>
        <w:rPr>
          <w:sz w:val="21"/>
        </w:rPr>
        <w:t>分</w:t>
      </w:r>
      <w:r>
        <w:rPr>
          <w:sz w:val="21"/>
        </w:rPr>
        <w:t>)</w:t>
      </w:r>
      <w:r>
        <w:rPr>
          <w:sz w:val="21"/>
        </w:rPr>
        <w:t>。配备考试项目</w:t>
      </w:r>
      <w:r>
        <w:rPr>
          <w:sz w:val="21"/>
        </w:rPr>
        <w:t>(0.5</w:t>
      </w:r>
      <w:r>
        <w:rPr>
          <w:sz w:val="21"/>
        </w:rPr>
        <w:t>分</w:t>
      </w:r>
      <w:r>
        <w:rPr>
          <w:sz w:val="21"/>
        </w:rPr>
        <w:t>)</w:t>
      </w:r>
      <w:r>
        <w:rPr>
          <w:sz w:val="21"/>
        </w:rPr>
        <w:t>、评判标准</w:t>
      </w:r>
      <w:r>
        <w:rPr>
          <w:sz w:val="21"/>
        </w:rPr>
        <w:t>(0.5</w:t>
      </w:r>
      <w:r>
        <w:rPr>
          <w:sz w:val="21"/>
        </w:rPr>
        <w:t>分</w:t>
      </w:r>
      <w:r>
        <w:rPr>
          <w:sz w:val="21"/>
        </w:rPr>
        <w:t>)</w:t>
      </w:r>
      <w:r>
        <w:rPr>
          <w:sz w:val="21"/>
        </w:rPr>
        <w:t>、收费标准</w:t>
      </w:r>
      <w:r>
        <w:rPr>
          <w:sz w:val="21"/>
        </w:rPr>
        <w:t>(0.5</w:t>
      </w:r>
      <w:r>
        <w:rPr>
          <w:sz w:val="21"/>
        </w:rPr>
        <w:t>分</w:t>
      </w:r>
      <w:r>
        <w:rPr>
          <w:sz w:val="21"/>
        </w:rPr>
        <w:t>)</w:t>
      </w:r>
      <w:r>
        <w:rPr>
          <w:sz w:val="21"/>
        </w:rPr>
        <w:t>、考试员和工作人员姓名、照片</w:t>
      </w:r>
      <w:r>
        <w:rPr>
          <w:sz w:val="21"/>
        </w:rPr>
        <w:t>(0.5</w:t>
      </w:r>
      <w:r>
        <w:rPr>
          <w:sz w:val="21"/>
        </w:rPr>
        <w:t>分</w:t>
      </w:r>
      <w:r>
        <w:rPr>
          <w:sz w:val="21"/>
        </w:rPr>
        <w:t>)</w:t>
      </w:r>
      <w:r>
        <w:rPr>
          <w:sz w:val="21"/>
        </w:rPr>
        <w:t>、咨询举报投诉电话</w:t>
      </w:r>
      <w:r>
        <w:rPr>
          <w:sz w:val="21"/>
        </w:rPr>
        <w:t>(0.5</w:t>
      </w:r>
      <w:r>
        <w:rPr>
          <w:sz w:val="21"/>
        </w:rPr>
        <w:t>分</w:t>
      </w:r>
      <w:r>
        <w:rPr>
          <w:sz w:val="21"/>
        </w:rPr>
        <w:t>)</w:t>
      </w:r>
      <w:r>
        <w:rPr>
          <w:sz w:val="21"/>
        </w:rPr>
        <w:t>、公共交通线路</w:t>
      </w:r>
      <w:r>
        <w:rPr>
          <w:sz w:val="21"/>
        </w:rPr>
        <w:t>(0.5</w:t>
      </w:r>
      <w:r>
        <w:rPr>
          <w:sz w:val="21"/>
        </w:rPr>
        <w:t>分</w:t>
      </w:r>
      <w:r>
        <w:rPr>
          <w:sz w:val="21"/>
        </w:rPr>
        <w:t>)</w:t>
      </w:r>
      <w:r>
        <w:rPr>
          <w:sz w:val="21"/>
        </w:rPr>
        <w:t>、场地设施分布图</w:t>
      </w:r>
      <w:r>
        <w:rPr>
          <w:sz w:val="21"/>
        </w:rPr>
        <w:t>(0.5</w:t>
      </w:r>
      <w:r>
        <w:rPr>
          <w:sz w:val="21"/>
        </w:rPr>
        <w:t>分</w:t>
      </w:r>
      <w:r>
        <w:rPr>
          <w:sz w:val="21"/>
        </w:rPr>
        <w:t>)</w:t>
      </w:r>
      <w:r>
        <w:rPr>
          <w:sz w:val="21"/>
        </w:rPr>
        <w:t>、场地运行服务规章</w:t>
      </w:r>
      <w:r>
        <w:rPr>
          <w:sz w:val="21"/>
        </w:rPr>
        <w:t>(0.5</w:t>
      </w:r>
      <w:r>
        <w:rPr>
          <w:sz w:val="21"/>
        </w:rPr>
        <w:t>分</w:t>
      </w:r>
      <w:r>
        <w:rPr>
          <w:sz w:val="21"/>
        </w:rPr>
        <w:t>)</w:t>
      </w:r>
      <w:r>
        <w:rPr>
          <w:sz w:val="21"/>
        </w:rPr>
        <w:t>、考试方案诱导图</w:t>
      </w:r>
      <w:r>
        <w:rPr>
          <w:sz w:val="21"/>
        </w:rPr>
        <w:t>(0.5</w:t>
      </w:r>
      <w:r>
        <w:rPr>
          <w:sz w:val="21"/>
        </w:rPr>
        <w:t>分</w:t>
      </w:r>
      <w:r>
        <w:rPr>
          <w:sz w:val="21"/>
        </w:rPr>
        <w:t>)</w:t>
      </w:r>
      <w:r>
        <w:rPr>
          <w:sz w:val="21"/>
        </w:rPr>
        <w:t>、意见箱</w:t>
      </w:r>
      <w:r>
        <w:rPr>
          <w:sz w:val="21"/>
        </w:rPr>
        <w:t>(0.5</w:t>
      </w:r>
      <w:r>
        <w:rPr>
          <w:sz w:val="21"/>
        </w:rPr>
        <w:t>分</w:t>
      </w:r>
      <w:r>
        <w:rPr>
          <w:sz w:val="21"/>
        </w:rPr>
        <w:t>)</w:t>
      </w:r>
      <w:r>
        <w:rPr>
          <w:sz w:val="21"/>
        </w:rPr>
        <w:t>等设施。</w:t>
      </w:r>
    </w:p>
    <w:p>
      <w:pPr>
        <w:pStyle w:val="null3"/>
        <w:jc w:val="both"/>
      </w:pPr>
      <w:r>
        <w:rPr>
          <w:sz w:val="21"/>
        </w:rPr>
        <w:t>3</w:t>
      </w:r>
      <w:r>
        <w:rPr>
          <w:sz w:val="21"/>
        </w:rPr>
        <w:t>、考试组织动态信息公告</w:t>
      </w:r>
      <w:r>
        <w:rPr>
          <w:sz w:val="21"/>
        </w:rPr>
        <w:t>(2</w:t>
      </w:r>
      <w:r>
        <w:rPr>
          <w:sz w:val="21"/>
        </w:rPr>
        <w:t>分</w:t>
      </w:r>
      <w:r>
        <w:rPr>
          <w:sz w:val="21"/>
        </w:rPr>
        <w:t>)</w:t>
      </w:r>
      <w:r>
        <w:rPr>
          <w:sz w:val="21"/>
        </w:rPr>
        <w:t>。公布考场的考试能力、预约计划、预约人数和约考结果</w:t>
      </w:r>
      <w:r>
        <w:rPr>
          <w:sz w:val="21"/>
        </w:rPr>
        <w:t>(1</w:t>
      </w:r>
      <w:r>
        <w:rPr>
          <w:sz w:val="21"/>
        </w:rPr>
        <w:t>分</w:t>
      </w:r>
      <w:r>
        <w:rPr>
          <w:sz w:val="21"/>
        </w:rPr>
        <w:t>);</w:t>
      </w:r>
      <w:r>
        <w:rPr>
          <w:sz w:val="21"/>
        </w:rPr>
        <w:t>本考场上月考试情况、上次考试情况、当日考试预约情况、介绍考试流程及注意事项等</w:t>
      </w:r>
      <w:r>
        <w:rPr>
          <w:sz w:val="21"/>
        </w:rPr>
        <w:t>(1</w:t>
      </w:r>
      <w:r>
        <w:rPr>
          <w:sz w:val="21"/>
        </w:rPr>
        <w:t>分</w:t>
      </w:r>
      <w:r>
        <w:rPr>
          <w:sz w:val="21"/>
        </w:rPr>
        <w:t>)</w:t>
      </w:r>
      <w:r>
        <w:rPr>
          <w:sz w:val="21"/>
        </w:rPr>
        <w:t>。</w:t>
      </w:r>
    </w:p>
    <w:p>
      <w:pPr>
        <w:pStyle w:val="null3"/>
        <w:jc w:val="both"/>
      </w:pPr>
      <w:r>
        <w:rPr>
          <w:sz w:val="21"/>
        </w:rPr>
        <w:t>4</w:t>
      </w:r>
      <w:r>
        <w:rPr>
          <w:sz w:val="21"/>
        </w:rPr>
        <w:t>、交通安全宣传设备</w:t>
      </w:r>
      <w:r>
        <w:rPr>
          <w:sz w:val="21"/>
        </w:rPr>
        <w:t>(2</w:t>
      </w:r>
      <w:r>
        <w:rPr>
          <w:sz w:val="21"/>
        </w:rPr>
        <w:t>分</w:t>
      </w:r>
      <w:r>
        <w:rPr>
          <w:sz w:val="21"/>
        </w:rPr>
        <w:t>)</w:t>
      </w:r>
      <w:r>
        <w:rPr>
          <w:sz w:val="21"/>
        </w:rPr>
        <w:t>。配备不少于两台</w:t>
      </w:r>
      <w:r>
        <w:rPr>
          <w:sz w:val="21"/>
        </w:rPr>
        <w:t>55</w:t>
      </w:r>
      <w:r>
        <w:rPr>
          <w:sz w:val="21"/>
        </w:rPr>
        <w:t>英寸以上播放设备</w:t>
      </w:r>
      <w:r>
        <w:rPr>
          <w:sz w:val="21"/>
        </w:rPr>
        <w:t>(1</w:t>
      </w:r>
      <w:r>
        <w:rPr>
          <w:sz w:val="21"/>
        </w:rPr>
        <w:t>分</w:t>
      </w:r>
      <w:r>
        <w:rPr>
          <w:sz w:val="21"/>
        </w:rPr>
        <w:t>),</w:t>
      </w:r>
      <w:r>
        <w:rPr>
          <w:sz w:val="21"/>
        </w:rPr>
        <w:t>直播考试过程视频、播放交通安全宣传视频</w:t>
      </w:r>
      <w:r>
        <w:rPr>
          <w:sz w:val="21"/>
        </w:rPr>
        <w:t>(1</w:t>
      </w:r>
      <w:r>
        <w:rPr>
          <w:sz w:val="21"/>
        </w:rPr>
        <w:t>分</w:t>
      </w:r>
      <w:r>
        <w:rPr>
          <w:sz w:val="21"/>
        </w:rPr>
        <w:t>)</w:t>
      </w:r>
      <w:r>
        <w:rPr>
          <w:sz w:val="21"/>
        </w:rPr>
        <w:t>。</w:t>
      </w:r>
    </w:p>
    <w:p>
      <w:pPr>
        <w:pStyle w:val="null3"/>
        <w:jc w:val="both"/>
      </w:pPr>
      <w:r>
        <w:rPr>
          <w:sz w:val="21"/>
        </w:rPr>
        <w:t>5</w:t>
      </w:r>
      <w:r>
        <w:rPr>
          <w:sz w:val="21"/>
        </w:rPr>
        <w:t>、面积和座位</w:t>
      </w:r>
      <w:r>
        <w:rPr>
          <w:sz w:val="21"/>
        </w:rPr>
        <w:t>(2</w:t>
      </w:r>
      <w:r>
        <w:rPr>
          <w:sz w:val="21"/>
        </w:rPr>
        <w:t>分</w:t>
      </w:r>
      <w:r>
        <w:rPr>
          <w:sz w:val="21"/>
        </w:rPr>
        <w:t>)</w:t>
      </w:r>
      <w:r>
        <w:rPr>
          <w:sz w:val="21"/>
        </w:rPr>
        <w:t>。考场待考区面积和座位数量满足需求，考场待考区面积达到考试车数×</w:t>
      </w:r>
      <w:r>
        <w:rPr>
          <w:sz w:val="21"/>
        </w:rPr>
        <w:t>9</w:t>
      </w:r>
      <w:r>
        <w:rPr>
          <w:sz w:val="21"/>
        </w:rPr>
        <w:t>㎡</w:t>
      </w:r>
      <w:r>
        <w:rPr>
          <w:sz w:val="21"/>
        </w:rPr>
        <w:t>,</w:t>
      </w:r>
      <w:r>
        <w:rPr>
          <w:sz w:val="21"/>
        </w:rPr>
        <w:t>座位数量与考试车数量比达到</w:t>
      </w:r>
      <w:r>
        <w:rPr>
          <w:sz w:val="21"/>
        </w:rPr>
        <w:t>8:1</w:t>
      </w:r>
      <w:r>
        <w:rPr>
          <w:sz w:val="21"/>
        </w:rPr>
        <w:t>。</w:t>
      </w:r>
    </w:p>
    <w:p>
      <w:pPr>
        <w:pStyle w:val="null3"/>
        <w:jc w:val="both"/>
      </w:pPr>
      <w:r>
        <w:rPr>
          <w:sz w:val="21"/>
        </w:rPr>
        <w:t>6</w:t>
      </w:r>
      <w:r>
        <w:rPr>
          <w:sz w:val="21"/>
        </w:rPr>
        <w:t>、便民服务设施</w:t>
      </w:r>
      <w:r>
        <w:rPr>
          <w:sz w:val="21"/>
        </w:rPr>
        <w:t>(3</w:t>
      </w:r>
      <w:r>
        <w:rPr>
          <w:sz w:val="21"/>
        </w:rPr>
        <w:t>分</w:t>
      </w:r>
      <w:r>
        <w:rPr>
          <w:sz w:val="21"/>
        </w:rPr>
        <w:t>)</w:t>
      </w:r>
      <w:r>
        <w:rPr>
          <w:sz w:val="21"/>
        </w:rPr>
        <w:t>。配备足够的饮用水、空调、便民药箱等便民服务设施</w:t>
      </w:r>
      <w:r>
        <w:rPr>
          <w:sz w:val="21"/>
        </w:rPr>
        <w:t>(2</w:t>
      </w:r>
      <w:r>
        <w:rPr>
          <w:sz w:val="21"/>
        </w:rPr>
        <w:t>分</w:t>
      </w:r>
      <w:r>
        <w:rPr>
          <w:sz w:val="21"/>
        </w:rPr>
        <w:t>);</w:t>
      </w:r>
      <w:r>
        <w:rPr>
          <w:sz w:val="21"/>
        </w:rPr>
        <w:t>有遮阳、挡雨通道与发车区相连</w:t>
      </w:r>
      <w:r>
        <w:rPr>
          <w:sz w:val="21"/>
        </w:rPr>
        <w:t>(1</w:t>
      </w:r>
      <w:r>
        <w:rPr>
          <w:sz w:val="21"/>
        </w:rPr>
        <w:t>分</w:t>
      </w:r>
      <w:r>
        <w:rPr>
          <w:sz w:val="21"/>
        </w:rPr>
        <w:t>)</w:t>
      </w:r>
      <w:r>
        <w:rPr>
          <w:sz w:val="21"/>
        </w:rPr>
        <w:t>。</w:t>
      </w:r>
    </w:p>
    <w:p>
      <w:pPr>
        <w:pStyle w:val="null3"/>
        <w:jc w:val="both"/>
      </w:pPr>
      <w:r>
        <w:rPr>
          <w:sz w:val="21"/>
        </w:rPr>
        <w:t>7</w:t>
      </w:r>
      <w:r>
        <w:rPr>
          <w:sz w:val="21"/>
        </w:rPr>
        <w:t>、其他</w:t>
      </w:r>
      <w:r>
        <w:rPr>
          <w:sz w:val="21"/>
        </w:rPr>
        <w:t>(3</w:t>
      </w:r>
      <w:r>
        <w:rPr>
          <w:sz w:val="21"/>
        </w:rPr>
        <w:t>分</w:t>
      </w:r>
      <w:r>
        <w:rPr>
          <w:sz w:val="21"/>
        </w:rPr>
        <w:t>)</w:t>
      </w:r>
      <w:r>
        <w:rPr>
          <w:sz w:val="21"/>
        </w:rPr>
        <w:t>。配备电子签名设备</w:t>
      </w:r>
      <w:r>
        <w:rPr>
          <w:sz w:val="21"/>
        </w:rPr>
        <w:t>(1</w:t>
      </w:r>
      <w:r>
        <w:rPr>
          <w:sz w:val="21"/>
        </w:rPr>
        <w:t>分</w:t>
      </w:r>
      <w:r>
        <w:rPr>
          <w:sz w:val="21"/>
        </w:rPr>
        <w:t>)</w:t>
      </w:r>
      <w:r>
        <w:rPr>
          <w:sz w:val="21"/>
        </w:rPr>
        <w:t>、考试过程音视频自助查询设施</w:t>
      </w:r>
      <w:r>
        <w:rPr>
          <w:sz w:val="21"/>
        </w:rPr>
        <w:t>(1</w:t>
      </w:r>
      <w:r>
        <w:rPr>
          <w:sz w:val="21"/>
        </w:rPr>
        <w:t>分</w:t>
      </w:r>
      <w:r>
        <w:rPr>
          <w:sz w:val="21"/>
        </w:rPr>
        <w:t>)</w:t>
      </w:r>
      <w:r>
        <w:rPr>
          <w:sz w:val="21"/>
        </w:rPr>
        <w:t>。设置手机存放柜，供考场工作人员及考试员集中存放手机。</w:t>
      </w:r>
    </w:p>
    <w:p>
      <w:pPr>
        <w:pStyle w:val="null3"/>
        <w:jc w:val="both"/>
      </w:pPr>
      <w:r>
        <w:rPr>
          <w:sz w:val="21"/>
        </w:rPr>
        <w:t>（二）考试路线</w:t>
      </w:r>
      <w:r>
        <w:rPr>
          <w:sz w:val="21"/>
        </w:rPr>
        <w:t>(4</w:t>
      </w:r>
      <w:r>
        <w:rPr>
          <w:sz w:val="21"/>
        </w:rPr>
        <w:t>分</w:t>
      </w:r>
      <w:r>
        <w:rPr>
          <w:sz w:val="21"/>
        </w:rPr>
        <w:t>)</w:t>
      </w:r>
    </w:p>
    <w:p>
      <w:pPr>
        <w:pStyle w:val="null3"/>
        <w:jc w:val="both"/>
      </w:pPr>
      <w:r>
        <w:rPr>
          <w:sz w:val="21"/>
        </w:rPr>
        <w:t>1</w:t>
      </w:r>
      <w:r>
        <w:rPr>
          <w:sz w:val="21"/>
        </w:rPr>
        <w:t>、标牌标线</w:t>
      </w:r>
      <w:r>
        <w:rPr>
          <w:sz w:val="21"/>
        </w:rPr>
        <w:t>(2</w:t>
      </w:r>
      <w:r>
        <w:rPr>
          <w:sz w:val="21"/>
        </w:rPr>
        <w:t>分</w:t>
      </w:r>
      <w:r>
        <w:rPr>
          <w:sz w:val="21"/>
        </w:rPr>
        <w:t>)</w:t>
      </w:r>
      <w:r>
        <w:rPr>
          <w:sz w:val="21"/>
        </w:rPr>
        <w:t>。考试用标牌齐全、符合要求</w:t>
      </w:r>
      <w:r>
        <w:rPr>
          <w:sz w:val="21"/>
        </w:rPr>
        <w:t>(1</w:t>
      </w:r>
      <w:r>
        <w:rPr>
          <w:sz w:val="21"/>
        </w:rPr>
        <w:t>分</w:t>
      </w:r>
      <w:r>
        <w:rPr>
          <w:sz w:val="21"/>
        </w:rPr>
        <w:t>);</w:t>
      </w:r>
      <w:r>
        <w:rPr>
          <w:sz w:val="21"/>
        </w:rPr>
        <w:t>在距考试路段</w:t>
      </w:r>
      <w:r>
        <w:rPr>
          <w:sz w:val="21"/>
        </w:rPr>
        <w:t>200</w:t>
      </w:r>
      <w:r>
        <w:rPr>
          <w:sz w:val="21"/>
        </w:rPr>
        <w:t>至</w:t>
      </w:r>
      <w:r>
        <w:rPr>
          <w:sz w:val="21"/>
        </w:rPr>
        <w:t>500</w:t>
      </w:r>
      <w:r>
        <w:rPr>
          <w:sz w:val="21"/>
        </w:rPr>
        <w:t>米易于发现的地点，设置警示标牌</w:t>
      </w:r>
      <w:r>
        <w:rPr>
          <w:sz w:val="21"/>
        </w:rPr>
        <w:t>(1</w:t>
      </w:r>
      <w:r>
        <w:rPr>
          <w:sz w:val="21"/>
        </w:rPr>
        <w:t>分</w:t>
      </w:r>
      <w:r>
        <w:rPr>
          <w:sz w:val="21"/>
        </w:rPr>
        <w:t>)</w:t>
      </w:r>
      <w:r>
        <w:rPr>
          <w:sz w:val="21"/>
        </w:rPr>
        <w:t>。</w:t>
      </w:r>
    </w:p>
    <w:p>
      <w:pPr>
        <w:pStyle w:val="null3"/>
        <w:jc w:val="both"/>
      </w:pPr>
      <w:r>
        <w:rPr>
          <w:sz w:val="21"/>
        </w:rPr>
        <w:t>2</w:t>
      </w:r>
      <w:r>
        <w:rPr>
          <w:sz w:val="21"/>
        </w:rPr>
        <w:t>、发车区设置</w:t>
      </w:r>
      <w:r>
        <w:rPr>
          <w:sz w:val="21"/>
        </w:rPr>
        <w:t>(2</w:t>
      </w:r>
      <w:r>
        <w:rPr>
          <w:sz w:val="21"/>
        </w:rPr>
        <w:t>分</w:t>
      </w:r>
      <w:r>
        <w:rPr>
          <w:sz w:val="21"/>
        </w:rPr>
        <w:t>)</w:t>
      </w:r>
      <w:r>
        <w:rPr>
          <w:sz w:val="21"/>
        </w:rPr>
        <w:t>。发车区与候考区相邻。</w:t>
      </w:r>
    </w:p>
    <w:p>
      <w:pPr>
        <w:pStyle w:val="null3"/>
        <w:jc w:val="both"/>
      </w:pPr>
      <w:r>
        <w:rPr>
          <w:sz w:val="21"/>
        </w:rPr>
        <w:t>（三）考试车</w:t>
      </w:r>
      <w:r>
        <w:rPr>
          <w:sz w:val="21"/>
        </w:rPr>
        <w:t>(18</w:t>
      </w:r>
      <w:r>
        <w:rPr>
          <w:sz w:val="21"/>
        </w:rPr>
        <w:t>分</w:t>
      </w:r>
      <w:r>
        <w:rPr>
          <w:sz w:val="21"/>
        </w:rPr>
        <w:t>)</w:t>
      </w:r>
    </w:p>
    <w:p>
      <w:pPr>
        <w:pStyle w:val="null3"/>
        <w:jc w:val="both"/>
      </w:pPr>
      <w:r>
        <w:rPr>
          <w:sz w:val="21"/>
        </w:rPr>
        <w:t>1</w:t>
      </w:r>
      <w:r>
        <w:rPr>
          <w:sz w:val="21"/>
        </w:rPr>
        <w:t>、车辆要求</w:t>
      </w:r>
      <w:r>
        <w:rPr>
          <w:sz w:val="21"/>
        </w:rPr>
        <w:t>(15</w:t>
      </w:r>
      <w:r>
        <w:rPr>
          <w:sz w:val="21"/>
        </w:rPr>
        <w:t>分</w:t>
      </w:r>
      <w:r>
        <w:rPr>
          <w:sz w:val="21"/>
        </w:rPr>
        <w:t>)</w:t>
      </w:r>
      <w:r>
        <w:rPr>
          <w:sz w:val="21"/>
        </w:rPr>
        <w:t>。车辆按时参加审验</w:t>
      </w:r>
      <w:r>
        <w:rPr>
          <w:sz w:val="21"/>
        </w:rPr>
        <w:t>(1</w:t>
      </w:r>
      <w:r>
        <w:rPr>
          <w:sz w:val="21"/>
        </w:rPr>
        <w:t>分</w:t>
      </w:r>
      <w:r>
        <w:rPr>
          <w:sz w:val="21"/>
        </w:rPr>
        <w:t>);</w:t>
      </w:r>
      <w:r>
        <w:rPr>
          <w:sz w:val="21"/>
        </w:rPr>
        <w:t>考试车保险在有效期内</w:t>
      </w:r>
      <w:r>
        <w:rPr>
          <w:sz w:val="21"/>
        </w:rPr>
        <w:t>(1</w:t>
      </w:r>
      <w:r>
        <w:rPr>
          <w:sz w:val="21"/>
        </w:rPr>
        <w:t>分</w:t>
      </w:r>
      <w:r>
        <w:rPr>
          <w:sz w:val="21"/>
        </w:rPr>
        <w:t>);</w:t>
      </w:r>
      <w:r>
        <w:rPr>
          <w:sz w:val="21"/>
        </w:rPr>
        <w:t>按规定悬挂号牌</w:t>
      </w:r>
      <w:r>
        <w:rPr>
          <w:sz w:val="21"/>
        </w:rPr>
        <w:t>(1</w:t>
      </w:r>
      <w:r>
        <w:rPr>
          <w:sz w:val="21"/>
        </w:rPr>
        <w:t>分</w:t>
      </w:r>
      <w:r>
        <w:rPr>
          <w:sz w:val="21"/>
        </w:rPr>
        <w:t>);</w:t>
      </w:r>
      <w:r>
        <w:rPr>
          <w:sz w:val="21"/>
        </w:rPr>
        <w:t>车辆外观整洁，轮胎符合要求</w:t>
      </w:r>
      <w:r>
        <w:rPr>
          <w:sz w:val="21"/>
        </w:rPr>
        <w:t>(</w:t>
      </w:r>
      <w:r>
        <w:rPr>
          <w:sz w:val="21"/>
        </w:rPr>
        <w:t>无严重磨损等情形</w:t>
      </w:r>
      <w:r>
        <w:rPr>
          <w:sz w:val="21"/>
        </w:rPr>
        <w:t>),</w:t>
      </w:r>
      <w:r>
        <w:rPr>
          <w:sz w:val="21"/>
        </w:rPr>
        <w:t>被撞部位及时修复</w:t>
      </w:r>
      <w:r>
        <w:rPr>
          <w:sz w:val="21"/>
        </w:rPr>
        <w:t>(2</w:t>
      </w:r>
      <w:r>
        <w:rPr>
          <w:sz w:val="21"/>
        </w:rPr>
        <w:t>分</w:t>
      </w:r>
      <w:r>
        <w:rPr>
          <w:sz w:val="21"/>
        </w:rPr>
        <w:t>);</w:t>
      </w:r>
      <w:r>
        <w:rPr>
          <w:sz w:val="21"/>
        </w:rPr>
        <w:t>车身颜色统一，符合标准，考场训练用车与考试车外观不能一致</w:t>
      </w:r>
      <w:r>
        <w:rPr>
          <w:sz w:val="21"/>
        </w:rPr>
        <w:t>(1</w:t>
      </w:r>
      <w:r>
        <w:rPr>
          <w:sz w:val="21"/>
        </w:rPr>
        <w:t>分</w:t>
      </w:r>
      <w:r>
        <w:rPr>
          <w:sz w:val="21"/>
        </w:rPr>
        <w:t>);</w:t>
      </w:r>
      <w:r>
        <w:rPr>
          <w:sz w:val="21"/>
        </w:rPr>
        <w:t>无拆卸座椅</w:t>
      </w:r>
      <w:r>
        <w:rPr>
          <w:sz w:val="21"/>
        </w:rPr>
        <w:t>(</w:t>
      </w:r>
      <w:r>
        <w:rPr>
          <w:sz w:val="21"/>
        </w:rPr>
        <w:t>座椅调节功能正常</w:t>
      </w:r>
      <w:r>
        <w:rPr>
          <w:sz w:val="21"/>
        </w:rPr>
        <w:t>)</w:t>
      </w:r>
      <w:r>
        <w:rPr>
          <w:sz w:val="21"/>
        </w:rPr>
        <w:t>及座枕现象</w:t>
      </w:r>
      <w:r>
        <w:rPr>
          <w:sz w:val="21"/>
        </w:rPr>
        <w:t>(1</w:t>
      </w:r>
      <w:r>
        <w:rPr>
          <w:sz w:val="21"/>
        </w:rPr>
        <w:t>分</w:t>
      </w:r>
      <w:r>
        <w:rPr>
          <w:sz w:val="21"/>
        </w:rPr>
        <w:t>);</w:t>
      </w:r>
      <w:r>
        <w:rPr>
          <w:sz w:val="21"/>
        </w:rPr>
        <w:t>后视镜可正常调节，并符合要求</w:t>
      </w:r>
      <w:r>
        <w:rPr>
          <w:sz w:val="21"/>
        </w:rPr>
        <w:t>(</w:t>
      </w:r>
      <w:r>
        <w:rPr>
          <w:sz w:val="21"/>
        </w:rPr>
        <w:t>未改大镜，</w:t>
      </w:r>
      <w:r>
        <w:rPr>
          <w:sz w:val="21"/>
        </w:rPr>
        <w:t>1</w:t>
      </w:r>
      <w:r>
        <w:rPr>
          <w:sz w:val="21"/>
        </w:rPr>
        <w:t>分</w:t>
      </w:r>
      <w:r>
        <w:rPr>
          <w:sz w:val="21"/>
        </w:rPr>
        <w:t>);</w:t>
      </w:r>
      <w:r>
        <w:rPr>
          <w:sz w:val="21"/>
        </w:rPr>
        <w:t>车辆定期保养</w:t>
      </w:r>
      <w:r>
        <w:rPr>
          <w:sz w:val="21"/>
        </w:rPr>
        <w:t>(</w:t>
      </w:r>
      <w:r>
        <w:rPr>
          <w:sz w:val="21"/>
        </w:rPr>
        <w:t>有保养记录，</w:t>
      </w:r>
      <w:r>
        <w:rPr>
          <w:sz w:val="21"/>
        </w:rPr>
        <w:t>1</w:t>
      </w:r>
      <w:r>
        <w:rPr>
          <w:sz w:val="21"/>
        </w:rPr>
        <w:t>分</w:t>
      </w:r>
      <w:r>
        <w:rPr>
          <w:sz w:val="21"/>
        </w:rPr>
        <w:t>);</w:t>
      </w:r>
      <w:r>
        <w:rPr>
          <w:sz w:val="21"/>
        </w:rPr>
        <w:t>有供安全员使用的副后视镜</w:t>
      </w:r>
      <w:r>
        <w:rPr>
          <w:sz w:val="21"/>
        </w:rPr>
        <w:t>(1</w:t>
      </w:r>
      <w:r>
        <w:rPr>
          <w:sz w:val="21"/>
        </w:rPr>
        <w:t>分</w:t>
      </w:r>
      <w:r>
        <w:rPr>
          <w:sz w:val="21"/>
        </w:rPr>
        <w:t>);</w:t>
      </w:r>
      <w:r>
        <w:rPr>
          <w:sz w:val="21"/>
        </w:rPr>
        <w:t>感应器全面覆盖副制动踏板</w:t>
      </w:r>
      <w:r>
        <w:rPr>
          <w:sz w:val="21"/>
        </w:rPr>
        <w:t>(3</w:t>
      </w:r>
      <w:r>
        <w:rPr>
          <w:sz w:val="21"/>
        </w:rPr>
        <w:t>分</w:t>
      </w:r>
      <w:r>
        <w:rPr>
          <w:sz w:val="21"/>
        </w:rPr>
        <w:t>);</w:t>
      </w:r>
      <w:r>
        <w:rPr>
          <w:sz w:val="21"/>
        </w:rPr>
        <w:t>考试车车顶灯箱工作正常</w:t>
      </w:r>
      <w:r>
        <w:rPr>
          <w:sz w:val="21"/>
        </w:rPr>
        <w:t>(1</w:t>
      </w:r>
      <w:r>
        <w:rPr>
          <w:sz w:val="21"/>
        </w:rPr>
        <w:t>分</w:t>
      </w:r>
      <w:r>
        <w:rPr>
          <w:sz w:val="21"/>
        </w:rPr>
        <w:t>);</w:t>
      </w:r>
      <w:r>
        <w:rPr>
          <w:sz w:val="21"/>
        </w:rPr>
        <w:t>车辆无作弊标记</w:t>
      </w:r>
      <w:r>
        <w:rPr>
          <w:sz w:val="21"/>
        </w:rPr>
        <w:t>(1</w:t>
      </w:r>
      <w:r>
        <w:rPr>
          <w:sz w:val="21"/>
        </w:rPr>
        <w:t>分</w:t>
      </w:r>
      <w:r>
        <w:rPr>
          <w:sz w:val="21"/>
        </w:rPr>
        <w:t>)</w:t>
      </w:r>
      <w:r>
        <w:rPr>
          <w:sz w:val="21"/>
        </w:rPr>
        <w:t>。</w:t>
      </w:r>
    </w:p>
    <w:p>
      <w:pPr>
        <w:pStyle w:val="null3"/>
        <w:jc w:val="both"/>
      </w:pPr>
      <w:r>
        <w:rPr>
          <w:sz w:val="21"/>
        </w:rPr>
        <w:t>2</w:t>
      </w:r>
      <w:r>
        <w:rPr>
          <w:sz w:val="21"/>
        </w:rPr>
        <w:t>、车辆管理</w:t>
      </w:r>
      <w:r>
        <w:rPr>
          <w:sz w:val="21"/>
        </w:rPr>
        <w:t>(3</w:t>
      </w:r>
      <w:r>
        <w:rPr>
          <w:sz w:val="21"/>
        </w:rPr>
        <w:t>分</w:t>
      </w:r>
      <w:r>
        <w:rPr>
          <w:sz w:val="21"/>
        </w:rPr>
        <w:t>)</w:t>
      </w:r>
      <w:r>
        <w:rPr>
          <w:sz w:val="21"/>
        </w:rPr>
        <w:t>。考试车钥匙统一保管</w:t>
      </w:r>
      <w:r>
        <w:rPr>
          <w:sz w:val="21"/>
        </w:rPr>
        <w:t>(1</w:t>
      </w:r>
      <w:r>
        <w:rPr>
          <w:sz w:val="21"/>
        </w:rPr>
        <w:t>分</w:t>
      </w:r>
      <w:r>
        <w:rPr>
          <w:sz w:val="21"/>
        </w:rPr>
        <w:t>);</w:t>
      </w:r>
      <w:r>
        <w:rPr>
          <w:sz w:val="21"/>
        </w:rPr>
        <w:t>车辆出入有系统自动记录，并保存监控信息</w:t>
      </w:r>
      <w:r>
        <w:rPr>
          <w:sz w:val="21"/>
        </w:rPr>
        <w:t>(1</w:t>
      </w:r>
      <w:r>
        <w:rPr>
          <w:sz w:val="21"/>
        </w:rPr>
        <w:t>分</w:t>
      </w:r>
      <w:r>
        <w:rPr>
          <w:sz w:val="21"/>
        </w:rPr>
        <w:t>);</w:t>
      </w:r>
      <w:r>
        <w:rPr>
          <w:sz w:val="21"/>
        </w:rPr>
        <w:t>非考试时段车辆统一封存</w:t>
      </w:r>
      <w:r>
        <w:rPr>
          <w:sz w:val="21"/>
        </w:rPr>
        <w:t>(1</w:t>
      </w:r>
      <w:r>
        <w:rPr>
          <w:sz w:val="21"/>
        </w:rPr>
        <w:t>分</w:t>
      </w:r>
      <w:r>
        <w:rPr>
          <w:sz w:val="21"/>
        </w:rPr>
        <w:t>)</w:t>
      </w:r>
      <w:r>
        <w:rPr>
          <w:sz w:val="21"/>
        </w:rPr>
        <w:t>。</w:t>
      </w:r>
    </w:p>
    <w:p>
      <w:pPr>
        <w:pStyle w:val="null3"/>
        <w:jc w:val="both"/>
      </w:pPr>
      <w:r>
        <w:rPr>
          <w:sz w:val="21"/>
        </w:rPr>
        <w:t>（四）控制中心</w:t>
      </w:r>
      <w:r>
        <w:rPr>
          <w:sz w:val="21"/>
        </w:rPr>
        <w:t>(5</w:t>
      </w:r>
      <w:r>
        <w:rPr>
          <w:sz w:val="21"/>
        </w:rPr>
        <w:t>分</w:t>
      </w:r>
      <w:r>
        <w:rPr>
          <w:sz w:val="21"/>
        </w:rPr>
        <w:t>)</w:t>
      </w:r>
    </w:p>
    <w:p>
      <w:pPr>
        <w:pStyle w:val="null3"/>
        <w:jc w:val="both"/>
      </w:pPr>
      <w:r>
        <w:rPr>
          <w:sz w:val="21"/>
        </w:rPr>
        <w:t>配备门禁系统</w:t>
      </w:r>
      <w:r>
        <w:rPr>
          <w:sz w:val="21"/>
        </w:rPr>
        <w:t>(1</w:t>
      </w:r>
      <w:r>
        <w:rPr>
          <w:sz w:val="21"/>
        </w:rPr>
        <w:t>分</w:t>
      </w:r>
      <w:r>
        <w:rPr>
          <w:sz w:val="21"/>
        </w:rPr>
        <w:t>);</w:t>
      </w:r>
      <w:r>
        <w:rPr>
          <w:sz w:val="21"/>
        </w:rPr>
        <w:t>面积不小于</w:t>
      </w:r>
      <w:r>
        <w:rPr>
          <w:sz w:val="21"/>
        </w:rPr>
        <w:t>40</w:t>
      </w:r>
      <w:r>
        <w:rPr>
          <w:sz w:val="21"/>
        </w:rPr>
        <w:t>㎡</w:t>
      </w:r>
      <w:r>
        <w:rPr>
          <w:sz w:val="21"/>
        </w:rPr>
        <w:t>(1</w:t>
      </w:r>
      <w:r>
        <w:rPr>
          <w:sz w:val="21"/>
        </w:rPr>
        <w:t>分</w:t>
      </w:r>
      <w:r>
        <w:rPr>
          <w:sz w:val="21"/>
        </w:rPr>
        <w:t>);</w:t>
      </w:r>
      <w:r>
        <w:rPr>
          <w:sz w:val="21"/>
        </w:rPr>
        <w:t>主供电端安装过载、漏电、短路等保护装置和防雷装置</w:t>
      </w:r>
      <w:r>
        <w:rPr>
          <w:sz w:val="21"/>
        </w:rPr>
        <w:t>(1</w:t>
      </w:r>
      <w:r>
        <w:rPr>
          <w:sz w:val="21"/>
        </w:rPr>
        <w:t>分</w:t>
      </w:r>
      <w:r>
        <w:rPr>
          <w:sz w:val="21"/>
        </w:rPr>
        <w:t>);</w:t>
      </w:r>
      <w:r>
        <w:rPr>
          <w:sz w:val="21"/>
        </w:rPr>
        <w:t>监考用显示屏数量与考试车数量比不小于</w:t>
      </w:r>
      <w:r>
        <w:rPr>
          <w:sz w:val="21"/>
        </w:rPr>
        <w:t>1:4;</w:t>
      </w:r>
      <w:r>
        <w:rPr>
          <w:sz w:val="21"/>
        </w:rPr>
        <w:t>配备监控电视墙，能同时显示待考区域、考试区域、各考试项目的实况</w:t>
      </w:r>
      <w:r>
        <w:rPr>
          <w:sz w:val="21"/>
        </w:rPr>
        <w:t>(1</w:t>
      </w:r>
      <w:r>
        <w:rPr>
          <w:sz w:val="21"/>
        </w:rPr>
        <w:t>分</w:t>
      </w:r>
      <w:r>
        <w:rPr>
          <w:sz w:val="21"/>
        </w:rPr>
        <w:t>);</w:t>
      </w:r>
      <w:r>
        <w:rPr>
          <w:sz w:val="21"/>
        </w:rPr>
        <w:t>配备用于考试过程监控的显示和控制设备，具备登录考试监管系统、考试调度监控、数据上传下载、音视频回放、数据综合管理等功能</w:t>
      </w:r>
      <w:r>
        <w:rPr>
          <w:sz w:val="21"/>
        </w:rPr>
        <w:t>(1</w:t>
      </w:r>
      <w:r>
        <w:rPr>
          <w:sz w:val="21"/>
        </w:rPr>
        <w:t>分</w:t>
      </w:r>
      <w:r>
        <w:rPr>
          <w:sz w:val="21"/>
        </w:rPr>
        <w:t>)</w:t>
      </w:r>
      <w:r>
        <w:rPr>
          <w:sz w:val="21"/>
        </w:rPr>
        <w:t>。</w:t>
      </w:r>
    </w:p>
    <w:p>
      <w:pPr>
        <w:pStyle w:val="null3"/>
        <w:jc w:val="both"/>
      </w:pPr>
      <w:r>
        <w:rPr>
          <w:sz w:val="21"/>
        </w:rPr>
        <w:t>（五）停车区</w:t>
      </w:r>
      <w:r>
        <w:rPr>
          <w:sz w:val="21"/>
        </w:rPr>
        <w:t>(2</w:t>
      </w:r>
      <w:r>
        <w:rPr>
          <w:sz w:val="21"/>
        </w:rPr>
        <w:t>分</w:t>
      </w:r>
      <w:r>
        <w:rPr>
          <w:sz w:val="21"/>
        </w:rPr>
        <w:t>)</w:t>
      </w:r>
      <w:r>
        <w:rPr>
          <w:sz w:val="21"/>
        </w:rPr>
        <w:t>。考场停车区车位数量满足需求，车位数量与考车数比达到</w:t>
      </w:r>
      <w:r>
        <w:rPr>
          <w:sz w:val="21"/>
        </w:rPr>
        <w:t>2:1</w:t>
      </w:r>
      <w:r>
        <w:rPr>
          <w:sz w:val="21"/>
        </w:rPr>
        <w:t>。</w:t>
      </w:r>
    </w:p>
    <w:p>
      <w:pPr>
        <w:pStyle w:val="null3"/>
        <w:jc w:val="both"/>
      </w:pPr>
      <w:r>
        <w:rPr>
          <w:sz w:val="21"/>
        </w:rPr>
        <w:t>（六）服务区</w:t>
      </w:r>
      <w:r>
        <w:rPr>
          <w:sz w:val="21"/>
        </w:rPr>
        <w:t>(2</w:t>
      </w:r>
      <w:r>
        <w:rPr>
          <w:sz w:val="21"/>
        </w:rPr>
        <w:t>分</w:t>
      </w:r>
      <w:r>
        <w:rPr>
          <w:sz w:val="21"/>
        </w:rPr>
        <w:t>)</w:t>
      </w:r>
      <w:r>
        <w:rPr>
          <w:sz w:val="21"/>
        </w:rPr>
        <w:t>。服务区与待考区、考试区物理隔离</w:t>
      </w:r>
      <w:r>
        <w:rPr>
          <w:sz w:val="21"/>
        </w:rPr>
        <w:t>(0.5</w:t>
      </w:r>
      <w:r>
        <w:rPr>
          <w:sz w:val="21"/>
        </w:rPr>
        <w:t>分</w:t>
      </w:r>
      <w:r>
        <w:rPr>
          <w:sz w:val="21"/>
        </w:rPr>
        <w:t>),</w:t>
      </w:r>
      <w:r>
        <w:rPr>
          <w:sz w:val="21"/>
        </w:rPr>
        <w:t>设置小卖部或自助售卖机</w:t>
      </w:r>
      <w:r>
        <w:rPr>
          <w:sz w:val="21"/>
        </w:rPr>
        <w:t>(0.5</w:t>
      </w:r>
      <w:r>
        <w:rPr>
          <w:sz w:val="21"/>
        </w:rPr>
        <w:t>分</w:t>
      </w:r>
      <w:r>
        <w:rPr>
          <w:sz w:val="21"/>
        </w:rPr>
        <w:t>)</w:t>
      </w:r>
      <w:r>
        <w:rPr>
          <w:sz w:val="21"/>
        </w:rPr>
        <w:t>、足够的座椅</w:t>
      </w:r>
      <w:r>
        <w:rPr>
          <w:sz w:val="21"/>
        </w:rPr>
        <w:t>(0.5</w:t>
      </w:r>
      <w:r>
        <w:rPr>
          <w:sz w:val="21"/>
        </w:rPr>
        <w:t>分</w:t>
      </w:r>
      <w:r>
        <w:rPr>
          <w:sz w:val="21"/>
        </w:rPr>
        <w:t>),</w:t>
      </w:r>
      <w:r>
        <w:rPr>
          <w:sz w:val="21"/>
        </w:rPr>
        <w:t>并设置卫生间、吸烟区</w:t>
      </w:r>
      <w:r>
        <w:rPr>
          <w:sz w:val="21"/>
        </w:rPr>
        <w:t>(0.5</w:t>
      </w:r>
      <w:r>
        <w:rPr>
          <w:sz w:val="21"/>
        </w:rPr>
        <w:t>分</w:t>
      </w:r>
      <w:r>
        <w:rPr>
          <w:sz w:val="21"/>
        </w:rPr>
        <w:t>)</w:t>
      </w:r>
      <w:r>
        <w:rPr>
          <w:sz w:val="21"/>
        </w:rPr>
        <w:t>。</w:t>
      </w:r>
    </w:p>
    <w:p>
      <w:pPr>
        <w:pStyle w:val="null3"/>
        <w:jc w:val="both"/>
      </w:pPr>
      <w:r>
        <w:rPr>
          <w:sz w:val="21"/>
        </w:rPr>
        <w:t>（七）机房</w:t>
      </w:r>
      <w:r>
        <w:rPr>
          <w:sz w:val="21"/>
        </w:rPr>
        <w:t>(4</w:t>
      </w:r>
      <w:r>
        <w:rPr>
          <w:sz w:val="21"/>
        </w:rPr>
        <w:t>分</w:t>
      </w:r>
      <w:r>
        <w:rPr>
          <w:sz w:val="21"/>
        </w:rPr>
        <w:t>)</w:t>
      </w:r>
      <w:r>
        <w:rPr>
          <w:sz w:val="21"/>
        </w:rPr>
        <w:t>。有门禁装置</w:t>
      </w:r>
      <w:r>
        <w:rPr>
          <w:sz w:val="21"/>
        </w:rPr>
        <w:t>(1</w:t>
      </w:r>
      <w:r>
        <w:rPr>
          <w:sz w:val="21"/>
        </w:rPr>
        <w:t>分</w:t>
      </w:r>
      <w:r>
        <w:rPr>
          <w:sz w:val="21"/>
        </w:rPr>
        <w:t>);</w:t>
      </w:r>
      <w:r>
        <w:rPr>
          <w:sz w:val="21"/>
        </w:rPr>
        <w:t>不同网络类型应物理隔离</w:t>
      </w:r>
      <w:r>
        <w:rPr>
          <w:sz w:val="21"/>
        </w:rPr>
        <w:t>(1</w:t>
      </w:r>
      <w:r>
        <w:rPr>
          <w:sz w:val="21"/>
        </w:rPr>
        <w:t>分</w:t>
      </w:r>
      <w:r>
        <w:rPr>
          <w:sz w:val="21"/>
        </w:rPr>
        <w:t>);</w:t>
      </w:r>
      <w:r>
        <w:rPr>
          <w:sz w:val="21"/>
        </w:rPr>
        <w:t>机房必须保存整洁，不得堆放杂物，设备标注清晰，布线整齐</w:t>
      </w:r>
      <w:r>
        <w:rPr>
          <w:sz w:val="21"/>
        </w:rPr>
        <w:t>(1</w:t>
      </w:r>
      <w:r>
        <w:rPr>
          <w:sz w:val="21"/>
        </w:rPr>
        <w:t>分</w:t>
      </w:r>
      <w:r>
        <w:rPr>
          <w:sz w:val="21"/>
        </w:rPr>
        <w:t>);</w:t>
      </w:r>
      <w:r>
        <w:rPr>
          <w:sz w:val="21"/>
        </w:rPr>
        <w:t>配备备用电源或者发电装置</w:t>
      </w:r>
      <w:r>
        <w:rPr>
          <w:sz w:val="21"/>
        </w:rPr>
        <w:t>(1</w:t>
      </w:r>
      <w:r>
        <w:rPr>
          <w:sz w:val="21"/>
        </w:rPr>
        <w:t>分</w:t>
      </w:r>
      <w:r>
        <w:rPr>
          <w:sz w:val="21"/>
        </w:rPr>
        <w:t>)</w:t>
      </w:r>
      <w:r>
        <w:rPr>
          <w:sz w:val="21"/>
        </w:rPr>
        <w:t>。</w:t>
      </w:r>
    </w:p>
    <w:p>
      <w:pPr>
        <w:pStyle w:val="null3"/>
        <w:jc w:val="both"/>
      </w:pPr>
      <w:r>
        <w:rPr>
          <w:sz w:val="21"/>
        </w:rPr>
        <w:t>二、监控系统</w:t>
      </w:r>
      <w:r>
        <w:rPr>
          <w:sz w:val="21"/>
        </w:rPr>
        <w:t>(18</w:t>
      </w:r>
      <w:r>
        <w:rPr>
          <w:sz w:val="21"/>
        </w:rPr>
        <w:t>分</w:t>
      </w:r>
      <w:r>
        <w:rPr>
          <w:sz w:val="21"/>
        </w:rPr>
        <w:t>)</w:t>
      </w:r>
    </w:p>
    <w:p>
      <w:pPr>
        <w:pStyle w:val="null3"/>
        <w:jc w:val="both"/>
      </w:pPr>
      <w:r>
        <w:rPr>
          <w:sz w:val="21"/>
        </w:rPr>
        <w:t>（一）音视频监控</w:t>
      </w:r>
      <w:r>
        <w:rPr>
          <w:sz w:val="21"/>
        </w:rPr>
        <w:t>(8</w:t>
      </w:r>
      <w:r>
        <w:rPr>
          <w:sz w:val="21"/>
        </w:rPr>
        <w:t>分</w:t>
      </w:r>
      <w:r>
        <w:rPr>
          <w:sz w:val="21"/>
        </w:rPr>
        <w:t>)</w:t>
      </w:r>
      <w:r>
        <w:rPr>
          <w:sz w:val="21"/>
        </w:rPr>
        <w:t>。音视频监控必须全覆盖发车待考区、身份验证区、服务区、考生上下车区域等区域，不得有死角</w:t>
      </w:r>
      <w:r>
        <w:rPr>
          <w:sz w:val="21"/>
        </w:rPr>
        <w:t>(2</w:t>
      </w:r>
      <w:r>
        <w:rPr>
          <w:sz w:val="21"/>
        </w:rPr>
        <w:t>分</w:t>
      </w:r>
      <w:r>
        <w:rPr>
          <w:sz w:val="21"/>
        </w:rPr>
        <w:t>);</w:t>
      </w:r>
      <w:r>
        <w:rPr>
          <w:sz w:val="21"/>
        </w:rPr>
        <w:t>考试过程音视频必须满足存储三年以上的要求</w:t>
      </w:r>
      <w:r>
        <w:rPr>
          <w:sz w:val="21"/>
        </w:rPr>
        <w:t>(1</w:t>
      </w:r>
      <w:r>
        <w:rPr>
          <w:sz w:val="21"/>
        </w:rPr>
        <w:t>分</w:t>
      </w:r>
      <w:r>
        <w:rPr>
          <w:sz w:val="21"/>
        </w:rPr>
        <w:t>);</w:t>
      </w:r>
      <w:r>
        <w:rPr>
          <w:sz w:val="21"/>
        </w:rPr>
        <w:t>场景监控视频分辨率</w:t>
      </w:r>
      <w:r>
        <w:rPr>
          <w:sz w:val="21"/>
        </w:rPr>
        <w:t>720P</w:t>
      </w:r>
      <w:r>
        <w:rPr>
          <w:sz w:val="21"/>
        </w:rPr>
        <w:t>以上</w:t>
      </w:r>
      <w:r>
        <w:rPr>
          <w:sz w:val="21"/>
        </w:rPr>
        <w:t>(1</w:t>
      </w:r>
      <w:r>
        <w:rPr>
          <w:sz w:val="21"/>
        </w:rPr>
        <w:t>分</w:t>
      </w:r>
      <w:r>
        <w:rPr>
          <w:sz w:val="21"/>
        </w:rPr>
        <w:t>);</w:t>
      </w:r>
      <w:r>
        <w:rPr>
          <w:sz w:val="21"/>
        </w:rPr>
        <w:t>车内监控视频清晰度</w:t>
      </w:r>
      <w:r>
        <w:rPr>
          <w:sz w:val="21"/>
        </w:rPr>
        <w:t>480P</w:t>
      </w:r>
      <w:r>
        <w:rPr>
          <w:sz w:val="21"/>
        </w:rPr>
        <w:t>以上</w:t>
      </w:r>
      <w:r>
        <w:rPr>
          <w:sz w:val="21"/>
        </w:rPr>
        <w:t>(1</w:t>
      </w:r>
      <w:r>
        <w:rPr>
          <w:sz w:val="21"/>
        </w:rPr>
        <w:t>分</w:t>
      </w:r>
      <w:r>
        <w:rPr>
          <w:sz w:val="21"/>
        </w:rPr>
        <w:t>);</w:t>
      </w:r>
      <w:r>
        <w:rPr>
          <w:sz w:val="21"/>
        </w:rPr>
        <w:t>音视频监控接入省局大监管平台</w:t>
      </w:r>
      <w:r>
        <w:rPr>
          <w:sz w:val="21"/>
        </w:rPr>
        <w:t>(3</w:t>
      </w:r>
      <w:r>
        <w:rPr>
          <w:sz w:val="21"/>
        </w:rPr>
        <w:t>分</w:t>
      </w:r>
      <w:r>
        <w:rPr>
          <w:sz w:val="21"/>
        </w:rPr>
        <w:t>)</w:t>
      </w:r>
      <w:r>
        <w:rPr>
          <w:sz w:val="21"/>
        </w:rPr>
        <w:t>。</w:t>
      </w:r>
    </w:p>
    <w:p>
      <w:pPr>
        <w:pStyle w:val="null3"/>
        <w:jc w:val="both"/>
      </w:pPr>
      <w:r>
        <w:rPr>
          <w:sz w:val="21"/>
        </w:rPr>
        <w:t>（二）车载监控</w:t>
      </w:r>
      <w:r>
        <w:rPr>
          <w:sz w:val="21"/>
        </w:rPr>
        <w:t>(6</w:t>
      </w:r>
      <w:r>
        <w:rPr>
          <w:sz w:val="21"/>
        </w:rPr>
        <w:t>分</w:t>
      </w:r>
      <w:r>
        <w:rPr>
          <w:sz w:val="21"/>
        </w:rPr>
        <w:t>)</w:t>
      </w:r>
      <w:r>
        <w:rPr>
          <w:sz w:val="21"/>
        </w:rPr>
        <w:t>。考试车启用车载人像识别</w:t>
      </w:r>
      <w:r>
        <w:rPr>
          <w:sz w:val="21"/>
        </w:rPr>
        <w:t>(4</w:t>
      </w:r>
      <w:r>
        <w:rPr>
          <w:sz w:val="21"/>
        </w:rPr>
        <w:t>分</w:t>
      </w:r>
      <w:r>
        <w:rPr>
          <w:sz w:val="21"/>
        </w:rPr>
        <w:t>);</w:t>
      </w:r>
      <w:r>
        <w:rPr>
          <w:sz w:val="21"/>
        </w:rPr>
        <w:t>随机抓拍照片与考试监管系统照片比对和出现视频信号缺失、摄像头被遮挡等异常情况自动报警</w:t>
      </w:r>
      <w:r>
        <w:rPr>
          <w:sz w:val="21"/>
        </w:rPr>
        <w:t>(2</w:t>
      </w:r>
      <w:r>
        <w:rPr>
          <w:sz w:val="21"/>
        </w:rPr>
        <w:t>分</w:t>
      </w:r>
      <w:r>
        <w:rPr>
          <w:sz w:val="21"/>
        </w:rPr>
        <w:t>)</w:t>
      </w:r>
      <w:r>
        <w:rPr>
          <w:sz w:val="21"/>
        </w:rPr>
        <w:t>。</w:t>
      </w:r>
    </w:p>
    <w:p>
      <w:pPr>
        <w:pStyle w:val="null3"/>
        <w:jc w:val="both"/>
      </w:pPr>
      <w:r>
        <w:rPr>
          <w:sz w:val="21"/>
        </w:rPr>
        <w:t>（三）车载系统</w:t>
      </w:r>
      <w:r>
        <w:rPr>
          <w:sz w:val="21"/>
        </w:rPr>
        <w:t>(4</w:t>
      </w:r>
      <w:r>
        <w:rPr>
          <w:sz w:val="21"/>
        </w:rPr>
        <w:t>分</w:t>
      </w:r>
      <w:r>
        <w:rPr>
          <w:sz w:val="21"/>
        </w:rPr>
        <w:t>)</w:t>
      </w:r>
      <w:r>
        <w:rPr>
          <w:sz w:val="21"/>
        </w:rPr>
        <w:t>。考试车不单独提供单机版模拟训练</w:t>
      </w:r>
      <w:r>
        <w:rPr>
          <w:sz w:val="21"/>
        </w:rPr>
        <w:t>(1</w:t>
      </w:r>
      <w:r>
        <w:rPr>
          <w:sz w:val="21"/>
        </w:rPr>
        <w:t>分</w:t>
      </w:r>
      <w:r>
        <w:rPr>
          <w:sz w:val="21"/>
        </w:rPr>
        <w:t>);</w:t>
      </w:r>
      <w:r>
        <w:rPr>
          <w:sz w:val="21"/>
        </w:rPr>
        <w:t>社会考场未发生因自身原因，影响考试系统及时升级、维护的</w:t>
      </w:r>
      <w:r>
        <w:rPr>
          <w:sz w:val="21"/>
        </w:rPr>
        <w:t>(2</w:t>
      </w:r>
      <w:r>
        <w:rPr>
          <w:sz w:val="21"/>
        </w:rPr>
        <w:t>分</w:t>
      </w:r>
      <w:r>
        <w:rPr>
          <w:sz w:val="21"/>
        </w:rPr>
        <w:t>);</w:t>
      </w:r>
      <w:r>
        <w:rPr>
          <w:sz w:val="21"/>
        </w:rPr>
        <w:t>社会考场未发生因考试场地、车辆等原因，导致考试误判率超过规定标准的</w:t>
      </w:r>
      <w:r>
        <w:rPr>
          <w:sz w:val="21"/>
        </w:rPr>
        <w:t>(1</w:t>
      </w:r>
      <w:r>
        <w:rPr>
          <w:sz w:val="21"/>
        </w:rPr>
        <w:t>分</w:t>
      </w:r>
      <w:r>
        <w:rPr>
          <w:sz w:val="21"/>
        </w:rPr>
        <w:t>)</w:t>
      </w:r>
      <w:r>
        <w:rPr>
          <w:sz w:val="21"/>
        </w:rPr>
        <w:t>。</w:t>
      </w:r>
    </w:p>
    <w:p>
      <w:pPr>
        <w:pStyle w:val="null3"/>
        <w:jc w:val="both"/>
      </w:pPr>
      <w:r>
        <w:rPr>
          <w:sz w:val="21"/>
        </w:rPr>
        <w:t>三、人员设置及管理制度</w:t>
      </w:r>
      <w:r>
        <w:rPr>
          <w:sz w:val="21"/>
        </w:rPr>
        <w:t>(10</w:t>
      </w:r>
      <w:r>
        <w:rPr>
          <w:sz w:val="21"/>
        </w:rPr>
        <w:t>分</w:t>
      </w:r>
      <w:r>
        <w:rPr>
          <w:sz w:val="21"/>
        </w:rPr>
        <w:t>)</w:t>
      </w:r>
    </w:p>
    <w:p>
      <w:pPr>
        <w:pStyle w:val="null3"/>
        <w:jc w:val="both"/>
      </w:pPr>
      <w:r>
        <w:rPr>
          <w:sz w:val="21"/>
        </w:rPr>
        <w:t>（一）人员设置</w:t>
      </w:r>
      <w:r>
        <w:rPr>
          <w:sz w:val="21"/>
        </w:rPr>
        <w:t>(7</w:t>
      </w:r>
      <w:r>
        <w:rPr>
          <w:sz w:val="21"/>
        </w:rPr>
        <w:t>分</w:t>
      </w:r>
      <w:r>
        <w:rPr>
          <w:sz w:val="21"/>
        </w:rPr>
        <w:t>)</w:t>
      </w:r>
      <w:r>
        <w:rPr>
          <w:sz w:val="21"/>
        </w:rPr>
        <w:t>。配备满足需求的专职导办</w:t>
      </w:r>
      <w:r>
        <w:rPr>
          <w:sz w:val="21"/>
        </w:rPr>
        <w:t>(2</w:t>
      </w:r>
      <w:r>
        <w:rPr>
          <w:sz w:val="21"/>
        </w:rPr>
        <w:t>分</w:t>
      </w:r>
      <w:r>
        <w:rPr>
          <w:sz w:val="21"/>
        </w:rPr>
        <w:t>)</w:t>
      </w:r>
      <w:r>
        <w:rPr>
          <w:sz w:val="21"/>
        </w:rPr>
        <w:t>、保安</w:t>
      </w:r>
      <w:r>
        <w:rPr>
          <w:sz w:val="21"/>
        </w:rPr>
        <w:t>(2</w:t>
      </w:r>
      <w:r>
        <w:rPr>
          <w:sz w:val="21"/>
        </w:rPr>
        <w:t>分</w:t>
      </w:r>
      <w:r>
        <w:rPr>
          <w:sz w:val="21"/>
        </w:rPr>
        <w:t>)</w:t>
      </w:r>
      <w:r>
        <w:rPr>
          <w:sz w:val="21"/>
        </w:rPr>
        <w:t>、清洁人员</w:t>
      </w:r>
      <w:r>
        <w:rPr>
          <w:sz w:val="21"/>
        </w:rPr>
        <w:t>(2</w:t>
      </w:r>
      <w:r>
        <w:rPr>
          <w:sz w:val="21"/>
        </w:rPr>
        <w:t>分</w:t>
      </w:r>
      <w:r>
        <w:rPr>
          <w:sz w:val="21"/>
        </w:rPr>
        <w:t>);</w:t>
      </w:r>
      <w:r>
        <w:rPr>
          <w:sz w:val="21"/>
        </w:rPr>
        <w:t>所有工作人员持证上岗</w:t>
      </w:r>
      <w:r>
        <w:rPr>
          <w:sz w:val="21"/>
        </w:rPr>
        <w:t>(0.5</w:t>
      </w:r>
      <w:r>
        <w:rPr>
          <w:sz w:val="21"/>
        </w:rPr>
        <w:t>分</w:t>
      </w:r>
      <w:r>
        <w:rPr>
          <w:sz w:val="21"/>
        </w:rPr>
        <w:t>);</w:t>
      </w:r>
      <w:r>
        <w:rPr>
          <w:sz w:val="21"/>
        </w:rPr>
        <w:t>着装统一</w:t>
      </w:r>
      <w:r>
        <w:rPr>
          <w:sz w:val="21"/>
        </w:rPr>
        <w:t>(0.5</w:t>
      </w:r>
      <w:r>
        <w:rPr>
          <w:sz w:val="21"/>
        </w:rPr>
        <w:t>分</w:t>
      </w:r>
      <w:r>
        <w:rPr>
          <w:sz w:val="21"/>
        </w:rPr>
        <w:t>)</w:t>
      </w:r>
      <w:r>
        <w:rPr>
          <w:sz w:val="21"/>
        </w:rPr>
        <w:t>。</w:t>
      </w:r>
    </w:p>
    <w:p>
      <w:pPr>
        <w:pStyle w:val="null3"/>
        <w:jc w:val="both"/>
      </w:pPr>
      <w:r>
        <w:rPr>
          <w:sz w:val="21"/>
        </w:rPr>
        <w:t>（二）管理制度</w:t>
      </w:r>
      <w:r>
        <w:rPr>
          <w:sz w:val="21"/>
        </w:rPr>
        <w:t>(3</w:t>
      </w:r>
      <w:r>
        <w:rPr>
          <w:sz w:val="21"/>
        </w:rPr>
        <w:t>分</w:t>
      </w:r>
      <w:r>
        <w:rPr>
          <w:sz w:val="21"/>
        </w:rPr>
        <w:t>)</w:t>
      </w:r>
      <w:r>
        <w:rPr>
          <w:sz w:val="21"/>
        </w:rPr>
        <w:t>。制定日常管理制度</w:t>
      </w:r>
      <w:r>
        <w:rPr>
          <w:sz w:val="21"/>
        </w:rPr>
        <w:t>(1</w:t>
      </w:r>
      <w:r>
        <w:rPr>
          <w:sz w:val="21"/>
        </w:rPr>
        <w:t>分</w:t>
      </w:r>
      <w:r>
        <w:rPr>
          <w:sz w:val="21"/>
        </w:rPr>
        <w:t>)</w:t>
      </w:r>
      <w:r>
        <w:rPr>
          <w:sz w:val="21"/>
        </w:rPr>
        <w:t>、设施设备维护管理制度</w:t>
      </w:r>
      <w:r>
        <w:rPr>
          <w:sz w:val="21"/>
        </w:rPr>
        <w:t>(1</w:t>
      </w:r>
      <w:r>
        <w:rPr>
          <w:sz w:val="21"/>
        </w:rPr>
        <w:t>分</w:t>
      </w:r>
      <w:r>
        <w:rPr>
          <w:sz w:val="21"/>
        </w:rPr>
        <w:t>)</w:t>
      </w:r>
      <w:r>
        <w:rPr>
          <w:sz w:val="21"/>
        </w:rPr>
        <w:t>和应急制度</w:t>
      </w:r>
      <w:r>
        <w:rPr>
          <w:sz w:val="21"/>
        </w:rPr>
        <w:t>(1</w:t>
      </w:r>
      <w:r>
        <w:rPr>
          <w:sz w:val="21"/>
        </w:rPr>
        <w:t>分</w:t>
      </w:r>
      <w:r>
        <w:rPr>
          <w:sz w:val="21"/>
        </w:rPr>
        <w:t>)</w:t>
      </w:r>
      <w:r>
        <w:rPr>
          <w:sz w:val="21"/>
        </w:rPr>
        <w:t>。</w:t>
      </w:r>
    </w:p>
    <w:p>
      <w:pPr>
        <w:pStyle w:val="null3"/>
        <w:jc w:val="both"/>
      </w:pPr>
      <w:r>
        <w:rPr>
          <w:sz w:val="21"/>
        </w:rPr>
        <w:t>四、其他</w:t>
      </w:r>
      <w:r>
        <w:rPr>
          <w:sz w:val="21"/>
        </w:rPr>
        <w:t>(12</w:t>
      </w:r>
      <w:r>
        <w:rPr>
          <w:sz w:val="21"/>
        </w:rPr>
        <w:t>分</w:t>
      </w:r>
      <w:r>
        <w:rPr>
          <w:sz w:val="21"/>
        </w:rPr>
        <w:t>)</w:t>
      </w:r>
    </w:p>
    <w:p>
      <w:pPr>
        <w:pStyle w:val="null3"/>
        <w:jc w:val="both"/>
      </w:pPr>
      <w:r>
        <w:rPr>
          <w:sz w:val="21"/>
        </w:rPr>
        <w:t>（一）考场便民服务设施</w:t>
      </w:r>
      <w:r>
        <w:rPr>
          <w:sz w:val="21"/>
        </w:rPr>
        <w:t>(5</w:t>
      </w:r>
      <w:r>
        <w:rPr>
          <w:sz w:val="21"/>
        </w:rPr>
        <w:t>分</w:t>
      </w:r>
      <w:r>
        <w:rPr>
          <w:sz w:val="21"/>
        </w:rPr>
        <w:t>)</w:t>
      </w:r>
      <w:r>
        <w:rPr>
          <w:sz w:val="21"/>
        </w:rPr>
        <w:t>。提供免费</w:t>
      </w:r>
      <w:r>
        <w:rPr>
          <w:sz w:val="21"/>
        </w:rPr>
        <w:t>wifi(1</w:t>
      </w:r>
      <w:r>
        <w:rPr>
          <w:sz w:val="21"/>
        </w:rPr>
        <w:t>分</w:t>
      </w:r>
      <w:r>
        <w:rPr>
          <w:sz w:val="21"/>
        </w:rPr>
        <w:t>)</w:t>
      </w:r>
      <w:r>
        <w:rPr>
          <w:sz w:val="21"/>
        </w:rPr>
        <w:t>、雨伞免费租借服务</w:t>
      </w:r>
      <w:r>
        <w:rPr>
          <w:sz w:val="21"/>
        </w:rPr>
        <w:t>(1</w:t>
      </w:r>
      <w:r>
        <w:rPr>
          <w:sz w:val="21"/>
        </w:rPr>
        <w:t>分</w:t>
      </w:r>
      <w:r>
        <w:rPr>
          <w:sz w:val="21"/>
        </w:rPr>
        <w:t>)</w:t>
      </w:r>
      <w:r>
        <w:rPr>
          <w:sz w:val="21"/>
        </w:rPr>
        <w:t>、手机免费充电服务</w:t>
      </w:r>
      <w:r>
        <w:rPr>
          <w:sz w:val="21"/>
        </w:rPr>
        <w:t>(1</w:t>
      </w:r>
      <w:r>
        <w:rPr>
          <w:sz w:val="21"/>
        </w:rPr>
        <w:t>分</w:t>
      </w:r>
      <w:r>
        <w:rPr>
          <w:sz w:val="21"/>
        </w:rPr>
        <w:t>);</w:t>
      </w:r>
      <w:r>
        <w:rPr>
          <w:sz w:val="21"/>
        </w:rPr>
        <w:t>有无障碍设施</w:t>
      </w:r>
      <w:r>
        <w:rPr>
          <w:sz w:val="21"/>
        </w:rPr>
        <w:t>(1</w:t>
      </w:r>
      <w:r>
        <w:rPr>
          <w:sz w:val="21"/>
        </w:rPr>
        <w:t>分</w:t>
      </w:r>
      <w:r>
        <w:rPr>
          <w:sz w:val="21"/>
        </w:rPr>
        <w:t>)</w:t>
      </w:r>
      <w:r>
        <w:rPr>
          <w:sz w:val="21"/>
        </w:rPr>
        <w:t>；开设绿色窗口，提供咨询便民服务。</w:t>
      </w:r>
      <w:r>
        <w:rPr>
          <w:sz w:val="21"/>
        </w:rPr>
        <w:t>(1</w:t>
      </w:r>
      <w:r>
        <w:rPr>
          <w:sz w:val="21"/>
        </w:rPr>
        <w:t>分</w:t>
      </w:r>
      <w:r>
        <w:rPr>
          <w:sz w:val="21"/>
        </w:rPr>
        <w:t>)</w:t>
      </w:r>
    </w:p>
    <w:p>
      <w:pPr>
        <w:pStyle w:val="null3"/>
        <w:jc w:val="both"/>
      </w:pPr>
      <w:r>
        <w:rPr>
          <w:sz w:val="21"/>
        </w:rPr>
        <w:t>（二）考试安全员（</w:t>
      </w:r>
      <w:r>
        <w:rPr>
          <w:sz w:val="21"/>
        </w:rPr>
        <w:t>2</w:t>
      </w:r>
      <w:r>
        <w:rPr>
          <w:sz w:val="21"/>
        </w:rPr>
        <w:t>分）。安全员有妨碍安全行为的，安全员有瞌睡、未系安全带、未关车门等影响安全的行为，每次扣</w:t>
      </w:r>
      <w:r>
        <w:rPr>
          <w:sz w:val="21"/>
        </w:rPr>
        <w:t>0.2</w:t>
      </w:r>
      <w:r>
        <w:rPr>
          <w:sz w:val="21"/>
        </w:rPr>
        <w:t>分。</w:t>
      </w:r>
    </w:p>
    <w:p>
      <w:pPr>
        <w:pStyle w:val="null3"/>
        <w:jc w:val="both"/>
      </w:pPr>
      <w:r>
        <w:rPr>
          <w:sz w:val="21"/>
        </w:rPr>
        <w:t>（三）月考试误判率小于</w:t>
      </w:r>
      <w:r>
        <w:rPr>
          <w:sz w:val="21"/>
        </w:rPr>
        <w:t>3</w:t>
      </w:r>
      <w:r>
        <w:rPr>
          <w:sz w:val="21"/>
        </w:rPr>
        <w:t>‰。（</w:t>
      </w:r>
      <w:r>
        <w:rPr>
          <w:sz w:val="21"/>
        </w:rPr>
        <w:t>1</w:t>
      </w:r>
      <w:r>
        <w:rPr>
          <w:sz w:val="21"/>
        </w:rPr>
        <w:t>分）</w:t>
      </w:r>
    </w:p>
    <w:p>
      <w:pPr>
        <w:pStyle w:val="null3"/>
        <w:jc w:val="both"/>
      </w:pPr>
      <w:r>
        <w:rPr>
          <w:sz w:val="21"/>
        </w:rPr>
        <w:t>（四）交警支队在日常监管发现的其他问题。（</w:t>
      </w:r>
      <w:r>
        <w:rPr>
          <w:sz w:val="21"/>
        </w:rPr>
        <w:t>4</w:t>
      </w:r>
      <w:r>
        <w:rPr>
          <w:sz w:val="21"/>
        </w:rPr>
        <w:t>分）每次扣</w:t>
      </w:r>
      <w:r>
        <w:rPr>
          <w:sz w:val="21"/>
        </w:rPr>
        <w:t>0.5</w:t>
      </w:r>
      <w:r>
        <w:rPr>
          <w:sz w:val="21"/>
        </w:rPr>
        <w:t>分，未在规定时间内整改完毕的，每次扣</w:t>
      </w:r>
      <w:r>
        <w:rPr>
          <w:sz w:val="21"/>
        </w:rPr>
        <w:t>2</w:t>
      </w:r>
      <w:r>
        <w:rPr>
          <w:sz w:val="21"/>
        </w:rPr>
        <w:t>分。</w:t>
      </w:r>
    </w:p>
    <w:p>
      <w:pPr>
        <w:pStyle w:val="null3"/>
        <w:jc w:val="both"/>
      </w:pPr>
      <w:r>
        <w:rPr>
          <w:sz w:val="21"/>
        </w:rPr>
        <w:t>五、加分项（</w:t>
      </w:r>
      <w:r>
        <w:rPr>
          <w:sz w:val="21"/>
        </w:rPr>
        <w:t>10</w:t>
      </w:r>
      <w:r>
        <w:rPr>
          <w:sz w:val="21"/>
        </w:rPr>
        <w:t>分）</w:t>
      </w:r>
    </w:p>
    <w:p>
      <w:pPr>
        <w:pStyle w:val="null3"/>
        <w:jc w:val="both"/>
      </w:pPr>
      <w:r>
        <w:rPr>
          <w:sz w:val="21"/>
        </w:rPr>
        <w:t>（一）待考区面积不小于考试车数</w:t>
      </w:r>
      <w:r>
        <w:rPr>
          <w:sz w:val="21"/>
        </w:rPr>
        <w:t>×</w:t>
      </w:r>
      <w:r>
        <w:rPr>
          <w:sz w:val="21"/>
        </w:rPr>
        <w:t>10</w:t>
      </w:r>
      <w:r>
        <w:rPr>
          <w:sz w:val="21"/>
        </w:rPr>
        <w:t>㎡</w:t>
      </w:r>
      <w:r>
        <w:rPr>
          <w:sz w:val="21"/>
        </w:rPr>
        <w:t>,</w:t>
      </w:r>
      <w:r>
        <w:rPr>
          <w:sz w:val="21"/>
        </w:rPr>
        <w:t>座位数量与考试车数量比不小于</w:t>
      </w:r>
      <w:r>
        <w:rPr>
          <w:sz w:val="21"/>
        </w:rPr>
        <w:t>8:1</w:t>
      </w:r>
      <w:r>
        <w:rPr>
          <w:sz w:val="21"/>
        </w:rPr>
        <w:t>。</w:t>
      </w:r>
      <w:r>
        <w:rPr>
          <w:sz w:val="21"/>
        </w:rPr>
        <w:t>(0.5</w:t>
      </w:r>
      <w:r>
        <w:rPr>
          <w:sz w:val="21"/>
        </w:rPr>
        <w:t>分</w:t>
      </w:r>
      <w:r>
        <w:rPr>
          <w:sz w:val="21"/>
        </w:rPr>
        <w:t>)</w:t>
      </w:r>
    </w:p>
    <w:p>
      <w:pPr>
        <w:pStyle w:val="null3"/>
        <w:jc w:val="both"/>
      </w:pPr>
      <w:r>
        <w:rPr>
          <w:sz w:val="21"/>
        </w:rPr>
        <w:t>（二）免费储物柜数量与考车数量比不小于</w:t>
      </w:r>
      <w:r>
        <w:rPr>
          <w:sz w:val="21"/>
        </w:rPr>
        <w:t>8:1</w:t>
      </w:r>
      <w:r>
        <w:rPr>
          <w:sz w:val="21"/>
        </w:rPr>
        <w:t>。</w:t>
      </w:r>
      <w:r>
        <w:rPr>
          <w:sz w:val="21"/>
        </w:rPr>
        <w:t>(0.5</w:t>
      </w:r>
      <w:r>
        <w:rPr>
          <w:sz w:val="21"/>
        </w:rPr>
        <w:t>分</w:t>
      </w:r>
      <w:r>
        <w:rPr>
          <w:sz w:val="21"/>
        </w:rPr>
        <w:t>)</w:t>
      </w:r>
    </w:p>
    <w:p>
      <w:pPr>
        <w:pStyle w:val="null3"/>
        <w:jc w:val="both"/>
      </w:pPr>
      <w:r>
        <w:rPr>
          <w:sz w:val="21"/>
        </w:rPr>
        <w:t>（三）停车区车位数量与考车数比不小于</w:t>
      </w:r>
      <w:r>
        <w:rPr>
          <w:sz w:val="21"/>
        </w:rPr>
        <w:t>2:1(</w:t>
      </w:r>
      <w:r>
        <w:rPr>
          <w:sz w:val="21"/>
        </w:rPr>
        <w:t>每个车位面积不小于</w:t>
      </w:r>
      <w:r>
        <w:rPr>
          <w:sz w:val="21"/>
        </w:rPr>
        <w:t>15</w:t>
      </w:r>
      <w:r>
        <w:rPr>
          <w:sz w:val="21"/>
        </w:rPr>
        <w:t>㎡</w:t>
      </w:r>
      <w:r>
        <w:rPr>
          <w:sz w:val="21"/>
        </w:rPr>
        <w:t>)</w:t>
      </w:r>
      <w:r>
        <w:rPr>
          <w:sz w:val="21"/>
        </w:rPr>
        <w:t>、停车区数量比例大于</w:t>
      </w:r>
      <w:r>
        <w:rPr>
          <w:sz w:val="21"/>
        </w:rPr>
        <w:t>1:1</w:t>
      </w:r>
      <w:r>
        <w:rPr>
          <w:sz w:val="21"/>
        </w:rPr>
        <w:t>。</w:t>
      </w:r>
      <w:r>
        <w:rPr>
          <w:sz w:val="21"/>
        </w:rPr>
        <w:t>(0.5</w:t>
      </w:r>
      <w:r>
        <w:rPr>
          <w:sz w:val="21"/>
        </w:rPr>
        <w:t>分</w:t>
      </w:r>
      <w:r>
        <w:rPr>
          <w:sz w:val="21"/>
        </w:rPr>
        <w:t>)</w:t>
      </w:r>
    </w:p>
    <w:p>
      <w:pPr>
        <w:pStyle w:val="null3"/>
        <w:jc w:val="both"/>
      </w:pPr>
      <w:r>
        <w:rPr>
          <w:sz w:val="21"/>
        </w:rPr>
        <w:t>（四）提供免费接送考场服务且运力达到日设计考量</w:t>
      </w:r>
      <w:r>
        <w:rPr>
          <w:sz w:val="21"/>
        </w:rPr>
        <w:t>50%</w:t>
      </w:r>
      <w:r>
        <w:rPr>
          <w:sz w:val="21"/>
        </w:rPr>
        <w:t>以上、附近有公共汽车停靠站点或地铁站</w:t>
      </w:r>
      <w:r>
        <w:rPr>
          <w:sz w:val="21"/>
        </w:rPr>
        <w:t>(300</w:t>
      </w:r>
      <w:r>
        <w:rPr>
          <w:sz w:val="21"/>
        </w:rPr>
        <w:t>米以内</w:t>
      </w:r>
      <w:r>
        <w:rPr>
          <w:sz w:val="21"/>
        </w:rPr>
        <w:t>)</w:t>
      </w:r>
      <w:r>
        <w:rPr>
          <w:sz w:val="21"/>
        </w:rPr>
        <w:t>的。</w:t>
      </w:r>
      <w:r>
        <w:rPr>
          <w:sz w:val="21"/>
        </w:rPr>
        <w:t>(2</w:t>
      </w:r>
      <w:r>
        <w:rPr>
          <w:sz w:val="21"/>
        </w:rPr>
        <w:t>分</w:t>
      </w:r>
      <w:r>
        <w:rPr>
          <w:sz w:val="21"/>
        </w:rPr>
        <w:t>)</w:t>
      </w:r>
    </w:p>
    <w:p>
      <w:pPr>
        <w:pStyle w:val="null3"/>
        <w:jc w:val="both"/>
      </w:pPr>
      <w:r>
        <w:rPr>
          <w:sz w:val="21"/>
        </w:rPr>
        <w:t>（五）考场微信公众号、小程序提供考场服务查询指引、实景地图等服务。</w:t>
      </w:r>
      <w:r>
        <w:rPr>
          <w:sz w:val="21"/>
        </w:rPr>
        <w:t>(1</w:t>
      </w:r>
      <w:r>
        <w:rPr>
          <w:sz w:val="21"/>
        </w:rPr>
        <w:t>分</w:t>
      </w:r>
      <w:r>
        <w:rPr>
          <w:sz w:val="21"/>
        </w:rPr>
        <w:t>)</w:t>
      </w:r>
    </w:p>
    <w:p>
      <w:pPr>
        <w:pStyle w:val="null3"/>
        <w:jc w:val="both"/>
      </w:pPr>
      <w:r>
        <w:rPr>
          <w:sz w:val="21"/>
        </w:rPr>
        <w:t>（六）卫生间满足以下标准。</w:t>
      </w:r>
      <w:r>
        <w:rPr>
          <w:sz w:val="21"/>
        </w:rPr>
        <w:t>(0.5</w:t>
      </w:r>
      <w:r>
        <w:rPr>
          <w:sz w:val="21"/>
        </w:rPr>
        <w:t>分</w:t>
      </w:r>
      <w:r>
        <w:rPr>
          <w:sz w:val="21"/>
        </w:rPr>
        <w:t>)</w:t>
      </w:r>
    </w:p>
    <w:p>
      <w:pPr>
        <w:pStyle w:val="null3"/>
        <w:jc w:val="both"/>
      </w:pPr>
      <w:r>
        <w:rPr>
          <w:sz w:val="21"/>
        </w:rPr>
        <w:t>男卫生间：每小时设计考量小于</w:t>
      </w:r>
      <w:r>
        <w:rPr>
          <w:sz w:val="21"/>
        </w:rPr>
        <w:t>100</w:t>
      </w:r>
      <w:r>
        <w:rPr>
          <w:sz w:val="21"/>
        </w:rPr>
        <w:t>人的按</w:t>
      </w:r>
      <w:r>
        <w:rPr>
          <w:sz w:val="21"/>
        </w:rPr>
        <w:t>25</w:t>
      </w:r>
      <w:r>
        <w:rPr>
          <w:sz w:val="21"/>
        </w:rPr>
        <w:t>个人设计</w:t>
      </w:r>
      <w:r>
        <w:rPr>
          <w:sz w:val="21"/>
        </w:rPr>
        <w:t>1</w:t>
      </w:r>
      <w:r>
        <w:rPr>
          <w:sz w:val="21"/>
        </w:rPr>
        <w:t>个蹲位，大于</w:t>
      </w:r>
      <w:r>
        <w:rPr>
          <w:sz w:val="21"/>
        </w:rPr>
        <w:t>100</w:t>
      </w:r>
      <w:r>
        <w:rPr>
          <w:sz w:val="21"/>
        </w:rPr>
        <w:t>人的，每增加</w:t>
      </w:r>
      <w:r>
        <w:rPr>
          <w:sz w:val="21"/>
        </w:rPr>
        <w:t>50</w:t>
      </w:r>
      <w:r>
        <w:rPr>
          <w:sz w:val="21"/>
        </w:rPr>
        <w:t>人，增设</w:t>
      </w:r>
      <w:r>
        <w:rPr>
          <w:sz w:val="21"/>
        </w:rPr>
        <w:t>1</w:t>
      </w:r>
      <w:r>
        <w:rPr>
          <w:sz w:val="21"/>
        </w:rPr>
        <w:t>个蹲位。小便器的数量与蹲位相同；免费提供足够的干手机、纸巾、洗手液等。</w:t>
      </w:r>
    </w:p>
    <w:p>
      <w:pPr>
        <w:pStyle w:val="null3"/>
        <w:jc w:val="both"/>
      </w:pPr>
      <w:r>
        <w:rPr>
          <w:sz w:val="21"/>
        </w:rPr>
        <w:t>女卫生间：每小时设计考量小于</w:t>
      </w:r>
      <w:r>
        <w:rPr>
          <w:sz w:val="21"/>
        </w:rPr>
        <w:t>100</w:t>
      </w:r>
      <w:r>
        <w:rPr>
          <w:sz w:val="21"/>
        </w:rPr>
        <w:t>人的按</w:t>
      </w:r>
      <w:r>
        <w:rPr>
          <w:sz w:val="21"/>
        </w:rPr>
        <w:t>15</w:t>
      </w:r>
      <w:r>
        <w:rPr>
          <w:sz w:val="21"/>
        </w:rPr>
        <w:t>个人设计</w:t>
      </w:r>
      <w:r>
        <w:rPr>
          <w:sz w:val="21"/>
        </w:rPr>
        <w:t>1</w:t>
      </w:r>
      <w:r>
        <w:rPr>
          <w:sz w:val="21"/>
        </w:rPr>
        <w:t>个蹲位，大于</w:t>
      </w:r>
      <w:r>
        <w:rPr>
          <w:sz w:val="21"/>
        </w:rPr>
        <w:t>100</w:t>
      </w:r>
      <w:r>
        <w:rPr>
          <w:sz w:val="21"/>
        </w:rPr>
        <w:t>人的，每增加</w:t>
      </w:r>
      <w:r>
        <w:rPr>
          <w:sz w:val="21"/>
        </w:rPr>
        <w:t>30</w:t>
      </w:r>
      <w:r>
        <w:rPr>
          <w:sz w:val="21"/>
        </w:rPr>
        <w:t>人，增设</w:t>
      </w:r>
      <w:r>
        <w:rPr>
          <w:sz w:val="21"/>
        </w:rPr>
        <w:t>1</w:t>
      </w:r>
      <w:r>
        <w:rPr>
          <w:sz w:val="21"/>
        </w:rPr>
        <w:t>个蹲位；设置第三卫生间；免费提供足够的纸巾、洗手液等。</w:t>
      </w:r>
    </w:p>
    <w:p>
      <w:pPr>
        <w:pStyle w:val="null3"/>
        <w:jc w:val="both"/>
      </w:pPr>
      <w:r>
        <w:rPr>
          <w:sz w:val="21"/>
        </w:rPr>
        <w:t>（七）注册登记年限</w:t>
      </w:r>
      <w:r>
        <w:rPr>
          <w:sz w:val="21"/>
        </w:rPr>
        <w:t>(2</w:t>
      </w:r>
      <w:r>
        <w:rPr>
          <w:sz w:val="21"/>
        </w:rPr>
        <w:t>分</w:t>
      </w:r>
      <w:r>
        <w:rPr>
          <w:sz w:val="21"/>
        </w:rPr>
        <w:t>)</w:t>
      </w:r>
      <w:r>
        <w:rPr>
          <w:sz w:val="21"/>
        </w:rPr>
        <w:t>。注册登记三年以内</w:t>
      </w:r>
      <w:r>
        <w:rPr>
          <w:sz w:val="21"/>
        </w:rPr>
        <w:t>(2</w:t>
      </w:r>
      <w:r>
        <w:rPr>
          <w:sz w:val="21"/>
        </w:rPr>
        <w:t>分</w:t>
      </w:r>
      <w:r>
        <w:rPr>
          <w:sz w:val="21"/>
        </w:rPr>
        <w:t>),</w:t>
      </w:r>
      <w:r>
        <w:rPr>
          <w:sz w:val="21"/>
        </w:rPr>
        <w:t>每增加一年少</w:t>
      </w:r>
      <w:r>
        <w:rPr>
          <w:sz w:val="21"/>
        </w:rPr>
        <w:t>0.5</w:t>
      </w:r>
      <w:r>
        <w:rPr>
          <w:sz w:val="21"/>
        </w:rPr>
        <w:t>分；</w:t>
      </w:r>
    </w:p>
    <w:p>
      <w:pPr>
        <w:pStyle w:val="null3"/>
        <w:jc w:val="both"/>
      </w:pPr>
      <w:r>
        <w:rPr>
          <w:sz w:val="21"/>
        </w:rPr>
        <w:t>（八）场景监控视频分辨率</w:t>
      </w:r>
      <w:r>
        <w:rPr>
          <w:sz w:val="21"/>
        </w:rPr>
        <w:t>1080P</w:t>
      </w:r>
      <w:r>
        <w:rPr>
          <w:sz w:val="21"/>
        </w:rPr>
        <w:t>以上；车内监控视频清晰度</w:t>
      </w:r>
      <w:r>
        <w:rPr>
          <w:sz w:val="21"/>
        </w:rPr>
        <w:t>720P</w:t>
      </w:r>
      <w:r>
        <w:rPr>
          <w:sz w:val="21"/>
        </w:rPr>
        <w:t>以上。</w:t>
      </w:r>
      <w:r>
        <w:rPr>
          <w:sz w:val="21"/>
        </w:rPr>
        <w:t>(1</w:t>
      </w:r>
      <w:r>
        <w:rPr>
          <w:sz w:val="21"/>
        </w:rPr>
        <w:t>分</w:t>
      </w:r>
      <w:r>
        <w:rPr>
          <w:sz w:val="21"/>
        </w:rPr>
        <w:t>)</w:t>
      </w:r>
    </w:p>
    <w:p>
      <w:pPr>
        <w:pStyle w:val="null3"/>
        <w:jc w:val="both"/>
      </w:pPr>
      <w:r>
        <w:rPr>
          <w:sz w:val="21"/>
        </w:rPr>
        <w:t>（九）配备具备有急救资质的急救人员</w:t>
      </w:r>
      <w:r>
        <w:rPr>
          <w:sz w:val="21"/>
        </w:rPr>
        <w:t>(1</w:t>
      </w:r>
      <w:r>
        <w:rPr>
          <w:sz w:val="21"/>
        </w:rPr>
        <w:t>分</w:t>
      </w:r>
      <w:r>
        <w:rPr>
          <w:sz w:val="21"/>
        </w:rPr>
        <w:t>)</w:t>
      </w:r>
      <w:r>
        <w:rPr>
          <w:sz w:val="21"/>
        </w:rPr>
        <w:t>。</w:t>
      </w:r>
    </w:p>
    <w:p>
      <w:pPr>
        <w:pStyle w:val="null3"/>
        <w:jc w:val="both"/>
      </w:pPr>
      <w:r>
        <w:rPr>
          <w:sz w:val="21"/>
        </w:rPr>
        <w:t>（十）购买考试场地保险（</w:t>
      </w:r>
      <w:r>
        <w:rPr>
          <w:sz w:val="21"/>
        </w:rPr>
        <w:t>0.5</w:t>
      </w:r>
      <w:r>
        <w:rPr>
          <w:sz w:val="21"/>
        </w:rPr>
        <w:t>分）。</w:t>
      </w:r>
    </w:p>
    <w:p>
      <w:pPr>
        <w:pStyle w:val="null3"/>
        <w:jc w:val="both"/>
      </w:pPr>
      <w:r>
        <w:rPr>
          <w:sz w:val="21"/>
        </w:rPr>
        <w:t>（十一）主动发现作弊行为，且配合抓获作弊人员的（</w:t>
      </w:r>
      <w:r>
        <w:rPr>
          <w:sz w:val="21"/>
        </w:rPr>
        <w:t>0.5</w:t>
      </w:r>
      <w:r>
        <w:rPr>
          <w:sz w:val="21"/>
        </w:rPr>
        <w:t>分）。</w:t>
      </w:r>
    </w:p>
    <w:p>
      <w:pPr>
        <w:pStyle w:val="null3"/>
        <w:jc w:val="both"/>
      </w:pPr>
      <w:r>
        <w:rPr>
          <w:sz w:val="21"/>
        </w:rPr>
        <w:t>备注：以上</w:t>
      </w:r>
      <w:r>
        <w:rPr>
          <w:sz w:val="21"/>
        </w:rPr>
        <w:t>考核标准如有变化则按最新标准执行</w:t>
      </w:r>
    </w:p>
    <w:p>
      <w:pPr>
        <w:pStyle w:val="null3"/>
        <w:jc w:val="both"/>
      </w:pPr>
      <w:r>
        <w:rPr>
          <w:sz w:val="24"/>
          <w:b/>
        </w:rPr>
        <w:t>附件</w:t>
      </w:r>
      <w:r>
        <w:rPr>
          <w:sz w:val="24"/>
          <w:b/>
        </w:rPr>
        <w:t>2</w:t>
      </w:r>
      <w:r>
        <w:rPr>
          <w:sz w:val="24"/>
          <w:b/>
        </w:rPr>
        <w:t>：中山市公安局车辆管理所信息网络安全使用承诺书</w:t>
      </w:r>
    </w:p>
    <w:p>
      <w:pPr>
        <w:pStyle w:val="null3"/>
        <w:jc w:val="both"/>
      </w:pPr>
      <w:r>
        <w:rPr>
          <w:sz w:val="21"/>
          <w:b/>
        </w:rPr>
        <w:t>信息网络安全使用承诺书</w:t>
      </w:r>
    </w:p>
    <w:p>
      <w:pPr>
        <w:pStyle w:val="null3"/>
        <w:jc w:val="both"/>
      </w:pPr>
      <w:r>
        <w:rPr>
          <w:sz w:val="21"/>
        </w:rPr>
        <w:t>甲方：车辆管理所</w:t>
      </w:r>
    </w:p>
    <w:p>
      <w:pPr>
        <w:pStyle w:val="null3"/>
        <w:jc w:val="both"/>
      </w:pPr>
      <w:r>
        <w:rPr>
          <w:sz w:val="21"/>
        </w:rPr>
        <w:t>乙方：</w:t>
      </w:r>
      <w:r>
        <w:rPr>
          <w:sz w:val="21"/>
        </w:rPr>
        <w:t>_____________________</w:t>
      </w:r>
    </w:p>
    <w:p>
      <w:pPr>
        <w:pStyle w:val="null3"/>
        <w:jc w:val="both"/>
      </w:pPr>
      <w:r>
        <w:rPr>
          <w:sz w:val="21"/>
        </w:rPr>
        <w:t>乙方郑重承诺：自愿严格遵守《中华人民共和国保守国家秘密法》、《中华人民共和国计算机信息系统安全保护条例》、《公安计算机信息系统安全保护规定》、《计算机系统保密管理暂行规定》等法律法规、规章制度，严格管理本单位接入网络的设备，落实</w:t>
      </w:r>
      <w:r>
        <w:rPr>
          <w:sz w:val="21"/>
        </w:rPr>
        <w:t>“谁使用，谁负责”原则，对使用网络行为进行监督检查，严密保守在工作中知悉或接触到的国家秘密和警务工作秘密及各网内系统数据信息，并自觉同各种网上违法违规行为作斗争。</w:t>
      </w:r>
    </w:p>
    <w:p>
      <w:pPr>
        <w:pStyle w:val="null3"/>
        <w:jc w:val="both"/>
      </w:pPr>
      <w:r>
        <w:rPr>
          <w:sz w:val="21"/>
        </w:rPr>
        <w:t>自愿接受以下条款约束：</w:t>
      </w:r>
    </w:p>
    <w:p>
      <w:pPr>
        <w:pStyle w:val="null3"/>
        <w:jc w:val="both"/>
      </w:pPr>
      <w:r>
        <w:rPr>
          <w:sz w:val="21"/>
        </w:rPr>
        <w:t>一、自觉加强保密知识学习，提高自身保密意识，增强保密修养，以身作则，执行国家的各项网络安全使用法规和各项保密制度，配合交警支队开展监督检查工作；</w:t>
      </w:r>
    </w:p>
    <w:p>
      <w:pPr>
        <w:pStyle w:val="null3"/>
        <w:jc w:val="both"/>
      </w:pPr>
      <w:r>
        <w:rPr>
          <w:sz w:val="21"/>
        </w:rPr>
        <w:t>二、严格管好所辖部门单位范围内各人员的保密工作，认真履行网络安全责任制；</w:t>
      </w:r>
    </w:p>
    <w:p>
      <w:pPr>
        <w:pStyle w:val="null3"/>
        <w:jc w:val="both"/>
      </w:pPr>
      <w:r>
        <w:rPr>
          <w:sz w:val="21"/>
        </w:rPr>
        <w:t>三、乙方在开展机动车登记业务工作使用计算机、网络线路和相关设备实行登记备案制度，相关设备均需要经过交警支队车辆管理所登记备案才能使用，并严禁进行下列行为：</w:t>
      </w:r>
    </w:p>
    <w:p>
      <w:pPr>
        <w:pStyle w:val="null3"/>
        <w:jc w:val="both"/>
      </w:pPr>
      <w:r>
        <w:rPr>
          <w:sz w:val="21"/>
        </w:rPr>
        <w:t>（一）禁止未登记备案的设备，包括计算机、平板电脑、手机等设备通过无线或有线方式、通过网络设备或线路延伸方式，通过已连接交警支队网络的计算机增加网卡、</w:t>
      </w:r>
      <w:r>
        <w:rPr>
          <w:sz w:val="21"/>
        </w:rPr>
        <w:t>wifi热点、蓝牙设备等方式连接到交警支队网络;</w:t>
      </w:r>
    </w:p>
    <w:p>
      <w:pPr>
        <w:pStyle w:val="null3"/>
        <w:jc w:val="both"/>
      </w:pPr>
      <w:r>
        <w:rPr>
          <w:sz w:val="21"/>
        </w:rPr>
        <w:t>（二）禁止泄露经由服务站对接交警支队网络或其他途径知悉的行业、警务等工作数据或信息。禁止将记载有行业、警务工作数据或信息的存储载体携带出办公场所；</w:t>
      </w:r>
    </w:p>
    <w:p>
      <w:pPr>
        <w:pStyle w:val="null3"/>
        <w:jc w:val="both"/>
      </w:pPr>
      <w:r>
        <w:rPr>
          <w:sz w:val="21"/>
        </w:rPr>
        <w:t>（三）禁止使用非法</w:t>
      </w:r>
      <w:r>
        <w:rPr>
          <w:sz w:val="21"/>
        </w:rPr>
        <w:t>USB设备（包括手机、平板电脑、U盘、外置存储设备、播放器等）接入连接交警支队网络的计算机；</w:t>
      </w:r>
    </w:p>
    <w:p>
      <w:pPr>
        <w:pStyle w:val="null3"/>
        <w:jc w:val="both"/>
      </w:pPr>
      <w:r>
        <w:rPr>
          <w:sz w:val="21"/>
        </w:rPr>
        <w:t xml:space="preserve">    </w:t>
      </w:r>
      <w:r>
        <w:rPr>
          <w:sz w:val="21"/>
        </w:rPr>
        <w:t>（四）禁止编制或故意传播破坏计算机功能、破坏信息数据的病毒，将计算机病毒在网络上传播；禁止恶意攻击、删改各类信息网站和信息系统数据，使用任何方式超越权限访问信息系统。</w:t>
      </w:r>
    </w:p>
    <w:p>
      <w:pPr>
        <w:pStyle w:val="null3"/>
        <w:jc w:val="both"/>
      </w:pPr>
      <w:r>
        <w:rPr>
          <w:sz w:val="21"/>
        </w:rPr>
        <w:t>（五）禁止在连接交警支队网络的计算机私自设立留言板、论坛，博客、个人主页等或安装交流软件。禁止制作、转发、粘贴和查看各类反动、淫秽和其它有害信息；禁止捏造或者歪曲事实，散布谣言，侮辱、诽谤、诋毁他人，损害他人声誉；发表不负责任、消极无聊的言论，或发泄不满情绪；</w:t>
      </w:r>
    </w:p>
    <w:p>
      <w:pPr>
        <w:pStyle w:val="null3"/>
        <w:jc w:val="both"/>
      </w:pPr>
      <w:r>
        <w:rPr>
          <w:sz w:val="21"/>
        </w:rPr>
        <w:t xml:space="preserve">    </w:t>
      </w:r>
      <w:r>
        <w:rPr>
          <w:sz w:val="21"/>
        </w:rPr>
        <w:t>（六）禁止未经审查和批准，从国际互联网和其它公共网络上直接下载、转发、粘贴各类信息到交警支队信息网；</w:t>
      </w:r>
    </w:p>
    <w:p>
      <w:pPr>
        <w:pStyle w:val="null3"/>
        <w:jc w:val="both"/>
      </w:pPr>
      <w:r>
        <w:rPr>
          <w:sz w:val="21"/>
        </w:rPr>
        <w:t xml:space="preserve">    </w:t>
      </w:r>
      <w:r>
        <w:rPr>
          <w:sz w:val="21"/>
        </w:rPr>
        <w:t>（七）禁止在连接交警支队网络的计算机玩网络游戏或从事其它与工作无关的事情；</w:t>
      </w:r>
    </w:p>
    <w:p>
      <w:pPr>
        <w:pStyle w:val="null3"/>
        <w:jc w:val="both"/>
      </w:pPr>
      <w:r>
        <w:rPr>
          <w:sz w:val="21"/>
        </w:rPr>
        <w:t>四、乙方使用的计算机、笔记本、移动存储介质、接入网络的设备等须由甲方统一登记后才能使用和管理；</w:t>
      </w:r>
    </w:p>
    <w:p>
      <w:pPr>
        <w:pStyle w:val="null3"/>
        <w:jc w:val="both"/>
      </w:pPr>
      <w:r>
        <w:rPr>
          <w:sz w:val="21"/>
        </w:rPr>
        <w:t xml:space="preserve">    </w:t>
      </w:r>
      <w:r>
        <w:rPr>
          <w:sz w:val="21"/>
        </w:rPr>
        <w:t>五、乙方不得使用工具扫描不属自己管理或使用的计算机系统漏洞；</w:t>
      </w:r>
    </w:p>
    <w:p>
      <w:pPr>
        <w:pStyle w:val="null3"/>
        <w:jc w:val="both"/>
      </w:pPr>
      <w:r>
        <w:rPr>
          <w:sz w:val="21"/>
        </w:rPr>
        <w:t>六、乙方人员使用甲方信息系统必须接受培训，防止使用计算机不当操作导致信息系统文件、数据丢失；</w:t>
      </w:r>
    </w:p>
    <w:p>
      <w:pPr>
        <w:pStyle w:val="null3"/>
        <w:ind w:firstLine="420"/>
        <w:jc w:val="both"/>
      </w:pPr>
      <w:r>
        <w:rPr>
          <w:sz w:val="21"/>
        </w:rPr>
        <w:t>乙方如未能遵守上述承诺，个人或者本单位工作人员违反保密法律法规及公安部、省厅有关公安信息网使用规定的，甲方将履行法定主管职责，对乙方追究法律责任，对违规连接交警支队网络，导致触发支队网络监控软件，如发现违规接入或者触发</w:t>
      </w:r>
      <w:r>
        <w:rPr>
          <w:sz w:val="21"/>
        </w:rPr>
        <w:t>“一机两用”报警的，交警支队将进行断开网络连接，开展为期十五天的整改处理，对于重复违规连接交警支队网络的，视情节轻重，将断开网络连接，开展为期1至6个月的整改处理；违规行为造成失密泄密的，依据相关法律法规和规章制度进行处理，构成犯罪的，依法追究刑事责任。</w:t>
      </w:r>
    </w:p>
    <w:p>
      <w:pPr>
        <w:pStyle w:val="null3"/>
        <w:ind w:firstLine="420"/>
        <w:jc w:val="both"/>
      </w:pPr>
      <w:r>
        <w:rPr>
          <w:sz w:val="21"/>
        </w:rPr>
        <w:t>本承诺书一式两份，甲乙双方各执一份，本承诺书自甲乙双方签章之日起生效。</w:t>
      </w:r>
      <w:r>
        <w:rPr>
          <w:sz w:val="21"/>
        </w:rPr>
        <w:t xml:space="preserve">  </w:t>
      </w:r>
    </w:p>
    <w:p>
      <w:pPr>
        <w:pStyle w:val="null3"/>
        <w:jc w:val="both"/>
      </w:pPr>
      <w:r>
        <w:rPr>
          <w:sz w:val="21"/>
        </w:rPr>
        <w:t xml:space="preserve">            </w:t>
      </w:r>
    </w:p>
    <w:p>
      <w:pPr>
        <w:pStyle w:val="null3"/>
        <w:jc w:val="both"/>
      </w:pPr>
      <w:r>
        <w:rPr>
          <w:sz w:val="21"/>
        </w:rPr>
        <w:t>甲方：</w:t>
      </w:r>
      <w:r>
        <w:rPr>
          <w:sz w:val="21"/>
        </w:rPr>
        <w:t xml:space="preserve">                      </w:t>
      </w:r>
      <w:r>
        <w:rPr>
          <w:sz w:val="21"/>
        </w:rPr>
        <w:t>乙方</w:t>
      </w:r>
      <w:r>
        <w:rPr>
          <w:sz w:val="21"/>
        </w:rPr>
        <w:t>:</w:t>
      </w:r>
    </w:p>
    <w:p>
      <w:pPr>
        <w:pStyle w:val="null3"/>
        <w:jc w:val="both"/>
      </w:pPr>
      <w:r>
        <w:rPr>
          <w:sz w:val="21"/>
        </w:rPr>
        <w:t xml:space="preserve">                                                </w:t>
      </w:r>
    </w:p>
    <w:p>
      <w:pPr>
        <w:pStyle w:val="null3"/>
        <w:jc w:val="both"/>
      </w:pPr>
      <w:r>
        <w:rPr>
          <w:sz w:val="21"/>
        </w:rPr>
        <w:t>20    年   月   日            20     年   月   日</w:t>
      </w:r>
    </w:p>
    <w:p>
      <w:pPr>
        <w:pStyle w:val="null3"/>
        <w:jc w:val="both"/>
      </w:pPr>
      <w:r>
        <w:rPr>
          <w:sz w:val="21"/>
        </w:rPr>
        <w:t>备注：本承诺书所称</w:t>
      </w:r>
      <w:r>
        <w:rPr>
          <w:sz w:val="21"/>
        </w:rPr>
        <w:t>“载体”，是指以文字、数据、符号、图形、图像、声音等方式记载国家秘密信息的纸介质、磁介质、光盘等各类物品。磁介质载体包括计算机硬盘（移动硬盘）、U盘、软盘和录音带、录像带等。交警支队网络包括：业务网、互联网等网络。</w:t>
      </w:r>
    </w:p>
    <w:p>
      <w:pPr>
        <w:pStyle w:val="null3"/>
        <w:jc w:val="both"/>
      </w:pPr>
      <w:r>
        <w:rPr>
          <w:sz w:val="24"/>
          <w:b/>
        </w:rPr>
        <w:t>附件</w:t>
      </w:r>
      <w:r>
        <w:rPr>
          <w:sz w:val="24"/>
          <w:b/>
        </w:rPr>
        <w:t>3：中山市公安局车辆管理所信息网络安全保密承诺书</w:t>
      </w:r>
    </w:p>
    <w:p>
      <w:pPr>
        <w:pStyle w:val="null3"/>
        <w:jc w:val="both"/>
      </w:pPr>
      <w:r>
        <w:rPr>
          <w:sz w:val="21"/>
        </w:rPr>
        <w:t>甲方：车辆管理所</w:t>
      </w:r>
    </w:p>
    <w:p>
      <w:pPr>
        <w:pStyle w:val="null3"/>
        <w:jc w:val="both"/>
      </w:pPr>
      <w:r>
        <w:rPr>
          <w:sz w:val="21"/>
        </w:rPr>
        <w:t>乙方：</w:t>
      </w:r>
      <w:r>
        <w:rPr>
          <w:sz w:val="21"/>
        </w:rPr>
        <w:t>___________________</w:t>
      </w:r>
    </w:p>
    <w:p>
      <w:pPr>
        <w:pStyle w:val="null3"/>
        <w:jc w:val="both"/>
      </w:pPr>
      <w:r>
        <w:rPr>
          <w:sz w:val="21"/>
        </w:rPr>
        <w:t>为加强公安信息网数据资源保密安全管理，根据《中华人民共和国保守国家秘密法》、公安部、国家保密局关于《公安工作中国家秘密及其密级具体范围的规定》、《公安机关警务工作秘密具体范围的规定》等相关文件规定，甲方负责管理公安信息网数据资源，乙方在甲方的监督管理下使用甲方提供的应用程序或网站，乙方有责任和义务严格遵守国家保密法律、法规和相关规定，保守国家秘密和警务工作秘密。乙方应加强保密意识并严格遵守以下承诺：</w:t>
      </w:r>
    </w:p>
    <w:p>
      <w:pPr>
        <w:pStyle w:val="null3"/>
        <w:jc w:val="both"/>
      </w:pPr>
      <w:r>
        <w:rPr>
          <w:sz w:val="21"/>
        </w:rPr>
        <w:t>一、严格遵守公安机关保密管理工作相关法律法规，保守在工作中所涉及的秘密，不得对外泄露公安信息网网络安全技术措施，不得对外泄露公安信息网上所有信息。</w:t>
      </w:r>
    </w:p>
    <w:p>
      <w:pPr>
        <w:pStyle w:val="null3"/>
        <w:jc w:val="both"/>
      </w:pPr>
      <w:r>
        <w:rPr>
          <w:sz w:val="21"/>
        </w:rPr>
        <w:t>二、数据的版权归甲方属有。乙方必须严格依照甲方的要求，在甲方规定的工作场所和机器环境下使用对接公安信息网数据资源的应用程序或网站。</w:t>
      </w:r>
    </w:p>
    <w:p>
      <w:pPr>
        <w:pStyle w:val="null3"/>
        <w:jc w:val="both"/>
      </w:pPr>
      <w:r>
        <w:rPr>
          <w:sz w:val="21"/>
        </w:rPr>
        <w:t>三、乙方应承担对开发人员进行保密安全教育的义务，并与所有人员签订《保密承诺书》，保证在使用甲方应用程序或网站过程中，按相关保密法律法规要求，采取有效的保密措施保护好甲方提供的数据，不得非法拷贝、出售、出租、转让、泄露甲方所提供的数据供给其他人或单位使用。</w:t>
      </w:r>
    </w:p>
    <w:p>
      <w:pPr>
        <w:pStyle w:val="null3"/>
        <w:jc w:val="both"/>
      </w:pPr>
      <w:r>
        <w:rPr>
          <w:sz w:val="21"/>
        </w:rPr>
        <w:t>四、乙方在数据使用过程中，若违反国家保密法律法规及本协议的约定，发生国家秘密和警务工作秘密泄露事件，乙方应立即向甲方报告，并积极协助甲方及有关保密部门进行查处，甲方将依法追究乙方及其当事人相应的法律责任。</w:t>
      </w:r>
    </w:p>
    <w:p>
      <w:pPr>
        <w:pStyle w:val="null3"/>
        <w:jc w:val="both"/>
      </w:pPr>
      <w:r>
        <w:rPr>
          <w:sz w:val="21"/>
        </w:rPr>
        <w:t>五、乙方如未能遵守上述协议，甲方可依据有关规定追究乙方的责任，终止乙方使用公安信息网数据；对情节严重构成犯罪的，将依法追究刑事责任。</w:t>
      </w:r>
    </w:p>
    <w:p>
      <w:pPr>
        <w:pStyle w:val="null3"/>
        <w:jc w:val="both"/>
      </w:pPr>
      <w:r>
        <w:rPr>
          <w:sz w:val="21"/>
        </w:rPr>
        <w:t>甲方（盖章）：</w:t>
      </w:r>
      <w:r>
        <w:rPr>
          <w:sz w:val="21"/>
        </w:rPr>
        <w:t xml:space="preserve">                  </w:t>
      </w:r>
      <w:r>
        <w:rPr>
          <w:sz w:val="21"/>
        </w:rPr>
        <w:t>乙方（盖章）：</w:t>
      </w:r>
    </w:p>
    <w:p>
      <w:pPr>
        <w:pStyle w:val="null3"/>
        <w:jc w:val="both"/>
      </w:pPr>
      <w:r>
        <w:rPr>
          <w:sz w:val="21"/>
        </w:rPr>
        <w:t>代表签字</w:t>
      </w:r>
      <w:r>
        <w:rPr>
          <w:sz w:val="21"/>
        </w:rPr>
        <w:t xml:space="preserve">                       </w:t>
      </w:r>
      <w:r>
        <w:rPr>
          <w:sz w:val="21"/>
        </w:rPr>
        <w:t>法人签字</w:t>
      </w:r>
      <w:r>
        <w:rPr>
          <w:sz w:val="21"/>
        </w:rPr>
        <w:t xml:space="preserve">          </w:t>
      </w:r>
    </w:p>
    <w:p>
      <w:pPr>
        <w:pStyle w:val="null3"/>
        <w:jc w:val="both"/>
      </w:pP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sz w:val="24"/>
          <w:b/>
        </w:rPr>
        <w:t>附件</w:t>
      </w:r>
      <w:r>
        <w:rPr>
          <w:sz w:val="24"/>
          <w:b/>
        </w:rPr>
        <w:t>4：中山市公安局车辆管理所社会协作机构业务专网安全告知书</w:t>
      </w:r>
    </w:p>
    <w:p>
      <w:pPr>
        <w:pStyle w:val="null3"/>
        <w:jc w:val="both"/>
      </w:pPr>
      <w:r>
        <w:rPr>
          <w:sz w:val="21"/>
          <w:b/>
        </w:rPr>
        <w:t>业务专网安全告知书</w:t>
      </w:r>
    </w:p>
    <w:p>
      <w:pPr>
        <w:pStyle w:val="null3"/>
        <w:jc w:val="both"/>
      </w:pPr>
      <w:r>
        <w:rPr>
          <w:sz w:val="21"/>
        </w:rPr>
        <w:t>各社会协作单位：</w:t>
      </w:r>
    </w:p>
    <w:p>
      <w:pPr>
        <w:pStyle w:val="null3"/>
        <w:ind w:firstLine="420"/>
        <w:jc w:val="both"/>
      </w:pPr>
      <w:r>
        <w:rPr>
          <w:sz w:val="21"/>
        </w:rPr>
        <w:t>按照贵单位的实际需求，现为贵单位申请的业务专网访问权限。根据上级文件要求，为落实网络安全责任制，切实保障网络信息安全，现将有关网络安全使用告知如下：</w:t>
      </w:r>
    </w:p>
    <w:p>
      <w:pPr>
        <w:pStyle w:val="null3"/>
        <w:jc w:val="both"/>
      </w:pPr>
      <w:r>
        <w:rPr>
          <w:sz w:val="21"/>
        </w:rPr>
        <w:t>一、严格遵守《中华人民共和国保守国家秘密法》、《中华人民共和国计算机信息系统安全保护条例》、《公安计算机信息系统安全保护规定》、《计算机系统保密管理暂行规定》等法律法规、规章制度，严格管理本单位接入网络的设备。</w:t>
      </w:r>
    </w:p>
    <w:p>
      <w:pPr>
        <w:pStyle w:val="null3"/>
        <w:jc w:val="both"/>
      </w:pPr>
      <w:r>
        <w:rPr>
          <w:sz w:val="21"/>
        </w:rPr>
        <w:t>二、落实</w:t>
      </w:r>
      <w:r>
        <w:rPr>
          <w:sz w:val="21"/>
        </w:rPr>
        <w:t>“谁使用，谁负责”原则，对使用网络行为进行监督检查，严密保守在工作中知悉或接触到的国家秘密和警务工作秘密及各网内系统数据信息，并自觉同各种网上违法违规行为作斗争。</w:t>
      </w:r>
    </w:p>
    <w:p>
      <w:pPr>
        <w:pStyle w:val="null3"/>
        <w:jc w:val="both"/>
      </w:pPr>
      <w:r>
        <w:rPr>
          <w:sz w:val="21"/>
        </w:rPr>
        <w:t>三、定期开展安全自查，及时整改安全隐患。对信息系统（专网）、业务电脑等设备的管理账号及用户账号进行清理检查，确保无弱口令、空口令、默认口令和长期不变口令，及时升级系统和程序补丁，确保无漏洞、无篡改、无</w:t>
      </w:r>
      <w:r>
        <w:rPr>
          <w:sz w:val="21"/>
        </w:rPr>
        <w:t>“挂马”等问题。</w:t>
      </w:r>
    </w:p>
    <w:p>
      <w:pPr>
        <w:pStyle w:val="null3"/>
        <w:jc w:val="both"/>
      </w:pPr>
      <w:r>
        <w:rPr>
          <w:sz w:val="21"/>
        </w:rPr>
        <w:t>四、禁止未登记备案的设备，包括计算机、平板电脑、手机等设备通过无线或有线方式、通过网络设备或线路延伸方式，通过已连接交警支队网络的计算机增加网卡、</w:t>
      </w:r>
      <w:r>
        <w:rPr>
          <w:sz w:val="21"/>
        </w:rPr>
        <w:t>wifi热点、蓝牙设备等方式连接到业务专网。</w:t>
      </w:r>
    </w:p>
    <w:p>
      <w:pPr>
        <w:pStyle w:val="null3"/>
        <w:jc w:val="both"/>
      </w:pPr>
      <w:r>
        <w:rPr>
          <w:sz w:val="21"/>
        </w:rPr>
        <w:t>五、禁止使用非法</w:t>
      </w:r>
      <w:r>
        <w:rPr>
          <w:sz w:val="21"/>
        </w:rPr>
        <w:t xml:space="preserve">USB设备（包括手机、平板电脑、U盘、外置存储设备、播放器等）接入连接业务专网的计算机。  </w:t>
      </w:r>
    </w:p>
    <w:p>
      <w:pPr>
        <w:pStyle w:val="null3"/>
        <w:jc w:val="both"/>
      </w:pPr>
      <w:r>
        <w:rPr>
          <w:sz w:val="21"/>
        </w:rPr>
        <w:t>六、非工作需要不得查询与业务无关的公民信息，规范数据采集、保存和使用，日志文件保存至少</w:t>
      </w:r>
      <w:r>
        <w:rPr>
          <w:sz w:val="21"/>
        </w:rPr>
        <w:t>3年以上，不泄露公民敏感信息数据，切实保障数据安全。</w:t>
      </w:r>
    </w:p>
    <w:p>
      <w:pPr>
        <w:pStyle w:val="null3"/>
        <w:jc w:val="both"/>
      </w:pPr>
      <w:r>
        <w:rPr>
          <w:sz w:val="21"/>
        </w:rPr>
        <w:t>七、禁止在连接网络的计算机私自设立留言板、论坛，博客、个人主页等或安装交流软件。禁止制作、转发、粘贴和查看各类反动、淫秽和其它有害信息；禁止捏造或者歪曲事实，散布谣言，侮辱、诽谤、诋毁他人，损害他人声誉；发表不负责任、消极无聊的言论，或发泄不满情绪。</w:t>
      </w:r>
    </w:p>
    <w:p>
      <w:pPr>
        <w:pStyle w:val="null3"/>
        <w:jc w:val="both"/>
      </w:pPr>
      <w:r>
        <w:rPr>
          <w:sz w:val="21"/>
        </w:rPr>
        <w:t>八、禁止未经审查和批准，从国际互联网和其它公共网络上直接下载、转发、粘贴各类信息到业务专网。</w:t>
      </w:r>
    </w:p>
    <w:p>
      <w:pPr>
        <w:pStyle w:val="null3"/>
        <w:jc w:val="both"/>
      </w:pPr>
      <w:r>
        <w:rPr>
          <w:sz w:val="21"/>
        </w:rPr>
        <w:t>九、建立健全网络安全应急响应机制，在发现网络安全事件时，立即启动应急措施，及时处置和上报，并保留现场待查。</w:t>
      </w:r>
    </w:p>
    <w:p>
      <w:pPr>
        <w:pStyle w:val="null3"/>
        <w:jc w:val="both"/>
      </w:pPr>
      <w:r>
        <w:rPr>
          <w:sz w:val="21"/>
        </w:rPr>
        <w:t>十、定期接受业务主管部门培训，防止使用计算机不当操作导致信息系统文件、数据丢失。</w:t>
      </w:r>
    </w:p>
    <w:p>
      <w:pPr>
        <w:pStyle w:val="null3"/>
        <w:jc w:val="both"/>
      </w:pPr>
      <w:r>
        <w:rPr>
          <w:sz w:val="21"/>
        </w:rPr>
        <w:t>协作机构：（公章）</w:t>
      </w:r>
    </w:p>
    <w:p>
      <w:pPr>
        <w:pStyle w:val="null3"/>
        <w:jc w:val="both"/>
      </w:pPr>
      <w:r>
        <w:rPr>
          <w:sz w:val="21"/>
        </w:rPr>
        <w:t>日期：</w:t>
      </w:r>
    </w:p>
    <w:p>
      <w:pPr>
        <w:pStyle w:val="null3"/>
        <w:jc w:val="both"/>
      </w:pPr>
      <w:r>
        <w:rPr>
          <w:sz w:val="21"/>
        </w:rPr>
        <w:t>中山市公安局交通警察支队</w:t>
      </w:r>
    </w:p>
    <w:p>
      <w:pPr>
        <w:pStyle w:val="null3"/>
        <w:jc w:val="right"/>
      </w:pPr>
      <w:r>
        <w:rPr>
          <w:sz w:val="21"/>
        </w:rPr>
        <w:t>车辆管理所</w:t>
      </w:r>
    </w:p>
    <w:p>
      <w:pPr>
        <w:pStyle w:val="null3"/>
        <w:jc w:val="both"/>
      </w:pPr>
      <w:r>
        <w:rPr>
          <w:sz w:val="21"/>
        </w:rPr>
        <w:t>备注：本承诺书所称</w:t>
      </w:r>
      <w:r>
        <w:rPr>
          <w:sz w:val="21"/>
        </w:rPr>
        <w:t>“载体”，是指以文字、数据、符号、图形、图像、声音等方式记载国家秘密信息的纸介质、磁介质、光盘等各类物品。磁介质载体包括计算机硬盘（移动硬盘）、U盘、软盘和录音带、录像带等。</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442000-2025-00044</w:t>
      </w:r>
    </w:p>
    <w:p>
      <w:pPr>
        <w:pStyle w:val="null3"/>
        <w:jc w:val="center"/>
        <w:outlineLvl w:val="3"/>
      </w:pPr>
      <w:r>
        <w:rPr>
          <w:sz w:val="24"/>
          <w:b/>
        </w:rPr>
        <w:t>采购项目编号：</w:t>
      </w:r>
      <w:r>
        <w:rPr>
          <w:sz w:val="24"/>
          <w:b/>
        </w:rPr>
        <w:t>ZZ22415438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2025-2027年政府购买社会考场服务采购项目</w:t>
      </w:r>
      <w:r>
        <w:rPr>
          <w:u w:val="single"/>
        </w:rPr>
        <w:t>”</w:t>
      </w:r>
      <w:r>
        <w:rPr/>
        <w:t>项目的招标[采购项目编号为：</w:t>
      </w:r>
      <w:r>
        <w:rPr>
          <w:u w:val="single"/>
        </w:rPr>
        <w:t>ZZ22415438</w:t>
      </w:r>
      <w:r>
        <w:rPr/>
        <w:t>]，我方愿参与投标。</w:t>
      </w:r>
    </w:p>
    <w:p>
      <w:pPr>
        <w:pStyle w:val="null3"/>
        <w:ind w:firstLine="480"/>
      </w:pPr>
      <w:r>
        <w:rPr/>
        <w:t>我方确认收到贵方提供的</w:t>
      </w:r>
      <w:r>
        <w:rPr>
          <w:u w:val="single"/>
        </w:rPr>
        <w:t>“</w:t>
      </w:r>
      <w:r>
        <w:rPr>
          <w:u w:val="single"/>
        </w:rPr>
        <w:t>2025-2027年政府购买社会考场服务采购项目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2025-2027年政府购买社会考场服务采购项目</w:t>
      </w:r>
      <w:r>
        <w:rPr/>
        <w:t>”项目采购[采购项目编号为</w:t>
      </w:r>
      <w:r>
        <w:rPr/>
        <w:t>ZZ22415438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中山市公安局交通警察支队</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2025-2027年政府购买社会考场服务采购项目</w:t>
      </w:r>
      <w:r>
        <w:rPr/>
        <w:t>招标中获中标（采购项目编号：</w:t>
      </w:r>
      <w:r>
        <w:rPr/>
        <w:t>ZZ22415438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2025-2027年政府购买社会考场服务采购项目</w:t>
      </w:r>
      <w:r>
        <w:rPr/>
        <w:t>”项目（采购项目编号：</w:t>
      </w:r>
      <w:r>
        <w:rPr/>
        <w:t>ZZ22415438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