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rPr>
        <w:t>（惠州市分行房改金融业务外包采购项目）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 xml:space="preserve">人民币100万元以上（含）。（提供营业执照）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经营范围至少包含以下一项相关内容：金融业务流程外包；接受金融机构委托从事金融业务流程外包；接受金融机构委托从事信息技术和流程外包服务；人力资源管理服务；承接档案服务外包；档案整理服务等。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企业已有一年（含）以上的经营历史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bookmarkStart w:id="0" w:name="_GoBack"/>
            <w:bookmarkEnd w:id="0"/>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在龙集采财务报表中上传经审计或加盖公章的2022年至2025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提供2</w:t>
            </w:r>
            <w:r>
              <w:rPr>
                <w:rFonts w:ascii="宋体" w:hAnsi="宋体"/>
                <w:sz w:val="24"/>
              </w:rPr>
              <w:t>02</w:t>
            </w:r>
            <w:r>
              <w:rPr>
                <w:rFonts w:hint="eastAsia" w:ascii="宋体" w:hAnsi="宋体"/>
                <w:sz w:val="24"/>
              </w:rPr>
              <w:t>3</w:t>
            </w:r>
            <w:r>
              <w:rPr>
                <w:rFonts w:ascii="宋体" w:hAnsi="宋体"/>
                <w:sz w:val="24"/>
              </w:rPr>
              <w:t>年</w:t>
            </w:r>
            <w:r>
              <w:rPr>
                <w:rFonts w:hint="eastAsia" w:ascii="宋体" w:hAnsi="宋体"/>
                <w:sz w:val="24"/>
              </w:rPr>
              <w:t>1月1日以来与广东省内商业银行签订的贷款辅助管理业务外包服务合作案例。（案例请提供采购合同，以合同签订时间为准，合同内容需有签约双方、签约内容、签约时间、盖章页等关键信息)。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1.《承诺与声明》扫描件，《采购参与意向反馈函》扫描件。（需盖公章、法定代表人签字、标明日期）</w:t>
            </w:r>
          </w:p>
          <w:p>
            <w:pPr>
              <w:pStyle w:val="4"/>
              <w:spacing w:before="0" w:beforeAutospacing="0" w:after="0" w:afterAutospacing="0"/>
            </w:pPr>
            <w:r>
              <w:rPr>
                <w:rFonts w:hint="eastAsia"/>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br w:type="textWrapping"/>
            </w:r>
            <w:r>
              <w:t>3.填写附件</w:t>
            </w:r>
            <w:r>
              <w:rPr>
                <w:rFonts w:hint="eastAsia"/>
              </w:rPr>
              <w:t>2《</w:t>
            </w:r>
            <w:r>
              <w:t>集中采购供应商资质</w:t>
            </w:r>
            <w:r>
              <w:rPr>
                <w:rFonts w:hint="eastAsia"/>
              </w:rPr>
              <w:t>信息表》，提供填写完成后的</w:t>
            </w:r>
            <w:r>
              <w:t>Excel版本</w:t>
            </w:r>
            <w:r>
              <w:rPr>
                <w:rFonts w:hint="eastAsia"/>
              </w:rPr>
              <w:t>，无需打印及</w:t>
            </w:r>
            <w:r>
              <w:t>盖章</w:t>
            </w:r>
            <w:r>
              <w:rPr>
                <w:rFonts w:hint="eastAsia"/>
              </w:rPr>
              <w:t>。</w:t>
            </w:r>
          </w:p>
        </w:tc>
      </w:tr>
    </w:tbl>
    <w:p>
      <w:pPr>
        <w:ind w:firstLine="643"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iODUyYmM0ZWU5MzIwZmE1MzYwYmFjYjQ0YzE0OTY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1EF8"/>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0206"/>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4E99"/>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E6F12"/>
    <w:rsid w:val="00DF02E1"/>
    <w:rsid w:val="00DF5D46"/>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143D26AD"/>
    <w:rsid w:val="4A236B66"/>
    <w:rsid w:val="4A2F73AC"/>
    <w:rsid w:val="4C9E6FC3"/>
    <w:rsid w:val="4F9636DF"/>
    <w:rsid w:val="5EF23410"/>
    <w:rsid w:val="646A5B26"/>
    <w:rsid w:val="75B52256"/>
    <w:rsid w:val="7DF764D3"/>
    <w:rsid w:val="F7FFE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3</Pages>
  <Words>279</Words>
  <Characters>1595</Characters>
  <Lines>13</Lines>
  <Paragraphs>3</Paragraphs>
  <TotalTime>264</TotalTime>
  <ScaleCrop>false</ScaleCrop>
  <LinksUpToDate>false</LinksUpToDate>
  <CharactersWithSpaces>1871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2023-09-29T01:36:00Z</dcterms:created>
  <dc:creator>张念渝</dc:creator>
  <cp:lastModifiedBy>财务会计部</cp:lastModifiedBy>
  <dcterms:modified xsi:type="dcterms:W3CDTF">2026-06-23T09:58:53Z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