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442000-2026-01231</w:t>
      </w:r>
    </w:p>
    <w:p>
      <w:pPr>
        <w:pStyle w:val="null3"/>
        <w:jc w:val="center"/>
        <w:outlineLvl w:val="3"/>
      </w:pPr>
      <w:r>
        <w:rPr>
          <w:sz w:val="24"/>
          <w:b/>
        </w:rPr>
        <w:t>采购项目编号：</w:t>
      </w:r>
      <w:r>
        <w:rPr>
          <w:sz w:val="24"/>
          <w:b/>
        </w:rPr>
        <w:t>ZZ22604438</w:t>
      </w:r>
    </w:p>
    <w:p>
      <w:pPr>
        <w:pStyle w:val="null3"/>
        <w:jc w:val="center"/>
        <w:outlineLvl w:val="3"/>
      </w:pPr>
      <w:r>
        <w:rPr>
          <w:sz w:val="24"/>
          <w:b/>
        </w:rPr>
        <w:t>项目名称：</w:t>
      </w:r>
      <w:r>
        <w:rPr>
          <w:sz w:val="24"/>
          <w:b/>
        </w:rPr>
        <w:t>中山市第二人民医院2026-2029年度信息类设备外包运维服务项目</w:t>
      </w:r>
    </w:p>
    <w:p>
      <w:pPr>
        <w:pStyle w:val="null3"/>
        <w:jc w:val="center"/>
        <w:outlineLvl w:val="3"/>
      </w:pPr>
      <w:r>
        <w:rPr>
          <w:sz w:val="24"/>
          <w:b/>
        </w:rPr>
        <w:t>采购人：</w:t>
      </w:r>
      <w:r>
        <w:rPr>
          <w:sz w:val="24"/>
          <w:b/>
        </w:rPr>
        <w:t>中山市第二人民医院</w:t>
      </w:r>
    </w:p>
    <w:p>
      <w:pPr>
        <w:pStyle w:val="null3"/>
        <w:jc w:val="center"/>
        <w:outlineLvl w:val="3"/>
      </w:pPr>
      <w:r>
        <w:rPr>
          <w:sz w:val="24"/>
          <w:b/>
        </w:rPr>
        <w:t>采购代理机构：</w:t>
      </w:r>
      <w:r>
        <w:rPr>
          <w:sz w:val="24"/>
          <w:b/>
        </w:rPr>
        <w:t>广东志正招标有限公司中山分公司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广东志正招标有限公司中山分公司</w:t>
      </w:r>
      <w:r>
        <w:rPr/>
        <w:t>受</w:t>
      </w:r>
      <w:r>
        <w:rPr/>
        <w:t>中山市第二人民医院</w:t>
      </w:r>
      <w:r>
        <w:rPr/>
        <w:t>的委托，采用</w:t>
      </w:r>
      <w:r>
        <w:rPr/>
        <w:t>竞争性磋商</w:t>
      </w:r>
      <w:r>
        <w:rPr/>
        <w:t>方式组织采购</w:t>
      </w:r>
      <w:r>
        <w:rPr/>
        <w:t>中山市第二人民医院2026-2029年度信息类设备外包运维服务项目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中山市第二人民医院2026-2029年度信息类设备外包运维服务项目</w:t>
      </w:r>
    </w:p>
    <w:p>
      <w:pPr>
        <w:pStyle w:val="null3"/>
        <w:ind w:firstLine="480"/>
      </w:pPr>
      <w:r>
        <w:rPr/>
        <w:t>采购计划编号：</w:t>
      </w:r>
      <w:r>
        <w:rPr/>
        <w:t>442000-2026-01231</w:t>
      </w:r>
    </w:p>
    <w:p>
      <w:pPr>
        <w:pStyle w:val="null3"/>
        <w:ind w:firstLine="480"/>
      </w:pPr>
      <w:r>
        <w:rPr/>
        <w:t>采购项目编号：</w:t>
      </w:r>
      <w:r>
        <w:rPr/>
        <w:t>ZZ22604438</w:t>
      </w:r>
    </w:p>
    <w:p>
      <w:pPr>
        <w:pStyle w:val="null3"/>
        <w:ind w:firstLine="480"/>
      </w:pPr>
      <w:r>
        <w:rPr/>
        <w:t>采购方式：</w:t>
      </w:r>
      <w:r>
        <w:rPr/>
        <w:t>竞争性磋商</w:t>
      </w:r>
    </w:p>
    <w:p>
      <w:pPr>
        <w:pStyle w:val="null3"/>
        <w:ind w:firstLine="480"/>
      </w:pPr>
      <w:r>
        <w:rPr/>
        <w:t>预算金额：</w:t>
      </w:r>
      <w:r>
        <w:rPr/>
        <w:t>1,918,000.00</w:t>
      </w:r>
      <w:r>
        <w:rPr/>
        <w:t>元</w:t>
      </w:r>
    </w:p>
    <w:p>
      <w:pPr>
        <w:pStyle w:val="null3"/>
        <w:outlineLvl w:val="3"/>
      </w:pPr>
      <w:r>
        <w:rPr>
          <w:sz w:val="24"/>
          <w:b/>
        </w:rPr>
        <w:t>2.项目内容及需求情况（采购项目技术规格、参数及要求）</w:t>
      </w:r>
    </w:p>
    <w:p>
      <w:pPr>
        <w:pStyle w:val="null3"/>
      </w:pPr>
      <w:r>
        <w:rPr/>
        <w:t>采购包1(中山市第二人民医院2026-2029年度信息类设备外包运维服务项目):</w:t>
      </w:r>
    </w:p>
    <w:p>
      <w:pPr>
        <w:pStyle w:val="null3"/>
      </w:pPr>
      <w:r>
        <w:rPr/>
        <w:t>采购包预算金额：1,918,000.00元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硬件运维服务</w:t>
            </w:r>
          </w:p>
        </w:tc>
        <w:tc>
          <w:tcPr>
            <w:tcW w:type="dxa" w:w="2136"/>
          </w:tcPr>
          <w:p>
            <w:pPr>
              <w:pStyle w:val="null3"/>
            </w:pPr>
            <w:r>
              <w:rPr/>
              <w:t>中山市第二人民医院2026-2029年度信息类设备外包运维服务项目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合同履行期限：2026年6月21日-2029年6月20日</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 提供相应证明材料）或提供《政府采购供应商资格信用承诺函》（格式详见采购公告附件）。若供应商同时提供资格信用承诺函和证明材料的，资格审查时以证明材料为准。</w:t>
      </w:r>
    </w:p>
    <w:p>
      <w:pPr>
        <w:pStyle w:val="null3"/>
      </w:pPr>
      <w:r>
        <w:rPr/>
        <w:t>3）具有良好的商业信誉和健全的财务会计制度：供应商必须具有良好的商业信誉和健全的财务会计制度（提供2024年财务报告或2025年财务报告（或2026年1月至今任意一个月份财务报表）关键页或由基本开户银行出具的资信证明或提供《政府采购供应商资格信用承诺函》（格式详见采购公告附件）） 。若供应商同时提供资格信用承诺函和证明材料的，资格审查时以证明材料为准。</w:t>
      </w:r>
    </w:p>
    <w:p>
      <w:pPr>
        <w:pStyle w:val="null3"/>
      </w:pPr>
      <w:r>
        <w:rPr/>
        <w:t>4）履行合同所必需的设备和专业技术能力：提供承诺函（格式自拟，承诺内容包括但不限于：“我方具有履行本项目合同所必需的设备及专业技术能力”）或提供《设备和专业技术能力情况表》（格式自拟，需同时提供设备和专业技术能力（人员）两类信息）。</w:t>
      </w:r>
    </w:p>
    <w:p>
      <w:pPr>
        <w:pStyle w:val="null3"/>
      </w:pPr>
      <w:r>
        <w:rPr/>
        <w:t>5）参加采购活动前3年内，在经营活动中没有重大违法记录：参照响应承诺函相关承诺格式内容或提供《政府采购供应商资格信用承诺函》（格式详见采购公告附件）。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采购包1（中山市第二人民医院2026-2029年度信息类设备外包运维服务项目）：</w:t>
      </w:r>
      <w:r>
        <w:rPr/>
        <w:t>本项目不属于专门面向中小企业项目。</w:t>
      </w:r>
    </w:p>
    <w:p>
      <w:pPr>
        <w:pStyle w:val="null3"/>
        <w:outlineLvl w:val="3"/>
      </w:pPr>
      <w:r>
        <w:rPr>
          <w:sz w:val="24"/>
          <w:b/>
        </w:rPr>
        <w:t>3.本项目特定的资格要求：</w:t>
      </w:r>
    </w:p>
    <w:p>
      <w:pPr>
        <w:pStyle w:val="null3"/>
      </w:pPr>
      <w:r>
        <w:rPr/>
        <w:t>采购包1（中山市第二人民医院2026-2029年度信息类设备外包运维服务项目）：</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3)无围标、串标行为（按采购文件要求出具《无围标、串标行为承诺函》）。</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中山市第二人民医院</w:t>
      </w:r>
    </w:p>
    <w:p>
      <w:pPr>
        <w:pStyle w:val="null3"/>
        <w:ind w:firstLine="480"/>
      </w:pPr>
      <w:r>
        <w:rPr/>
        <w:t>地址：</w:t>
      </w:r>
      <w:r>
        <w:rPr/>
        <w:t>中山市港口镇木河迳东路</w:t>
      </w:r>
    </w:p>
    <w:p>
      <w:pPr>
        <w:pStyle w:val="null3"/>
        <w:ind w:firstLine="480"/>
      </w:pPr>
      <w:r>
        <w:rPr/>
        <w:t>联系方式：</w:t>
      </w:r>
      <w:r>
        <w:rPr/>
        <w:t>0760-28143981</w:t>
      </w:r>
    </w:p>
    <w:p>
      <w:pPr>
        <w:pStyle w:val="null3"/>
        <w:outlineLvl w:val="3"/>
      </w:pPr>
      <w:r>
        <w:rPr>
          <w:sz w:val="24"/>
          <w:b/>
        </w:rPr>
        <w:t>2.采购代理机构信息</w:t>
      </w:r>
    </w:p>
    <w:p>
      <w:pPr>
        <w:pStyle w:val="null3"/>
        <w:ind w:firstLine="480"/>
      </w:pPr>
      <w:r>
        <w:rPr/>
        <w:t>名称：</w:t>
      </w:r>
      <w:r>
        <w:rPr/>
        <w:t>广东志正招标有限公司中山分公司</w:t>
      </w:r>
    </w:p>
    <w:p>
      <w:pPr>
        <w:pStyle w:val="null3"/>
        <w:ind w:firstLine="480"/>
      </w:pPr>
      <w:r>
        <w:rPr/>
        <w:t xml:space="preserve"> 地址：</w:t>
      </w:r>
      <w:r>
        <w:rPr/>
        <w:t>广东省中山市东区中山四路亨尾大街3号软件园东园区2楼22室</w:t>
      </w:r>
    </w:p>
    <w:p>
      <w:pPr>
        <w:pStyle w:val="null3"/>
        <w:ind w:firstLine="480"/>
      </w:pPr>
      <w:r>
        <w:rPr/>
        <w:t xml:space="preserve"> 联系方式：</w:t>
      </w:r>
      <w:r>
        <w:rPr/>
        <w:t>0760-88808187、88811601</w:t>
      </w:r>
    </w:p>
    <w:p>
      <w:pPr>
        <w:pStyle w:val="null3"/>
        <w:outlineLvl w:val="3"/>
      </w:pPr>
      <w:r>
        <w:rPr>
          <w:sz w:val="24"/>
          <w:b/>
        </w:rPr>
        <w:t xml:space="preserve"> 3.项目联系方式</w:t>
      </w:r>
    </w:p>
    <w:p>
      <w:pPr>
        <w:pStyle w:val="null3"/>
        <w:ind w:firstLine="480"/>
      </w:pPr>
      <w:r>
        <w:rPr/>
        <w:t xml:space="preserve"> 项目联系人：</w:t>
      </w:r>
      <w:r>
        <w:rPr/>
        <w:t>李小姐</w:t>
      </w:r>
    </w:p>
    <w:p>
      <w:pPr>
        <w:pStyle w:val="null3"/>
        <w:ind w:firstLine="480"/>
      </w:pPr>
      <w:r>
        <w:rPr/>
        <w:t xml:space="preserve"> 电话：</w:t>
      </w:r>
      <w:r>
        <w:rPr/>
        <w:t>0760-88808187、88811601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广东志正招标有限公司中山分公司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1</w:t>
      </w:r>
      <w:r>
        <w:rPr/>
        <w:t>、项目名称：中山市第二人民医院</w:t>
      </w:r>
      <w:r>
        <w:rPr/>
        <w:t>2026-2029</w:t>
      </w:r>
      <w:r>
        <w:rPr/>
        <w:t>年度信息类设备外包运维服务项目</w:t>
      </w:r>
    </w:p>
    <w:p>
      <w:pPr>
        <w:pStyle w:val="null3"/>
      </w:pPr>
      <w:r>
        <w:rPr/>
        <w:t>2</w:t>
      </w:r>
      <w:r>
        <w:rPr/>
        <w:t>、</w:t>
      </w:r>
      <w:r>
        <w:rPr/>
        <w:t>成交供应商</w:t>
      </w:r>
      <w:r>
        <w:rPr/>
        <w:t>不得以任何方式转包或分包本项目，本项目不接受联合体</w:t>
      </w:r>
      <w:r>
        <w:rPr/>
        <w:t>响应</w:t>
      </w:r>
      <w:r>
        <w:rPr/>
        <w:t>。</w:t>
      </w:r>
    </w:p>
    <w:p>
      <w:pPr>
        <w:pStyle w:val="null3"/>
      </w:pPr>
      <w:r>
        <w:rPr/>
        <w:t>3</w:t>
      </w:r>
      <w:r>
        <w:rPr/>
        <w:t>、</w:t>
      </w:r>
      <w:r>
        <w:rPr/>
        <w:t>供应商</w:t>
      </w:r>
      <w:r>
        <w:rPr/>
        <w:t>需对本项目</w:t>
      </w:r>
      <w:r>
        <w:rPr/>
        <w:t>采购</w:t>
      </w:r>
      <w:r>
        <w:rPr/>
        <w:t>范围内容全部进行响应。</w:t>
      </w:r>
    </w:p>
    <w:p>
      <w:pPr>
        <w:pStyle w:val="null3"/>
      </w:pPr>
      <w:r>
        <w:rPr/>
        <w:t>4</w:t>
      </w:r>
      <w:r>
        <w:rPr/>
        <w:t>、</w:t>
      </w:r>
      <w:r>
        <w:rPr/>
        <w:t>采购</w:t>
      </w:r>
      <w:r>
        <w:rPr/>
        <w:t>文件中凡有</w:t>
      </w:r>
      <w:r>
        <w:rPr/>
        <w:t>“★”标识的内容条款为关键条款，</w:t>
      </w:r>
      <w:r>
        <w:rPr/>
        <w:t>供应商</w:t>
      </w:r>
      <w:r>
        <w:rPr/>
        <w:t>必须对此作全面响应和满足，任何负偏离则将被视为无效</w:t>
      </w:r>
      <w:r>
        <w:rPr/>
        <w:t>响应</w:t>
      </w:r>
      <w:r>
        <w:rPr/>
        <w:t>。加注</w:t>
      </w:r>
      <w:r>
        <w:rPr/>
        <w:t>“▲”标识的内容为重点</w:t>
      </w:r>
      <w:r>
        <w:rPr/>
        <w:t>评审</w:t>
      </w:r>
      <w:r>
        <w:rPr/>
        <w:t>条款，</w:t>
      </w:r>
      <w:r>
        <w:rPr/>
        <w:t>供应商</w:t>
      </w:r>
      <w:r>
        <w:rPr/>
        <w:t>必须对该标识条款按照要求进行真实应答描述。</w:t>
      </w:r>
    </w:p>
    <w:p>
      <w:pPr>
        <w:pStyle w:val="null3"/>
      </w:pPr>
      <w:r>
        <w:rPr/>
        <w:t>5</w:t>
      </w:r>
      <w:r>
        <w:rPr/>
        <w:t>、</w:t>
      </w:r>
      <w:r>
        <w:rPr/>
        <w:t>无围标、串标行为承诺函（</w:t>
      </w:r>
      <w:r>
        <w:rPr/>
        <w:t>供应商</w:t>
      </w:r>
      <w:r>
        <w:rPr/>
        <w:t>须按以下格式提供无围标、串标行为承诺函并附进响应文件中）：</w:t>
      </w:r>
    </w:p>
    <w:p>
      <w:pPr>
        <w:pStyle w:val="null3"/>
        <w:ind w:firstLine="2994"/>
      </w:pPr>
      <w:r>
        <w:rPr>
          <w:sz w:val="21"/>
        </w:rPr>
        <w:t>无围标、串标行为承诺函</w:t>
      </w:r>
      <w:r>
        <w:br/>
      </w:r>
      <w:r>
        <w:rPr>
          <w:sz w:val="21"/>
        </w:rPr>
        <w:t>致：中山市第二人民医院</w:t>
      </w:r>
      <w:r>
        <w:br/>
      </w:r>
      <w:r>
        <w:rPr>
          <w:sz w:val="21"/>
        </w:rPr>
        <w:t xml:space="preserve">    </w:t>
      </w:r>
      <w:r>
        <w:rPr>
          <w:sz w:val="21"/>
        </w:rPr>
        <w:t>本公司郑重承诺：我公司自觉遵守《中华人民共和国政府采购法》及招标采购管理的有关规定，作为</w:t>
      </w:r>
      <w:r>
        <w:rPr>
          <w:sz w:val="21"/>
        </w:rPr>
        <w:t>供应商</w:t>
      </w:r>
      <w:r>
        <w:rPr>
          <w:sz w:val="21"/>
        </w:rPr>
        <w:t>参与</w:t>
      </w:r>
      <w:r>
        <w:rPr>
          <w:sz w:val="21"/>
          <w:b/>
        </w:rPr>
        <w:t>中山市第二人民医院</w:t>
      </w:r>
      <w:r>
        <w:rPr>
          <w:sz w:val="21"/>
          <w:b/>
        </w:rPr>
        <w:t>2026-2029</w:t>
      </w:r>
      <w:r>
        <w:rPr>
          <w:sz w:val="21"/>
          <w:b/>
        </w:rPr>
        <w:t>年度信息类设备外包运维服务项目</w:t>
      </w:r>
      <w:r>
        <w:rPr>
          <w:sz w:val="21"/>
        </w:rPr>
        <w:t>采购</w:t>
      </w:r>
      <w:r>
        <w:rPr>
          <w:sz w:val="21"/>
        </w:rPr>
        <w:t>活动中，无以下围标、串标行为：</w:t>
      </w:r>
      <w:r>
        <w:br/>
      </w:r>
      <w:r>
        <w:rPr>
          <w:sz w:val="21"/>
        </w:rPr>
        <w:t xml:space="preserve"> </w:t>
      </w:r>
      <w:r>
        <w:rPr>
          <w:sz w:val="21"/>
        </w:rPr>
        <w:t>1</w:t>
      </w:r>
      <w:r>
        <w:rPr>
          <w:sz w:val="21"/>
        </w:rPr>
        <w:t>）不同</w:t>
      </w:r>
      <w:r>
        <w:rPr>
          <w:sz w:val="21"/>
        </w:rPr>
        <w:t>供应商</w:t>
      </w:r>
      <w:r>
        <w:rPr>
          <w:sz w:val="21"/>
        </w:rPr>
        <w:t>的投标</w:t>
      </w:r>
      <w:r>
        <w:rPr>
          <w:sz w:val="21"/>
        </w:rPr>
        <w:t>（</w:t>
      </w:r>
      <w:r>
        <w:rPr>
          <w:sz w:val="21"/>
        </w:rPr>
        <w:t>响应</w:t>
      </w:r>
      <w:r>
        <w:rPr>
          <w:sz w:val="21"/>
        </w:rPr>
        <w:t>）</w:t>
      </w:r>
      <w:r>
        <w:rPr>
          <w:sz w:val="21"/>
        </w:rPr>
        <w:t>文件由同一单位或者个人编制；</w:t>
      </w:r>
      <w:r>
        <w:br/>
      </w:r>
      <w:r>
        <w:rPr>
          <w:sz w:val="21"/>
        </w:rPr>
        <w:t xml:space="preserve"> </w:t>
      </w:r>
      <w:r>
        <w:rPr>
          <w:sz w:val="21"/>
        </w:rPr>
        <w:t>2</w:t>
      </w:r>
      <w:r>
        <w:rPr>
          <w:sz w:val="21"/>
        </w:rPr>
        <w:t>）不同</w:t>
      </w:r>
      <w:r>
        <w:rPr>
          <w:sz w:val="21"/>
        </w:rPr>
        <w:t>供应商</w:t>
      </w:r>
      <w:r>
        <w:rPr>
          <w:sz w:val="21"/>
        </w:rPr>
        <w:t>委托同一单位或者个人办理投标</w:t>
      </w:r>
      <w:r>
        <w:rPr>
          <w:sz w:val="21"/>
        </w:rPr>
        <w:t>（</w:t>
      </w:r>
      <w:r>
        <w:rPr>
          <w:sz w:val="21"/>
        </w:rPr>
        <w:t>响应</w:t>
      </w:r>
      <w:r>
        <w:rPr>
          <w:sz w:val="21"/>
        </w:rPr>
        <w:t>）</w:t>
      </w:r>
      <w:r>
        <w:rPr>
          <w:sz w:val="21"/>
        </w:rPr>
        <w:t>事宜；</w:t>
      </w:r>
      <w:r>
        <w:br/>
      </w:r>
      <w:r>
        <w:rPr>
          <w:sz w:val="21"/>
        </w:rPr>
        <w:t xml:space="preserve"> </w:t>
      </w:r>
      <w:r>
        <w:rPr>
          <w:sz w:val="21"/>
        </w:rPr>
        <w:t>3</w:t>
      </w:r>
      <w:r>
        <w:rPr>
          <w:sz w:val="21"/>
        </w:rPr>
        <w:t>）不同</w:t>
      </w:r>
      <w:r>
        <w:rPr>
          <w:sz w:val="21"/>
        </w:rPr>
        <w:t>供应商</w:t>
      </w:r>
      <w:r>
        <w:rPr>
          <w:sz w:val="21"/>
        </w:rPr>
        <w:t>的投标</w:t>
      </w:r>
      <w:r>
        <w:rPr>
          <w:sz w:val="21"/>
        </w:rPr>
        <w:t>（</w:t>
      </w:r>
      <w:r>
        <w:rPr>
          <w:sz w:val="21"/>
        </w:rPr>
        <w:t>响应</w:t>
      </w:r>
      <w:r>
        <w:rPr>
          <w:sz w:val="21"/>
        </w:rPr>
        <w:t>）</w:t>
      </w:r>
      <w:r>
        <w:rPr>
          <w:sz w:val="21"/>
        </w:rPr>
        <w:t>文件载明的项目管理成员或者联系人员为同一人；</w:t>
      </w:r>
      <w:r>
        <w:br/>
      </w:r>
      <w:r>
        <w:rPr>
          <w:sz w:val="21"/>
        </w:rPr>
        <w:t xml:space="preserve"> </w:t>
      </w:r>
      <w:r>
        <w:rPr>
          <w:sz w:val="21"/>
        </w:rPr>
        <w:t>4</w:t>
      </w:r>
      <w:r>
        <w:rPr>
          <w:sz w:val="21"/>
        </w:rPr>
        <w:t>）不同</w:t>
      </w:r>
      <w:r>
        <w:rPr>
          <w:sz w:val="21"/>
        </w:rPr>
        <w:t>供应商</w:t>
      </w:r>
      <w:r>
        <w:rPr>
          <w:sz w:val="21"/>
        </w:rPr>
        <w:t>的投标</w:t>
      </w:r>
      <w:r>
        <w:rPr>
          <w:sz w:val="21"/>
        </w:rPr>
        <w:t>（</w:t>
      </w:r>
      <w:r>
        <w:rPr>
          <w:sz w:val="21"/>
        </w:rPr>
        <w:t>响应</w:t>
      </w:r>
      <w:r>
        <w:rPr>
          <w:sz w:val="21"/>
        </w:rPr>
        <w:t>）</w:t>
      </w:r>
      <w:r>
        <w:rPr>
          <w:sz w:val="21"/>
        </w:rPr>
        <w:t>文件异常一致或者投标</w:t>
      </w:r>
      <w:r>
        <w:rPr>
          <w:sz w:val="21"/>
        </w:rPr>
        <w:t>（</w:t>
      </w:r>
      <w:r>
        <w:rPr>
          <w:sz w:val="21"/>
        </w:rPr>
        <w:t>响应</w:t>
      </w:r>
      <w:r>
        <w:rPr>
          <w:sz w:val="21"/>
        </w:rPr>
        <w:t>）</w:t>
      </w:r>
      <w:r>
        <w:rPr>
          <w:sz w:val="21"/>
        </w:rPr>
        <w:t>报价呈规律性差异；</w:t>
      </w:r>
      <w:r>
        <w:br/>
      </w:r>
      <w:r>
        <w:rPr>
          <w:sz w:val="21"/>
        </w:rPr>
        <w:t xml:space="preserve"> </w:t>
      </w:r>
      <w:r>
        <w:rPr>
          <w:sz w:val="21"/>
        </w:rPr>
        <w:t>5</w:t>
      </w:r>
      <w:r>
        <w:rPr>
          <w:sz w:val="21"/>
        </w:rPr>
        <w:t>）不同</w:t>
      </w:r>
      <w:r>
        <w:rPr>
          <w:sz w:val="21"/>
        </w:rPr>
        <w:t>供应商</w:t>
      </w:r>
      <w:r>
        <w:rPr>
          <w:sz w:val="21"/>
        </w:rPr>
        <w:t>的投标</w:t>
      </w:r>
      <w:r>
        <w:rPr>
          <w:sz w:val="21"/>
        </w:rPr>
        <w:t>（</w:t>
      </w:r>
      <w:r>
        <w:rPr>
          <w:sz w:val="21"/>
        </w:rPr>
        <w:t>响应</w:t>
      </w:r>
      <w:r>
        <w:rPr>
          <w:sz w:val="21"/>
        </w:rPr>
        <w:t>）</w:t>
      </w:r>
      <w:r>
        <w:rPr>
          <w:sz w:val="21"/>
        </w:rPr>
        <w:t>文件相互混装；</w:t>
      </w:r>
      <w:r>
        <w:br/>
      </w:r>
      <w:r>
        <w:rPr>
          <w:sz w:val="21"/>
        </w:rPr>
        <w:t xml:space="preserve"> </w:t>
      </w:r>
      <w:r>
        <w:rPr>
          <w:sz w:val="21"/>
        </w:rPr>
        <w:t>6</w:t>
      </w:r>
      <w:r>
        <w:rPr>
          <w:sz w:val="21"/>
        </w:rPr>
        <w:t>）不同</w:t>
      </w:r>
      <w:r>
        <w:rPr>
          <w:sz w:val="21"/>
        </w:rPr>
        <w:t>供应商</w:t>
      </w:r>
      <w:r>
        <w:rPr>
          <w:sz w:val="21"/>
        </w:rPr>
        <w:t>的投标</w:t>
      </w:r>
      <w:r>
        <w:rPr>
          <w:sz w:val="21"/>
        </w:rPr>
        <w:t>（</w:t>
      </w:r>
      <w:r>
        <w:rPr>
          <w:sz w:val="21"/>
        </w:rPr>
        <w:t>响应</w:t>
      </w:r>
      <w:r>
        <w:rPr>
          <w:sz w:val="21"/>
        </w:rPr>
        <w:t>）</w:t>
      </w:r>
      <w:r>
        <w:rPr>
          <w:sz w:val="21"/>
        </w:rPr>
        <w:t>保证金从同一单位或者个人的账户转出；</w:t>
      </w:r>
      <w:r>
        <w:br/>
      </w:r>
      <w:r>
        <w:rPr>
          <w:sz w:val="21"/>
        </w:rPr>
        <w:t xml:space="preserve"> </w:t>
      </w:r>
      <w:r>
        <w:rPr>
          <w:sz w:val="21"/>
        </w:rPr>
        <w:t>7</w:t>
      </w:r>
      <w:r>
        <w:rPr>
          <w:sz w:val="21"/>
        </w:rPr>
        <w:t>）不同</w:t>
      </w:r>
      <w:r>
        <w:rPr>
          <w:sz w:val="21"/>
        </w:rPr>
        <w:t>供应商</w:t>
      </w:r>
      <w:r>
        <w:rPr>
          <w:sz w:val="21"/>
        </w:rPr>
        <w:t>的董事、监事、高管、单位负责人为同一人或者存在控股、管理关系的不同单位参加同一包组</w:t>
      </w:r>
      <w:r>
        <w:rPr>
          <w:sz w:val="21"/>
        </w:rPr>
        <w:t>采购</w:t>
      </w:r>
      <w:r>
        <w:rPr>
          <w:sz w:val="21"/>
        </w:rPr>
        <w:t>项目投标</w:t>
      </w:r>
      <w:r>
        <w:rPr>
          <w:sz w:val="21"/>
        </w:rPr>
        <w:t>（</w:t>
      </w:r>
      <w:r>
        <w:rPr>
          <w:sz w:val="21"/>
        </w:rPr>
        <w:t>响应</w:t>
      </w:r>
      <w:r>
        <w:rPr>
          <w:sz w:val="21"/>
        </w:rPr>
        <w:t>）</w:t>
      </w:r>
      <w:r>
        <w:rPr>
          <w:sz w:val="21"/>
        </w:rPr>
        <w:t>；</w:t>
      </w:r>
      <w:r>
        <w:br/>
      </w:r>
      <w:r>
        <w:rPr>
          <w:sz w:val="21"/>
        </w:rPr>
        <w:t xml:space="preserve"> </w:t>
      </w:r>
      <w:r>
        <w:rPr>
          <w:sz w:val="21"/>
        </w:rPr>
        <w:t>8</w:t>
      </w:r>
      <w:r>
        <w:rPr>
          <w:sz w:val="21"/>
        </w:rPr>
        <w:t>）法律法规界定的其他围标串标行为。</w:t>
      </w:r>
      <w:r>
        <w:br/>
      </w:r>
      <w:r>
        <w:rPr>
          <w:sz w:val="21"/>
        </w:rPr>
        <w:t>如有发现我公司存在围标、串标行为，我公司愿承担一切法律责任。</w:t>
      </w:r>
      <w:r>
        <w:br/>
      </w:r>
      <w:r>
        <w:rPr>
          <w:sz w:val="21"/>
        </w:rPr>
        <w:t>特此承诺！</w:t>
      </w:r>
      <w:r>
        <w:br/>
      </w:r>
      <w:r>
        <w:rPr>
          <w:sz w:val="21"/>
        </w:rPr>
        <w:t>注：以上格式不得修改。</w:t>
      </w:r>
    </w:p>
    <w:p>
      <w:pPr>
        <w:pStyle w:val="null3"/>
        <w:ind w:firstLine="480"/>
        <w:jc w:val="right"/>
      </w:pPr>
      <w:r>
        <w:rPr>
          <w:sz w:val="21"/>
        </w:rPr>
        <w:t>供应商</w:t>
      </w:r>
      <w:r>
        <w:rPr>
          <w:sz w:val="21"/>
        </w:rPr>
        <w:t>名称（加盖公章）：</w:t>
      </w:r>
      <w:r>
        <w:br/>
      </w:r>
      <w:r>
        <w:rPr>
          <w:sz w:val="21"/>
        </w:rPr>
        <w:t>法定代表人或被授权人签名（或盖私章）：</w:t>
      </w:r>
      <w:r>
        <w:br/>
      </w:r>
      <w:r>
        <w:rPr>
          <w:sz w:val="21"/>
        </w:rPr>
        <w:t>日期：</w:t>
      </w:r>
      <w:r>
        <w:rPr>
          <w:sz w:val="21"/>
        </w:rPr>
        <w:t xml:space="preserve">    </w:t>
      </w:r>
    </w:p>
    <w:p>
      <w:pPr>
        <w:pStyle w:val="null3"/>
        <w:ind w:firstLine="480"/>
        <w:jc w:val="right"/>
      </w:pPr>
      <w:r>
        <w:rPr/>
        <w:t xml:space="preserve"> </w:t>
      </w:r>
    </w:p>
    <w:p>
      <w:pPr>
        <w:pStyle w:val="null3"/>
      </w:pPr>
      <w:r>
        <w:rPr/>
        <w:t>采购包1（中山市第二人民医院2026-2029年度信息类设备外包运维服务项目）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2026年6月21日-2029年6月20日</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本项目分12期付款，每期服务费金额为项目合同金额/12-考核扣减金额，自合同签订后服务开始之日起每3个月一付，每次付款前，采购人将组织考核小组进行项目服务考核，考核通过后，采购人根据考核结果在收到成交供应商等额国家合法发票后30天内支付相应服务款。 2、每次付款前，成交供应商按采购人要求提供的详细清单和相关票据，发票收款账户（开票单位名称、开户银行及收款账号等）需要与合同上的一致。如成交供应商不提供相应合法的合法有效的发票，采购人有权拒绝付款，且无需承担相应的利息及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1期：采购人将于服务期内每季度对成交供应商的服务质量进行考核评估，付款根据考核评估结果执行。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保密条款</w:t>
            </w:r>
          </w:p>
        </w:tc>
        <w:tc>
          <w:tcPr>
            <w:tcW w:type="dxa" w:w="2076"/>
          </w:tcPr>
          <w:p>
            <w:pPr>
              <w:pStyle w:val="null3"/>
              <w:jc w:val="left"/>
            </w:pPr>
            <w:r>
              <w:rPr/>
              <w:t>1、成交供应商遵守国家的经济、技术工作保密规定和采购人的保密工作条例，对本项目合同签订前、履行期间在采购人了解的各种情况、设备的数据信息、患者的信息等获取的全部信息资料均应严格保密，不得泄露。 2、对采购人有特殊保密要求的资料或要求特定人员接触的情况，如果成交供应商不具备相关条件，则提出具体的技术要求，委托采购人办理。 3、未经采购人认可，成交供应商不得以任何形式向第三方出示或提供。 4、成交供应商（包括成交供应商的分公司、子公司等关联公司、代理人、供应商、董事、员工及所有涉及本项目的成交供应商相关人员）违反保密义务，包括但不限于泄露、不正当地使用该保密信息，应向采购人支付本项目合同总额的20%作为违约金，如因此给采购人造成损失的，成交供应商应当承担赔偿责任（包括但不限于间接损失、直接损失、仲裁费、财产保全费、鉴定费、公证费、律师费、被第三方索赔的费用等）。 5、成交供应商拟投入本项目的所有工作人员应严格遵守采购人有关规定和政府内部规章制度，不得擅自翻阅、复制、传播所接触的用户资料或数据。 6、成交供应商及成交供应商项目人员均应与采购人签署《保密协议》，保证不向外泄露用户设备数据或用作其他用途，否则采购人有权追究成交供应商责任。成交供应商对成交供应商项目人员的保密义务承担连带责任。 7、成交供应商对保密信息有保密义务，且这种保密义务永久有效，不随本项目合同终止或解除而失效。</w:t>
            </w:r>
          </w:p>
        </w:tc>
      </w:tr>
      <w:tr>
        <w:tc>
          <w:tcPr>
            <w:tcW w:type="dxa" w:w="2076"/>
          </w:tcPr>
          <w:p/>
        </w:tc>
        <w:tc>
          <w:tcPr>
            <w:tcW w:type="dxa" w:w="2076"/>
          </w:tcPr>
          <w:p>
            <w:pPr>
              <w:pStyle w:val="null3"/>
              <w:jc w:val="center"/>
            </w:pPr>
            <w:r>
              <w:rPr/>
              <w:t>2</w:t>
            </w:r>
          </w:p>
        </w:tc>
        <w:tc>
          <w:tcPr>
            <w:tcW w:type="dxa" w:w="2076"/>
          </w:tcPr>
          <w:p>
            <w:pPr>
              <w:pStyle w:val="null3"/>
              <w:jc w:val="left"/>
            </w:pPr>
            <w:r>
              <w:rPr/>
              <w:t>违约责任</w:t>
            </w:r>
          </w:p>
        </w:tc>
        <w:tc>
          <w:tcPr>
            <w:tcW w:type="dxa" w:w="2076"/>
          </w:tcPr>
          <w:p>
            <w:pPr>
              <w:pStyle w:val="null3"/>
              <w:jc w:val="left"/>
            </w:pPr>
            <w:r>
              <w:rPr/>
              <w:t>1、采购人无正当理由解除合同，采购人向成交供应商偿付合同总额的5%的违约金。 2、采购人无正当理由逾期付款，则每日按采购人应付未付总价的万分之五向成交供应商偿付违约金，逾期付款15日以上的，成交供应商有权解除合同，且采购人须一次性向成交供应商支付采购人应付未付总价5%的违约金。 3、成交供应商未能按本项目合同规定的时间提供服务（货物）或服务成果，从逾期之日起，每日按本项目合同总价万分之五的数额向采购人支付违约金；逾期15日以上的，采购人有权解除合同及无需向成交供应商支付任何费用，且成交供应商须一次性向采购人支付本项目合同总价5%的违约金。 4、除本项目合同另有约定外，因成交供应商在本项目合同期限内履行的任一义务不符合采购文件或合同规定，采购人有权采用以下任一方式处理： 4.1、采购人有权拒收及解除合同，并且成交供应商须向采购人支付本项目合同总价5%的违约金。 4.2、采购人有权拒收，并向成交供应商发出整改意见或建议，由此产生的有关费用由成交供应商承担。如成交供应商没有在采购人规定的时间内容进行完整整改的，采购人有权要求成交供应商在规定的时间内进行再次整改，如成交供应商在第二次规定时间内仍未完成整改的，每逾期一日，按本项目合同总价的万分之五向采购人支付违约金，成交供应商逾期十五日仍未完成整改的，采购人有权解除合同，且不承担任何责任与费用，成交供应商须一次性向采购人支付本项目合同总价5%的违约金，及需承担对此给采购人造成的损失及由此产生的一切责任。 5、其它违约责任按《中华人民共和国民法典》等法律法规处理。 6、如在合同履行期间，本项目的质疑或投诉问题因成交供应商原因导致中标单位变更或采购结果无效等情况，本项目合同自相关通知或决定等形成之日自动失效，采购人不予支付成交供应商所产生的费用，且采购人不承担任何责任；若非因成交供应商原因导致采购结果变更而需终止解除合同的，采购人应向成交供应商支付成交供应商实际完成的工作对应的费用。 7、成交供应商提供的货物或服务，如影响采购人的使用，在规定的整改期限内仍未完成整改的，采购人有权自行寻找第三方单位提供相应的货物或服务。第三方单位产生的费用由成交供应商自行支付或从本项目费用中直接扣减，由采购人支付给第三方单位。 8、合同履行期内，如成交供应商因自身原因而提出提前终止合同的，成交供应商应一次性向采购人支付合同总价的5%作为违约金。如成交供应商有任一违约行为，成交供应商还应承担对此给采购人造成的损失（包括但不限于采购人为保障如期供货或连续服务所产生的一切费用）及维权费用（案件受理费、诉讼保全申请费、诉讼保全保险费、律师费、公证费、鉴定费、评估费、差旅费等）。 ★9、合同履行期内，因成交供应商原因导致信息安全事件，对采购人造成损失的，应由成交供应商承担赔偿责任。成交供应商须对其信息安全方面的违约或侵权行为负责，赔偿采购人因此遭受的所有直接损失与间接损失。 10、因不可抗力因素造成成交供应商或双方违约，经双方协议达成共识的，由双方协商解决。</w:t>
            </w:r>
          </w:p>
        </w:tc>
      </w:tr>
      <w:tr>
        <w:tc>
          <w:tcPr>
            <w:tcW w:type="dxa" w:w="2076"/>
          </w:tcPr>
          <w:p/>
        </w:tc>
        <w:tc>
          <w:tcPr>
            <w:tcW w:type="dxa" w:w="2076"/>
          </w:tcPr>
          <w:p>
            <w:pPr>
              <w:pStyle w:val="null3"/>
              <w:jc w:val="center"/>
            </w:pPr>
            <w:r>
              <w:rPr/>
              <w:t>3</w:t>
            </w:r>
          </w:p>
        </w:tc>
        <w:tc>
          <w:tcPr>
            <w:tcW w:type="dxa" w:w="2076"/>
          </w:tcPr>
          <w:p>
            <w:pPr>
              <w:pStyle w:val="null3"/>
              <w:jc w:val="left"/>
            </w:pPr>
            <w:r>
              <w:rPr/>
              <w:t>纠纷的解决</w:t>
            </w:r>
          </w:p>
        </w:tc>
        <w:tc>
          <w:tcPr>
            <w:tcW w:type="dxa" w:w="2076"/>
          </w:tcPr>
          <w:p>
            <w:pPr>
              <w:pStyle w:val="null3"/>
              <w:jc w:val="left"/>
            </w:pPr>
            <w:r>
              <w:rPr/>
              <w:t>未尽事宜以及因本项目合同引起的或与本项目合同有关的如何纠纷，由双方友好协商解决。协商不能解决的，双方同意提交广州仲裁委员会中山分会，依照该委员会仲裁规则进行仲裁。仲裁裁决是终局的，对双方均具有约束力。</w:t>
            </w:r>
          </w:p>
        </w:tc>
      </w:tr>
      <w:tr>
        <w:tc>
          <w:tcPr>
            <w:tcW w:type="dxa" w:w="2076"/>
          </w:tcPr>
          <w:p/>
        </w:tc>
        <w:tc>
          <w:tcPr>
            <w:tcW w:type="dxa" w:w="2076"/>
          </w:tcPr>
          <w:p>
            <w:pPr>
              <w:pStyle w:val="null3"/>
              <w:jc w:val="center"/>
            </w:pPr>
            <w:r>
              <w:rPr/>
              <w:t>4</w:t>
            </w:r>
          </w:p>
        </w:tc>
        <w:tc>
          <w:tcPr>
            <w:tcW w:type="dxa" w:w="2076"/>
          </w:tcPr>
          <w:p>
            <w:pPr>
              <w:pStyle w:val="null3"/>
              <w:jc w:val="left"/>
            </w:pPr>
            <w:r>
              <w:rPr/>
              <w:t>采购人配合条件</w:t>
            </w:r>
          </w:p>
        </w:tc>
        <w:tc>
          <w:tcPr>
            <w:tcW w:type="dxa" w:w="2076"/>
          </w:tcPr>
          <w:p>
            <w:pPr>
              <w:pStyle w:val="null3"/>
              <w:jc w:val="left"/>
            </w:pPr>
            <w:r>
              <w:rPr/>
              <w:t>供应商在响应文件中可列明在项目实施过程中要求采购人提供的配合条件，所列配合条件采购人将尽量配合解决，但不代表采购人全部接受，采购人有权全部或部分拒绝供应商提出的配合条件。</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硬件运维服务</w:t>
            </w:r>
          </w:p>
        </w:tc>
        <w:tc>
          <w:tcPr>
            <w:tcW w:type="dxa" w:w="933"/>
          </w:tcPr>
          <w:p>
            <w:pPr>
              <w:pStyle w:val="null3"/>
              <w:jc w:val="left"/>
            </w:pPr>
            <w:r>
              <w:rPr/>
              <w:t>中山市第二人民医院2026-2029年度信息类设备外包运维服务项目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1,918,000.00</w:t>
            </w:r>
          </w:p>
        </w:tc>
        <w:tc>
          <w:tcPr>
            <w:tcW w:type="dxa" w:w="933"/>
          </w:tcPr>
          <w:p>
            <w:pPr>
              <w:pStyle w:val="null3"/>
              <w:jc w:val="right"/>
            </w:pPr>
            <w:r>
              <w:rPr/>
              <w:t>1,918,000.00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中山市第二人民医院2026-2029年度信息类设备外包运维服务项目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b/>
              </w:rPr>
              <w:t>一、服务范围</w:t>
            </w:r>
          </w:p>
          <w:p>
            <w:pPr>
              <w:pStyle w:val="null3"/>
              <w:ind w:firstLine="400"/>
              <w:jc w:val="both"/>
            </w:pPr>
            <w:r>
              <w:rPr/>
              <w:t>本项目服务范围包含采购人全部现有信息类设备（以下设备列表仅供参考，维护设备明细以实际为准，供应商在应标前可以到医院进行实地考察或电话咨询），以及合同履行期内采购人新增设备。本项目服务范围包含合同期内医院硬件终端设备使用的打印耗材及打印纸、热敏打印纸、不干胶打印纸等办公用纸（不包含复印纸），不含医疗耗材，手腕带之类等</w:t>
            </w:r>
            <w:r>
              <w:rPr/>
              <w:t>（</w:t>
            </w:r>
            <w:r>
              <w:rPr/>
              <w:t>成交供应商提供的打印耗材及办公用纸仅供本项目服务范围内的设备使用，不作其他用途）</w:t>
            </w:r>
            <w:r>
              <w:rPr/>
              <w:t>。</w:t>
            </w:r>
          </w:p>
          <w:p>
            <w:pPr>
              <w:pStyle w:val="null3"/>
              <w:ind w:firstLine="400"/>
              <w:jc w:val="both"/>
            </w:pPr>
            <w:r>
              <w:rPr/>
              <w:t>特别说明：</w:t>
            </w:r>
            <w:r>
              <w:rPr/>
              <w:t>1</w:t>
            </w:r>
            <w:r>
              <w:rPr/>
              <w:t>、若</w:t>
            </w:r>
            <w:r>
              <w:rPr/>
              <w:t>LED</w:t>
            </w:r>
            <w:r>
              <w:rPr/>
              <w:t>屏发生故障，单次维修费用</w:t>
            </w:r>
            <w:r>
              <w:rPr/>
              <w:t>5000</w:t>
            </w:r>
            <w:r>
              <w:rPr/>
              <w:t>元以内含在本项目中由</w:t>
            </w:r>
            <w:r>
              <w:rPr/>
              <w:t>成交供应商</w:t>
            </w:r>
            <w:r>
              <w:rPr/>
              <w:t>承担，超过</w:t>
            </w:r>
            <w:r>
              <w:rPr/>
              <w:t>5000</w:t>
            </w:r>
            <w:r>
              <w:rPr/>
              <w:t>元部分由采购人与</w:t>
            </w:r>
            <w:r>
              <w:rPr/>
              <w:t>成交供应商</w:t>
            </w:r>
            <w:r>
              <w:rPr/>
              <w:t>另行协商；</w:t>
            </w:r>
            <w:r>
              <w:rPr/>
              <w:t>2</w:t>
            </w:r>
            <w:r>
              <w:rPr/>
              <w:t>、若</w:t>
            </w:r>
            <w:r>
              <w:rPr/>
              <w:t>UPS</w:t>
            </w:r>
            <w:r>
              <w:rPr/>
              <w:t>发生故障，维修费用含在本项目中由</w:t>
            </w:r>
            <w:r>
              <w:rPr/>
              <w:t>成交供应商</w:t>
            </w:r>
            <w:r>
              <w:rPr/>
              <w:t>承担，但</w:t>
            </w:r>
            <w:r>
              <w:rPr/>
              <w:t>UPS</w:t>
            </w:r>
            <w:r>
              <w:rPr/>
              <w:t>电池由于自然老化导致报废的情况除外。</w:t>
            </w:r>
          </w:p>
          <w:p>
            <w:pPr>
              <w:pStyle w:val="null3"/>
              <w:ind w:firstLine="400"/>
              <w:jc w:val="both"/>
            </w:pPr>
            <w:r>
              <w:rPr/>
              <w:t xml:space="preserve"> </w:t>
            </w:r>
          </w:p>
        </w:tc>
      </w:tr>
      <w:tr>
        <w:tc>
          <w:tcPr>
            <w:tcW w:type="dxa" w:w="2076"/>
          </w:tcPr>
          <w:p/>
        </w:tc>
        <w:tc>
          <w:tcPr>
            <w:tcW w:type="dxa" w:w="415"/>
          </w:tcPr>
          <w:p>
            <w:pPr>
              <w:pStyle w:val="null3"/>
            </w:pPr>
            <w:r>
              <w:rPr/>
              <w:t>2</w:t>
            </w:r>
          </w:p>
        </w:tc>
        <w:tc>
          <w:tcPr>
            <w:tcW w:type="dxa" w:w="5814"/>
          </w:tcPr>
          <w:p>
            <w:pPr>
              <w:pStyle w:val="null3"/>
              <w:jc w:val="both"/>
            </w:pPr>
            <w:r>
              <w:rPr>
                <w:b/>
              </w:rPr>
              <w:t>二、维护设备明细表（仅供参考，维护数量以实际情况为准）</w:t>
            </w:r>
          </w:p>
          <w:p>
            <w:pPr>
              <w:pStyle w:val="null3"/>
              <w:ind w:firstLine="400"/>
              <w:jc w:val="both"/>
            </w:pPr>
            <w:r>
              <w:rPr/>
              <w:t>本项目服务范围包含采购人全部现有信息类设备，以下设备列表仅供参考，维护设备明细以实际为准。除医院现有信息类设备外，本项目维护范围还包括服务期内采购人新购置的信息类设备。</w:t>
            </w:r>
            <w:r>
              <w:rPr/>
              <w:t>信息安全设备采购人另行采购原厂维保，本项目</w:t>
            </w:r>
            <w:r>
              <w:rPr/>
              <w:t>成交供应商</w:t>
            </w:r>
            <w:r>
              <w:rPr/>
              <w:t>仅需提供现场协助。</w:t>
            </w:r>
          </w:p>
          <w:p>
            <w:pPr>
              <w:pStyle w:val="null3"/>
              <w:ind w:firstLine="400"/>
              <w:jc w:val="both"/>
            </w:pPr>
            <w:r>
              <w:rPr/>
              <w:t>1</w:t>
            </w:r>
            <w:r>
              <w:rPr/>
              <w:t>、信息类设备明细表（六年内）</w:t>
            </w:r>
          </w:p>
          <w:tbl>
            <w:tblPr>
              <w:tblBorders>
                <w:top w:val="none" w:color="000000" w:sz="4"/>
                <w:left w:val="none" w:color="000000" w:sz="4"/>
                <w:bottom w:val="none" w:color="000000" w:sz="4"/>
                <w:right w:val="none" w:color="000000" w:sz="4"/>
                <w:insideH w:val="none"/>
                <w:insideV w:val="none"/>
              </w:tblBorders>
            </w:tblPr>
            <w:tblGrid>
              <w:gridCol w:w="530"/>
              <w:gridCol w:w="949"/>
              <w:gridCol w:w="1282"/>
              <w:gridCol w:w="702"/>
              <w:gridCol w:w="776"/>
              <w:gridCol w:w="369"/>
              <w:gridCol w:w="431"/>
              <w:gridCol w:w="493"/>
            </w:tblGrid>
            <w:tr>
              <w:tc>
                <w:tcPr>
                  <w:tcW w:type="dxa" w:w="5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9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资产名称</w:t>
                  </w:r>
                </w:p>
              </w:tc>
              <w:tc>
                <w:tcPr>
                  <w:tcW w:type="dxa" w:w="12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型号</w:t>
                  </w:r>
                </w:p>
              </w:tc>
              <w:tc>
                <w:tcPr>
                  <w:tcW w:type="dxa" w:w="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品牌</w:t>
                  </w:r>
                </w:p>
              </w:tc>
              <w:tc>
                <w:tcPr>
                  <w:tcW w:type="dxa" w:w="7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购置</w:t>
                  </w:r>
                  <w:r>
                    <w:rPr>
                      <w:sz w:val="20"/>
                      <w:b/>
                    </w:rPr>
                    <w:t>时间</w:t>
                  </w:r>
                </w:p>
              </w:tc>
              <w:tc>
                <w:tcPr>
                  <w:tcW w:type="dxa" w:w="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4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c>
                <w:tcPr>
                  <w:tcW w:type="dxa" w:w="4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备注</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19寸网络液晶一体机</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LED19-MSPAD-H</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神州视翰</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2025-</w:t>
                  </w:r>
                  <w:r>
                    <w:rPr>
                      <w:sz w:val="20"/>
                    </w:rPr>
                    <w:t>12</w:t>
                  </w:r>
                  <w:r>
                    <w:rPr>
                      <w:sz w:val="20"/>
                    </w:rPr>
                    <w:t>-</w:t>
                  </w:r>
                  <w:r>
                    <w:rPr>
                      <w:sz w:val="20"/>
                    </w:rPr>
                    <w:t>31</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原厂保修期</w:t>
                  </w:r>
                  <w:r>
                    <w:rPr>
                      <w:sz w:val="20"/>
                    </w:rPr>
                    <w:t>三</w:t>
                  </w:r>
                  <w:r>
                    <w:rPr>
                      <w:sz w:val="20"/>
                    </w:rPr>
                    <w:t>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22寸网络液晶一体机</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LED-22-A64S-I</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神州视翰</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2025-</w:t>
                  </w:r>
                  <w:r>
                    <w:rPr>
                      <w:sz w:val="20"/>
                    </w:rPr>
                    <w:t>12</w:t>
                  </w:r>
                  <w:r>
                    <w:rPr>
                      <w:sz w:val="20"/>
                    </w:rPr>
                    <w:t>-</w:t>
                  </w:r>
                  <w:r>
                    <w:rPr>
                      <w:sz w:val="20"/>
                    </w:rPr>
                    <w:t>31</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原厂保修期</w:t>
                  </w:r>
                  <w:r>
                    <w:rPr>
                      <w:sz w:val="20"/>
                    </w:rPr>
                    <w:t>三</w:t>
                  </w:r>
                  <w:r>
                    <w:rPr>
                      <w:sz w:val="20"/>
                    </w:rPr>
                    <w:t>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智能自助服务终端</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CS-SD22-CPIBS</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神州视翰</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2025-</w:t>
                  </w:r>
                  <w:r>
                    <w:rPr>
                      <w:sz w:val="20"/>
                    </w:rPr>
                    <w:t>12</w:t>
                  </w:r>
                  <w:r>
                    <w:rPr>
                      <w:sz w:val="20"/>
                    </w:rPr>
                    <w:t>-</w:t>
                  </w:r>
                  <w:r>
                    <w:rPr>
                      <w:sz w:val="20"/>
                    </w:rPr>
                    <w:t>31</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原厂保修期</w:t>
                  </w:r>
                  <w:r>
                    <w:rPr>
                      <w:sz w:val="20"/>
                    </w:rPr>
                    <w:t>三</w:t>
                  </w:r>
                  <w:r>
                    <w:rPr>
                      <w:sz w:val="20"/>
                    </w:rPr>
                    <w:t>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多媒体播放终端</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H-BOX-H</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神州视翰</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2025-</w:t>
                  </w:r>
                  <w:r>
                    <w:rPr>
                      <w:sz w:val="20"/>
                    </w:rPr>
                    <w:t>12</w:t>
                  </w:r>
                  <w:r>
                    <w:rPr>
                      <w:sz w:val="20"/>
                    </w:rPr>
                    <w:t>-</w:t>
                  </w:r>
                  <w:r>
                    <w:rPr>
                      <w:sz w:val="20"/>
                    </w:rPr>
                    <w:t>31</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原厂保修期</w:t>
                  </w:r>
                  <w:r>
                    <w:rPr>
                      <w:sz w:val="20"/>
                    </w:rPr>
                    <w:t>三</w:t>
                  </w:r>
                  <w:r>
                    <w:rPr>
                      <w:sz w:val="20"/>
                    </w:rPr>
                    <w:t>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双门控制器（防复制）</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DH-ASC2202C-D</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大华</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2025-</w:t>
                  </w:r>
                  <w:r>
                    <w:rPr>
                      <w:sz w:val="20"/>
                    </w:rPr>
                    <w:t>12</w:t>
                  </w:r>
                  <w:r>
                    <w:rPr>
                      <w:sz w:val="20"/>
                    </w:rPr>
                    <w:t>-</w:t>
                  </w:r>
                  <w:r>
                    <w:rPr>
                      <w:sz w:val="20"/>
                    </w:rPr>
                    <w:t>24</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w:t>
                  </w:r>
                  <w:r>
                    <w:rPr>
                      <w:sz w:val="20"/>
                    </w:rPr>
                    <w:t>期一</w:t>
                  </w:r>
                  <w:r>
                    <w:rPr>
                      <w:sz w:val="20"/>
                    </w:rPr>
                    <w:t>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IC读卡器（防复制）</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DH-ASR1101A</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大华</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2025-</w:t>
                  </w:r>
                  <w:r>
                    <w:rPr>
                      <w:sz w:val="20"/>
                    </w:rPr>
                    <w:t>12</w:t>
                  </w:r>
                  <w:r>
                    <w:rPr>
                      <w:sz w:val="20"/>
                    </w:rPr>
                    <w:t>-</w:t>
                  </w:r>
                  <w:r>
                    <w:rPr>
                      <w:sz w:val="20"/>
                    </w:rPr>
                    <w:t>24</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w:t>
                  </w:r>
                  <w:r>
                    <w:rPr>
                      <w:sz w:val="20"/>
                    </w:rPr>
                    <w:t>期一</w:t>
                  </w:r>
                  <w:r>
                    <w:rPr>
                      <w:sz w:val="20"/>
                    </w:rPr>
                    <w:t>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可视读卡器</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DH-ASI6213S</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大华</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2025-</w:t>
                  </w:r>
                  <w:r>
                    <w:rPr>
                      <w:sz w:val="20"/>
                    </w:rPr>
                    <w:t>12</w:t>
                  </w:r>
                  <w:r>
                    <w:rPr>
                      <w:sz w:val="20"/>
                    </w:rPr>
                    <w:t>-</w:t>
                  </w:r>
                  <w:r>
                    <w:rPr>
                      <w:sz w:val="20"/>
                    </w:rPr>
                    <w:t>24</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w:t>
                  </w:r>
                  <w:r>
                    <w:rPr>
                      <w:sz w:val="20"/>
                    </w:rPr>
                    <w:t>期一</w:t>
                  </w:r>
                  <w:r>
                    <w:rPr>
                      <w:sz w:val="20"/>
                    </w:rPr>
                    <w:t>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磁力锁</w:t>
                  </w:r>
                  <w:r>
                    <w:rPr>
                      <w:sz w:val="20"/>
                    </w:rPr>
                    <w:t>(双门)</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DH-ASF220B-L</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大华</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2025-</w:t>
                  </w:r>
                  <w:r>
                    <w:rPr>
                      <w:sz w:val="20"/>
                    </w:rPr>
                    <w:t>12</w:t>
                  </w:r>
                  <w:r>
                    <w:rPr>
                      <w:sz w:val="20"/>
                    </w:rPr>
                    <w:t>-</w:t>
                  </w:r>
                  <w:r>
                    <w:rPr>
                      <w:sz w:val="20"/>
                    </w:rPr>
                    <w:t>24</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w:t>
                  </w:r>
                  <w:r>
                    <w:rPr>
                      <w:sz w:val="20"/>
                    </w:rPr>
                    <w:t>期一</w:t>
                  </w:r>
                  <w:r>
                    <w:rPr>
                      <w:sz w:val="20"/>
                    </w:rPr>
                    <w:t>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电插锁</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DH-ASF802</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大华</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2025-</w:t>
                  </w:r>
                  <w:r>
                    <w:rPr>
                      <w:sz w:val="20"/>
                    </w:rPr>
                    <w:t>12</w:t>
                  </w:r>
                  <w:r>
                    <w:rPr>
                      <w:sz w:val="20"/>
                    </w:rPr>
                    <w:t>-</w:t>
                  </w:r>
                  <w:r>
                    <w:rPr>
                      <w:sz w:val="20"/>
                    </w:rPr>
                    <w:t>24</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w:t>
                  </w:r>
                  <w:r>
                    <w:rPr>
                      <w:sz w:val="20"/>
                    </w:rPr>
                    <w:t>期一</w:t>
                  </w:r>
                  <w:r>
                    <w:rPr>
                      <w:sz w:val="20"/>
                    </w:rPr>
                    <w:t>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破玻按钮</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DH-ASF921</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大华</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2025-</w:t>
                  </w:r>
                  <w:r>
                    <w:rPr>
                      <w:sz w:val="20"/>
                    </w:rPr>
                    <w:t>12</w:t>
                  </w:r>
                  <w:r>
                    <w:rPr>
                      <w:sz w:val="20"/>
                    </w:rPr>
                    <w:t>-</w:t>
                  </w:r>
                  <w:r>
                    <w:rPr>
                      <w:sz w:val="20"/>
                    </w:rPr>
                    <w:t>24</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w:t>
                  </w:r>
                  <w:r>
                    <w:rPr>
                      <w:sz w:val="20"/>
                    </w:rPr>
                    <w:t>期一</w:t>
                  </w:r>
                  <w:r>
                    <w:rPr>
                      <w:sz w:val="20"/>
                    </w:rPr>
                    <w:t>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出门按钮</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DH-ASF900-V1</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大华</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2025-</w:t>
                  </w:r>
                  <w:r>
                    <w:rPr>
                      <w:sz w:val="20"/>
                    </w:rPr>
                    <w:t>12</w:t>
                  </w:r>
                  <w:r>
                    <w:rPr>
                      <w:sz w:val="20"/>
                    </w:rPr>
                    <w:t>-</w:t>
                  </w:r>
                  <w:r>
                    <w:rPr>
                      <w:sz w:val="20"/>
                    </w:rPr>
                    <w:t>24</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w:t>
                  </w:r>
                  <w:r>
                    <w:rPr>
                      <w:sz w:val="20"/>
                    </w:rPr>
                    <w:t>期一</w:t>
                  </w:r>
                  <w:r>
                    <w:rPr>
                      <w:sz w:val="20"/>
                    </w:rPr>
                    <w:t>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消防联动模块</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LD6800ED-1</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利达</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2025-</w:t>
                  </w:r>
                  <w:r>
                    <w:rPr>
                      <w:sz w:val="20"/>
                    </w:rPr>
                    <w:t>12</w:t>
                  </w:r>
                  <w:r>
                    <w:rPr>
                      <w:sz w:val="20"/>
                    </w:rPr>
                    <w:t>-</w:t>
                  </w:r>
                  <w:r>
                    <w:rPr>
                      <w:sz w:val="20"/>
                    </w:rPr>
                    <w:t>24</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w:t>
                  </w:r>
                  <w:r>
                    <w:rPr>
                      <w:sz w:val="20"/>
                    </w:rPr>
                    <w:t>期一</w:t>
                  </w:r>
                  <w:r>
                    <w:rPr>
                      <w:sz w:val="20"/>
                    </w:rPr>
                    <w:t>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6口POE解码器</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6口</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大华</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2025-</w:t>
                  </w:r>
                  <w:r>
                    <w:rPr>
                      <w:sz w:val="20"/>
                    </w:rPr>
                    <w:t>12</w:t>
                  </w:r>
                  <w:r>
                    <w:rPr>
                      <w:sz w:val="20"/>
                    </w:rPr>
                    <w:t>-</w:t>
                  </w:r>
                  <w:r>
                    <w:rPr>
                      <w:sz w:val="20"/>
                    </w:rPr>
                    <w:t>24</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w:t>
                  </w:r>
                  <w:r>
                    <w:rPr>
                      <w:sz w:val="20"/>
                    </w:rPr>
                    <w:t>期一</w:t>
                  </w:r>
                  <w:r>
                    <w:rPr>
                      <w:sz w:val="20"/>
                    </w:rPr>
                    <w:t>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单门控制器</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WG6061P</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微耕</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2025-</w:t>
                  </w:r>
                  <w:r>
                    <w:rPr>
                      <w:sz w:val="20"/>
                    </w:rPr>
                    <w:t>12</w:t>
                  </w:r>
                  <w:r>
                    <w:rPr>
                      <w:sz w:val="20"/>
                    </w:rPr>
                    <w:t>-</w:t>
                  </w:r>
                  <w:r>
                    <w:rPr>
                      <w:sz w:val="20"/>
                    </w:rPr>
                    <w:t>24</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w:t>
                  </w:r>
                  <w:r>
                    <w:rPr>
                      <w:sz w:val="20"/>
                    </w:rPr>
                    <w:t>期一</w:t>
                  </w:r>
                  <w:r>
                    <w:rPr>
                      <w:sz w:val="20"/>
                    </w:rPr>
                    <w:t>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单门控制器（防复制）</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WG2051套装</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微耕</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2025-</w:t>
                  </w:r>
                  <w:r>
                    <w:rPr>
                      <w:sz w:val="20"/>
                    </w:rPr>
                    <w:t>12</w:t>
                  </w:r>
                  <w:r>
                    <w:rPr>
                      <w:sz w:val="20"/>
                    </w:rPr>
                    <w:t>-</w:t>
                  </w:r>
                  <w:r>
                    <w:rPr>
                      <w:sz w:val="20"/>
                    </w:rPr>
                    <w:t>24</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w:t>
                  </w:r>
                  <w:r>
                    <w:rPr>
                      <w:sz w:val="20"/>
                    </w:rPr>
                    <w:t>期一</w:t>
                  </w:r>
                  <w:r>
                    <w:rPr>
                      <w:sz w:val="20"/>
                    </w:rPr>
                    <w:t>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双门控制器</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WG6062P</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微耕</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2025-</w:t>
                  </w:r>
                  <w:r>
                    <w:rPr>
                      <w:sz w:val="20"/>
                    </w:rPr>
                    <w:t>12</w:t>
                  </w:r>
                  <w:r>
                    <w:rPr>
                      <w:sz w:val="20"/>
                    </w:rPr>
                    <w:t>-</w:t>
                  </w:r>
                  <w:r>
                    <w:rPr>
                      <w:sz w:val="20"/>
                    </w:rPr>
                    <w:t>24</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w:t>
                  </w:r>
                  <w:r>
                    <w:rPr>
                      <w:sz w:val="20"/>
                    </w:rPr>
                    <w:t>期一</w:t>
                  </w:r>
                  <w:r>
                    <w:rPr>
                      <w:sz w:val="20"/>
                    </w:rPr>
                    <w:t>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双门控制器（防复制）</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WG2052套装</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微耕</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2025-</w:t>
                  </w:r>
                  <w:r>
                    <w:rPr>
                      <w:sz w:val="20"/>
                    </w:rPr>
                    <w:t>12</w:t>
                  </w:r>
                  <w:r>
                    <w:rPr>
                      <w:sz w:val="20"/>
                    </w:rPr>
                    <w:t>-</w:t>
                  </w:r>
                  <w:r>
                    <w:rPr>
                      <w:sz w:val="20"/>
                    </w:rPr>
                    <w:t>24</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w:t>
                  </w:r>
                  <w:r>
                    <w:rPr>
                      <w:sz w:val="20"/>
                    </w:rPr>
                    <w:t>期一</w:t>
                  </w:r>
                  <w:r>
                    <w:rPr>
                      <w:sz w:val="20"/>
                    </w:rPr>
                    <w:t>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IC读卡器</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XHA-13CD</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微耕</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2025-</w:t>
                  </w:r>
                  <w:r>
                    <w:rPr>
                      <w:sz w:val="20"/>
                    </w:rPr>
                    <w:t>12</w:t>
                  </w:r>
                  <w:r>
                    <w:rPr>
                      <w:sz w:val="20"/>
                    </w:rPr>
                    <w:t>-</w:t>
                  </w:r>
                  <w:r>
                    <w:rPr>
                      <w:sz w:val="20"/>
                    </w:rPr>
                    <w:t>24</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w:t>
                  </w:r>
                  <w:r>
                    <w:rPr>
                      <w:sz w:val="20"/>
                    </w:rPr>
                    <w:t>期一</w:t>
                  </w:r>
                  <w:r>
                    <w:rPr>
                      <w:sz w:val="20"/>
                    </w:rPr>
                    <w:t>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IC读卡器（防复制)</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WG1061C-FFZ</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微耕</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2025-</w:t>
                  </w:r>
                  <w:r>
                    <w:rPr>
                      <w:sz w:val="20"/>
                    </w:rPr>
                    <w:t>12</w:t>
                  </w:r>
                  <w:r>
                    <w:rPr>
                      <w:sz w:val="20"/>
                    </w:rPr>
                    <w:t>-</w:t>
                  </w:r>
                  <w:r>
                    <w:rPr>
                      <w:sz w:val="20"/>
                    </w:rPr>
                    <w:t>24</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w:t>
                  </w:r>
                  <w:r>
                    <w:rPr>
                      <w:sz w:val="20"/>
                    </w:rPr>
                    <w:t>期一</w:t>
                  </w:r>
                  <w:r>
                    <w:rPr>
                      <w:sz w:val="20"/>
                    </w:rPr>
                    <w:t>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磁力锁（单门）</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XHA-600S</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微耕</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2025-</w:t>
                  </w:r>
                  <w:r>
                    <w:rPr>
                      <w:sz w:val="20"/>
                    </w:rPr>
                    <w:t>12</w:t>
                  </w:r>
                  <w:r>
                    <w:rPr>
                      <w:sz w:val="20"/>
                    </w:rPr>
                    <w:t>-</w:t>
                  </w:r>
                  <w:r>
                    <w:rPr>
                      <w:sz w:val="20"/>
                    </w:rPr>
                    <w:t>24</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w:t>
                  </w:r>
                  <w:r>
                    <w:rPr>
                      <w:sz w:val="20"/>
                    </w:rPr>
                    <w:t>期一</w:t>
                  </w:r>
                  <w:r>
                    <w:rPr>
                      <w:sz w:val="20"/>
                    </w:rPr>
                    <w:t>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电控锁</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XHA788</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微耕</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2025-</w:t>
                  </w:r>
                  <w:r>
                    <w:rPr>
                      <w:sz w:val="20"/>
                    </w:rPr>
                    <w:t>12</w:t>
                  </w:r>
                  <w:r>
                    <w:rPr>
                      <w:sz w:val="20"/>
                    </w:rPr>
                    <w:t>-</w:t>
                  </w:r>
                  <w:r>
                    <w:rPr>
                      <w:sz w:val="20"/>
                    </w:rPr>
                    <w:t>24</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w:t>
                  </w:r>
                  <w:r>
                    <w:rPr>
                      <w:sz w:val="20"/>
                    </w:rPr>
                    <w:t>期一</w:t>
                  </w:r>
                  <w:r>
                    <w:rPr>
                      <w:sz w:val="20"/>
                    </w:rPr>
                    <w:t>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电插锁</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XHA-300SLD</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微耕</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2025-</w:t>
                  </w:r>
                  <w:r>
                    <w:rPr>
                      <w:sz w:val="20"/>
                    </w:rPr>
                    <w:t>12</w:t>
                  </w:r>
                  <w:r>
                    <w:rPr>
                      <w:sz w:val="20"/>
                    </w:rPr>
                    <w:t>-</w:t>
                  </w:r>
                  <w:r>
                    <w:rPr>
                      <w:sz w:val="20"/>
                    </w:rPr>
                    <w:t>24</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w:t>
                  </w:r>
                  <w:r>
                    <w:rPr>
                      <w:sz w:val="20"/>
                    </w:rPr>
                    <w:t>期一</w:t>
                  </w:r>
                  <w:r>
                    <w:rPr>
                      <w:sz w:val="20"/>
                    </w:rPr>
                    <w:t>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开门按钮</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XHA3002</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微耕</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2025-</w:t>
                  </w:r>
                  <w:r>
                    <w:rPr>
                      <w:sz w:val="20"/>
                    </w:rPr>
                    <w:t>12</w:t>
                  </w:r>
                  <w:r>
                    <w:rPr>
                      <w:sz w:val="20"/>
                    </w:rPr>
                    <w:t>-</w:t>
                  </w:r>
                  <w:r>
                    <w:rPr>
                      <w:sz w:val="20"/>
                    </w:rPr>
                    <w:t>24</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w:t>
                  </w:r>
                  <w:r>
                    <w:rPr>
                      <w:sz w:val="20"/>
                    </w:rPr>
                    <w:t>期一</w:t>
                  </w:r>
                  <w:r>
                    <w:rPr>
                      <w:sz w:val="20"/>
                    </w:rPr>
                    <w:t>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USB台式IC发卡器</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WG1029</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微耕</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2025-</w:t>
                  </w:r>
                  <w:r>
                    <w:rPr>
                      <w:sz w:val="20"/>
                    </w:rPr>
                    <w:t>12</w:t>
                  </w:r>
                  <w:r>
                    <w:rPr>
                      <w:sz w:val="20"/>
                    </w:rPr>
                    <w:t>-</w:t>
                  </w:r>
                  <w:r>
                    <w:rPr>
                      <w:sz w:val="20"/>
                    </w:rPr>
                    <w:t>24</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w:t>
                  </w:r>
                  <w:r>
                    <w:rPr>
                      <w:sz w:val="20"/>
                    </w:rPr>
                    <w:t>期一</w:t>
                  </w:r>
                  <w:r>
                    <w:rPr>
                      <w:sz w:val="20"/>
                    </w:rPr>
                    <w:t>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8口交换机</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8口</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TP-LINK</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2025-</w:t>
                  </w:r>
                  <w:r>
                    <w:rPr>
                      <w:sz w:val="20"/>
                    </w:rPr>
                    <w:t>12</w:t>
                  </w:r>
                  <w:r>
                    <w:rPr>
                      <w:sz w:val="20"/>
                    </w:rPr>
                    <w:t>-</w:t>
                  </w:r>
                  <w:r>
                    <w:rPr>
                      <w:sz w:val="20"/>
                    </w:rPr>
                    <w:t>24</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w:t>
                  </w:r>
                  <w:r>
                    <w:rPr>
                      <w:sz w:val="20"/>
                    </w:rPr>
                    <w:t>期一</w:t>
                  </w:r>
                  <w:r>
                    <w:rPr>
                      <w:sz w:val="20"/>
                    </w:rPr>
                    <w:t>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壁挂式可视对讲机</w:t>
                  </w:r>
                  <w:r>
                    <w:rPr>
                      <w:sz w:val="20"/>
                    </w:rPr>
                    <w:t>-室外机</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DS-KVJ133-M</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海康威视</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2025-</w:t>
                  </w:r>
                  <w:r>
                    <w:rPr>
                      <w:sz w:val="20"/>
                    </w:rPr>
                    <w:t>12</w:t>
                  </w:r>
                  <w:r>
                    <w:rPr>
                      <w:sz w:val="20"/>
                    </w:rPr>
                    <w:t>-</w:t>
                  </w:r>
                  <w:r>
                    <w:rPr>
                      <w:sz w:val="20"/>
                    </w:rPr>
                    <w:t>24</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w:t>
                  </w:r>
                  <w:r>
                    <w:rPr>
                      <w:sz w:val="20"/>
                    </w:rPr>
                    <w:t>期一</w:t>
                  </w:r>
                  <w:r>
                    <w:rPr>
                      <w:sz w:val="20"/>
                    </w:rPr>
                    <w:t>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壁挂式可视对讲机</w:t>
                  </w:r>
                  <w:r>
                    <w:rPr>
                      <w:sz w:val="20"/>
                    </w:rPr>
                    <w:t>-室内机</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DS-KHJ320-C1</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海康威视</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2025-</w:t>
                  </w:r>
                  <w:r>
                    <w:rPr>
                      <w:sz w:val="20"/>
                    </w:rPr>
                    <w:t>12</w:t>
                  </w:r>
                  <w:r>
                    <w:rPr>
                      <w:sz w:val="20"/>
                    </w:rPr>
                    <w:t>-</w:t>
                  </w:r>
                  <w:r>
                    <w:rPr>
                      <w:sz w:val="20"/>
                    </w:rPr>
                    <w:t>24</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w:t>
                  </w:r>
                  <w:r>
                    <w:rPr>
                      <w:sz w:val="20"/>
                    </w:rPr>
                    <w:t>期一</w:t>
                  </w:r>
                  <w:r>
                    <w:rPr>
                      <w:sz w:val="20"/>
                    </w:rPr>
                    <w:t>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6口POE解码器</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六口解码器</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海康威视</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2025-</w:t>
                  </w:r>
                  <w:r>
                    <w:rPr>
                      <w:sz w:val="20"/>
                    </w:rPr>
                    <w:t>12</w:t>
                  </w:r>
                  <w:r>
                    <w:rPr>
                      <w:sz w:val="20"/>
                    </w:rPr>
                    <w:t>-</w:t>
                  </w:r>
                  <w:r>
                    <w:rPr>
                      <w:sz w:val="20"/>
                    </w:rPr>
                    <w:t>24</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w:t>
                  </w:r>
                  <w:r>
                    <w:rPr>
                      <w:sz w:val="20"/>
                    </w:rPr>
                    <w:t>期一</w:t>
                  </w:r>
                  <w:r>
                    <w:rPr>
                      <w:sz w:val="20"/>
                    </w:rPr>
                    <w:t>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台式计算机</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CE720F-069</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浪潮</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2025-05-07</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原厂保修期</w:t>
                  </w:r>
                  <w:r>
                    <w:rPr>
                      <w:sz w:val="20"/>
                    </w:rPr>
                    <w:t>三</w:t>
                  </w:r>
                  <w:r>
                    <w:rPr>
                      <w:sz w:val="20"/>
                    </w:rPr>
                    <w:t>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身份证读卡器</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EST-100</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东信</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2025-05-23</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证卡打印机</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Evolis Primacy2（双面）</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爱立识</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2025-11-25</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原厂保修期</w:t>
                  </w:r>
                  <w:r>
                    <w:rPr>
                      <w:sz w:val="20"/>
                    </w:rPr>
                    <w:t>两</w:t>
                  </w:r>
                  <w:r>
                    <w:rPr>
                      <w:sz w:val="20"/>
                    </w:rPr>
                    <w:t>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东集股份药品追溯码识别终端</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JP5</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东集</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2025-03-13</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医院自助挂号缴费机</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KER-TS06A</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KER</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2025-02-20</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原厂保修期</w:t>
                  </w:r>
                  <w:r>
                    <w:rPr>
                      <w:sz w:val="20"/>
                    </w:rPr>
                    <w:t>三</w:t>
                  </w:r>
                  <w:r>
                    <w:rPr>
                      <w:sz w:val="20"/>
                    </w:rPr>
                    <w:t>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高清采集卡</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Pro Capture HDMI</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美乐威</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2025-03-25</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块</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高清采集卡</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Pro Capture HDMI</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美乐威</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2025-10-31</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块</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通用服务器</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R4950 G5</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H3C</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2025-06-03</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原厂保修期</w:t>
                  </w:r>
                  <w:r>
                    <w:rPr>
                      <w:sz w:val="20"/>
                    </w:rPr>
                    <w:t>三</w:t>
                  </w:r>
                  <w:r>
                    <w:rPr>
                      <w:sz w:val="20"/>
                    </w:rPr>
                    <w:t>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8T 监控专用硬盘</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ST8000NM017B</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希捷</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2025-06-03</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块</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通用服务器</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TaiShang 200 (Model 2280) 32核</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华为</w:t>
                  </w:r>
                  <w:r>
                    <w:rPr>
                      <w:sz w:val="20"/>
                    </w:rPr>
                    <w:t>/HUAWEI</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2025-11-06</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原厂保修期</w:t>
                  </w:r>
                  <w:r>
                    <w:rPr>
                      <w:sz w:val="20"/>
                    </w:rPr>
                    <w:t>三</w:t>
                  </w:r>
                  <w:r>
                    <w:rPr>
                      <w:sz w:val="20"/>
                    </w:rPr>
                    <w:t>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扫描仪</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X3480F</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影源</w:t>
                  </w:r>
                  <w:r>
                    <w:rPr>
                      <w:sz w:val="20"/>
                    </w:rPr>
                    <w:t>/WinMage</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2025-05-12</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原厂保修期</w:t>
                  </w:r>
                  <w:r>
                    <w:rPr>
                      <w:sz w:val="20"/>
                    </w:rPr>
                    <w:t>三</w:t>
                  </w:r>
                  <w:r>
                    <w:rPr>
                      <w:sz w:val="20"/>
                    </w:rPr>
                    <w:t>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便携式计算机</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X47-0014</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宏碁</w:t>
                  </w:r>
                  <w:r>
                    <w:rPr>
                      <w:sz w:val="20"/>
                    </w:rPr>
                    <w:t>/acer</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2025-08-28</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原厂保修期</w:t>
                  </w:r>
                  <w:r>
                    <w:rPr>
                      <w:sz w:val="20"/>
                    </w:rPr>
                    <w:t>三</w:t>
                  </w:r>
                  <w:r>
                    <w:rPr>
                      <w:sz w:val="20"/>
                    </w:rPr>
                    <w:t>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不间断电源</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YTR1106标</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科华</w:t>
                  </w:r>
                  <w:r>
                    <w:rPr>
                      <w:sz w:val="20"/>
                    </w:rPr>
                    <w:t>/KELONG</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2025-11-25</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原厂保修期</w:t>
                  </w:r>
                  <w:r>
                    <w:rPr>
                      <w:sz w:val="20"/>
                    </w:rPr>
                    <w:t>三</w:t>
                  </w:r>
                  <w:r>
                    <w:rPr>
                      <w:sz w:val="20"/>
                    </w:rPr>
                    <w:t>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不间断电源</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YTR3330-J</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科华</w:t>
                  </w:r>
                  <w:r>
                    <w:rPr>
                      <w:sz w:val="20"/>
                    </w:rPr>
                    <w:t>/KELONG</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2025-08-12</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原厂保修期</w:t>
                  </w:r>
                  <w:r>
                    <w:rPr>
                      <w:sz w:val="20"/>
                    </w:rPr>
                    <w:t>五</w:t>
                  </w:r>
                  <w:r>
                    <w:rPr>
                      <w:sz w:val="20"/>
                    </w:rPr>
                    <w:t>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台式计算机</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启天</w:t>
                  </w:r>
                  <w:r>
                    <w:rPr>
                      <w:sz w:val="20"/>
                    </w:rPr>
                    <w:t>M540-B462</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联想</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2025-05-07</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原厂保修期</w:t>
                  </w:r>
                  <w:r>
                    <w:rPr>
                      <w:sz w:val="20"/>
                    </w:rPr>
                    <w:t>五</w:t>
                  </w:r>
                  <w:r>
                    <w:rPr>
                      <w:sz w:val="20"/>
                    </w:rPr>
                    <w:t>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台式计算机</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启天</w:t>
                  </w:r>
                  <w:r>
                    <w:rPr>
                      <w:sz w:val="20"/>
                    </w:rPr>
                    <w:t>M540-B521</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联想</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2025-05-07</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原厂保修期</w:t>
                  </w:r>
                  <w:r>
                    <w:rPr>
                      <w:sz w:val="20"/>
                    </w:rPr>
                    <w:t>五</w:t>
                  </w:r>
                  <w:r>
                    <w:rPr>
                      <w:sz w:val="20"/>
                    </w:rPr>
                    <w:t>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高清采集卡</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Pro Capture HDMI</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美乐威</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2025-03-25</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东集股份药品追溯码识别终端</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JP5</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东集</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2025-03-13</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医院自助挂号缴费机</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KER-TS06A</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KER</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2025-02-20</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功放</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MA-60</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艾迪生</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2024-12-25</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原厂保修期三年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网络液晶一体机</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LED43-A64P-H</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神州视翰</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2024-12-25</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原厂保修期三年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网络液晶一体机</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LED19-MSPAD-H</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神州视翰</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2024-12-25</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原厂保修期三年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多媒体播放终端</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H-BOX-H</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神州视翰</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2024-12-25</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原厂保修期三年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服务器内存条</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64GTruDDR43200MHz（2R×41.2v）RDIMM</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联想</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2024-12-05</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服务器硬盘</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4tb 7.2k6gbps 3.5 sata</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联想</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2024-12-05</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网络液晶一体机</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LED19-MSPAD-H</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神州视翰</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2024-11-28</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原厂保修期三年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多媒体播放终端</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H-BOX-H</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神州视翰</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2024-11-28</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原厂保修期三年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智能电子签名屏（</w:t>
                  </w:r>
                  <w:r>
                    <w:rPr>
                      <w:sz w:val="20"/>
                    </w:rPr>
                    <w:t>PAD）</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E01</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医信签</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2024-11-28</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智能自助服务终端</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CS-SD22-CPIBS</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神州视翰</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2024-11-28</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原厂保修期三年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通用服务器</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TaiShan 200（Model 2280）</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华为</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2024-10-29</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原厂保修期三年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智能电子签名屏（</w:t>
                  </w:r>
                  <w:r>
                    <w:rPr>
                      <w:sz w:val="20"/>
                    </w:rPr>
                    <w:t>PAD）</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E01</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医信签</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2024-08-15</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功放</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T8-070</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雷拓</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2024-07-18</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原厂保修期三年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网络液晶一体机</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LED43-A64P-H</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神州视翰</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2024-07-18</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原厂保修期三年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网络液晶一体机</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LED19-MSPAD-H</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神州视翰</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2024-07-18</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原厂保修期三年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多媒体播放终端</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H-BOX-H</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神州视翰</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2024-07-18</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原厂保修期三年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动环监控系统</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X803S</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建大</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2024-06-11</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原厂保修期三年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安全感知管理平台一体机</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SIP-Y-2100-BY</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深信服</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2024-06-11</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采购人续保</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视频监控系统</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MC801</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建大</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2024-06-11</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原厂保修期三年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数据库审计</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DAS-1000-B1500-ZS</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深信服</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2024-06-11</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采购人续保</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边界防火墙</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AF-1000-FH1800A-GD</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深信服</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2024-06-11</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采购人续保</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上网行为审计</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AC-1000-SK2100-ZJ</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深信服</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2024-06-11</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采购人续保</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高清采集卡</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Pro Capture HDMI</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美乐威</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2024-05-20</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身份证读卡器</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EST-100U</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得实</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2024-04-16</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路由器</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容量</w:t>
                  </w:r>
                  <w:r>
                    <w:rPr>
                      <w:sz w:val="20"/>
                    </w:rPr>
                    <w:t>≥305G，并发数≥5万，4光+4光电Combo端口（含电源2台）</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H3C</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2024-03-22</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机架式不间断电源</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机架式不间断电源</w:t>
                  </w:r>
                  <w:r>
                    <w:rPr>
                      <w:sz w:val="20"/>
                    </w:rPr>
                    <w:t>EA903SRT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易事特</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2024-03-22</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不间断电源柜</w:t>
                  </w:r>
                  <w:r>
                    <w:rPr>
                      <w:sz w:val="20"/>
                    </w:rPr>
                    <w:t>(UPS)</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不间断电源</w:t>
                  </w:r>
                  <w:r>
                    <w:rPr>
                      <w:sz w:val="20"/>
                    </w:rPr>
                    <w:t>EA9020H(电池16节、12V100AH，C-16)</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易事特</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2024-03-22</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接入交换机（</w:t>
                  </w:r>
                  <w:r>
                    <w:rPr>
                      <w:sz w:val="20"/>
                    </w:rPr>
                    <w:t>POE）</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RJ45，交换容量336Gbps/3.36Tbps，包转发率126Mpps</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H3C</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2024-03-22</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接入交换机（非</w:t>
                  </w:r>
                  <w:r>
                    <w:rPr>
                      <w:sz w:val="20"/>
                    </w:rPr>
                    <w:t>POE）</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RJ45，4个千兆光口(SFP,LC)</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H3C</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2024-03-22</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商显一体机</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NY-LED-H65</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南翼</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2024-03-22</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监视器</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55寸液晶监视器</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海康威视</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2024-03-22</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防火墙设备</w:t>
                  </w:r>
                  <w:r>
                    <w:rPr>
                      <w:sz w:val="20"/>
                    </w:rPr>
                    <w:t>(含软件）</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2个UBS，19寸机架，单电源</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H3C</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2024-03-22</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采购人续保</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投影机</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AL-LU513</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光峰</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2023-12-19</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南区分院</w:t>
                  </w:r>
                  <w:r>
                    <w:rPr>
                      <w:sz w:val="20"/>
                    </w:rPr>
                    <w:t>-智能化系统工程</w:t>
                  </w:r>
                  <w:r>
                    <w:rPr>
                      <w:sz w:val="20"/>
                    </w:rPr>
                    <w:t>(</w:t>
                  </w:r>
                  <w:r>
                    <w:rPr>
                      <w:sz w:val="20"/>
                    </w:rPr>
                    <w:t>计算机部分</w:t>
                  </w:r>
                  <w:r>
                    <w:rPr>
                      <w:sz w:val="20"/>
                    </w:rPr>
                    <w:t>)</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2023-09-12</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条码打印机</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DL-630</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得实</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2023-07-25</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原厂保修期三年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高拍仪</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H8A-1</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华通</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2023-05-24</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多媒体分诊系统数据支撑平台</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启天</w:t>
                  </w:r>
                  <w:r>
                    <w:rPr>
                      <w:sz w:val="20"/>
                    </w:rPr>
                    <w:t>M455-A094</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联想</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2023-05-23</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功放</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TS-070</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雷拓</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2023-05-23</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医疗分诊专用终端</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LED55-MSTV-H</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神州视翰</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2023-05-23</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医疗分诊专用终端</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LED43-MSTV-H</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神州视翰</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2023-05-23</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医疗分诊专用终端</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LED32-MSTV-H</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神州视翰</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2023-05-23</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医疗服务自助终端机</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LED22-MSTV-M</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神州视翰</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2023-05-23</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医疗分诊专用终端</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LED19-MSPAD-H</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神州视翰</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2023-05-23</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3P柜式空调</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机房精密空调</w:t>
                  </w:r>
                  <w:r>
                    <w:rPr>
                      <w:sz w:val="20"/>
                    </w:rPr>
                    <w:t>12KW</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大金</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2023-03-26</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服务器机柜</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LA6942</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来特</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2023-03-26</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网络机柜</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LA6642</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来特</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2023-03-26</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48口千兆交换机</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S5735S-L48T4S-A1</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华为</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2023-03-26</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24口千兆汇聚交换机</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S5735S-H24S1X-A</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华为</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2023-03-26</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内网核心交换机</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S7706</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华为</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2023-03-26</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超宽频天线</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昂科</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2023-03-26</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347</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WLAN室内信号分布系统基站（含软、硬件）</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昂科</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2023-03-26</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无线网络控制器（含软、硬件）</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昂科</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2023-03-26</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网络广播主机</w:t>
                  </w:r>
                  <w:r>
                    <w:rPr>
                      <w:sz w:val="20"/>
                    </w:rPr>
                    <w:t>(含主控软件)</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TF-20067</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ITC</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2023-03-26</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音源一体机</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TF-21212</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ITC</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2023-03-26</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前置放大器</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TF-01252</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ITC</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2023-03-26</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网络报警矩阵</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TF-22367B</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ITC</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2023-03-26</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网络有源音箱</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TF-20767A</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ITC</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2023-03-26</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IP网络麦克风</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TF-20267A</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ITC</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2023-03-26</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电源时序器</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TF-16252</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ITC</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2023-03-26</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网络功放</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TF-224067B</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ITC</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2023-03-26</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会议系统管理平台</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SMC</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华为</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2023-03-26</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MCU(多点控制单元)</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CloudMCU</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华为</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2023-03-26</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录播服务器</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CloudRSE</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华为</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2023-03-26</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高保真吸顶喇叭</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T-205CR</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ITC</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2023-03-26</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65寸红外触摸智慧屏</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IdeaHub Enterprise 1080P 65寸</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华为</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2023-03-26</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86寸红外触摸智慧屏</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IdeaHub Enterprise 1080P 86寸</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华为</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2023-03-26</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智慧屏支架</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华为</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2023-03-26</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全向麦克风</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8路</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华为</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2023-03-26</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调音台</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T-205CR</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雅马哈</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2023-03-26</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功放</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TS-2060W</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ITC</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2023-03-26</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八门门禁控制器</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大华</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2023-03-26</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双门门禁控制器</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大华</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2023-03-26</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单门电锁</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国产国标</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2023-03-26</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双门电锁</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国产国标</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2023-03-26</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发卡器</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大华</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2023-03-26</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非接触式门禁读卡器</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大华</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2023-03-26</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249</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出门按钮</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2023-03-26</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85</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电子签名屏（有线）</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医信签</w:t>
                  </w:r>
                  <w:r>
                    <w:rPr>
                      <w:sz w:val="20"/>
                    </w:rPr>
                    <w:t>-YF1012</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2022-12-09</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电子签名屏（无线）</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医信签</w:t>
                  </w:r>
                  <w:r>
                    <w:rPr>
                      <w:sz w:val="20"/>
                    </w:rPr>
                    <w:t>-H800</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2022-12-09</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异地实时备份一体机</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I2BOX</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英方</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2022-11-25</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采购人续保</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机架式服务器</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H3C UniServer R4900 G3 12LFF CTO</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新华三</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2022-11-10</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复印机（复印打印扫描一体机）</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M8124cidn</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Kyocera/京瓷</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2022-09-01</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机架式服务器</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HPE DL388 Gen10</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华三</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2022-08-25</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华为阵列麦克风</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VPM220</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华为</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2022-08-08</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台式计算机</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启天</w:t>
                  </w:r>
                  <w:r>
                    <w:rPr>
                      <w:sz w:val="20"/>
                    </w:rPr>
                    <w:t>M540-B231</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联想</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2022-07-18</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原厂保修期五年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多功能一体机（传真机）</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M227fdn</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惠普</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2022-07-18</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笔记本电脑</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Latitude 3320</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戴尔</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2022-07-18</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条码打印机</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DL-630</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得实</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2022-07-18</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IC卡考勤设备</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2022-03-24</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核酸通</w:t>
                  </w:r>
                  <w:r>
                    <w:rPr>
                      <w:sz w:val="20"/>
                    </w:rPr>
                    <w:t>PDA</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CRUISE Ge-H</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东大集成</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2022-03-21</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交换机</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H3C MS4100V2-52P</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新华三</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2021-12-24</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门禁控制器</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微耕</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2021-12-16</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IP 双门门禁控制器</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微耕</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2021-12-16</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HIS存储</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HPE MSA2050双控制器存储</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HPE</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2021-12-05</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服务器</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H3C R4900 G3</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新华</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2021-12-05</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台式计算机</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启天</w:t>
                  </w:r>
                  <w:r>
                    <w:rPr>
                      <w:sz w:val="20"/>
                    </w:rPr>
                    <w:t>M540-A582</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联想</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2021-11-23</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原厂保修期五年</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高拍仪</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S920A3</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良田</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2021-11-23</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复印机（复印打印扫描一体机）</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M8124cidn</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京瓷</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2021-11-19</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扫描仪</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Pro 2500 fl</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惠普</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2021-11-18</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多功能一体机（传真机）</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M227fdn</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惠普</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2021-11-18</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激光打印机</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LBP222DN</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佳能</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2021-11-18</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打印机（标签条码打印机）</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DL630（半切刀）</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得实</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2021-11-18</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笔记本电脑</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DELL LATH II UDE 3420 CTO</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戴尔</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2021-11-18</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投影仪</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CB-U50 3LCD</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爱普生</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2021-11-18</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LED显示屏</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ML32*192-1G-4.0-ISR</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积目</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2021-10-13</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等保一体机硬件平台</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SdSec-1000-C600</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深信服</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2021-09-28</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采购人续保</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全流量威胁分析系统</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NTA-100-B620</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深信服</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2021-09-28</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采购人续保</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防火墙</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AF-1000-B1600</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深信服</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2021-09-28</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采购人续保</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“新冠”筛查、转运、收治管理体系</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视联医疗</w:t>
                  </w:r>
                  <w:r>
                    <w:rPr>
                      <w:sz w:val="20"/>
                    </w:rPr>
                    <w:t>V1.0</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中拓</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2021-09-27</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双门双向门禁控制器</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T02WG2052</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微耕</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2021-07-22</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收费显示器</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BJQ-02</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积目</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2021-07-08</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视频会议会议室终端</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TE40-1080P30</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上海华盖</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2021-06-28</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可视对讲门禁系统</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KT-L500</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来邦</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2021-02-25</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UPS不间断电源</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GP810-10KVA</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宝士达</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2020-12-10</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UPS不间断电源</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EP60-60KVA</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宝士达</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2020-12-10</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双门双向门禁控制器</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AT8004</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微耕</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2020-07-07</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全数字可视对讲门禁</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BJ-QS</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邦嘉</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2020-07-07</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32"/>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注：属于原厂商维护保养期内的设备出现故障时，由成交供应商联系原厂商对设备进行维修</w:t>
                  </w:r>
                  <w:r>
                    <w:rPr>
                      <w:sz w:val="21"/>
                    </w:rPr>
                    <w:t>，</w:t>
                  </w:r>
                  <w:r>
                    <w:rPr>
                      <w:sz w:val="20"/>
                    </w:rPr>
                    <w:t>并在设备维修好后安装回原处，采购人不负责任何费用。</w:t>
                  </w:r>
                </w:p>
              </w:tc>
            </w:tr>
          </w:tbl>
          <w:p>
            <w:pPr>
              <w:pStyle w:val="null3"/>
              <w:ind w:firstLine="400"/>
              <w:jc w:val="both"/>
            </w:pPr>
            <w:r>
              <w:rPr/>
              <w:t xml:space="preserve"> </w:t>
            </w:r>
          </w:p>
          <w:p>
            <w:pPr>
              <w:pStyle w:val="null3"/>
              <w:ind w:firstLine="400"/>
              <w:jc w:val="both"/>
            </w:pPr>
            <w:r>
              <w:rPr/>
              <w:t>2</w:t>
            </w:r>
            <w:r>
              <w:rPr/>
              <w:t>、信息类设备明细表（超六年以上）</w:t>
            </w:r>
          </w:p>
          <w:tbl>
            <w:tblPr>
              <w:tblBorders>
                <w:top w:val="none" w:color="000000" w:sz="4"/>
                <w:left w:val="none" w:color="000000" w:sz="4"/>
                <w:bottom w:val="none" w:color="000000" w:sz="4"/>
                <w:right w:val="none" w:color="000000" w:sz="4"/>
                <w:insideH w:val="none"/>
                <w:insideV w:val="none"/>
              </w:tblBorders>
            </w:tblPr>
            <w:tblGrid>
              <w:gridCol w:w="587"/>
              <w:gridCol w:w="937"/>
              <w:gridCol w:w="1024"/>
              <w:gridCol w:w="949"/>
              <w:gridCol w:w="1049"/>
              <w:gridCol w:w="524"/>
              <w:gridCol w:w="499"/>
            </w:tblGrid>
            <w:tr>
              <w:tc>
                <w:tcPr>
                  <w:tcW w:type="dxa" w:w="5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9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设备名称</w:t>
                  </w:r>
                </w:p>
              </w:tc>
              <w:tc>
                <w:tcPr>
                  <w:tcW w:type="dxa" w:w="10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型号</w:t>
                  </w:r>
                </w:p>
              </w:tc>
              <w:tc>
                <w:tcPr>
                  <w:tcW w:type="dxa" w:w="9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品牌</w:t>
                  </w:r>
                </w:p>
              </w:tc>
              <w:tc>
                <w:tcPr>
                  <w:tcW w:type="dxa" w:w="10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购置</w:t>
                  </w:r>
                  <w:r>
                    <w:rPr>
                      <w:sz w:val="20"/>
                      <w:b/>
                    </w:rPr>
                    <w:t>时间</w:t>
                  </w:r>
                </w:p>
              </w:tc>
              <w:tc>
                <w:tcPr>
                  <w:tcW w:type="dxa" w:w="5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视察室会议系统</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TE30-1080P-00C</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华为</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2020/4/2</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病区视频会议系统</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TE20-5X-00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华为</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2020/4/2</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台式计算机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启天</w:t>
                  </w:r>
                  <w:r>
                    <w:rPr>
                      <w:sz w:val="20"/>
                    </w:rPr>
                    <w:t>M425-D004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联想</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2020/3/19</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113</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交换机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LS-5500V2-54S-EI</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华三</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2020/3/19</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激光打印机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HL-5590DN</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兄弟牌</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2020/3/19</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针式打印机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DS-2600II</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得实</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2020/3/19</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条码打印机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DL-630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得实</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2020/3/19</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扫描仪</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F1120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UNIS/紫光</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2019/12/20</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笔记本电脑</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昭阳</w:t>
                  </w:r>
                  <w:r>
                    <w:rPr>
                      <w:sz w:val="20"/>
                    </w:rPr>
                    <w:t>K43c-80043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联想</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2019/12/19</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复印机（复印打印扫描一体机）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施乐</w:t>
                  </w:r>
                  <w:r>
                    <w:rPr>
                      <w:sz w:val="20"/>
                    </w:rPr>
                    <w:t>C2265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富士施乐</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2019/12/19</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台式计算机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启天</w:t>
                  </w:r>
                  <w:r>
                    <w:rPr>
                      <w:sz w:val="20"/>
                    </w:rPr>
                    <w:t>M425-D004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联想</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2019/12/19</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多功能一体机（传真机）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LaserJet Pro MFPM128fp</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惠普</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2019/12/19</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喷墨打印机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iB4180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佳能</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2019/12/19</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激光打印机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HL-5590DN</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兄弟</w:t>
                  </w:r>
                  <w:r>
                    <w:rPr>
                      <w:sz w:val="20"/>
                    </w:rPr>
                    <w:t>(brother)</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2019/12/19</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复印机（复印打印扫描一体机）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DC-V 3060CPS</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富士施乐</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2019/12/19</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复印机（复印打印扫描一体机）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C2265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富士施乐</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2019/12/11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台式计算机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启天</w:t>
                  </w:r>
                  <w:r>
                    <w:rPr>
                      <w:sz w:val="20"/>
                    </w:rPr>
                    <w:t>M425-D004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联想</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2019/12/10</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多功能一体机（传真机）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HP M128FP A4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惠普</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2019/12/10</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条码打印机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DL-630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得实</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2019/12/10</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激光打印机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HL-5590DN</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兄弟</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2019/12/3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针式打印机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DS-2600II</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DASCOM/得实</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2019/12/3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惠普机架式服务器</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DL388 Gen10 2U</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惠普</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2019/8/7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检查报告查询打印一体机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HL-1600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华利伟业</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2019/6/28</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核心交换机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S7506E-X交换机</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H3C</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2018/12/26</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控制机顶盒</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2955U</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英特尔</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2018/12/5</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笔记本电脑</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昭阳</w:t>
                  </w:r>
                  <w:r>
                    <w:rPr>
                      <w:sz w:val="20"/>
                    </w:rPr>
                    <w:t>K43c-80035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Lenovo/联想</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2018/12/3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台式计算机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启天</w:t>
                  </w:r>
                  <w:r>
                    <w:rPr>
                      <w:sz w:val="20"/>
                    </w:rPr>
                    <w:t>M415-D003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联想</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2018/11/23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扫描仪</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P902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BenQ/明基</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2018/11/23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多功能传真机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MFC-7480D</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BROTHER/兄弟</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2018/11/23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喷墨打印机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IB4180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佳能</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2018/11/23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激光打印机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HL-5590DN</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兄弟</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2018/11/23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投影仪</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EB-C1040XN</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EPSON/爱普生</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2018/11/23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条码打印机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DL630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得实</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2018/11/23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舞台灯光系统</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汇通阳光</w:t>
                  </w:r>
                  <w:r>
                    <w:rPr>
                      <w:sz w:val="20"/>
                    </w:rPr>
                    <w:t>512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汇通</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2018/11/7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抢答系统</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MC-350GL</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步频</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2018/11/7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多媒体控制系统</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K77S4T</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艾唱</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2018/11/7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触摸一体机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HL-1600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华利伟业</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2018/10/30</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自助分诊一体机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HL-1200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华利伟业</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2018/10/30</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南区会议室</w:t>
                  </w:r>
                  <w:r>
                    <w:rPr>
                      <w:sz w:val="20"/>
                    </w:rPr>
                    <w:t>LED显示屏系统</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TV-PH300-J</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ITC</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2018/7/17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大会议室</w:t>
                  </w:r>
                  <w:r>
                    <w:rPr>
                      <w:sz w:val="20"/>
                    </w:rPr>
                    <w:t>LED显示屏系统</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TV-PH300-J</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ITC</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2018/7/17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小会议室</w:t>
                  </w:r>
                  <w:r>
                    <w:rPr>
                      <w:sz w:val="20"/>
                    </w:rPr>
                    <w:t>LED显示屏系统</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TV-PH300-J</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ITC</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2018/7/17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大会议室音响系统</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TS-610/TS-500PI</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ITC</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2018/7/17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小会议室音响系统</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TS-608A/TS-350PI</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ITC</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2018/7/17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南区会议室音响系统</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TS-606H/TS-200PI</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ITC</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2018/7/17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多功能一体机（复印打印扫描一体机）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TASKalfa 3011i</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京瓷</w:t>
                  </w:r>
                  <w:r>
                    <w:rPr>
                      <w:sz w:val="20"/>
                    </w:rPr>
                    <w:t>Kyocera</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2018/5/30</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收费显示器</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BJQ-01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积目</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2018/5/30</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门诊自助分诊一体机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HL1100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华利伟业</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2017/12/6</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条码打印机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DL630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得实</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2017/12/6</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交换机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S5500V2-34S-E1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H3C/华三</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2017/11/21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激光打印机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HL-5590DN</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兄弟</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2017/10/19</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针式打印机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Epson LQ-790K</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爱普生</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2017/10/19</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针式打印机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DS260011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得实</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2017/10/19</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饭堂消费系统</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2017/10/18</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语音消费机（卧式）</w:t>
                  </w:r>
                  <w:r>
                    <w:rPr>
                      <w:sz w:val="20"/>
                    </w:rPr>
                    <w:t>POS</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699CTY-X</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依时利</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2017/10/18</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台式计算机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M415-B054商用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联想启天</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2017/9/21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117</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服务器机柜</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金盾</w:t>
                  </w:r>
                  <w:r>
                    <w:rPr>
                      <w:sz w:val="20"/>
                    </w:rPr>
                    <w:t>ND6942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金盾</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2017/9/5</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存储</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HPE MSA 2040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惠普</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2017/9/5</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服务器</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HPE DL580 Gen9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惠普</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2017/9/5</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59</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HBA卡</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82Q 8Gb 2-port双口光纤卡</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惠普</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2017/9/5</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切换器</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1308USB一拖八</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艾腾</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2017/9/5</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服务器</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HP DL380 G9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惠普</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2017/7/27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防火墙</w:t>
                  </w:r>
                  <w:r>
                    <w:rPr>
                      <w:sz w:val="20"/>
                    </w:rPr>
                    <w:t>（采购人续保）</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AF-1720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深信服</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2017/7/27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互联网边界安全一体机</w:t>
                  </w:r>
                  <w:r>
                    <w:rPr>
                      <w:sz w:val="20"/>
                    </w:rPr>
                    <w:t>（采购人续保）</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aBOS-2000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MINI</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2017/7/27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存储</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HPE MSA 2040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惠普</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2017/7/26</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服务器</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HPE DL580 GEN9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惠普</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2017/7/26</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扫描仪</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Q210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UNIS/紫光</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2017/7/6</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多功能一体机（复印打印扫描一体机）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MFP M436nda</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HP/惠普</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2017/7/6</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多功能传真机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MFC-7480D</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BROTHER/兄弟</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2017/7/6</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69</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笔记本电脑</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HP ProBook450G4-22011200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惠普</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2017/7/6</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身份证阅读器</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CPIDMR02/TG</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普天</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2017/5/22</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71</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单模光纤模快</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SFP-GE-LX-SM1310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H3C</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2017/2/21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布线机柜</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JD112 12U（50*470*620）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金盾</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2017/2/21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交换机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H3C S5110-28P</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H3C</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2017/2/21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医学影像采集卡</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CGD-920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2016/12/19</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切换器</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ATEN CS-1754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ATEN</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2016/12/12</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服务器机柜</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6942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金盾</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2016/12/12</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台式计算机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启天</w:t>
                  </w:r>
                  <w:r>
                    <w:rPr>
                      <w:sz w:val="20"/>
                    </w:rPr>
                    <w:t>M4550-B563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联想（</w:t>
                  </w:r>
                  <w:r>
                    <w:rPr>
                      <w:sz w:val="20"/>
                    </w:rPr>
                    <w:t>lenovo)</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2016/12/7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台式计算机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启天</w:t>
                  </w:r>
                  <w:r>
                    <w:rPr>
                      <w:sz w:val="20"/>
                    </w:rPr>
                    <w:t>M4550-B201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联想（</w:t>
                  </w:r>
                  <w:r>
                    <w:rPr>
                      <w:sz w:val="20"/>
                    </w:rPr>
                    <w:t>lenovo)</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2016/12/7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79</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条码打印机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TBY-L058II</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山东新北洋</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2016/12/7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条码扫描器</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Ds9208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Motorola</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2016/12/7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81</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针式打印机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DS-62011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得实</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2016/12/7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针式打印机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DS1920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得实</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2016/12/7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针式打印机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DPK360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富士通（</w:t>
                  </w:r>
                  <w:r>
                    <w:rPr>
                      <w:sz w:val="20"/>
                    </w:rPr>
                    <w:t>FUJITSU）</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2016/12/7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激光打印机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DocuPrint P268d</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富士施乐</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2016/12/7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专用档案扫描仪</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DS560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爱普生</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2016/11/21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收费显示器</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BJQ-01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积目</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2016/9/28</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条码打印机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新北洋</w:t>
                  </w:r>
                  <w:r>
                    <w:rPr>
                      <w:sz w:val="20"/>
                    </w:rPr>
                    <w:t>TBY-L058II</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新北洋</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2016/9/13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打印复印一体机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夏普</w:t>
                  </w:r>
                  <w:r>
                    <w:rPr>
                      <w:sz w:val="20"/>
                    </w:rPr>
                    <w:t>AR2048N</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夏普</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2016/9/13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89</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台式计算机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启天</w:t>
                  </w:r>
                  <w:r>
                    <w:rPr>
                      <w:sz w:val="20"/>
                    </w:rPr>
                    <w:t>M4550-B420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联想</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2016/9/13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投影仪</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明基</w:t>
                  </w:r>
                  <w:r>
                    <w:rPr>
                      <w:sz w:val="20"/>
                    </w:rPr>
                    <w:t>EH7928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明基</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2016/9/13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91</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激光打印机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惠普</w:t>
                  </w:r>
                  <w:r>
                    <w:rPr>
                      <w:sz w:val="20"/>
                    </w:rPr>
                    <w:t>202DW</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惠普</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2016/9/13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条码扫描器</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SYMBOLLS9208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迅宝</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2016/9/13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台式计算机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启天</w:t>
                  </w:r>
                  <w:r>
                    <w:rPr>
                      <w:sz w:val="20"/>
                    </w:rPr>
                    <w:t>M4550-N000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联想</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2016/8/23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笔记本电脑</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710S-13.3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联想</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2016/8/23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交换机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S2700-18TP-EI-AC</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华为</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2016/8/19</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医学影像采集卡</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CGD-920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2016/1/27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医疗显示器</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RS110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艺桌</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2015/12/24</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投影仪</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EX340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索尼</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2015/12/7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99</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笔记本电脑</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E450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联想</w:t>
                  </w:r>
                  <w:r>
                    <w:rPr>
                      <w:sz w:val="20"/>
                    </w:rPr>
                    <w:t>Thinkpad</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2015/12/7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条码打印机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TBY-L058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新北洋</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2015/12/1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101</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台式计算机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M4550-B420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启天</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2015/12/1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条码扫描器</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Ds9208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Motorola</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2015/12/1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针式打印机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DS-2600Ⅱ</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得实</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2015/12/1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标签打印机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DL210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得实</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2015/12/1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打印复印一体机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AR2048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夏普</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2015/12/1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激光打印机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202DW</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惠普</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2015/12/1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显示器</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BJQ-01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积目</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2015/6/24</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医技综合楼</w:t>
                  </w:r>
                  <w:r>
                    <w:rPr>
                      <w:sz w:val="20"/>
                    </w:rPr>
                    <w:t>1楼LED屏</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含大堂</w:t>
                  </w:r>
                  <w:r>
                    <w:rPr>
                      <w:sz w:val="20"/>
                    </w:rPr>
                    <w:t>LED、药房LED、收费处LED、诊室LED、抽血室LED</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创思特</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2015/6/11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109</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门禁及声光警灯系统</w:t>
                  </w:r>
                  <w:r>
                    <w:rPr>
                      <w:sz w:val="20"/>
                    </w:rPr>
                    <w:t>(增加工程)</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2014/12/11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服务器</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X3650M4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IBM</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2014/12/11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111</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触摸屏排队机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TRU330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2014/12/3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笔记本电脑</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ThinkPad X240-20AL001GCD</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联想</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2014/7/3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激光打印机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HP1606DN</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惠普</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2014/7/3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防火墙</w:t>
                  </w:r>
                  <w:r>
                    <w:rPr>
                      <w:sz w:val="20"/>
                    </w:rPr>
                    <w:t>（采购人续保）</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USG5160-02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华为</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2014/6/11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存储硬盘</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DS4700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IBM</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2014/1/2</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脚踏开关</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2013/8/7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双屏影像工作站</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启天</w:t>
                  </w:r>
                  <w:r>
                    <w:rPr>
                      <w:sz w:val="20"/>
                    </w:rPr>
                    <w:t>M7100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联想</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2013/8/7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影像采集卡</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Osprey 210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2013/8/7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119</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PACS网关服务器</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HP GD-DICOM-V3.5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惠普</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2013/8/7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台式计算机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启天</w:t>
                  </w:r>
                  <w:r>
                    <w:rPr>
                      <w:sz w:val="20"/>
                    </w:rPr>
                    <w:t>M7170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联想</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2013/8/3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121</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投影仪</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VPL-DX11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索尼</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2013/8/3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条码扫描器</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LS9203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SYMBOL</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2013/8/3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笔记本电脑</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IdeaPad U470A-ITH(H)</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联想</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2013/8/3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打印复印一体机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3210MFP/N</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富士施乐</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2013/8/3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投影屏幕</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120寸(电动)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红叶</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2013/8/3</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台式计算机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启天</w:t>
                  </w:r>
                  <w:r>
                    <w:rPr>
                      <w:sz w:val="20"/>
                    </w:rPr>
                    <w:t>M4350(18.5WLCD)</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联想</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2013/8/1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激光打印机</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HP P1606DN</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惠普</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2013/8/1</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计算机网络系统</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2013/7/27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129</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服务器内存</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39M5791 4GB</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IBM</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2012/12/25</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中央处理器</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XEON E5405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INTEL</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2012/12/24</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131</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服务器电源</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607W</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IBM</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2012/12/24</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服务器内存</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2GB DDR2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hnnix</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2012/12/24</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DS4700硬盘</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5223 300G 2GB FC 10K</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IBM</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2012/12/20</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DICOM网关服务器设备</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X3650M4E5-2603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IBM</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2012/12/19</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生殖道感染防治活动研究服务器机柜</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2012/12/12</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医院网络信息化及存储系统</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2012/12/12</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生殖道感染防治活动研究</w:t>
                  </w:r>
                  <w:r>
                    <w:rPr>
                      <w:sz w:val="20"/>
                    </w:rPr>
                    <w:t>KVM切换器</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2012/12/12</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生殖道感染防治活动研究数据存储</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2012/12/12</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139</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生殖道感染防治活动研究数据服务器</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2012/12/12</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生殖道感染防治活动研究应用服务器</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2012/12/12</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141</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投影仪</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PT-BX40NT</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松下</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2012/10/10</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142</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计算机网络工程</w:t>
                  </w:r>
                  <w:r>
                    <w:rPr>
                      <w:sz w:val="20"/>
                    </w:rPr>
                    <w:t>(计算机配套设备)</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2012/3/14</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143</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服务器</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HP DL380G</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惠普</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2012/3/14</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144</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条码扫描器</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Ls9203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Symbol</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2011/11/14</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145</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条码扫描器</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Ls9203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Symbol</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2011/11/14</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146</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其他计算机外存储设备</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2011/7/25</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147</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计算机服务器</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X3650(双CPU)</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IBM</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2010/12/14</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148</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计算机服务器</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X3650 M3(单CPU)</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IBM</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2010/12/14</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149</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医学影像诊断显示器</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FLEXSCANS1932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艺卓牌</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2010/12/6</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150</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视频采集卡</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multin media series 210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Osprey牌</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2008/6/27</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bl>
          <w:p>
            <w:pPr>
              <w:pStyle w:val="null3"/>
            </w:pPr>
            <w:r>
              <w:rPr/>
              <w:t xml:space="preserve"> </w:t>
            </w:r>
          </w:p>
          <w:p>
            <w:pPr>
              <w:pStyle w:val="null3"/>
              <w:ind w:firstLine="400"/>
              <w:jc w:val="both"/>
            </w:pPr>
            <w:r>
              <w:rPr/>
              <w:t>3</w:t>
            </w:r>
            <w:r>
              <w:rPr/>
              <w:t>、全院信息类设备耗材包含但不限于以下表格内容，还应包括合同履行期内，采购人新购置的设备所需耗材。</w:t>
            </w:r>
          </w:p>
          <w:tbl>
            <w:tblPr>
              <w:tblBorders>
                <w:top w:val="none" w:color="000000" w:sz="4"/>
                <w:left w:val="none" w:color="000000" w:sz="4"/>
                <w:bottom w:val="none" w:color="000000" w:sz="4"/>
                <w:right w:val="none" w:color="000000" w:sz="4"/>
                <w:insideH w:val="none"/>
                <w:insideV w:val="none"/>
              </w:tblBorders>
            </w:tblPr>
            <w:tblGrid>
              <w:gridCol w:w="608"/>
              <w:gridCol w:w="3103"/>
              <w:gridCol w:w="1874"/>
            </w:tblGrid>
            <w:tr>
              <w:tc>
                <w:tcPr>
                  <w:tcW w:type="dxa" w:w="6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31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货品名称</w:t>
                  </w:r>
                </w:p>
              </w:tc>
              <w:tc>
                <w:tcPr>
                  <w:tcW w:type="dxa" w:w="18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规格型号</w:t>
                  </w: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惠普</w:t>
                  </w:r>
                  <w:r>
                    <w:rPr>
                      <w:sz w:val="20"/>
                    </w:rPr>
                    <w:t>双支装黑色硒鼓</w:t>
                  </w:r>
                </w:p>
              </w:tc>
              <w:tc>
                <w:tcPr>
                  <w:tcW w:type="dxa" w:w="1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CC388AD</w:t>
                  </w: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惠普（</w:t>
                  </w:r>
                  <w:r>
                    <w:rPr>
                      <w:sz w:val="20"/>
                    </w:rPr>
                    <w:t>HP）CF256A 56A 硒鼓 黑色 适用于HP M436</w:t>
                  </w:r>
                </w:p>
              </w:tc>
              <w:tc>
                <w:tcPr>
                  <w:tcW w:type="dxa" w:w="1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CF256A</w:t>
                  </w: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惠普（</w:t>
                  </w:r>
                  <w:r>
                    <w:rPr>
                      <w:sz w:val="20"/>
                    </w:rPr>
                    <w:t>HP）Q2612A 12A原装硒鼓12A适用HP1010 1012 1015 1020 1022</w:t>
                  </w:r>
                </w:p>
              </w:tc>
              <w:tc>
                <w:tcPr>
                  <w:tcW w:type="dxa" w:w="1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Q2612A</w:t>
                  </w: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富士施乐碳粉</w:t>
                  </w:r>
                  <w:r>
                    <w:rPr>
                      <w:sz w:val="20"/>
                    </w:rPr>
                    <w:t>V2263（五代）</w:t>
                  </w:r>
                </w:p>
              </w:tc>
              <w:tc>
                <w:tcPr>
                  <w:tcW w:type="dxa" w:w="1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CT202496黑</w:t>
                  </w: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佳能墨盒黑色</w:t>
                  </w:r>
                </w:p>
              </w:tc>
              <w:tc>
                <w:tcPr>
                  <w:tcW w:type="dxa" w:w="1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2800BK</w:t>
                  </w: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佳能墨盒蓝色</w:t>
                  </w:r>
                </w:p>
              </w:tc>
              <w:tc>
                <w:tcPr>
                  <w:tcW w:type="dxa" w:w="1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2800C</w:t>
                  </w: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佳能墨盒黄色</w:t>
                  </w:r>
                </w:p>
              </w:tc>
              <w:tc>
                <w:tcPr>
                  <w:tcW w:type="dxa" w:w="1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2800Y</w:t>
                  </w: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佳能墨盒红色</w:t>
                  </w:r>
                </w:p>
              </w:tc>
              <w:tc>
                <w:tcPr>
                  <w:tcW w:type="dxa" w:w="1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2800M</w:t>
                  </w: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富士施乐鼓</w:t>
                  </w:r>
                  <w:r>
                    <w:rPr>
                      <w:sz w:val="20"/>
                    </w:rPr>
                    <w:t>2056</w:t>
                  </w:r>
                </w:p>
              </w:tc>
              <w:tc>
                <w:tcPr>
                  <w:tcW w:type="dxa" w:w="1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CT350938</w:t>
                  </w: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惠普（</w:t>
                  </w:r>
                  <w:r>
                    <w:rPr>
                      <w:sz w:val="20"/>
                    </w:rPr>
                    <w:t>HP）CE505A 黑色硒鼓05A</w:t>
                  </w:r>
                </w:p>
              </w:tc>
              <w:tc>
                <w:tcPr>
                  <w:tcW w:type="dxa" w:w="1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CE505A</w:t>
                  </w: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富士施乐</w:t>
                  </w:r>
                  <w:r>
                    <w:rPr>
                      <w:sz w:val="20"/>
                    </w:rPr>
                    <w:t>M228B/M228DB/P268D墨粉</w:t>
                  </w:r>
                </w:p>
              </w:tc>
              <w:tc>
                <w:tcPr>
                  <w:tcW w:type="dxa" w:w="1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CT202331</w:t>
                  </w: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夏普</w:t>
                  </w:r>
                  <w:r>
                    <w:rPr>
                      <w:sz w:val="20"/>
                    </w:rPr>
                    <w:t>黑色墨粉</w:t>
                  </w:r>
                </w:p>
              </w:tc>
              <w:tc>
                <w:tcPr>
                  <w:tcW w:type="dxa" w:w="1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MX-238CT</w:t>
                  </w: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富士施乐碳粉</w:t>
                  </w:r>
                  <w:r>
                    <w:rPr>
                      <w:sz w:val="20"/>
                    </w:rPr>
                    <w:t>2056</w:t>
                  </w:r>
                </w:p>
              </w:tc>
              <w:tc>
                <w:tcPr>
                  <w:tcW w:type="dxa" w:w="1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CT201795</w:t>
                  </w: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兄弟</w:t>
                  </w:r>
                  <w:r>
                    <w:rPr>
                      <w:sz w:val="20"/>
                    </w:rPr>
                    <w:t>TN-3435黑色 适用8535/8530/8540/5595/5590/5585</w:t>
                  </w:r>
                </w:p>
              </w:tc>
              <w:tc>
                <w:tcPr>
                  <w:tcW w:type="dxa" w:w="1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TN-3435黑色</w:t>
                  </w: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富士施乐碳粉</w:t>
                  </w:r>
                  <w:r>
                    <w:rPr>
                      <w:sz w:val="20"/>
                    </w:rPr>
                    <w:t>V2263（五代）</w:t>
                  </w:r>
                </w:p>
              </w:tc>
              <w:tc>
                <w:tcPr>
                  <w:tcW w:type="dxa" w:w="1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CT202497蓝</w:t>
                  </w: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惠普（</w:t>
                  </w:r>
                  <w:r>
                    <w:rPr>
                      <w:sz w:val="20"/>
                    </w:rPr>
                    <w:t>HP） CE278A 78A 硒鼓 适用于HP P1566/P1606dn</w:t>
                  </w:r>
                </w:p>
              </w:tc>
              <w:tc>
                <w:tcPr>
                  <w:tcW w:type="dxa" w:w="1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CE278A 78A黑</w:t>
                  </w: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惠普</w:t>
                  </w:r>
                  <w:r>
                    <w:rPr>
                      <w:sz w:val="20"/>
                    </w:rPr>
                    <w:t>HP 黑色硒鼓 88A单支装</w:t>
                  </w:r>
                </w:p>
              </w:tc>
              <w:tc>
                <w:tcPr>
                  <w:tcW w:type="dxa" w:w="1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CC388A</w:t>
                  </w: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惠普硒鼓青色</w:t>
                  </w:r>
                </w:p>
              </w:tc>
              <w:tc>
                <w:tcPr>
                  <w:tcW w:type="dxa" w:w="1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CE311A</w:t>
                  </w: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惠普硒鼓</w:t>
                  </w:r>
                  <w:r>
                    <w:rPr>
                      <w:sz w:val="20"/>
                    </w:rPr>
                    <w:t>黄色</w:t>
                  </w:r>
                </w:p>
              </w:tc>
              <w:tc>
                <w:tcPr>
                  <w:tcW w:type="dxa" w:w="1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CE312A</w:t>
                  </w: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兄弟硒鼓</w:t>
                  </w:r>
                  <w:r>
                    <w:rPr>
                      <w:sz w:val="20"/>
                    </w:rPr>
                    <w:t>黑色</w:t>
                  </w:r>
                </w:p>
              </w:tc>
              <w:tc>
                <w:tcPr>
                  <w:tcW w:type="dxa" w:w="1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DR-2350</w:t>
                  </w: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兄弟（</w:t>
                  </w:r>
                  <w:r>
                    <w:rPr>
                      <w:sz w:val="20"/>
                    </w:rPr>
                    <w:t>Brother) 粉盒</w:t>
                  </w:r>
                </w:p>
              </w:tc>
              <w:tc>
                <w:tcPr>
                  <w:tcW w:type="dxa" w:w="1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TN-2325</w:t>
                  </w: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富士施乐</w:t>
                  </w:r>
                  <w:r>
                    <w:rPr>
                      <w:sz w:val="20"/>
                    </w:rPr>
                    <w:t>CT351056 BK 硒鼓（适用于施乐M228z/M268dw/M268z/P228db/P268b/P268d/P268dw ）</w:t>
                  </w:r>
                </w:p>
              </w:tc>
              <w:tc>
                <w:tcPr>
                  <w:tcW w:type="dxa" w:w="1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CT351056</w:t>
                  </w: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佳能硒鼓</w:t>
                  </w:r>
                  <w:r>
                    <w:rPr>
                      <w:sz w:val="20"/>
                    </w:rPr>
                    <w:t>黑色</w:t>
                  </w:r>
                </w:p>
              </w:tc>
              <w:tc>
                <w:tcPr>
                  <w:tcW w:type="dxa" w:w="1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CRG-912</w:t>
                  </w: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富士施乐碳粉</w:t>
                  </w:r>
                  <w:r>
                    <w:rPr>
                      <w:sz w:val="20"/>
                    </w:rPr>
                    <w:t>V2260/2263</w:t>
                  </w:r>
                </w:p>
              </w:tc>
              <w:tc>
                <w:tcPr>
                  <w:tcW w:type="dxa" w:w="1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CT202499黄</w:t>
                  </w: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富士施乐碳粉</w:t>
                  </w:r>
                  <w:r>
                    <w:rPr>
                      <w:sz w:val="20"/>
                    </w:rPr>
                    <w:t>V2263（五代）</w:t>
                  </w:r>
                </w:p>
              </w:tc>
              <w:tc>
                <w:tcPr>
                  <w:tcW w:type="dxa" w:w="1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CT202498红</w:t>
                  </w: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得实</w:t>
                  </w:r>
                  <w:r>
                    <w:rPr>
                      <w:sz w:val="20"/>
                    </w:rPr>
                    <w:t>色带架</w:t>
                  </w:r>
                </w:p>
              </w:tc>
              <w:tc>
                <w:tcPr>
                  <w:tcW w:type="dxa" w:w="1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80D-3</w:t>
                  </w: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爱普生墨水原装</w:t>
                  </w:r>
                  <w:r>
                    <w:rPr>
                      <w:sz w:val="20"/>
                    </w:rPr>
                    <w:t>-黑色</w:t>
                  </w:r>
                  <w:r>
                    <w:br/>
                  </w:r>
                  <w:r>
                    <w:rPr>
                      <w:sz w:val="20"/>
                    </w:rPr>
                    <w:t>适用</w:t>
                  </w:r>
                  <w:r>
                    <w:rPr>
                      <w:sz w:val="20"/>
                    </w:rPr>
                    <w:t>L1118/L1119/L3106/L3108/L3109/L3115/L3116/L3117/L3118/L3119/L3151/L3153/L3156/L3158/L3161/L3163/L3166/L3167/L3168/L3169/L5198</w:t>
                  </w:r>
                </w:p>
              </w:tc>
              <w:tc>
                <w:tcPr>
                  <w:tcW w:type="dxa" w:w="1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TU001-004</w:t>
                  </w: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爱普生墨水原装</w:t>
                  </w:r>
                  <w:r>
                    <w:rPr>
                      <w:sz w:val="20"/>
                    </w:rPr>
                    <w:t>-蓝色</w:t>
                  </w:r>
                  <w:r>
                    <w:br/>
                  </w:r>
                  <w:r>
                    <w:rPr>
                      <w:sz w:val="20"/>
                    </w:rPr>
                    <w:t>适用</w:t>
                  </w:r>
                  <w:r>
                    <w:rPr>
                      <w:sz w:val="20"/>
                    </w:rPr>
                    <w:t>L1118/L1119/L3106/L3108/L3109/L3115/L3116/L3117/L3118/L3119/L3151/L3153/L3156/L3158/L3161/L3163/L3166/L3167/L3168/L3169/L5198</w:t>
                  </w:r>
                </w:p>
              </w:tc>
              <w:tc>
                <w:tcPr>
                  <w:tcW w:type="dxa" w:w="1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TU002-004</w:t>
                  </w: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爱普生墨水原装</w:t>
                  </w:r>
                  <w:r>
                    <w:rPr>
                      <w:sz w:val="20"/>
                    </w:rPr>
                    <w:t>-红色</w:t>
                  </w:r>
                  <w:r>
                    <w:br/>
                  </w:r>
                  <w:r>
                    <w:rPr>
                      <w:sz w:val="20"/>
                    </w:rPr>
                    <w:t>适用</w:t>
                  </w:r>
                  <w:r>
                    <w:rPr>
                      <w:sz w:val="20"/>
                    </w:rPr>
                    <w:t>L1118/L1119/L3106/L3108/L3109/L3115/L3116/L3117/L3118/L3119/L3151/L3153/L3156/L3158/L3161/L3163/L3166/L3167/L3168/L3169/L5198</w:t>
                  </w:r>
                </w:p>
              </w:tc>
              <w:tc>
                <w:tcPr>
                  <w:tcW w:type="dxa" w:w="1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TU003-004</w:t>
                  </w: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爱普生墨水原装</w:t>
                  </w:r>
                  <w:r>
                    <w:rPr>
                      <w:sz w:val="20"/>
                    </w:rPr>
                    <w:t>-黄色</w:t>
                  </w:r>
                  <w:r>
                    <w:br/>
                  </w:r>
                  <w:r>
                    <w:rPr>
                      <w:sz w:val="20"/>
                    </w:rPr>
                    <w:t>适用</w:t>
                  </w:r>
                  <w:r>
                    <w:rPr>
                      <w:sz w:val="20"/>
                    </w:rPr>
                    <w:t>L1118/L1119/L3106/L3108/L3109/L3115/L3116/L3117/L3118/L3119/L3151/L3153/L3156/L3158/L3161/L3163/L3166/L3167/L3168/L3169/L5198</w:t>
                  </w:r>
                </w:p>
              </w:tc>
              <w:tc>
                <w:tcPr>
                  <w:tcW w:type="dxa" w:w="1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TU004-004</w:t>
                  </w: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爱普生墨水</w:t>
                  </w:r>
                  <w:r>
                    <w:rPr>
                      <w:sz w:val="20"/>
                    </w:rPr>
                    <w:t>L313/L101</w:t>
                  </w:r>
                </w:p>
              </w:tc>
              <w:tc>
                <w:tcPr>
                  <w:tcW w:type="dxa" w:w="1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黑色</w:t>
                  </w:r>
                  <w:r>
                    <w:rPr>
                      <w:sz w:val="20"/>
                    </w:rPr>
                    <w:t>T6721</w:t>
                  </w: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兄弟硒鼓</w:t>
                  </w:r>
                </w:p>
              </w:tc>
              <w:tc>
                <w:tcPr>
                  <w:tcW w:type="dxa" w:w="1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DR-3450</w:t>
                  </w: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惠普硒鼓</w:t>
                  </w:r>
                  <w:r>
                    <w:rPr>
                      <w:sz w:val="20"/>
                    </w:rPr>
                    <w:t>品红色</w:t>
                  </w:r>
                </w:p>
              </w:tc>
              <w:tc>
                <w:tcPr>
                  <w:tcW w:type="dxa" w:w="1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CE313A</w:t>
                  </w: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惠普</w:t>
                  </w:r>
                  <w:r>
                    <w:rPr>
                      <w:sz w:val="20"/>
                    </w:rPr>
                    <w:t>硒鼓</w:t>
                  </w:r>
                  <w:r>
                    <w:rPr>
                      <w:sz w:val="20"/>
                    </w:rPr>
                    <w:t>黑色</w:t>
                  </w:r>
                </w:p>
              </w:tc>
              <w:tc>
                <w:tcPr>
                  <w:tcW w:type="dxa" w:w="1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CE310A</w:t>
                  </w: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京瓷墨粉盒</w:t>
                  </w:r>
                </w:p>
              </w:tc>
              <w:tc>
                <w:tcPr>
                  <w:tcW w:type="dxa" w:w="1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TK-7118</w:t>
                  </w: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富士施乐碳粉</w:t>
                  </w:r>
                  <w:r>
                    <w:rPr>
                      <w:sz w:val="20"/>
                    </w:rPr>
                    <w:t>(标容）</w:t>
                  </w:r>
                </w:p>
              </w:tc>
              <w:tc>
                <w:tcPr>
                  <w:tcW w:type="dxa" w:w="1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CP228W（CT202263）黄</w:t>
                  </w: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富士施乐碳粉</w:t>
                  </w:r>
                  <w:r>
                    <w:rPr>
                      <w:sz w:val="20"/>
                    </w:rPr>
                    <w:t>(标容）</w:t>
                  </w:r>
                </w:p>
              </w:tc>
              <w:tc>
                <w:tcPr>
                  <w:tcW w:type="dxa" w:w="1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CP228W(CT202261)蓝</w:t>
                  </w: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富士施乐碳粉</w:t>
                  </w:r>
                  <w:r>
                    <w:rPr>
                      <w:sz w:val="20"/>
                    </w:rPr>
                    <w:t>(标容）</w:t>
                  </w:r>
                </w:p>
              </w:tc>
              <w:tc>
                <w:tcPr>
                  <w:tcW w:type="dxa" w:w="1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CP228W（CT202262）红</w:t>
                  </w: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w:t>
                  </w:r>
                </w:p>
              </w:tc>
              <w:tc>
                <w:tcPr>
                  <w:tcW w:type="dxa" w:w="3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惠普</w:t>
                  </w:r>
                  <w:r>
                    <w:rPr>
                      <w:sz w:val="20"/>
                    </w:rPr>
                    <w:t>原装双包硒鼓</w:t>
                  </w:r>
                  <w:r>
                    <w:rPr>
                      <w:sz w:val="20"/>
                    </w:rPr>
                    <w:t>双支装</w:t>
                  </w:r>
                </w:p>
              </w:tc>
              <w:tc>
                <w:tcPr>
                  <w:tcW w:type="dxa" w:w="1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CE278AF黑</w:t>
                  </w:r>
                </w:p>
              </w:tc>
            </w:tr>
          </w:tbl>
          <w:p>
            <w:pPr>
              <w:pStyle w:val="null3"/>
            </w:pPr>
            <w:r>
              <w:rPr/>
              <w:t xml:space="preserve"> </w:t>
            </w:r>
          </w:p>
          <w:p>
            <w:pPr>
              <w:pStyle w:val="null3"/>
              <w:ind w:firstLine="400"/>
              <w:jc w:val="both"/>
            </w:pPr>
            <w:r>
              <w:rPr/>
              <w:t>4</w:t>
            </w:r>
            <w:r>
              <w:rPr/>
              <w:t>、全院用纸使用明细表（根据采购人实际使用情况定，不包含复印纸）：</w:t>
            </w:r>
          </w:p>
          <w:tbl>
            <w:tblPr>
              <w:tblBorders>
                <w:top w:val="none" w:color="000000" w:sz="4"/>
                <w:left w:val="none" w:color="000000" w:sz="4"/>
                <w:bottom w:val="none" w:color="000000" w:sz="4"/>
                <w:right w:val="none" w:color="000000" w:sz="4"/>
                <w:insideH w:val="none"/>
                <w:insideV w:val="none"/>
              </w:tblBorders>
            </w:tblPr>
            <w:tblGrid>
              <w:gridCol w:w="623"/>
              <w:gridCol w:w="1720"/>
              <w:gridCol w:w="2093"/>
              <w:gridCol w:w="1159"/>
            </w:tblGrid>
            <w:tr>
              <w:tc>
                <w:tcPr>
                  <w:tcW w:type="dxa" w:w="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7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产品名称</w:t>
                  </w:r>
                </w:p>
              </w:tc>
              <w:tc>
                <w:tcPr>
                  <w:tcW w:type="dxa" w:w="20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规格型号</w:t>
                  </w:r>
                </w:p>
              </w:tc>
              <w:tc>
                <w:tcPr>
                  <w:tcW w:type="dxa" w:w="11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打印纸</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单层</w:t>
                  </w:r>
                  <w:r>
                    <w:rPr>
                      <w:sz w:val="20"/>
                    </w:rPr>
                    <w:t>(1/3)1000页/盒</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盒</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打印纸</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单层</w:t>
                  </w:r>
                  <w:r>
                    <w:rPr>
                      <w:sz w:val="20"/>
                    </w:rPr>
                    <w:t>(1/2)1000页/盒</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盒</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打印纸</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单层</w:t>
                  </w:r>
                  <w:r>
                    <w:rPr>
                      <w:sz w:val="20"/>
                    </w:rPr>
                    <w:t>(全张)1000页/盒</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盒</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打印纸</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二联</w:t>
                  </w:r>
                  <w:r>
                    <w:rPr>
                      <w:sz w:val="20"/>
                    </w:rPr>
                    <w:t>(1/3)1000页</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盒</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打印纸</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二联</w:t>
                  </w:r>
                  <w:r>
                    <w:rPr>
                      <w:sz w:val="20"/>
                    </w:rPr>
                    <w:t>(全张)1000页/盒</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盒</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打印纸</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1/3三联1000页</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盒</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打印纸</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三联</w:t>
                  </w:r>
                  <w:r>
                    <w:rPr>
                      <w:sz w:val="20"/>
                    </w:rPr>
                    <w:t>(全张)1000页/盒</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盒</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热敏打印纸</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80*80mm(Core:1/2")</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卷</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热敏打印纸</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100卷/件</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卷</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条码打印纸</w:t>
                  </w:r>
                  <w:r>
                    <w:rPr>
                      <w:sz w:val="20"/>
                    </w:rPr>
                    <w:t>(热敏)</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50*40*6000</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卷</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条码打印纸</w:t>
                  </w:r>
                  <w:r>
                    <w:rPr>
                      <w:sz w:val="20"/>
                    </w:rPr>
                    <w:t>(热敏)</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90*60*3000</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卷</w:t>
                  </w:r>
                </w:p>
              </w:tc>
            </w:tr>
          </w:tbl>
          <w:p>
            <w:pPr>
              <w:pStyle w:val="null3"/>
              <w:ind w:firstLine="402"/>
              <w:jc w:val="both"/>
            </w:pPr>
            <w:r>
              <w:rPr>
                <w:b/>
              </w:rPr>
              <w:t>★</w:t>
            </w:r>
            <w:r>
              <w:rPr>
                <w:b/>
              </w:rPr>
              <w:t>成交供应商</w:t>
            </w:r>
            <w:r>
              <w:rPr>
                <w:b/>
              </w:rPr>
              <w:t>所提供的耗材必须是对应设备原装规格型号，硒鼓粉盒允许充装墨粉最多不超过</w:t>
            </w:r>
            <w:r>
              <w:rPr>
                <w:b/>
              </w:rPr>
              <w:t>3</w:t>
            </w:r>
            <w:r>
              <w:rPr>
                <w:b/>
              </w:rPr>
              <w:t>次，</w:t>
            </w:r>
            <w:r>
              <w:rPr>
                <w:b/>
              </w:rPr>
              <w:t>3</w:t>
            </w:r>
            <w:r>
              <w:rPr>
                <w:b/>
              </w:rPr>
              <w:t>次后必须换全新原装耗材。（</w:t>
            </w:r>
            <w:r>
              <w:rPr>
                <w:b/>
              </w:rPr>
              <w:t>响应</w:t>
            </w:r>
            <w:r>
              <w:rPr>
                <w:b/>
              </w:rPr>
              <w:t>文件</w:t>
            </w:r>
            <w:r>
              <w:rPr>
                <w:b/>
              </w:rPr>
              <w:t>中提供承诺函并加盖公章，格式自拟）</w:t>
            </w:r>
          </w:p>
          <w:p>
            <w:pPr>
              <w:pStyle w:val="null3"/>
            </w:pPr>
            <w:r>
              <w:rPr/>
              <w:t xml:space="preserve"> </w:t>
            </w:r>
          </w:p>
          <w:p>
            <w:pPr>
              <w:pStyle w:val="null3"/>
              <w:ind w:firstLine="400"/>
              <w:jc w:val="both"/>
            </w:pPr>
            <w:r>
              <w:rPr/>
              <w:t xml:space="preserve"> </w:t>
            </w:r>
          </w:p>
        </w:tc>
      </w:tr>
      <w:tr>
        <w:tc>
          <w:tcPr>
            <w:tcW w:type="dxa" w:w="2076"/>
          </w:tcPr>
          <w:p/>
        </w:tc>
        <w:tc>
          <w:tcPr>
            <w:tcW w:type="dxa" w:w="415"/>
          </w:tcPr>
          <w:p>
            <w:pPr>
              <w:pStyle w:val="null3"/>
            </w:pPr>
            <w:r>
              <w:rPr/>
              <w:t>3</w:t>
            </w:r>
          </w:p>
        </w:tc>
        <w:tc>
          <w:tcPr>
            <w:tcW w:type="dxa" w:w="5814"/>
          </w:tcPr>
          <w:p>
            <w:pPr>
              <w:pStyle w:val="null3"/>
              <w:jc w:val="both"/>
            </w:pPr>
            <w:r>
              <w:rPr>
                <w:b/>
              </w:rPr>
              <w:t>三、</w:t>
            </w:r>
            <w:r>
              <w:rPr>
                <w:b/>
              </w:rPr>
              <w:t>驻场人员基本要求</w:t>
            </w:r>
          </w:p>
          <w:p>
            <w:pPr>
              <w:pStyle w:val="null3"/>
              <w:ind w:firstLine="402"/>
              <w:jc w:val="both"/>
            </w:pPr>
            <w:r>
              <w:rPr>
                <w:b/>
              </w:rPr>
              <w:t>★</w:t>
            </w:r>
            <w:r>
              <w:rPr>
                <w:b/>
              </w:rPr>
              <w:t>1</w:t>
            </w:r>
            <w:r>
              <w:rPr>
                <w:b/>
              </w:rPr>
              <w:t>、本项目</w:t>
            </w:r>
            <w:r>
              <w:rPr>
                <w:b/>
              </w:rPr>
              <w:t>成交供应商</w:t>
            </w:r>
            <w:r>
              <w:rPr>
                <w:b/>
              </w:rPr>
              <w:t>必须提供</w:t>
            </w:r>
            <w:r>
              <w:rPr>
                <w:b/>
              </w:rPr>
              <w:t>2</w:t>
            </w:r>
            <w:r>
              <w:rPr>
                <w:b/>
              </w:rPr>
              <w:t>名或以上精通软硬件的维保技术人员驻场，驻场时间为全年</w:t>
            </w:r>
            <w:r>
              <w:rPr>
                <w:b/>
              </w:rPr>
              <w:t>365*24</w:t>
            </w:r>
            <w:r>
              <w:rPr>
                <w:b/>
              </w:rPr>
              <w:t>小时不间断服务，驻场技术人员白天工作时间为</w:t>
            </w:r>
            <w:r>
              <w:rPr>
                <w:b/>
              </w:rPr>
              <w:t>8</w:t>
            </w:r>
            <w:r>
              <w:rPr>
                <w:b/>
              </w:rPr>
              <w:t>：</w:t>
            </w:r>
            <w:r>
              <w:rPr>
                <w:b/>
              </w:rPr>
              <w:t>00-17</w:t>
            </w:r>
            <w:r>
              <w:rPr>
                <w:b/>
              </w:rPr>
              <w:t>：</w:t>
            </w:r>
            <w:r>
              <w:rPr>
                <w:b/>
              </w:rPr>
              <w:t>30</w:t>
            </w:r>
            <w:r>
              <w:rPr>
                <w:b/>
              </w:rPr>
              <w:t>，工作日驻场人员</w:t>
            </w:r>
            <w:r>
              <w:rPr>
                <w:b/>
              </w:rPr>
              <w:t>2</w:t>
            </w:r>
            <w:r>
              <w:rPr>
                <w:b/>
              </w:rPr>
              <w:t>人，非工作日驻场人员</w:t>
            </w:r>
            <w:r>
              <w:rPr>
                <w:b/>
              </w:rPr>
              <w:t>1</w:t>
            </w:r>
            <w:r>
              <w:rPr>
                <w:b/>
              </w:rPr>
              <w:t>人，在采购人单位提供现场服务，其他时间根据采购人要求安排现场或电话值班，随时接受医院合理的</w:t>
            </w:r>
            <w:r>
              <w:rPr>
                <w:b/>
              </w:rPr>
              <w:t>现场服务</w:t>
            </w:r>
            <w:r>
              <w:rPr>
                <w:b/>
              </w:rPr>
              <w:t>要求。</w:t>
            </w:r>
          </w:p>
          <w:p>
            <w:pPr>
              <w:pStyle w:val="null3"/>
              <w:ind w:firstLine="400"/>
              <w:jc w:val="both"/>
            </w:pPr>
            <w:r>
              <w:rPr/>
              <w:t>2</w:t>
            </w:r>
            <w:r>
              <w:rPr/>
              <w:t>、驻场人员要严格遵守医院制度，坚守岗位，随时留意设备有无异常情况，若发现异常情况或接到障碍申告，需马上前往处理，如属于重大故障，立即按照重大故障流程上报采购人及</w:t>
            </w:r>
            <w:r>
              <w:rPr/>
              <w:t>成交供应商</w:t>
            </w:r>
            <w:r>
              <w:rPr/>
              <w:t>的项目负责人，随后立即启动应急服务响应。驻场人员统一执行采购人工作人员的各项规章制度，遵守采购人制定的值班规定和文明准则。</w:t>
            </w:r>
            <w:r>
              <w:rPr/>
              <w:t>成交供应商</w:t>
            </w:r>
            <w:r>
              <w:rPr/>
              <w:t>的驻场人员在上岗前需与采购人签署保密协议书，应严格遵守保密要求，不得将采购人的设备数据和相关用户资料提供给任何第三方，除本项目外，不得以其他任何方式使用本项目的有关数据。</w:t>
            </w:r>
            <w:r>
              <w:rPr/>
              <w:t>成交供应商</w:t>
            </w:r>
            <w:r>
              <w:rPr/>
              <w:t>一般情况不得更换项目组人员，如需更换提前</w:t>
            </w:r>
            <w:r>
              <w:rPr/>
              <w:t>5</w:t>
            </w:r>
            <w:r>
              <w:rPr/>
              <w:t>个工作日书面报告采购人，征得采购人同意情况下才能更换；如果</w:t>
            </w:r>
            <w:r>
              <w:rPr/>
              <w:t>成交供应商</w:t>
            </w:r>
            <w:r>
              <w:rPr/>
              <w:t>项目组人员存在工作态度、责任心、技术能力、协调能力等方面之一的问题时，采购人有权要求</w:t>
            </w:r>
            <w:r>
              <w:rPr/>
              <w:t>成交供应商</w:t>
            </w:r>
            <w:r>
              <w:rPr/>
              <w:t>更换项目组人员，且</w:t>
            </w:r>
            <w:r>
              <w:rPr/>
              <w:t>成交供应商</w:t>
            </w:r>
            <w:r>
              <w:rPr/>
              <w:t>需在收到采购人书面通知之日起</w:t>
            </w:r>
            <w:r>
              <w:rPr/>
              <w:t>5</w:t>
            </w:r>
            <w:r>
              <w:rPr/>
              <w:t>个工作日内更换。否则，采购人有权解除合同。</w:t>
            </w:r>
          </w:p>
          <w:p>
            <w:pPr>
              <w:pStyle w:val="null3"/>
              <w:ind w:firstLine="400"/>
              <w:jc w:val="both"/>
            </w:pPr>
            <w:r>
              <w:rPr/>
              <w:t>3</w:t>
            </w:r>
            <w:r>
              <w:rPr/>
              <w:t>、驻场人员工作要求如下：</w:t>
            </w:r>
          </w:p>
          <w:p>
            <w:pPr>
              <w:pStyle w:val="null3"/>
              <w:ind w:firstLine="400"/>
              <w:jc w:val="both"/>
            </w:pPr>
            <w:r>
              <w:rPr/>
              <w:t>（</w:t>
            </w:r>
            <w:r>
              <w:rPr/>
              <w:t>1</w:t>
            </w:r>
            <w:r>
              <w:rPr/>
              <w:t>）维保人员需熟悉现场设备的位置；熟悉现场设备的安装、调试、维修方法。</w:t>
            </w:r>
          </w:p>
          <w:p>
            <w:pPr>
              <w:pStyle w:val="null3"/>
              <w:ind w:firstLine="400"/>
              <w:jc w:val="both"/>
            </w:pPr>
            <w:r>
              <w:rPr/>
              <w:t>（</w:t>
            </w:r>
            <w:r>
              <w:rPr/>
              <w:t>2</w:t>
            </w:r>
            <w:r>
              <w:rPr/>
              <w:t>）熟悉各设备的操作。尤其要熟悉集成系统、历史数据的查看方法；能处理现场的常见问题处理。</w:t>
            </w:r>
          </w:p>
          <w:p>
            <w:pPr>
              <w:pStyle w:val="null3"/>
              <w:ind w:firstLine="400"/>
              <w:jc w:val="both"/>
            </w:pPr>
            <w:r>
              <w:rPr/>
              <w:t>（</w:t>
            </w:r>
            <w:r>
              <w:rPr/>
              <w:t>3</w:t>
            </w:r>
            <w:r>
              <w:rPr/>
              <w:t>）维保人员应按计划对弱电设备进行巡检，并做好巡检记录。</w:t>
            </w:r>
          </w:p>
          <w:p>
            <w:pPr>
              <w:pStyle w:val="null3"/>
              <w:ind w:firstLine="400"/>
              <w:jc w:val="both"/>
            </w:pPr>
            <w:r>
              <w:rPr/>
              <w:t>（</w:t>
            </w:r>
            <w:r>
              <w:rPr/>
              <w:t>4</w:t>
            </w:r>
            <w:r>
              <w:rPr/>
              <w:t>）维修要及时，必须做到当天发现的问题，当天现场检查维修并记录在案。</w:t>
            </w:r>
          </w:p>
          <w:p>
            <w:pPr>
              <w:pStyle w:val="null3"/>
              <w:ind w:firstLine="400"/>
              <w:jc w:val="both"/>
            </w:pPr>
            <w:r>
              <w:rPr/>
              <w:t>（</w:t>
            </w:r>
            <w:r>
              <w:rPr/>
              <w:t>5</w:t>
            </w:r>
            <w:r>
              <w:rPr/>
              <w:t>）维修记录需在电脑中记录并定期发给采购人相关管理人员。</w:t>
            </w:r>
          </w:p>
          <w:p>
            <w:pPr>
              <w:pStyle w:val="null3"/>
              <w:ind w:firstLine="400"/>
              <w:jc w:val="both"/>
            </w:pPr>
            <w:r>
              <w:rPr/>
              <w:t>（</w:t>
            </w:r>
            <w:r>
              <w:rPr/>
              <w:t>6</w:t>
            </w:r>
            <w:r>
              <w:rPr/>
              <w:t>）维保人员发现意外情况应及时准确地向采购人相关管理人员报告。</w:t>
            </w:r>
          </w:p>
          <w:p>
            <w:pPr>
              <w:pStyle w:val="null3"/>
              <w:ind w:firstLine="400"/>
              <w:jc w:val="both"/>
            </w:pPr>
            <w:r>
              <w:rPr/>
              <w:t>（</w:t>
            </w:r>
            <w:r>
              <w:rPr/>
              <w:t>7</w:t>
            </w:r>
            <w:r>
              <w:rPr/>
              <w:t>）要熟记采购人常用电话与人名、职务，保持工作沟通。</w:t>
            </w:r>
          </w:p>
          <w:p>
            <w:pPr>
              <w:pStyle w:val="null3"/>
              <w:ind w:firstLine="400"/>
              <w:jc w:val="both"/>
            </w:pPr>
            <w:r>
              <w:rPr/>
              <w:t>（</w:t>
            </w:r>
            <w:r>
              <w:rPr/>
              <w:t>8</w:t>
            </w:r>
            <w:r>
              <w:rPr/>
              <w:t>）妥善保存维修备件，待修件、完好件分区存放，做好书面记录。</w:t>
            </w:r>
          </w:p>
          <w:p>
            <w:pPr>
              <w:pStyle w:val="null3"/>
              <w:ind w:firstLine="400"/>
              <w:jc w:val="both"/>
            </w:pPr>
            <w:r>
              <w:rPr/>
              <w:t>（</w:t>
            </w:r>
            <w:r>
              <w:rPr/>
              <w:t>9</w:t>
            </w:r>
            <w:r>
              <w:rPr/>
              <w:t>）除工程师工作站外，其他电脑禁止安装任何软件，禁止文件拷入</w:t>
            </w:r>
            <w:r>
              <w:rPr/>
              <w:t>/</w:t>
            </w:r>
            <w:r>
              <w:rPr/>
              <w:t>拷出操作。禁止非本班值班人员操作值班设备。未经许可不得以采购人工作人员的身份接受新闻媒体采访，不得对外泄漏医院内部信息。</w:t>
            </w:r>
          </w:p>
          <w:p>
            <w:pPr>
              <w:pStyle w:val="null3"/>
              <w:ind w:firstLine="400"/>
              <w:jc w:val="both"/>
            </w:pPr>
            <w:r>
              <w:rPr/>
              <w:t>（</w:t>
            </w:r>
            <w:r>
              <w:rPr/>
              <w:t>10</w:t>
            </w:r>
            <w:r>
              <w:rPr/>
              <w:t>）为更好地管理维保服务工作，本项目</w:t>
            </w:r>
            <w:r>
              <w:rPr/>
              <w:t>成交供应商</w:t>
            </w:r>
            <w:r>
              <w:rPr/>
              <w:t>应对维修设备进行逐个编号、检查，登记设备的硬件使用情况、存在的问题，按每个设备建立独立的设备档案资料，以便于日后开展设备维修保养工作。</w:t>
            </w:r>
          </w:p>
          <w:p>
            <w:pPr>
              <w:pStyle w:val="null3"/>
              <w:ind w:firstLine="400"/>
              <w:jc w:val="both"/>
            </w:pPr>
            <w:r>
              <w:rPr/>
              <w:t>（</w:t>
            </w:r>
            <w:r>
              <w:rPr/>
              <w:t>11</w:t>
            </w:r>
            <w:r>
              <w:rPr/>
              <w:t>）在维保过程中，通过记录每个设备的维修备件替换情况、故障问题等情况，不断地完善设备档案资料，提高设备维护效率，节省维修时间，从而使得医院医疗日常工作能更顺利地进行。</w:t>
            </w:r>
          </w:p>
          <w:p>
            <w:pPr>
              <w:pStyle w:val="null3"/>
              <w:ind w:firstLine="400"/>
              <w:jc w:val="both"/>
            </w:pPr>
            <w:r>
              <w:rPr/>
              <w:t>4</w:t>
            </w:r>
            <w:r>
              <w:rPr/>
              <w:t>、驻场工程师需对医院所涉及的终端电脑、各类打印设备、操作系统及医院系统业务软件进行充分熟悉学习并熟练掌握安装配置维护技术，要求终端电脑或打印设备配套软件可以正常工作，并优化配置，使工作站正常运行，当运用软件出现问题时，能及时发现并协助相关技术人员解决故障或进行对应的变更、升级等操作。所有维修的电脑终端设备，在交还到使用科室时，将所需的配套软件系统安装调试完毕，网络调试通畅，交由科室工作人员即插即用。</w:t>
            </w:r>
          </w:p>
          <w:p>
            <w:pPr>
              <w:pStyle w:val="null3"/>
              <w:ind w:firstLine="400"/>
              <w:jc w:val="both"/>
            </w:pPr>
            <w:r>
              <w:rPr/>
              <w:t>5</w:t>
            </w:r>
            <w:r>
              <w:rPr/>
              <w:t>、驻场工程师需对医院所涉及的交换机、路由器等网络交换设备进行充分熟悉学习并熟练掌握网络维护技术，网络维护工作包括机房核心交换机、配线间接入交换机以及交换机上的光纤模块、堆叠线，跳线等故障的排除和维修，保障楼宇之间的主干光纤，交换机到客户端连接的网络通畅连接，数据交换高速稳定，包含楼层接入交换机或网络面板到工作站之间的网络布线、扎线、拉线槽等。</w:t>
            </w:r>
          </w:p>
          <w:p>
            <w:pPr>
              <w:pStyle w:val="null3"/>
              <w:ind w:firstLine="402"/>
              <w:jc w:val="both"/>
            </w:pPr>
            <w:r>
              <w:rPr>
                <w:b/>
              </w:rPr>
              <w:t>★</w:t>
            </w:r>
            <w:r>
              <w:rPr>
                <w:b/>
              </w:rPr>
              <w:t>6</w:t>
            </w:r>
            <w:r>
              <w:rPr>
                <w:b/>
              </w:rPr>
              <w:t>、在合同履行期限内，医院的数据中心机房业务系统服务器</w:t>
            </w:r>
            <w:r>
              <w:rPr>
                <w:b/>
              </w:rPr>
              <w:t>在</w:t>
            </w:r>
            <w:r>
              <w:rPr>
                <w:b/>
              </w:rPr>
              <w:t>维护维修硬件时，如需额外支付数据拷贝迁移</w:t>
            </w:r>
            <w:r>
              <w:rPr>
                <w:sz w:val="20"/>
                <w:b/>
              </w:rPr>
              <w:t>、数据恢复等服务</w:t>
            </w:r>
            <w:r>
              <w:rPr>
                <w:b/>
              </w:rPr>
              <w:t>等费用，</w:t>
            </w:r>
            <w:r>
              <w:rPr>
                <w:b/>
              </w:rPr>
              <w:t>成交供应商</w:t>
            </w:r>
            <w:r>
              <w:rPr>
                <w:b/>
              </w:rPr>
              <w:t>需负责承担由此产生的相关费用。（</w:t>
            </w:r>
            <w:r>
              <w:rPr>
                <w:b/>
              </w:rPr>
              <w:t>响应</w:t>
            </w:r>
            <w:r>
              <w:rPr>
                <w:b/>
              </w:rPr>
              <w:t>文件</w:t>
            </w:r>
            <w:r>
              <w:rPr>
                <w:b/>
              </w:rPr>
              <w:t>中提供承诺函并加盖公章，格式自拟）</w:t>
            </w:r>
          </w:p>
          <w:p>
            <w:pPr>
              <w:pStyle w:val="null3"/>
              <w:ind w:firstLine="400"/>
              <w:jc w:val="both"/>
            </w:pPr>
            <w:r>
              <w:rPr/>
              <w:t>7</w:t>
            </w:r>
            <w:r>
              <w:rPr/>
              <w:t>、驻场人员接到采购人使用科室报障后先初步排除设备故障，能现场解决的现场处理，需要更换配件的及时和采购人相关人员沟通，需要进行维修的，则需提供备用设备供采购人使用科室使用。</w:t>
            </w:r>
          </w:p>
          <w:p>
            <w:pPr>
              <w:pStyle w:val="null3"/>
              <w:ind w:firstLine="400"/>
              <w:jc w:val="both"/>
            </w:pPr>
            <w:r>
              <w:rPr/>
              <w:t>8</w:t>
            </w:r>
            <w:r>
              <w:rPr/>
              <w:t>、驻场工程师在对院内设备操作过程中，提前和相关科室充分沟通其所修设备数据目录，提前做好相关数据备份，终端设备由维修维护导致的数据丢失由</w:t>
            </w:r>
            <w:r>
              <w:rPr/>
              <w:t>成交供应商</w:t>
            </w:r>
            <w:r>
              <w:rPr/>
              <w:t>负责（设备正常使用损坏所造成的数据丢失不在范围内）。</w:t>
            </w:r>
          </w:p>
          <w:p>
            <w:pPr>
              <w:pStyle w:val="null3"/>
              <w:ind w:firstLine="400"/>
              <w:jc w:val="both"/>
            </w:pPr>
            <w:r>
              <w:rPr/>
              <w:t xml:space="preserve"> </w:t>
            </w:r>
          </w:p>
        </w:tc>
      </w:tr>
      <w:tr>
        <w:tc>
          <w:tcPr>
            <w:tcW w:type="dxa" w:w="2076"/>
          </w:tcPr>
          <w:p/>
        </w:tc>
        <w:tc>
          <w:tcPr>
            <w:tcW w:type="dxa" w:w="415"/>
          </w:tcPr>
          <w:p>
            <w:pPr>
              <w:pStyle w:val="null3"/>
            </w:pPr>
            <w:r>
              <w:rPr/>
              <w:t>4</w:t>
            </w:r>
          </w:p>
        </w:tc>
        <w:tc>
          <w:tcPr>
            <w:tcW w:type="dxa" w:w="5814"/>
          </w:tcPr>
          <w:p>
            <w:pPr>
              <w:pStyle w:val="null3"/>
              <w:jc w:val="both"/>
            </w:pPr>
            <w:r>
              <w:rPr>
                <w:b/>
              </w:rPr>
              <w:t>四</w:t>
            </w:r>
            <w:r>
              <w:rPr>
                <w:b/>
              </w:rPr>
              <w:t>、信息化设备维修时间要求</w:t>
            </w:r>
          </w:p>
          <w:p>
            <w:pPr>
              <w:pStyle w:val="null3"/>
              <w:ind w:firstLine="400"/>
              <w:jc w:val="both"/>
            </w:pPr>
            <w:r>
              <w:rPr/>
              <w:t>1</w:t>
            </w:r>
            <w:r>
              <w:rPr/>
              <w:t>、使用时间在</w:t>
            </w:r>
            <w:r>
              <w:rPr/>
              <w:t>6</w:t>
            </w:r>
            <w:r>
              <w:rPr/>
              <w:t>年以内的信息化设备，单次维修天数不超过</w:t>
            </w:r>
            <w:r>
              <w:rPr/>
              <w:t>3</w:t>
            </w:r>
            <w:r>
              <w:rPr/>
              <w:t>天，每季度（或最近三个月）维修次数不得超过</w:t>
            </w:r>
            <w:r>
              <w:rPr/>
              <w:t>3</w:t>
            </w:r>
            <w:r>
              <w:rPr/>
              <w:t>次，每年停机总天数不得超过</w:t>
            </w:r>
            <w:r>
              <w:rPr/>
              <w:t>10</w:t>
            </w:r>
            <w:r>
              <w:rPr/>
              <w:t>天。</w:t>
            </w:r>
          </w:p>
          <w:p>
            <w:pPr>
              <w:pStyle w:val="null3"/>
              <w:ind w:firstLine="400"/>
              <w:jc w:val="both"/>
            </w:pPr>
            <w:r>
              <w:rPr/>
              <w:t>2</w:t>
            </w:r>
            <w:r>
              <w:rPr/>
              <w:t>、使用时间在</w:t>
            </w:r>
            <w:r>
              <w:rPr/>
              <w:t>6</w:t>
            </w:r>
            <w:r>
              <w:rPr/>
              <w:t>年以上的信息化设备，单次维修天数不超过</w:t>
            </w:r>
            <w:r>
              <w:rPr/>
              <w:t>5</w:t>
            </w:r>
            <w:r>
              <w:rPr/>
              <w:t>天，每季度（或最近三个月）维修次数不得超过</w:t>
            </w:r>
            <w:r>
              <w:rPr/>
              <w:t>5</w:t>
            </w:r>
            <w:r>
              <w:rPr/>
              <w:t>次，每年停机总天数不超过</w:t>
            </w:r>
            <w:r>
              <w:rPr/>
              <w:t>15</w:t>
            </w:r>
            <w:r>
              <w:rPr/>
              <w:t>天。</w:t>
            </w:r>
          </w:p>
          <w:p>
            <w:pPr>
              <w:pStyle w:val="null3"/>
              <w:ind w:firstLine="400"/>
              <w:jc w:val="both"/>
            </w:pPr>
            <w:r>
              <w:rPr/>
              <w:t xml:space="preserve"> </w:t>
            </w:r>
          </w:p>
        </w:tc>
      </w:tr>
      <w:tr>
        <w:tc>
          <w:tcPr>
            <w:tcW w:type="dxa" w:w="2076"/>
          </w:tcPr>
          <w:p/>
        </w:tc>
        <w:tc>
          <w:tcPr>
            <w:tcW w:type="dxa" w:w="415"/>
          </w:tcPr>
          <w:p>
            <w:pPr>
              <w:pStyle w:val="null3"/>
            </w:pPr>
            <w:r>
              <w:rPr/>
              <w:t>5</w:t>
            </w:r>
          </w:p>
        </w:tc>
        <w:tc>
          <w:tcPr>
            <w:tcW w:type="dxa" w:w="5814"/>
          </w:tcPr>
          <w:p>
            <w:pPr>
              <w:pStyle w:val="null3"/>
              <w:jc w:val="both"/>
            </w:pPr>
            <w:r>
              <w:rPr>
                <w:b/>
              </w:rPr>
              <w:t>五</w:t>
            </w:r>
            <w:r>
              <w:rPr>
                <w:b/>
              </w:rPr>
              <w:t>、定期设备检查巡检服务</w:t>
            </w:r>
          </w:p>
          <w:p>
            <w:pPr>
              <w:pStyle w:val="null3"/>
              <w:ind w:firstLine="400"/>
              <w:jc w:val="both"/>
            </w:pPr>
            <w:r>
              <w:rPr/>
              <w:t>1</w:t>
            </w:r>
            <w:r>
              <w:rPr/>
              <w:t>、每月（特别是在重大节日前）派经验丰富的工程师和驻场工程师到用户主要核心设备（包含服务器存储、核心及各楼层接入交换机、精密空调、</w:t>
            </w:r>
            <w:r>
              <w:rPr/>
              <w:t>UPS</w:t>
            </w:r>
            <w:r>
              <w:rPr/>
              <w:t>等）现场进行全面检查维护。每月对维护范围内的系统、设备协助进行安全检查。</w:t>
            </w:r>
          </w:p>
          <w:p>
            <w:pPr>
              <w:pStyle w:val="null3"/>
              <w:ind w:firstLine="400"/>
              <w:jc w:val="both"/>
            </w:pPr>
            <w:r>
              <w:rPr/>
              <w:t>2</w:t>
            </w:r>
            <w:r>
              <w:rPr/>
              <w:t>、详细记录包括但不限于定期检查服务的处理方式、过程、结果等现场工作情况。</w:t>
            </w:r>
          </w:p>
          <w:p>
            <w:pPr>
              <w:pStyle w:val="null3"/>
              <w:ind w:firstLine="400"/>
              <w:jc w:val="both"/>
            </w:pPr>
            <w:r>
              <w:rPr/>
              <w:t>3</w:t>
            </w:r>
            <w:r>
              <w:rPr/>
              <w:t>、根据巡检结果，在巡检结束之日起的</w:t>
            </w:r>
            <w:r>
              <w:rPr/>
              <w:t>5</w:t>
            </w:r>
            <w:r>
              <w:rPr/>
              <w:t>天内向采购人提交完整的巡检报告，并对巡检中发现的故障隐患提出改进方案，在改进方案中应明确整改时间计划，经采购人确认后按计划完成整改。</w:t>
            </w:r>
          </w:p>
          <w:p>
            <w:pPr>
              <w:pStyle w:val="null3"/>
              <w:ind w:firstLine="400"/>
              <w:jc w:val="both"/>
            </w:pPr>
            <w:r>
              <w:rPr/>
              <w:t>4</w:t>
            </w:r>
            <w:r>
              <w:rPr/>
              <w:t>、每月最后一周需对采购人打印设备进行巡检。</w:t>
            </w:r>
          </w:p>
          <w:p>
            <w:pPr>
              <w:pStyle w:val="null3"/>
              <w:ind w:firstLine="400"/>
              <w:jc w:val="both"/>
            </w:pPr>
            <w:r>
              <w:rPr/>
              <w:t xml:space="preserve"> </w:t>
            </w:r>
          </w:p>
        </w:tc>
      </w:tr>
      <w:tr>
        <w:tc>
          <w:tcPr>
            <w:tcW w:type="dxa" w:w="2076"/>
          </w:tcPr>
          <w:p/>
        </w:tc>
        <w:tc>
          <w:tcPr>
            <w:tcW w:type="dxa" w:w="415"/>
          </w:tcPr>
          <w:p>
            <w:pPr>
              <w:pStyle w:val="null3"/>
            </w:pPr>
            <w:r>
              <w:rPr/>
              <w:t>6</w:t>
            </w:r>
          </w:p>
        </w:tc>
        <w:tc>
          <w:tcPr>
            <w:tcW w:type="dxa" w:w="5814"/>
          </w:tcPr>
          <w:p>
            <w:pPr>
              <w:pStyle w:val="null3"/>
              <w:jc w:val="both"/>
            </w:pPr>
            <w:r>
              <w:rPr>
                <w:b/>
              </w:rPr>
              <w:t>六</w:t>
            </w:r>
            <w:r>
              <w:rPr>
                <w:b/>
              </w:rPr>
              <w:t>、保障措施</w:t>
            </w:r>
          </w:p>
          <w:p>
            <w:pPr>
              <w:pStyle w:val="null3"/>
              <w:ind w:firstLine="400"/>
              <w:jc w:val="both"/>
            </w:pPr>
            <w:r>
              <w:rPr/>
              <w:t>▲</w:t>
            </w:r>
            <w:r>
              <w:rPr/>
              <w:t>1</w:t>
            </w:r>
            <w:r>
              <w:rPr/>
              <w:t>、充足备品备件：</w:t>
            </w:r>
          </w:p>
          <w:p>
            <w:pPr>
              <w:pStyle w:val="null3"/>
              <w:ind w:firstLine="400"/>
              <w:jc w:val="both"/>
            </w:pPr>
            <w:r>
              <w:rPr/>
              <w:t>（</w:t>
            </w:r>
            <w:r>
              <w:rPr/>
              <w:t>1</w:t>
            </w:r>
            <w:r>
              <w:rPr/>
              <w:t>）要求备有符合采购人使用的常用设备的备品备件，解决设备故障时可在最短时间内使用备品备件应急替换。同时，针对本项目的实际情况，</w:t>
            </w:r>
            <w:r>
              <w:rPr/>
              <w:t>成交供应商</w:t>
            </w:r>
            <w:r>
              <w:rPr/>
              <w:t>应提供一定数量的备用设备存放在采购人单位，方便在出现紧急故障时进行及时有效的处理。备用设备需放置在采购人指定位置，并根据医院终端设备实际运行情况而调整备用设备数量及型号，维护期满后备品备件归还</w:t>
            </w:r>
            <w:r>
              <w:rPr/>
              <w:t>成交供应商</w:t>
            </w:r>
            <w:r>
              <w:rPr/>
              <w:t>。</w:t>
            </w:r>
          </w:p>
          <w:p>
            <w:pPr>
              <w:pStyle w:val="null3"/>
              <w:ind w:firstLine="400"/>
              <w:jc w:val="both"/>
            </w:pPr>
            <w:r>
              <w:rPr/>
              <w:t>本项目需要提供的备用设备如下：</w:t>
            </w:r>
          </w:p>
          <w:tbl>
            <w:tblPr>
              <w:tblBorders>
                <w:top w:val="none" w:color="000000" w:sz="4"/>
                <w:left w:val="none" w:color="000000" w:sz="4"/>
                <w:bottom w:val="none" w:color="000000" w:sz="4"/>
                <w:right w:val="none" w:color="000000" w:sz="4"/>
                <w:insideH w:val="none"/>
                <w:insideV w:val="none"/>
              </w:tblBorders>
            </w:tblPr>
            <w:tblGrid>
              <w:gridCol w:w="651"/>
              <w:gridCol w:w="2078"/>
              <w:gridCol w:w="1690"/>
              <w:gridCol w:w="601"/>
              <w:gridCol w:w="576"/>
            </w:tblGrid>
            <w:tr>
              <w:tc>
                <w:tcPr>
                  <w:tcW w:type="dxa" w:w="6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0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产品名称</w:t>
                  </w:r>
                </w:p>
              </w:tc>
              <w:tc>
                <w:tcPr>
                  <w:tcW w:type="dxa" w:w="16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规格型号</w:t>
                  </w:r>
                </w:p>
              </w:tc>
              <w:tc>
                <w:tcPr>
                  <w:tcW w:type="dxa" w:w="6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5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触摸一体机</w:t>
                  </w:r>
                </w:p>
              </w:tc>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备用设备性能须不低于被替换设备性能</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交换机</w:t>
                  </w:r>
                </w:p>
              </w:tc>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备用设备性能须不低于被替换设备性能</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电脑工作站</w:t>
                  </w:r>
                </w:p>
              </w:tc>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备用设备性能须不低于被替换设备性能</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条码打印机</w:t>
                  </w:r>
                </w:p>
              </w:tc>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备用设备性能须不低于被替换设备性能</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激光打印机</w:t>
                  </w:r>
                </w:p>
              </w:tc>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备用设备性能须不低于被替换设备性能</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喷墨打印机</w:t>
                  </w:r>
                </w:p>
              </w:tc>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备用设备性能须不低于被替换设备性能</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立式复印打印扫描一体机</w:t>
                  </w:r>
                </w:p>
              </w:tc>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备用设备性能须不低于被替换设备性能</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热熔机</w:t>
                  </w:r>
                </w:p>
              </w:tc>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备用设备性能须不低于被替换设备性能</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2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工具箱（含各类网线测线仪）</w:t>
                  </w:r>
                </w:p>
              </w:tc>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备用设备性能须不低于被替换设备性能</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2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OTDR光纤测试仪</w:t>
                  </w:r>
                </w:p>
              </w:tc>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备用设备性能须不低于被替换设备性能</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2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光源光功率计</w:t>
                  </w:r>
                </w:p>
              </w:tc>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备用设备性能须不低于被替换设备性能</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2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2M误码仪</w:t>
                  </w:r>
                </w:p>
              </w:tc>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备用设备性能须不低于被替换设备性能</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2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红光笔</w:t>
                  </w:r>
                </w:p>
              </w:tc>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备用设备性能须不低于被替换设备性能</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支</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2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网线钳</w:t>
                  </w:r>
                </w:p>
              </w:tc>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备用设备性能须不低于被替换设备性能</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2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1TB移动硬盘</w:t>
                  </w:r>
                </w:p>
              </w:tc>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备用设备性能须不低于被替换设备性能</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bl>
          <w:p>
            <w:pPr>
              <w:pStyle w:val="null3"/>
              <w:ind w:firstLine="400"/>
              <w:jc w:val="both"/>
            </w:pPr>
            <w:r>
              <w:rPr/>
              <w:t>（</w:t>
            </w:r>
            <w:r>
              <w:rPr/>
              <w:t>2</w:t>
            </w:r>
            <w:r>
              <w:rPr/>
              <w:t>）此外，固态硬盘、光驱、内存条、网卡、打印头、网线、硬盘线、数据线、电话线、水晶头、摄像机、电源线、保险丝等常用配件</w:t>
            </w:r>
            <w:r>
              <w:rPr/>
              <w:t>成交供应商</w:t>
            </w:r>
            <w:r>
              <w:rPr/>
              <w:t>应提供充足的备件</w:t>
            </w:r>
            <w:r>
              <w:rPr/>
              <w:t>,</w:t>
            </w:r>
            <w:r>
              <w:rPr/>
              <w:t>若计算机现有硬盘发生故障无法修复或性能下降无法满足采购人工作人员日常办公需要时，</w:t>
            </w:r>
            <w:r>
              <w:rPr/>
              <w:t>成交供应商</w:t>
            </w:r>
            <w:r>
              <w:rPr/>
              <w:t>需</w:t>
            </w:r>
            <w:r>
              <w:rPr/>
              <w:t>负责</w:t>
            </w:r>
            <w:r>
              <w:rPr/>
              <w:t>更换固态硬盘</w:t>
            </w:r>
            <w:r>
              <w:rPr/>
              <w:t>（</w:t>
            </w:r>
            <w:r>
              <w:rPr/>
              <w:t>费用包含在</w:t>
            </w:r>
            <w:r>
              <w:rPr/>
              <w:t>响应</w:t>
            </w:r>
            <w:r>
              <w:rPr/>
              <w:t>报价中</w:t>
            </w:r>
            <w:r>
              <w:rPr/>
              <w:t>）</w:t>
            </w:r>
            <w:r>
              <w:rPr/>
              <w:t>。</w:t>
            </w:r>
          </w:p>
          <w:p>
            <w:pPr>
              <w:pStyle w:val="null3"/>
              <w:ind w:firstLine="400"/>
              <w:jc w:val="both"/>
            </w:pPr>
            <w:r>
              <w:rPr/>
              <w:t>（</w:t>
            </w:r>
            <w:r>
              <w:rPr/>
              <w:t>3</w:t>
            </w:r>
            <w:r>
              <w:rPr/>
              <w:t>）设备因配件年久老化，无法进行维修使用的情况下，按规定上报采购人，采购人对设备进行确认无法修复后作报废处理，再由采购人酌情进行更换。</w:t>
            </w:r>
          </w:p>
          <w:p>
            <w:pPr>
              <w:pStyle w:val="null3"/>
              <w:ind w:firstLine="400"/>
              <w:jc w:val="both"/>
            </w:pPr>
            <w:r>
              <w:rPr/>
              <w:t>2</w:t>
            </w:r>
            <w:r>
              <w:rPr/>
              <w:t>、现场巡检保养服务：</w:t>
            </w:r>
          </w:p>
          <w:p>
            <w:pPr>
              <w:pStyle w:val="null3"/>
              <w:ind w:firstLine="400"/>
              <w:jc w:val="both"/>
            </w:pPr>
            <w:r>
              <w:rPr/>
              <w:t>▲为能更及时详细地了解终端设备运行情况，</w:t>
            </w:r>
            <w:r>
              <w:rPr/>
              <w:t>成交供应商</w:t>
            </w:r>
            <w:r>
              <w:rPr/>
              <w:t>驻场人员应在日常工作过程中随时对设备进行现场巡检</w:t>
            </w:r>
            <w:r>
              <w:rPr/>
              <w:t>（</w:t>
            </w:r>
            <w:r>
              <w:rPr/>
              <w:t>机房及楼层弱电间设备每日巡检</w:t>
            </w:r>
            <w:r>
              <w:rPr/>
              <w:t>1</w:t>
            </w:r>
            <w:r>
              <w:rPr/>
              <w:t>次，其他办公设备每月巡检不少于</w:t>
            </w:r>
            <w:r>
              <w:rPr/>
              <w:t>1</w:t>
            </w:r>
            <w:r>
              <w:rPr/>
              <w:t>次</w:t>
            </w:r>
            <w:r>
              <w:rPr/>
              <w:t>）</w:t>
            </w:r>
            <w:r>
              <w:rPr/>
              <w:t>，了解设备的运行状况，并及时解决问题。同时，还可根据使用者的需要，及时提出对应的优化建议与措施，更高效地满足使用者需求。通过日常的巡检工作，可对系统进行预防性维护，包括检查系统状态、设备清洁、系统备份等。</w:t>
            </w:r>
          </w:p>
          <w:p>
            <w:pPr>
              <w:pStyle w:val="null3"/>
              <w:ind w:firstLine="400"/>
              <w:jc w:val="both"/>
            </w:pPr>
            <w:r>
              <w:rPr/>
              <w:t>巡检工作主要包括：</w:t>
            </w:r>
          </w:p>
          <w:p>
            <w:pPr>
              <w:pStyle w:val="null3"/>
              <w:ind w:firstLine="400"/>
              <w:jc w:val="both"/>
            </w:pPr>
            <w:r>
              <w:rPr/>
              <w:t>（</w:t>
            </w:r>
            <w:r>
              <w:rPr/>
              <w:t>1</w:t>
            </w:r>
            <w:r>
              <w:rPr/>
              <w:t>）对计算机主机系统的运行状态，对系统</w:t>
            </w:r>
            <w:r>
              <w:rPr/>
              <w:t>CPU</w:t>
            </w:r>
            <w:r>
              <w:rPr/>
              <w:t>、内存、</w:t>
            </w:r>
            <w:r>
              <w:rPr/>
              <w:t>I/O</w:t>
            </w:r>
            <w:r>
              <w:rPr/>
              <w:t>状态、进程等进行检查；</w:t>
            </w:r>
          </w:p>
          <w:p>
            <w:pPr>
              <w:pStyle w:val="null3"/>
              <w:ind w:firstLine="400"/>
              <w:jc w:val="both"/>
            </w:pPr>
            <w:r>
              <w:rPr/>
              <w:t>（</w:t>
            </w:r>
            <w:r>
              <w:rPr/>
              <w:t>2</w:t>
            </w:r>
            <w:r>
              <w:rPr/>
              <w:t>）外部设备运行状态，对磁盘阵列、磁带机、外置光驱、维护终端等的状态、设置进行检查；对风扇、后备电池、磁盘、磁带、键盘等敏感部件进行重点检查，如有故障征兆则可提前进行更换；</w:t>
            </w:r>
          </w:p>
          <w:p>
            <w:pPr>
              <w:pStyle w:val="null3"/>
              <w:ind w:firstLine="400"/>
              <w:jc w:val="both"/>
            </w:pPr>
            <w:r>
              <w:rPr/>
              <w:t>（</w:t>
            </w:r>
            <w:r>
              <w:rPr/>
              <w:t>3</w:t>
            </w:r>
            <w:r>
              <w:rPr/>
              <w:t>）连接件检查，对连接插头、电缆、电源插座等进行检查；</w:t>
            </w:r>
          </w:p>
          <w:p>
            <w:pPr>
              <w:pStyle w:val="null3"/>
              <w:ind w:firstLine="400"/>
              <w:jc w:val="both"/>
            </w:pPr>
            <w:r>
              <w:rPr/>
              <w:t>（</w:t>
            </w:r>
            <w:r>
              <w:rPr/>
              <w:t>4</w:t>
            </w:r>
            <w:r>
              <w:rPr/>
              <w:t>）新布线的信息点与电脑连接，或因工作需要迁移、重新调配电脑设备，按采购人信息中心要求设置指定的</w:t>
            </w:r>
            <w:r>
              <w:rPr/>
              <w:t>IP</w:t>
            </w:r>
            <w:r>
              <w:rPr/>
              <w:t>地址，记录主机</w:t>
            </w:r>
            <w:r>
              <w:rPr/>
              <w:t>MAC</w:t>
            </w:r>
            <w:r>
              <w:rPr/>
              <w:t>地址及物理位置；</w:t>
            </w:r>
          </w:p>
          <w:p>
            <w:pPr>
              <w:pStyle w:val="null3"/>
              <w:ind w:firstLine="400"/>
              <w:jc w:val="both"/>
            </w:pPr>
            <w:r>
              <w:rPr/>
              <w:t>（</w:t>
            </w:r>
            <w:r>
              <w:rPr/>
              <w:t>5</w:t>
            </w:r>
            <w:r>
              <w:rPr/>
              <w:t>）系统优化，协助客户对</w:t>
            </w:r>
            <w:r>
              <w:rPr/>
              <w:t>OS</w:t>
            </w:r>
            <w:r>
              <w:rPr/>
              <w:t>进行系统性能调整和系统优化，提高系统效率；进行相关的安全性进程检查；</w:t>
            </w:r>
          </w:p>
          <w:p>
            <w:pPr>
              <w:pStyle w:val="null3"/>
              <w:ind w:firstLine="400"/>
              <w:jc w:val="both"/>
            </w:pPr>
            <w:r>
              <w:rPr/>
              <w:t>（</w:t>
            </w:r>
            <w:r>
              <w:rPr/>
              <w:t>6</w:t>
            </w:r>
            <w:r>
              <w:rPr/>
              <w:t>）网线（电脑与信息点连接段）、打印机线、打印机断针、耗材（色带、墨盒、硒鼓）更换、鼠标及键盘等不能正常使用时及时更换等；</w:t>
            </w:r>
          </w:p>
          <w:p>
            <w:pPr>
              <w:pStyle w:val="null3"/>
              <w:ind w:firstLine="400"/>
              <w:jc w:val="both"/>
            </w:pPr>
            <w:r>
              <w:rPr/>
              <w:t>▲（</w:t>
            </w:r>
            <w:r>
              <w:rPr/>
              <w:t>7</w:t>
            </w:r>
            <w:r>
              <w:rPr/>
              <w:t>）打印机和其他设备故障的检测及排除</w:t>
            </w:r>
            <w:r>
              <w:rPr/>
              <w:t>，</w:t>
            </w:r>
            <w:r>
              <w:rPr/>
              <w:t>每次巡检时需对打印机进行保养，包括但不限于处理针式打印机断头、纸屑及灰尘清洁、打印机上油、用量不足的墨盒硒鼓更换等，保养完成需打印机资产归属科室人员签字确认</w:t>
            </w:r>
            <w:r>
              <w:rPr/>
              <w:t>；</w:t>
            </w:r>
          </w:p>
          <w:p>
            <w:pPr>
              <w:pStyle w:val="null3"/>
              <w:ind w:firstLine="400"/>
              <w:jc w:val="both"/>
            </w:pPr>
            <w:r>
              <w:rPr/>
              <w:t>（</w:t>
            </w:r>
            <w:r>
              <w:rPr/>
              <w:t>8</w:t>
            </w:r>
            <w:r>
              <w:rPr/>
              <w:t>）协助使用者实现共享打印机，普及常用办公软件的使用技巧等；</w:t>
            </w:r>
          </w:p>
          <w:p>
            <w:pPr>
              <w:pStyle w:val="null3"/>
              <w:ind w:firstLine="400"/>
              <w:jc w:val="both"/>
            </w:pPr>
            <w:r>
              <w:rPr/>
              <w:t>（</w:t>
            </w:r>
            <w:r>
              <w:rPr/>
              <w:t>9</w:t>
            </w:r>
            <w:r>
              <w:rPr/>
              <w:t>）远程技术支持服务：要求设有客户服务热线，提供全天候无间断的产品技术咨询、故障申报、硬件维修、培训需求受理、以及服务政策咨询等服务内容。可提供服务内容如下：</w:t>
            </w:r>
          </w:p>
          <w:p>
            <w:pPr>
              <w:pStyle w:val="null3"/>
              <w:ind w:firstLine="400"/>
              <w:jc w:val="both"/>
            </w:pPr>
            <w:r>
              <w:rPr/>
              <w:t>①售后技术咨询、故障申报、远程故障受理；</w:t>
            </w:r>
          </w:p>
          <w:p>
            <w:pPr>
              <w:pStyle w:val="null3"/>
              <w:ind w:firstLine="400"/>
              <w:jc w:val="both"/>
            </w:pPr>
            <w:r>
              <w:rPr/>
              <w:t>②产品技术咨询、设备硬件更换</w:t>
            </w:r>
            <w:r>
              <w:rPr/>
              <w:t>/</w:t>
            </w:r>
            <w:r>
              <w:rPr/>
              <w:t>维修、培训请求；</w:t>
            </w:r>
          </w:p>
          <w:p>
            <w:pPr>
              <w:pStyle w:val="null3"/>
              <w:ind w:firstLine="400"/>
              <w:jc w:val="both"/>
            </w:pPr>
            <w:r>
              <w:rPr/>
              <w:t>③服务产品咨询以及服务投诉与建议；</w:t>
            </w:r>
          </w:p>
          <w:p>
            <w:pPr>
              <w:pStyle w:val="null3"/>
              <w:ind w:firstLine="400"/>
              <w:jc w:val="both"/>
            </w:pPr>
            <w:r>
              <w:rPr/>
              <w:t>④最新版本获取、产品配套的用户配置手册；</w:t>
            </w:r>
          </w:p>
          <w:p>
            <w:pPr>
              <w:pStyle w:val="null3"/>
              <w:ind w:firstLine="400"/>
              <w:jc w:val="both"/>
            </w:pPr>
            <w:r>
              <w:rPr/>
              <w:t>⑤在线技术支持、在线咨询答疑。</w:t>
            </w:r>
          </w:p>
          <w:p>
            <w:pPr>
              <w:pStyle w:val="null3"/>
              <w:ind w:firstLine="400"/>
              <w:jc w:val="both"/>
            </w:pPr>
            <w:r>
              <w:rPr/>
              <w:t>▲</w:t>
            </w:r>
            <w:r>
              <w:rPr/>
              <w:t>3</w:t>
            </w:r>
            <w:r>
              <w:rPr/>
              <w:t>、服务响应时间：</w:t>
            </w:r>
          </w:p>
          <w:p>
            <w:pPr>
              <w:pStyle w:val="null3"/>
              <w:ind w:firstLine="400"/>
              <w:jc w:val="both"/>
            </w:pPr>
            <w:r>
              <w:rPr/>
              <w:t>（</w:t>
            </w:r>
            <w:r>
              <w:rPr/>
              <w:t>1</w:t>
            </w:r>
            <w:r>
              <w:rPr/>
              <w:t>）</w:t>
            </w:r>
            <w:r>
              <w:rPr/>
              <w:t>现场响应时间：在接到维护服务信息后，白天工作时间（</w:t>
            </w:r>
            <w:r>
              <w:rPr/>
              <w:t>8</w:t>
            </w:r>
            <w:r>
              <w:rPr/>
              <w:t>：</w:t>
            </w:r>
            <w:r>
              <w:rPr/>
              <w:t>00-17</w:t>
            </w:r>
            <w:r>
              <w:rPr/>
              <w:t>：</w:t>
            </w:r>
            <w:r>
              <w:rPr/>
              <w:t>30</w:t>
            </w:r>
            <w:r>
              <w:rPr/>
              <w:t>）需</w:t>
            </w:r>
            <w:r>
              <w:rPr/>
              <w:t>10</w:t>
            </w:r>
            <w:r>
              <w:rPr/>
              <w:t>分钟内安排驻场技术人员到达故障现场（如遇特殊情况无法按时到达，需与采购人信息科说明），其他时间如遇远程不能解决的故障，需</w:t>
            </w:r>
            <w:r>
              <w:rPr/>
              <w:t>30</w:t>
            </w:r>
            <w:r>
              <w:rPr/>
              <w:t>分钟内安排驻场技术人员到达故障现场处理系统故障。</w:t>
            </w:r>
          </w:p>
          <w:p>
            <w:pPr>
              <w:pStyle w:val="null3"/>
              <w:ind w:firstLine="400"/>
              <w:jc w:val="both"/>
            </w:pPr>
            <w:r>
              <w:rPr/>
              <w:t>（</w:t>
            </w:r>
            <w:r>
              <w:rPr/>
              <w:t>2</w:t>
            </w:r>
            <w:r>
              <w:rPr/>
              <w:t>）故障处理时间：经技术人员检修，如预计设备故障在</w:t>
            </w:r>
            <w:r>
              <w:rPr/>
              <w:t>2</w:t>
            </w:r>
            <w:r>
              <w:rPr/>
              <w:t>小时内无法排除的情况，将在设备故障时间起计</w:t>
            </w:r>
            <w:r>
              <w:rPr/>
              <w:t>2</w:t>
            </w:r>
            <w:r>
              <w:rPr/>
              <w:t>小时内提供不低于故障设备档次及性能的备用设备供采购人使用，直至故障设备修复。</w:t>
            </w:r>
          </w:p>
          <w:p>
            <w:pPr>
              <w:pStyle w:val="null3"/>
              <w:ind w:firstLine="400"/>
              <w:jc w:val="both"/>
            </w:pPr>
            <w:r>
              <w:rPr/>
              <w:t>（</w:t>
            </w:r>
            <w:r>
              <w:rPr/>
              <w:t>3</w:t>
            </w:r>
            <w:r>
              <w:rPr/>
              <w:t>）热线响应时间：提供</w:t>
            </w:r>
            <w:r>
              <w:rPr/>
              <w:t>7*24</w:t>
            </w:r>
            <w:r>
              <w:rPr/>
              <w:t>小时响应服务，提供全天</w:t>
            </w:r>
            <w:r>
              <w:rPr/>
              <w:t>24</w:t>
            </w:r>
            <w:r>
              <w:rPr/>
              <w:t>小时服务热线电话。</w:t>
            </w:r>
          </w:p>
          <w:p>
            <w:pPr>
              <w:pStyle w:val="null3"/>
              <w:ind w:firstLine="400"/>
              <w:jc w:val="both"/>
            </w:pPr>
            <w:r>
              <w:rPr/>
              <w:t>4</w:t>
            </w:r>
            <w:r>
              <w:rPr/>
              <w:t>、沟通机制：</w:t>
            </w:r>
          </w:p>
          <w:p>
            <w:pPr>
              <w:pStyle w:val="null3"/>
              <w:ind w:firstLine="400"/>
              <w:jc w:val="both"/>
            </w:pPr>
            <w:r>
              <w:rPr/>
              <w:t>（</w:t>
            </w:r>
            <w:r>
              <w:rPr/>
              <w:t>1</w:t>
            </w:r>
            <w:r>
              <w:rPr/>
              <w:t>）为保证项目进度与质量，需接受医院合理的加班要求。</w:t>
            </w:r>
          </w:p>
          <w:p>
            <w:pPr>
              <w:pStyle w:val="null3"/>
              <w:ind w:firstLine="400"/>
              <w:jc w:val="both"/>
            </w:pPr>
            <w:r>
              <w:rPr/>
              <w:t>（</w:t>
            </w:r>
            <w:r>
              <w:rPr/>
              <w:t>2</w:t>
            </w:r>
            <w:r>
              <w:rPr/>
              <w:t>）项目经理需对本项目的整体工作负责，随时与采购人沟通，指导和监督团队其他人员每天的工作计划，跟踪项目进度，及时处理项目中碰到的问题。</w:t>
            </w:r>
          </w:p>
          <w:p>
            <w:pPr>
              <w:pStyle w:val="null3"/>
              <w:ind w:firstLine="400"/>
              <w:jc w:val="both"/>
            </w:pPr>
            <w:r>
              <w:rPr/>
              <w:t>（</w:t>
            </w:r>
            <w:r>
              <w:rPr/>
              <w:t>3</w:t>
            </w:r>
            <w:r>
              <w:rPr/>
              <w:t>）针对此项目，采购人将定期对项目内日常工作记录进行检查，确保项目在一个良性的机制下高质量、高效率的进行。</w:t>
            </w:r>
          </w:p>
          <w:p>
            <w:pPr>
              <w:pStyle w:val="null3"/>
              <w:ind w:firstLine="400"/>
              <w:jc w:val="both"/>
            </w:pPr>
            <w:r>
              <w:rPr/>
              <w:t>（</w:t>
            </w:r>
            <w:r>
              <w:rPr/>
              <w:t>4</w:t>
            </w:r>
            <w:r>
              <w:rPr/>
              <w:t>）严格按照进度要求监督项目进度。对可能影响进度的情况，提前做好准备工作。</w:t>
            </w:r>
          </w:p>
          <w:p>
            <w:pPr>
              <w:pStyle w:val="null3"/>
              <w:ind w:firstLine="400"/>
              <w:jc w:val="both"/>
            </w:pPr>
            <w:r>
              <w:rPr/>
              <w:t>（</w:t>
            </w:r>
            <w:r>
              <w:rPr/>
              <w:t>5</w:t>
            </w:r>
            <w:r>
              <w:rPr/>
              <w:t>）保证有充足的后备与应急人员，以应付突发的大量临时性指定任务，确保项目进度。</w:t>
            </w:r>
          </w:p>
          <w:p>
            <w:pPr>
              <w:pStyle w:val="null3"/>
              <w:ind w:firstLine="400"/>
              <w:jc w:val="both"/>
            </w:pPr>
            <w:r>
              <w:rPr/>
              <w:t>（</w:t>
            </w:r>
            <w:r>
              <w:rPr/>
              <w:t>6</w:t>
            </w:r>
            <w:r>
              <w:rPr/>
              <w:t>）</w:t>
            </w:r>
            <w:r>
              <w:rPr/>
              <w:t>成交供应商</w:t>
            </w:r>
            <w:r>
              <w:rPr/>
              <w:t>需配备多名后备工程师作为本项目现场及远程技术支持，协助解决项目疑难技术问题。</w:t>
            </w:r>
          </w:p>
          <w:p>
            <w:pPr>
              <w:pStyle w:val="null3"/>
              <w:ind w:firstLine="400"/>
              <w:jc w:val="both"/>
            </w:pPr>
            <w:r>
              <w:rPr/>
              <w:t>（</w:t>
            </w:r>
            <w:r>
              <w:rPr/>
              <w:t>7</w:t>
            </w:r>
            <w:r>
              <w:rPr/>
              <w:t>）项目团队成员需具有与项目相匹配的专业技术能力。</w:t>
            </w:r>
          </w:p>
          <w:p>
            <w:pPr>
              <w:pStyle w:val="null3"/>
              <w:ind w:firstLine="400"/>
              <w:jc w:val="both"/>
            </w:pPr>
            <w:r>
              <w:rPr/>
              <w:t>5</w:t>
            </w:r>
            <w:r>
              <w:rPr/>
              <w:t>、监督机制：</w:t>
            </w:r>
          </w:p>
          <w:p>
            <w:pPr>
              <w:pStyle w:val="null3"/>
              <w:ind w:firstLine="400"/>
              <w:jc w:val="both"/>
            </w:pPr>
            <w:r>
              <w:rPr/>
              <w:t>成交供应商</w:t>
            </w:r>
            <w:r>
              <w:rPr/>
              <w:t>须设有专门的服务监督员，由</w:t>
            </w:r>
            <w:r>
              <w:rPr/>
              <w:t>成交供应商</w:t>
            </w:r>
            <w:r>
              <w:rPr/>
              <w:t>安排专人（非驻场人员）负责。服务监督员不定期以各种方式向采购人各使用科室征询对</w:t>
            </w:r>
            <w:r>
              <w:rPr/>
              <w:t>成交供应商</w:t>
            </w:r>
            <w:r>
              <w:rPr/>
              <w:t>服务的意见和建议。</w:t>
            </w:r>
          </w:p>
          <w:p>
            <w:pPr>
              <w:pStyle w:val="null3"/>
              <w:ind w:firstLine="400"/>
              <w:jc w:val="both"/>
            </w:pPr>
            <w:r>
              <w:rPr/>
              <w:t>6</w:t>
            </w:r>
            <w:r>
              <w:rPr/>
              <w:t>、应急服务：</w:t>
            </w:r>
          </w:p>
          <w:p>
            <w:pPr>
              <w:pStyle w:val="null3"/>
              <w:ind w:firstLine="400"/>
              <w:jc w:val="both"/>
            </w:pPr>
            <w:r>
              <w:rPr/>
              <w:t>应急情况一般是指：系统宕机且未能确定故障原因、因突发事件并发而造成不能提供有效备件、第一次现场服务故障未排除、因自然灾害等不可抗力造成设备损坏等情况。</w:t>
            </w:r>
          </w:p>
          <w:p>
            <w:pPr>
              <w:pStyle w:val="null3"/>
              <w:ind w:firstLine="400"/>
              <w:jc w:val="both"/>
            </w:pPr>
            <w:r>
              <w:rPr/>
              <w:t>以下情况虽然不属于</w:t>
            </w:r>
            <w:r>
              <w:rPr/>
              <w:t>成交供应商</w:t>
            </w:r>
            <w:r>
              <w:rPr/>
              <w:t>责任范围，但</w:t>
            </w:r>
            <w:r>
              <w:rPr/>
              <w:t>成交供应商</w:t>
            </w:r>
            <w:r>
              <w:rPr/>
              <w:t>要尽全力予以配合：因地震、雷击、战争等不可抗拒力造成设备损坏；因供电系统、火灾等造成设备损坏。</w:t>
            </w:r>
          </w:p>
          <w:p>
            <w:pPr>
              <w:pStyle w:val="null3"/>
              <w:ind w:firstLine="400"/>
              <w:jc w:val="both"/>
            </w:pPr>
            <w:r>
              <w:rPr/>
              <w:t>成交供应商</w:t>
            </w:r>
            <w:r>
              <w:rPr/>
              <w:t>应按照《中山市人民政府办公室关于印发中山市大面积停电事件应急预案的通知》、《中山市第二人民医院信息系统与网络安全应急预案制度》、《中山市第二人民医院应急突发事件管理工作制度》等文件要求开展各类应急事件响应处置工作。</w:t>
            </w:r>
          </w:p>
          <w:p>
            <w:pPr>
              <w:pStyle w:val="null3"/>
              <w:ind w:firstLine="400"/>
              <w:jc w:val="both"/>
            </w:pPr>
            <w:r>
              <w:rPr/>
              <w:t>▲（</w:t>
            </w:r>
            <w:r>
              <w:rPr/>
              <w:t>1</w:t>
            </w:r>
            <w:r>
              <w:rPr/>
              <w:t>）应急响应时间：如发生重大故障，</w:t>
            </w:r>
            <w:r>
              <w:rPr/>
              <w:t>成交供应商</w:t>
            </w:r>
            <w:r>
              <w:rPr/>
              <w:t>应在</w:t>
            </w:r>
            <w:r>
              <w:rPr/>
              <w:t>5</w:t>
            </w:r>
            <w:r>
              <w:rPr/>
              <w:t>分钟内响应，半小时内由驻点人员赶赴现场。同时以最快速度与采购人共同讨论，在</w:t>
            </w:r>
            <w:r>
              <w:rPr/>
              <w:t>20</w:t>
            </w:r>
            <w:r>
              <w:rPr/>
              <w:t>分钟内成立应急事件处理小组，组织后备专业技术团队，制定应急预案，与驻点技术人员一同以最快速度进行故障处理，直至问题解决。</w:t>
            </w:r>
          </w:p>
          <w:p>
            <w:pPr>
              <w:pStyle w:val="null3"/>
              <w:ind w:firstLine="400"/>
              <w:jc w:val="both"/>
            </w:pPr>
            <w:r>
              <w:rPr/>
              <w:t>（</w:t>
            </w:r>
            <w:r>
              <w:rPr/>
              <w:t>2</w:t>
            </w:r>
            <w:r>
              <w:rPr/>
              <w:t>）应急措施：在突发应急情况时，将迅速派出高层管理人员赶赴现场，会同采购人领导共同协商，调度指挥各方面有效资源完成抢修工作。针对不同情况，将单独或同时采取以下几种应急措施：</w:t>
            </w:r>
          </w:p>
          <w:p>
            <w:pPr>
              <w:pStyle w:val="null3"/>
              <w:ind w:firstLine="400"/>
              <w:jc w:val="both"/>
            </w:pPr>
            <w:r>
              <w:rPr/>
              <w:t>①紧急备机替换：设备突然出现故障且无法快速恢复时，</w:t>
            </w:r>
            <w:r>
              <w:rPr/>
              <w:t>成交供应商</w:t>
            </w:r>
            <w:r>
              <w:rPr/>
              <w:t>提供备用机给送往采购人现场，以保障客户业务系统在最短的时间内恢复运行。</w:t>
            </w:r>
          </w:p>
          <w:p>
            <w:pPr>
              <w:pStyle w:val="null3"/>
              <w:ind w:firstLine="400"/>
              <w:jc w:val="both"/>
            </w:pPr>
            <w:r>
              <w:rPr/>
              <w:t>②紧急调用工程师：要求</w:t>
            </w:r>
            <w:r>
              <w:rPr/>
              <w:t>成交供应商</w:t>
            </w:r>
            <w:r>
              <w:rPr/>
              <w:t>拥有充足的服务工程师及技术顾问队伍，如实际工作中有需要，</w:t>
            </w:r>
            <w:r>
              <w:rPr/>
              <w:t>成交供应商</w:t>
            </w:r>
            <w:r>
              <w:rPr/>
              <w:t>须在</w:t>
            </w:r>
            <w:r>
              <w:rPr/>
              <w:t>1</w:t>
            </w:r>
            <w:r>
              <w:rPr/>
              <w:t>小时内调动后备工程师紧急赶赴医院现场完成相关工作。当第一次紧急调用现场的工程师仍不足时，</w:t>
            </w:r>
            <w:r>
              <w:rPr/>
              <w:t>成交供应商</w:t>
            </w:r>
            <w:r>
              <w:rPr/>
              <w:t>仍需继续按实际情况增派后备工程师赶赴现场协助。</w:t>
            </w:r>
          </w:p>
          <w:p>
            <w:pPr>
              <w:pStyle w:val="null3"/>
              <w:ind w:firstLine="400"/>
              <w:jc w:val="both"/>
            </w:pPr>
            <w:r>
              <w:rPr/>
              <w:t>③紧急调用第三方资源：</w:t>
            </w:r>
            <w:r>
              <w:rPr/>
              <w:t>成交供应商</w:t>
            </w:r>
            <w:r>
              <w:rPr/>
              <w:t>应与采购人现有设备厂家建立良好合作关系，可以获得各厂商及时的技术支持和备件服务。在十分紧急情况下，可借助第三方后备厂商资源，包括备件、技术资源、技术工程师等。</w:t>
            </w:r>
          </w:p>
          <w:p>
            <w:pPr>
              <w:pStyle w:val="null3"/>
              <w:ind w:firstLine="400"/>
              <w:jc w:val="both"/>
            </w:pPr>
            <w:r>
              <w:rPr/>
              <w:t>④重大故障书面报告：在重大设备故障解决之后，</w:t>
            </w:r>
            <w:r>
              <w:rPr/>
              <w:t>成交供应商</w:t>
            </w:r>
            <w:r>
              <w:rPr/>
              <w:t>应对重大故障事件形成书面报告给采购人，将事故发生原因、处理方式以及如何避免再次发生的方法等内容进行详细记录，并归入设备档案库中，在项目服务期结束后统一交还采购人，以便作为日后借鉴依据。</w:t>
            </w:r>
          </w:p>
          <w:p>
            <w:pPr>
              <w:pStyle w:val="null3"/>
              <w:ind w:firstLine="400"/>
              <w:jc w:val="both"/>
            </w:pPr>
            <w:r>
              <w:rPr/>
              <w:t>▲</w:t>
            </w:r>
            <w:r>
              <w:rPr/>
              <w:t>7</w:t>
            </w:r>
            <w:r>
              <w:rPr/>
              <w:t>、漏洞修复：</w:t>
            </w:r>
          </w:p>
          <w:p>
            <w:pPr>
              <w:pStyle w:val="null3"/>
              <w:ind w:firstLine="400"/>
              <w:jc w:val="both"/>
            </w:pPr>
            <w:r>
              <w:rPr/>
              <w:t>对于发现的服务器操作系统及操作系统附带软件的中高危漏洞，</w:t>
            </w:r>
            <w:r>
              <w:rPr/>
              <w:t>成交供应商</w:t>
            </w:r>
            <w:r>
              <w:rPr/>
              <w:t>需</w:t>
            </w:r>
            <w:r>
              <w:rPr/>
              <w:t>按采购人需求</w:t>
            </w:r>
            <w:r>
              <w:rPr/>
              <w:t>在漏洞发现时</w:t>
            </w:r>
            <w:r>
              <w:rPr/>
              <w:t>3</w:t>
            </w:r>
            <w:r>
              <w:rPr/>
              <w:t>个工作日内完成修复。</w:t>
            </w:r>
          </w:p>
          <w:p>
            <w:pPr>
              <w:pStyle w:val="null3"/>
              <w:ind w:firstLine="400"/>
              <w:jc w:val="both"/>
            </w:pPr>
            <w:r>
              <w:rPr/>
              <w:t>▲</w:t>
            </w:r>
            <w:r>
              <w:rPr/>
              <w:t>8</w:t>
            </w:r>
            <w:r>
              <w:rPr/>
              <w:t>、维修寄送：</w:t>
            </w:r>
          </w:p>
          <w:p>
            <w:pPr>
              <w:pStyle w:val="null3"/>
              <w:ind w:firstLine="400"/>
              <w:jc w:val="both"/>
            </w:pPr>
            <w:r>
              <w:rPr/>
              <w:t>维修过程中如需将故障设备（含设备中零件）送外维修，由成交供应商负责送修。如送修设备（含设备中零件）中存储了采购人数据，应将数据导出备份并清除后再送修，送修过程邮寄费用由成交供应商承担。</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pPr>
            <w:r>
              <w:rPr/>
              <w:t xml:space="preserve"> </w:t>
            </w:r>
          </w:p>
          <w:p>
            <w:pPr>
              <w:pStyle w:val="null3"/>
            </w:pPr>
            <w:r>
              <w:rPr/>
              <w:t xml:space="preserve"> </w:t>
            </w:r>
          </w:p>
        </w:tc>
      </w:tr>
      <w:tr>
        <w:tc>
          <w:tcPr>
            <w:tcW w:type="dxa" w:w="2076"/>
          </w:tcPr>
          <w:p/>
        </w:tc>
        <w:tc>
          <w:tcPr>
            <w:tcW w:type="dxa" w:w="415"/>
          </w:tcPr>
          <w:p>
            <w:pPr>
              <w:pStyle w:val="null3"/>
            </w:pPr>
            <w:r>
              <w:rPr/>
              <w:t>7</w:t>
            </w:r>
          </w:p>
        </w:tc>
        <w:tc>
          <w:tcPr>
            <w:tcW w:type="dxa" w:w="5814"/>
          </w:tcPr>
          <w:p>
            <w:pPr>
              <w:pStyle w:val="null3"/>
              <w:jc w:val="both"/>
            </w:pPr>
            <w:r>
              <w:rPr/>
              <w:t>▲</w:t>
            </w:r>
            <w:r>
              <w:rPr>
                <w:b/>
              </w:rPr>
              <w:t>七</w:t>
            </w:r>
            <w:r>
              <w:rPr>
                <w:b/>
              </w:rPr>
              <w:t>、打印复印集中管理服务</w:t>
            </w:r>
          </w:p>
          <w:p>
            <w:pPr>
              <w:pStyle w:val="null3"/>
              <w:ind w:firstLine="400"/>
              <w:jc w:val="both"/>
            </w:pPr>
            <w:r>
              <w:rPr/>
              <w:t>如</w:t>
            </w:r>
            <w:r>
              <w:rPr/>
              <w:t>采购人</w:t>
            </w:r>
            <w:r>
              <w:rPr/>
              <w:t>需要在</w:t>
            </w:r>
            <w:r>
              <w:rPr/>
              <w:t>行政办公区设置打印复印集中管理场所，统一调配现有的打印复印设备使用，由</w:t>
            </w:r>
            <w:r>
              <w:rPr/>
              <w:t>成交供应商</w:t>
            </w:r>
            <w:r>
              <w:rPr/>
              <w:t>提供运维服务（含设备的维修配件、耗材、打印纸张），若打印复印设备到达使用年限且不能维修时，</w:t>
            </w:r>
            <w:r>
              <w:rPr/>
              <w:t>成交供应商</w:t>
            </w:r>
            <w:r>
              <w:rPr/>
              <w:t>需在合同期内提供符合使用要求的设备给采购人使用，采购人不再新购置设备。</w:t>
            </w:r>
          </w:p>
          <w:p>
            <w:pPr>
              <w:pStyle w:val="null3"/>
              <w:ind w:firstLine="400"/>
              <w:jc w:val="both"/>
            </w:pPr>
            <w:r>
              <w:rPr/>
              <w:t xml:space="preserve"> </w:t>
            </w:r>
          </w:p>
        </w:tc>
      </w:tr>
      <w:tr>
        <w:tc>
          <w:tcPr>
            <w:tcW w:type="dxa" w:w="2076"/>
          </w:tcPr>
          <w:p/>
        </w:tc>
        <w:tc>
          <w:tcPr>
            <w:tcW w:type="dxa" w:w="415"/>
          </w:tcPr>
          <w:p>
            <w:pPr>
              <w:pStyle w:val="null3"/>
            </w:pPr>
            <w:r>
              <w:rPr/>
              <w:t>8</w:t>
            </w:r>
          </w:p>
        </w:tc>
        <w:tc>
          <w:tcPr>
            <w:tcW w:type="dxa" w:w="5814"/>
          </w:tcPr>
          <w:p>
            <w:pPr>
              <w:pStyle w:val="null3"/>
              <w:jc w:val="both"/>
            </w:pPr>
            <w:r>
              <w:rPr>
                <w:b/>
              </w:rPr>
              <w:t>八</w:t>
            </w:r>
            <w:r>
              <w:rPr>
                <w:b/>
              </w:rPr>
              <w:t>、弱电线路敷设及整理服务</w:t>
            </w:r>
          </w:p>
          <w:p>
            <w:pPr>
              <w:pStyle w:val="null3"/>
              <w:ind w:firstLine="400"/>
              <w:jc w:val="both"/>
            </w:pPr>
            <w:r>
              <w:rPr/>
              <w:t>▲</w:t>
            </w:r>
            <w:r>
              <w:rPr/>
              <w:t>1</w:t>
            </w:r>
            <w:r>
              <w:rPr/>
              <w:t>、服务期内，当采购人需要在机房与弱电间、弱电间与设备所在房间等之间进行弱电线路敷设时，</w:t>
            </w:r>
            <w:r>
              <w:rPr/>
              <w:t>成交供应商</w:t>
            </w:r>
            <w:r>
              <w:rPr/>
              <w:t>需负责完成布线工作，含线路敷设、线槽线管安装、熔纤、水晶头安装、墙体钻孔等。</w:t>
            </w:r>
            <w:r>
              <w:rPr/>
              <w:t>成交供应商</w:t>
            </w:r>
            <w:r>
              <w:rPr/>
              <w:t>布线前需提供布线设计图给采购人确认后方可开展敷设工作，布线所需耗材（含光纤及光纤收发器、网线及末端交换机、电话线、门禁线路、水晶头等）、人工、布线所需工具均由</w:t>
            </w:r>
            <w:r>
              <w:rPr/>
              <w:t>成交供应商</w:t>
            </w:r>
            <w:r>
              <w:rPr/>
              <w:t>承担。</w:t>
            </w:r>
            <w:r>
              <w:rPr/>
              <w:t>成交供应商</w:t>
            </w:r>
            <w:r>
              <w:rPr/>
              <w:t>弱电布线时要求必须敷设符合国家标准的耗材，其中网线须达到超五类以上标准。在服务期内，累计</w:t>
            </w:r>
            <w:r>
              <w:rPr/>
              <w:t>6000</w:t>
            </w:r>
            <w:r>
              <w:rPr/>
              <w:t>米以内的布线费用（含各类型线路敷设）含在本项目中由</w:t>
            </w:r>
            <w:r>
              <w:rPr/>
              <w:t>成交供应商</w:t>
            </w:r>
            <w:r>
              <w:rPr/>
              <w:t>承担，超出</w:t>
            </w:r>
            <w:r>
              <w:rPr/>
              <w:t>6000</w:t>
            </w:r>
            <w:r>
              <w:rPr/>
              <w:t>米部分由采购人与</w:t>
            </w:r>
            <w:r>
              <w:rPr/>
              <w:t>成交供应商</w:t>
            </w:r>
            <w:r>
              <w:rPr/>
              <w:t>另行协商。</w:t>
            </w:r>
          </w:p>
          <w:p>
            <w:pPr>
              <w:pStyle w:val="null3"/>
              <w:ind w:firstLine="400"/>
              <w:jc w:val="both"/>
            </w:pPr>
            <w:r>
              <w:rPr/>
              <w:t>2</w:t>
            </w:r>
            <w:r>
              <w:rPr/>
              <w:t>、</w:t>
            </w:r>
            <w:r>
              <w:rPr/>
              <w:t>成交供应商</w:t>
            </w:r>
            <w:r>
              <w:rPr/>
              <w:t>另须负责对采购人机房、配电间内弱电线路进行归类整理，并使用标签进行标注，保证各类设备接入线路整洁、美观、查找方便。</w:t>
            </w:r>
          </w:p>
          <w:p>
            <w:pPr>
              <w:pStyle w:val="null3"/>
              <w:ind w:firstLine="400"/>
              <w:jc w:val="both"/>
            </w:pPr>
            <w:r>
              <w:rPr/>
              <w:t xml:space="preserve"> </w:t>
            </w:r>
          </w:p>
        </w:tc>
      </w:tr>
      <w:tr>
        <w:tc>
          <w:tcPr>
            <w:tcW w:type="dxa" w:w="2076"/>
          </w:tcPr>
          <w:p/>
        </w:tc>
        <w:tc>
          <w:tcPr>
            <w:tcW w:type="dxa" w:w="415"/>
          </w:tcPr>
          <w:p>
            <w:pPr>
              <w:pStyle w:val="null3"/>
            </w:pPr>
            <w:r>
              <w:rPr/>
              <w:t>9</w:t>
            </w:r>
          </w:p>
        </w:tc>
        <w:tc>
          <w:tcPr>
            <w:tcW w:type="dxa" w:w="5814"/>
          </w:tcPr>
          <w:p>
            <w:pPr>
              <w:pStyle w:val="null3"/>
              <w:jc w:val="both"/>
            </w:pPr>
            <w:r>
              <w:rPr>
                <w:b/>
              </w:rPr>
              <w:t>九</w:t>
            </w:r>
            <w:r>
              <w:rPr>
                <w:b/>
              </w:rPr>
              <w:t>、工作交接要求</w:t>
            </w:r>
          </w:p>
          <w:p>
            <w:pPr>
              <w:pStyle w:val="null3"/>
              <w:ind w:firstLine="402"/>
              <w:jc w:val="both"/>
            </w:pPr>
            <w:r>
              <w:rPr>
                <w:b/>
              </w:rPr>
              <w:t>★</w:t>
            </w:r>
            <w:r>
              <w:rPr>
                <w:b/>
              </w:rPr>
              <w:t>1</w:t>
            </w:r>
            <w:r>
              <w:rPr>
                <w:b/>
              </w:rPr>
              <w:t>、若本项目</w:t>
            </w:r>
            <w:r>
              <w:rPr>
                <w:b/>
              </w:rPr>
              <w:t>成交供应商</w:t>
            </w:r>
            <w:r>
              <w:rPr>
                <w:b/>
              </w:rPr>
              <w:t>未</w:t>
            </w:r>
            <w:r>
              <w:rPr>
                <w:b/>
              </w:rPr>
              <w:t>成交</w:t>
            </w:r>
            <w:r>
              <w:rPr>
                <w:b/>
              </w:rPr>
              <w:t>下一期运维服务项目，则必须在下一期运维服务商入场前提交运维服务工作移交清单并配合完成工作移交，交接内容必须完整、准确，无保留、无隐瞒。（</w:t>
            </w:r>
            <w:r>
              <w:rPr>
                <w:b/>
              </w:rPr>
              <w:t>响应</w:t>
            </w:r>
            <w:r>
              <w:rPr>
                <w:b/>
              </w:rPr>
              <w:t>文件</w:t>
            </w:r>
            <w:r>
              <w:rPr>
                <w:b/>
              </w:rPr>
              <w:t>中提供承诺函并加盖公章，格式自拟）</w:t>
            </w:r>
          </w:p>
          <w:p>
            <w:pPr>
              <w:pStyle w:val="null3"/>
              <w:ind w:firstLine="400"/>
              <w:jc w:val="both"/>
            </w:pPr>
            <w:r>
              <w:rPr/>
              <w:t>2</w:t>
            </w:r>
            <w:r>
              <w:rPr/>
              <w:t>、交接内容：①日常运维常见问题及处理办法。②运维相关制度及操作流程。③运维干系人联系方式。④各类设备的日常管理工作规范。⑤运维账号及密码、热线电话、微信运维群等。⑥交接时仍未完成处理的问题及需求。⑦历史运维记录文档。</w:t>
            </w:r>
          </w:p>
          <w:p>
            <w:pPr>
              <w:pStyle w:val="null3"/>
              <w:ind w:firstLine="400"/>
              <w:jc w:val="both"/>
            </w:pPr>
            <w:r>
              <w:rPr/>
              <w:t>3</w:t>
            </w:r>
            <w:r>
              <w:rPr/>
              <w:t>、交接时间：</w:t>
            </w:r>
            <w:r>
              <w:rPr/>
              <w:t>2</w:t>
            </w:r>
            <w:r>
              <w:rPr/>
              <w:t>周。</w:t>
            </w:r>
          </w:p>
        </w:tc>
      </w:tr>
      <w:tr>
        <w:tc>
          <w:tcPr>
            <w:tcW w:type="dxa" w:w="2076"/>
          </w:tcPr>
          <w:p/>
        </w:tc>
        <w:tc>
          <w:tcPr>
            <w:tcW w:type="dxa" w:w="415"/>
          </w:tcPr>
          <w:p>
            <w:pPr>
              <w:pStyle w:val="null3"/>
            </w:pPr>
            <w:r>
              <w:rPr/>
              <w:t>10</w:t>
            </w:r>
          </w:p>
        </w:tc>
        <w:tc>
          <w:tcPr>
            <w:tcW w:type="dxa" w:w="5814"/>
          </w:tcPr>
          <w:p>
            <w:pPr>
              <w:pStyle w:val="null3"/>
              <w:jc w:val="both"/>
            </w:pPr>
            <w:r>
              <w:rPr>
                <w:b/>
              </w:rPr>
              <w:t>十、考核要求</w:t>
            </w:r>
          </w:p>
          <w:p>
            <w:pPr>
              <w:pStyle w:val="null3"/>
              <w:ind w:firstLine="400"/>
              <w:jc w:val="both"/>
            </w:pPr>
            <w:r>
              <w:rPr/>
              <w:t>（一）采购人将于服务期内每季度对</w:t>
            </w:r>
            <w:r>
              <w:rPr/>
              <w:t>成交供应商</w:t>
            </w:r>
            <w:r>
              <w:rPr/>
              <w:t>的服务质量进行考核评估，付款根据考核评估结果执行。</w:t>
            </w:r>
          </w:p>
          <w:p>
            <w:pPr>
              <w:pStyle w:val="null3"/>
              <w:ind w:firstLine="400"/>
              <w:jc w:val="both"/>
            </w:pPr>
            <w:r>
              <w:rPr/>
              <w:t>▲（二）考核评估采用综合评分法，以下考核评分表供参考，在执行过程中可根据工作实际修改调整：</w:t>
            </w:r>
          </w:p>
          <w:tbl>
            <w:tblPr>
              <w:tblBorders>
                <w:top w:val="none" w:color="000000" w:sz="4"/>
                <w:left w:val="none" w:color="000000" w:sz="4"/>
                <w:bottom w:val="none" w:color="000000" w:sz="4"/>
                <w:right w:val="none" w:color="000000" w:sz="4"/>
                <w:insideH w:val="none"/>
                <w:insideV w:val="none"/>
              </w:tblBorders>
            </w:tblPr>
            <w:tblGrid>
              <w:gridCol w:w="272"/>
              <w:gridCol w:w="693"/>
              <w:gridCol w:w="371"/>
              <w:gridCol w:w="1473"/>
              <w:gridCol w:w="1758"/>
              <w:gridCol w:w="495"/>
              <w:gridCol w:w="483"/>
            </w:tblGrid>
            <w:tr>
              <w:tc>
                <w:tcPr>
                  <w:tcW w:type="dxa" w:w="5545"/>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中山市第二人民医院</w:t>
                  </w:r>
                  <w:r>
                    <w:rPr>
                      <w:sz w:val="28"/>
                      <w:b/>
                    </w:rPr>
                    <w:t>2026-2029年度信息类设备外包运维服务项目</w:t>
                  </w:r>
                </w:p>
                <w:p>
                  <w:pPr>
                    <w:pStyle w:val="null3"/>
                    <w:jc w:val="center"/>
                  </w:pPr>
                  <w:r>
                    <w:rPr>
                      <w:sz w:val="28"/>
                      <w:b/>
                    </w:rPr>
                    <w:t>服务</w:t>
                  </w:r>
                  <w:r>
                    <w:rPr>
                      <w:sz w:val="28"/>
                      <w:b/>
                    </w:rPr>
                    <w:t>考核评分表</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rPr>
                    <w:t>序号</w:t>
                  </w:r>
                </w:p>
              </w:tc>
              <w:tc>
                <w:tcPr>
                  <w:tcW w:type="dxa" w:w="6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服务项名称</w:t>
                  </w:r>
                </w:p>
              </w:tc>
              <w:tc>
                <w:tcPr>
                  <w:tcW w:type="dxa" w:w="3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分值</w:t>
                  </w:r>
                </w:p>
              </w:tc>
              <w:tc>
                <w:tcPr>
                  <w:tcW w:type="dxa" w:w="14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服务要求</w:t>
                  </w:r>
                </w:p>
              </w:tc>
              <w:tc>
                <w:tcPr>
                  <w:tcW w:type="dxa" w:w="17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评分说明</w:t>
                  </w:r>
                </w:p>
              </w:tc>
              <w:tc>
                <w:tcPr>
                  <w:tcW w:type="dxa" w:w="4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得分</w:t>
                  </w:r>
                </w:p>
              </w:tc>
              <w:tc>
                <w:tcPr>
                  <w:tcW w:type="dxa" w:w="4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备注</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计算机设备及办公设备维护</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1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1）故障处理修复及时，修复后保证设备各项技术指标达到标准。</w:t>
                  </w:r>
                  <w:r>
                    <w:br/>
                  </w:r>
                  <w:r>
                    <w:rPr>
                      <w:sz w:val="20"/>
                    </w:rPr>
                    <w:t>（</w:t>
                  </w:r>
                  <w:r>
                    <w:rPr>
                      <w:sz w:val="20"/>
                    </w:rPr>
                    <w:t>2）维修工作注意电气、人身安全；</w:t>
                  </w:r>
                  <w:r>
                    <w:br/>
                  </w:r>
                  <w:r>
                    <w:rPr>
                      <w:sz w:val="20"/>
                    </w:rPr>
                    <w:t>（</w:t>
                  </w:r>
                  <w:r>
                    <w:rPr>
                      <w:sz w:val="20"/>
                    </w:rPr>
                    <w:t>3）对于</w:t>
                  </w:r>
                  <w:r>
                    <w:rPr>
                      <w:sz w:val="20"/>
                    </w:rPr>
                    <w:t>3</w:t>
                  </w:r>
                  <w:r>
                    <w:rPr>
                      <w:sz w:val="20"/>
                    </w:rPr>
                    <w:t>天内不能修复的设备，除大型和专用设备外，需提供备用机且备用机性能不能低于被替换的设备。</w:t>
                  </w:r>
                  <w:r>
                    <w:br/>
                  </w:r>
                  <w:r>
                    <w:rPr>
                      <w:sz w:val="20"/>
                    </w:rPr>
                    <w:t>（</w:t>
                  </w:r>
                  <w:r>
                    <w:rPr>
                      <w:sz w:val="20"/>
                    </w:rPr>
                    <w:t>4）报修响应及时，工作时间接到科室报修后10分钟内到达现场；如非工作时间，接到科室报修后</w:t>
                  </w:r>
                  <w:r>
                    <w:rPr>
                      <w:sz w:val="20"/>
                    </w:rPr>
                    <w:t>30</w:t>
                  </w:r>
                  <w:r>
                    <w:rPr>
                      <w:sz w:val="20"/>
                    </w:rPr>
                    <w:t>分钟内到达现场。</w:t>
                  </w:r>
                  <w:r>
                    <w:br/>
                  </w:r>
                  <w:r>
                    <w:rPr>
                      <w:sz w:val="20"/>
                    </w:rPr>
                    <w:t>（</w:t>
                  </w:r>
                  <w:r>
                    <w:rPr>
                      <w:sz w:val="20"/>
                    </w:rPr>
                    <w:t>5）如遇重要设备故障、设备故障造成人员损害或者设备故障影响科室正常诊疗的，需及时上报信息科。</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1）维修后设备性能降低，扣5分；</w:t>
                  </w:r>
                  <w:r>
                    <w:br/>
                  </w:r>
                  <w:r>
                    <w:rPr>
                      <w:sz w:val="20"/>
                    </w:rPr>
                    <w:t>（</w:t>
                  </w:r>
                  <w:r>
                    <w:rPr>
                      <w:sz w:val="20"/>
                    </w:rPr>
                    <w:t>2）如维修后发现同一故障反复出现三次及以上，每单扣1分；</w:t>
                  </w:r>
                  <w:r>
                    <w:br/>
                  </w:r>
                  <w:r>
                    <w:rPr>
                      <w:sz w:val="20"/>
                    </w:rPr>
                    <w:t>（</w:t>
                  </w:r>
                  <w:r>
                    <w:rPr>
                      <w:sz w:val="20"/>
                    </w:rPr>
                    <w:t>3）未</w:t>
                  </w:r>
                  <w:r>
                    <w:rPr>
                      <w:sz w:val="20"/>
                    </w:rPr>
                    <w:t>按时</w:t>
                  </w:r>
                  <w:r>
                    <w:rPr>
                      <w:sz w:val="20"/>
                    </w:rPr>
                    <w:t>提供备用机，</w:t>
                  </w:r>
                  <w:r>
                    <w:rPr>
                      <w:sz w:val="20"/>
                    </w:rPr>
                    <w:t>每次</w:t>
                  </w:r>
                  <w:r>
                    <w:rPr>
                      <w:sz w:val="20"/>
                    </w:rPr>
                    <w:t>扣</w:t>
                  </w:r>
                  <w:r>
                    <w:rPr>
                      <w:sz w:val="20"/>
                    </w:rPr>
                    <w:t>3</w:t>
                  </w:r>
                  <w:r>
                    <w:rPr>
                      <w:sz w:val="20"/>
                    </w:rPr>
                    <w:t>分；</w:t>
                  </w:r>
                  <w:r>
                    <w:br/>
                  </w:r>
                  <w:r>
                    <w:rPr>
                      <w:sz w:val="20"/>
                    </w:rPr>
                    <w:t>（</w:t>
                  </w:r>
                  <w:r>
                    <w:rPr>
                      <w:sz w:val="20"/>
                    </w:rPr>
                    <w:t>4）</w:t>
                  </w:r>
                  <w:r>
                    <w:rPr>
                      <w:sz w:val="20"/>
                    </w:rPr>
                    <w:t>故障</w:t>
                  </w:r>
                  <w:r>
                    <w:rPr>
                      <w:sz w:val="20"/>
                    </w:rPr>
                    <w:t>维修不及时每</w:t>
                  </w:r>
                  <w:r>
                    <w:rPr>
                      <w:sz w:val="20"/>
                    </w:rPr>
                    <w:t>发现</w:t>
                  </w:r>
                  <w:r>
                    <w:rPr>
                      <w:sz w:val="20"/>
                    </w:rPr>
                    <w:t>1次</w:t>
                  </w:r>
                  <w:r>
                    <w:rPr>
                      <w:sz w:val="20"/>
                    </w:rPr>
                    <w:t>扣</w:t>
                  </w:r>
                  <w:r>
                    <w:rPr>
                      <w:sz w:val="20"/>
                    </w:rPr>
                    <w:t>1分，</w:t>
                  </w:r>
                  <w:r>
                    <w:rPr>
                      <w:sz w:val="20"/>
                    </w:rPr>
                    <w:t>不能按时</w:t>
                  </w:r>
                  <w:r>
                    <w:rPr>
                      <w:sz w:val="20"/>
                    </w:rPr>
                    <w:t>处理且未上报额外扣</w:t>
                  </w:r>
                  <w:r>
                    <w:rPr>
                      <w:sz w:val="20"/>
                    </w:rPr>
                    <w:t>1分</w:t>
                  </w:r>
                  <w:r>
                    <w:rPr>
                      <w:sz w:val="20"/>
                    </w:rPr>
                    <w:t>；</w:t>
                  </w:r>
                  <w:r>
                    <w:rPr>
                      <w:sz w:val="20"/>
                    </w:rPr>
                    <w:t>若无正当理由超过</w:t>
                  </w:r>
                  <w:r>
                    <w:rPr>
                      <w:sz w:val="20"/>
                    </w:rPr>
                    <w:t>10天仍未完成解决，额外扣3分（特殊情况在征得报障人及信息科同意后可不额外扣分）</w:t>
                  </w:r>
                  <w:r>
                    <w:rPr>
                      <w:sz w:val="20"/>
                    </w:rPr>
                    <w:t>；</w:t>
                  </w:r>
                  <w:r>
                    <w:br/>
                  </w:r>
                  <w:r>
                    <w:rPr>
                      <w:sz w:val="20"/>
                    </w:rPr>
                    <w:t>（</w:t>
                  </w:r>
                  <w:r>
                    <w:rPr>
                      <w:sz w:val="20"/>
                    </w:rPr>
                    <w:t>5）如遇重要设备故障未及时上报，每出现一例扣除1分；</w:t>
                  </w:r>
                  <w:r>
                    <w:br/>
                  </w:r>
                  <w:r>
                    <w:rPr>
                      <w:sz w:val="20"/>
                    </w:rPr>
                    <w:t>（</w:t>
                  </w:r>
                  <w:r>
                    <w:rPr>
                      <w:sz w:val="20"/>
                    </w:rPr>
                    <w:t>6）由工作人员失职造成的主要设备严重故障，影响医院运行的，导致安全和医疗事故，扣15分；</w:t>
                  </w:r>
                  <w:r>
                    <w:br/>
                  </w:r>
                  <w:r>
                    <w:rPr>
                      <w:sz w:val="20"/>
                    </w:rPr>
                    <w:t>（</w:t>
                  </w:r>
                  <w:r>
                    <w:rPr>
                      <w:sz w:val="20"/>
                    </w:rPr>
                    <w:t>7）没有</w:t>
                  </w:r>
                  <w:r>
                    <w:rPr>
                      <w:sz w:val="20"/>
                    </w:rPr>
                    <w:t>按照采购人需求</w:t>
                  </w:r>
                  <w:r>
                    <w:rPr>
                      <w:sz w:val="20"/>
                    </w:rPr>
                    <w:t>做好应维护系统的数据备份工作，造成重要数据不可挽回丢失的，或发生系统服务故障而不能在</w:t>
                  </w:r>
                  <w:r>
                    <w:rPr>
                      <w:sz w:val="20"/>
                    </w:rPr>
                    <w:t>24小时内恢复正常运行的，扣15分。</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服务器及相关系统维护</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1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1）故障处理修复及时，修复后保证设备各项技术指标达到标准。</w:t>
                  </w:r>
                  <w:r>
                    <w:br/>
                  </w:r>
                  <w:r>
                    <w:rPr>
                      <w:sz w:val="20"/>
                    </w:rPr>
                    <w:t>（</w:t>
                  </w:r>
                  <w:r>
                    <w:rPr>
                      <w:sz w:val="20"/>
                    </w:rPr>
                    <w:t>2）维修工作注意电气、人身安全；</w:t>
                  </w:r>
                  <w:r>
                    <w:br/>
                  </w:r>
                  <w:r>
                    <w:rPr>
                      <w:sz w:val="20"/>
                    </w:rPr>
                    <w:t>（</w:t>
                  </w:r>
                  <w:r>
                    <w:rPr>
                      <w:sz w:val="20"/>
                    </w:rPr>
                    <w:t>3）对于</w:t>
                  </w:r>
                  <w:r>
                    <w:rPr>
                      <w:sz w:val="20"/>
                    </w:rPr>
                    <w:t>3</w:t>
                  </w:r>
                  <w:r>
                    <w:rPr>
                      <w:sz w:val="20"/>
                    </w:rPr>
                    <w:t>天内不能修复的设备，除大型和专用设备外，需提供备用机且备用机性能不能低于被替换的设备。</w:t>
                  </w:r>
                  <w:r>
                    <w:br/>
                  </w:r>
                  <w:r>
                    <w:rPr>
                      <w:sz w:val="20"/>
                    </w:rPr>
                    <w:t>（</w:t>
                  </w:r>
                  <w:r>
                    <w:rPr>
                      <w:sz w:val="20"/>
                    </w:rPr>
                    <w:t>4）报修响应及时，工作时间接到科室报修后10分钟内到达现场；如非工作时间，接到科室报修后</w:t>
                  </w:r>
                  <w:r>
                    <w:rPr>
                      <w:sz w:val="20"/>
                    </w:rPr>
                    <w:t>30</w:t>
                  </w:r>
                  <w:r>
                    <w:rPr>
                      <w:sz w:val="20"/>
                    </w:rPr>
                    <w:t>分钟内到达现场。</w:t>
                  </w:r>
                </w:p>
                <w:p>
                  <w:pPr>
                    <w:pStyle w:val="null3"/>
                    <w:jc w:val="left"/>
                  </w:pPr>
                  <w:r>
                    <w:rPr>
                      <w:sz w:val="20"/>
                    </w:rPr>
                    <w:t>（</w:t>
                  </w:r>
                  <w:r>
                    <w:rPr>
                      <w:sz w:val="20"/>
                    </w:rPr>
                    <w:t>5</w:t>
                  </w:r>
                  <w:r>
                    <w:rPr>
                      <w:sz w:val="20"/>
                    </w:rPr>
                    <w:t>）</w:t>
                  </w:r>
                  <w:r>
                    <w:rPr>
                      <w:sz w:val="20"/>
                    </w:rPr>
                    <w:t>设备故障若不需更换配件需在故障当天排除解决，若需更换配件需在故障发生之日起一周内排除解决。</w:t>
                  </w:r>
                  <w:r>
                    <w:br/>
                  </w:r>
                  <w:r>
                    <w:rPr>
                      <w:sz w:val="20"/>
                    </w:rPr>
                    <w:t>（</w:t>
                  </w:r>
                  <w:r>
                    <w:rPr>
                      <w:sz w:val="20"/>
                    </w:rPr>
                    <w:t>6</w:t>
                  </w:r>
                  <w:r>
                    <w:rPr>
                      <w:sz w:val="20"/>
                    </w:rPr>
                    <w:t>）如遇重要设备故障、设备故障造成人员损害或者设备故障影响科室正常诊疗的，需及时上报信息科。</w:t>
                  </w:r>
                </w:p>
                <w:p>
                  <w:pPr>
                    <w:pStyle w:val="null3"/>
                    <w:jc w:val="left"/>
                  </w:pPr>
                  <w:r>
                    <w:rPr>
                      <w:sz w:val="20"/>
                    </w:rPr>
                    <w:t>（</w:t>
                  </w:r>
                  <w:r>
                    <w:rPr>
                      <w:sz w:val="20"/>
                    </w:rPr>
                    <w:t>7）对发现的服务器中高危漏洞在3天内完成修复。</w:t>
                  </w:r>
                </w:p>
                <w:p>
                  <w:pPr>
                    <w:pStyle w:val="null3"/>
                    <w:jc w:val="both"/>
                  </w:pPr>
                  <w:r>
                    <w:rPr>
                      <w:sz w:val="20"/>
                    </w:rPr>
                    <w:t>（</w:t>
                  </w:r>
                  <w:r>
                    <w:rPr>
                      <w:sz w:val="20"/>
                    </w:rPr>
                    <w:t>8）服务器日志保存6个月以上，每季度开始3天内提交上季度日志备份文件。</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1）维修后设备性能降低，扣5分；</w:t>
                  </w:r>
                  <w:r>
                    <w:br/>
                  </w:r>
                  <w:r>
                    <w:rPr>
                      <w:sz w:val="20"/>
                    </w:rPr>
                    <w:t>（</w:t>
                  </w:r>
                  <w:r>
                    <w:rPr>
                      <w:sz w:val="20"/>
                    </w:rPr>
                    <w:t>2）如维修后发现同一故障反复出现三次及以上，每单扣1分；</w:t>
                  </w:r>
                  <w:r>
                    <w:br/>
                  </w:r>
                  <w:r>
                    <w:rPr>
                      <w:sz w:val="20"/>
                    </w:rPr>
                    <w:t>（</w:t>
                  </w:r>
                  <w:r>
                    <w:rPr>
                      <w:sz w:val="20"/>
                    </w:rPr>
                    <w:t>3）</w:t>
                  </w:r>
                  <w:r>
                    <w:rPr>
                      <w:sz w:val="20"/>
                    </w:rPr>
                    <w:t>故障</w:t>
                  </w:r>
                  <w:r>
                    <w:rPr>
                      <w:sz w:val="20"/>
                    </w:rPr>
                    <w:t>维修不及时每</w:t>
                  </w:r>
                  <w:r>
                    <w:rPr>
                      <w:sz w:val="20"/>
                    </w:rPr>
                    <w:t>发现</w:t>
                  </w:r>
                  <w:r>
                    <w:rPr>
                      <w:sz w:val="20"/>
                    </w:rPr>
                    <w:t>1次</w:t>
                  </w:r>
                  <w:r>
                    <w:rPr>
                      <w:sz w:val="20"/>
                    </w:rPr>
                    <w:t>扣</w:t>
                  </w:r>
                  <w:r>
                    <w:rPr>
                      <w:sz w:val="20"/>
                    </w:rPr>
                    <w:t>1分，</w:t>
                  </w:r>
                  <w:r>
                    <w:rPr>
                      <w:sz w:val="20"/>
                    </w:rPr>
                    <w:t>不能按时</w:t>
                  </w:r>
                  <w:r>
                    <w:rPr>
                      <w:sz w:val="20"/>
                    </w:rPr>
                    <w:t>处理且未上报额外扣</w:t>
                  </w:r>
                  <w:r>
                    <w:rPr>
                      <w:sz w:val="20"/>
                    </w:rPr>
                    <w:t>1分</w:t>
                  </w:r>
                  <w:r>
                    <w:rPr>
                      <w:sz w:val="20"/>
                    </w:rPr>
                    <w:t>；</w:t>
                  </w:r>
                  <w:r>
                    <w:rPr>
                      <w:sz w:val="20"/>
                    </w:rPr>
                    <w:t>若无正当理由超过</w:t>
                  </w:r>
                  <w:r>
                    <w:rPr>
                      <w:sz w:val="20"/>
                    </w:rPr>
                    <w:t>10天仍未完成解决，额外扣3分（特殊情况在征得报障人及信息科同意后可不额外扣分）；</w:t>
                  </w:r>
                  <w:r>
                    <w:br/>
                  </w:r>
                  <w:r>
                    <w:rPr>
                      <w:sz w:val="20"/>
                    </w:rPr>
                    <w:t>（</w:t>
                  </w:r>
                  <w:r>
                    <w:rPr>
                      <w:sz w:val="20"/>
                    </w:rPr>
                    <w:t>4）如遇重要设备故障未及时上报，每出现一例扣除1分；</w:t>
                  </w:r>
                  <w:r>
                    <w:br/>
                  </w:r>
                  <w:r>
                    <w:rPr>
                      <w:sz w:val="20"/>
                    </w:rPr>
                    <w:t>（</w:t>
                  </w:r>
                  <w:r>
                    <w:rPr>
                      <w:sz w:val="20"/>
                    </w:rPr>
                    <w:t>5）由</w:t>
                  </w:r>
                  <w:r>
                    <w:rPr>
                      <w:sz w:val="20"/>
                    </w:rPr>
                    <w:t>于</w:t>
                  </w:r>
                  <w:r>
                    <w:rPr>
                      <w:sz w:val="20"/>
                    </w:rPr>
                    <w:t>工作人员失职造成的主要设备严重故障，影响医院运行的，导致安全和医疗事故，扣</w:t>
                  </w:r>
                  <w:r>
                    <w:rPr>
                      <w:sz w:val="20"/>
                    </w:rPr>
                    <w:t>10分；</w:t>
                  </w:r>
                  <w:r>
                    <w:br/>
                  </w:r>
                  <w:r>
                    <w:rPr>
                      <w:sz w:val="20"/>
                    </w:rPr>
                    <w:t>（</w:t>
                  </w:r>
                  <w:r>
                    <w:rPr>
                      <w:sz w:val="20"/>
                    </w:rPr>
                    <w:t>6）没有做好应维护系统的数据备份工作，造成重要数据不可挽回丢失的，或发生系统服务故障而不能在24小时内恢复正常运行的，扣15分；</w:t>
                  </w:r>
                </w:p>
                <w:p>
                  <w:pPr>
                    <w:pStyle w:val="null3"/>
                    <w:jc w:val="left"/>
                  </w:pPr>
                  <w:r>
                    <w:rPr>
                      <w:sz w:val="20"/>
                    </w:rPr>
                    <w:t>（</w:t>
                  </w:r>
                  <w:r>
                    <w:rPr>
                      <w:sz w:val="20"/>
                    </w:rPr>
                    <w:t>7</w:t>
                  </w:r>
                  <w:r>
                    <w:rPr>
                      <w:sz w:val="20"/>
                    </w:rPr>
                    <w:t>）</w:t>
                  </w:r>
                  <w:r>
                    <w:rPr>
                      <w:sz w:val="20"/>
                    </w:rPr>
                    <w:t>未在规定时间内完成服务器中高危漏洞修复，每漏洞扣</w:t>
                  </w:r>
                  <w:r>
                    <w:rPr>
                      <w:sz w:val="20"/>
                    </w:rPr>
                    <w:t>0.5分，若因漏洞修复不及时导致信息安全事件的，扣20分；</w:t>
                  </w:r>
                </w:p>
                <w:p>
                  <w:pPr>
                    <w:pStyle w:val="null3"/>
                    <w:jc w:val="both"/>
                  </w:pPr>
                  <w:r>
                    <w:rPr>
                      <w:sz w:val="20"/>
                    </w:rPr>
                    <w:t>（</w:t>
                  </w:r>
                  <w:r>
                    <w:rPr>
                      <w:sz w:val="20"/>
                    </w:rPr>
                    <w:t>8）服务器日志保存不足6个月，每发现一次扣1分，未按时提交日志备份文件，每次扣5分。</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3</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网络设备维护</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5</w:t>
                  </w:r>
                </w:p>
              </w:tc>
              <w:tc>
                <w:tcPr>
                  <w:tcW w:type="dxa" w:w="1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1）</w:t>
                  </w:r>
                  <w:r>
                    <w:rPr>
                      <w:sz w:val="20"/>
                    </w:rPr>
                    <w:t>负责机房核心交换机、配线间接入交换机以及交换机上的光纤模块、堆叠线、跳线等故障的排除和维修，核心网络完备率</w:t>
                  </w:r>
                  <w:r>
                    <w:rPr>
                      <w:sz w:val="20"/>
                    </w:rPr>
                    <w:t>100%。</w:t>
                  </w:r>
                  <w:r>
                    <w:br/>
                  </w:r>
                  <w:r>
                    <w:rPr>
                      <w:sz w:val="20"/>
                    </w:rPr>
                    <w:t>（</w:t>
                  </w:r>
                  <w:r>
                    <w:rPr>
                      <w:sz w:val="20"/>
                    </w:rPr>
                    <w:t>2）保障楼宇之间的主干光纤，交换机到客户端连接的网络通畅连接，数据交换高速稳定。</w:t>
                  </w:r>
                  <w:r>
                    <w:rPr>
                      <w:sz w:val="20"/>
                    </w:rPr>
                    <w:t>需要熔纤处理的故障需在故障当天排除解决，其他网络故障在</w:t>
                  </w:r>
                  <w:r>
                    <w:rPr>
                      <w:sz w:val="20"/>
                    </w:rPr>
                    <w:t>4小时内排除解决。</w:t>
                  </w:r>
                  <w:r>
                    <w:br/>
                  </w:r>
                  <w:r>
                    <w:rPr>
                      <w:sz w:val="20"/>
                    </w:rPr>
                    <w:t>（</w:t>
                  </w:r>
                  <w:r>
                    <w:rPr>
                      <w:sz w:val="20"/>
                    </w:rPr>
                    <w:t>3）分配用户的 IP 地址资源；分配用户的网络端口资源；配置路由交换设备；配置流量监控系统；配置网络性能监测设备。</w:t>
                  </w:r>
                </w:p>
                <w:p>
                  <w:pPr>
                    <w:pStyle w:val="null3"/>
                    <w:jc w:val="left"/>
                  </w:pPr>
                  <w:r>
                    <w:rPr>
                      <w:sz w:val="20"/>
                    </w:rPr>
                    <w:t>（</w:t>
                  </w:r>
                  <w:r>
                    <w:rPr>
                      <w:sz w:val="20"/>
                    </w:rPr>
                    <w:t>4</w:t>
                  </w:r>
                  <w:r>
                    <w:rPr>
                      <w:sz w:val="20"/>
                    </w:rPr>
                    <w:t>）报修响应及时，工作时间接到科室报修后</w:t>
                  </w:r>
                  <w:r>
                    <w:rPr>
                      <w:sz w:val="20"/>
                    </w:rPr>
                    <w:t>10分钟内到达现场；如非工作时间，接到科室报修后</w:t>
                  </w:r>
                  <w:r>
                    <w:rPr>
                      <w:sz w:val="20"/>
                    </w:rPr>
                    <w:t>30</w:t>
                  </w:r>
                  <w:r>
                    <w:rPr>
                      <w:sz w:val="20"/>
                    </w:rPr>
                    <w:t>分钟内到达现场。</w:t>
                  </w:r>
                </w:p>
                <w:p>
                  <w:pPr>
                    <w:pStyle w:val="null3"/>
                    <w:jc w:val="left"/>
                  </w:pPr>
                  <w:r>
                    <w:rPr>
                      <w:sz w:val="20"/>
                    </w:rPr>
                    <w:t>（</w:t>
                  </w:r>
                  <w:r>
                    <w:rPr>
                      <w:sz w:val="20"/>
                    </w:rPr>
                    <w:t>5</w:t>
                  </w:r>
                  <w:r>
                    <w:rPr>
                      <w:sz w:val="20"/>
                    </w:rPr>
                    <w:t>）网络设备日志保存</w:t>
                  </w:r>
                  <w:r>
                    <w:rPr>
                      <w:sz w:val="20"/>
                    </w:rPr>
                    <w:t>6个月以上，每季度开始3天内提交上季度日志备份文件。</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1）私自接通内外网或用一台电脑在内外网间切换使用，扣5分；</w:t>
                  </w:r>
                  <w:r>
                    <w:br/>
                  </w:r>
                  <w:r>
                    <w:rPr>
                      <w:sz w:val="20"/>
                    </w:rPr>
                    <w:t>（</w:t>
                  </w:r>
                  <w:r>
                    <w:rPr>
                      <w:sz w:val="20"/>
                    </w:rPr>
                    <w:t>2）如内外网私自接通后，造成数据泄露或病毒感染等重大安全事故，扣</w:t>
                  </w:r>
                  <w:r>
                    <w:rPr>
                      <w:sz w:val="20"/>
                    </w:rPr>
                    <w:t>10</w:t>
                  </w:r>
                  <w:r>
                    <w:rPr>
                      <w:sz w:val="20"/>
                    </w:rPr>
                    <w:t>分；</w:t>
                  </w:r>
                  <w:r>
                    <w:br/>
                  </w:r>
                  <w:r>
                    <w:rPr>
                      <w:sz w:val="20"/>
                    </w:rPr>
                    <w:t>（</w:t>
                  </w:r>
                  <w:r>
                    <w:rPr>
                      <w:sz w:val="20"/>
                    </w:rPr>
                    <w:t>3）同一网络故障反复出现三次及以上，每单扣1分；</w:t>
                  </w:r>
                  <w:r>
                    <w:br/>
                  </w:r>
                  <w:r>
                    <w:rPr>
                      <w:sz w:val="20"/>
                    </w:rPr>
                    <w:t>（</w:t>
                  </w:r>
                  <w:r>
                    <w:rPr>
                      <w:sz w:val="20"/>
                    </w:rPr>
                    <w:t>4）未</w:t>
                  </w:r>
                  <w:r>
                    <w:rPr>
                      <w:sz w:val="20"/>
                    </w:rPr>
                    <w:t>按时</w:t>
                  </w:r>
                  <w:r>
                    <w:rPr>
                      <w:sz w:val="20"/>
                    </w:rPr>
                    <w:t>提供备用机，</w:t>
                  </w:r>
                  <w:r>
                    <w:rPr>
                      <w:sz w:val="20"/>
                    </w:rPr>
                    <w:t>每次</w:t>
                  </w:r>
                  <w:r>
                    <w:rPr>
                      <w:sz w:val="20"/>
                    </w:rPr>
                    <w:t>扣</w:t>
                  </w:r>
                  <w:r>
                    <w:rPr>
                      <w:sz w:val="20"/>
                    </w:rPr>
                    <w:t>3</w:t>
                  </w:r>
                  <w:r>
                    <w:rPr>
                      <w:sz w:val="20"/>
                    </w:rPr>
                    <w:t>分；</w:t>
                  </w:r>
                </w:p>
                <w:p>
                  <w:pPr>
                    <w:pStyle w:val="null3"/>
                    <w:jc w:val="left"/>
                  </w:pPr>
                  <w:r>
                    <w:rPr>
                      <w:sz w:val="20"/>
                    </w:rPr>
                    <w:t>（</w:t>
                  </w:r>
                  <w:r>
                    <w:rPr>
                      <w:sz w:val="20"/>
                    </w:rPr>
                    <w:t>5</w:t>
                  </w:r>
                  <w:r>
                    <w:rPr>
                      <w:sz w:val="20"/>
                    </w:rPr>
                    <w:t>）由工作人员失职造成的主要设备严重故障，影响医院运行的，导致安全和医疗事故，扣</w:t>
                  </w:r>
                  <w:r>
                    <w:rPr>
                      <w:sz w:val="20"/>
                    </w:rPr>
                    <w:t>5分；</w:t>
                  </w:r>
                </w:p>
                <w:p>
                  <w:pPr>
                    <w:pStyle w:val="null3"/>
                    <w:jc w:val="left"/>
                  </w:pPr>
                  <w:r>
                    <w:rPr>
                      <w:sz w:val="20"/>
                    </w:rPr>
                    <w:t>（</w:t>
                  </w:r>
                  <w:r>
                    <w:rPr>
                      <w:sz w:val="20"/>
                    </w:rPr>
                    <w:t>6</w:t>
                  </w:r>
                  <w:r>
                    <w:rPr>
                      <w:sz w:val="20"/>
                    </w:rPr>
                    <w:t>）未在规定时间内排除解决网络故障，主干网络每次扣</w:t>
                  </w:r>
                  <w:r>
                    <w:rPr>
                      <w:sz w:val="20"/>
                    </w:rPr>
                    <w:t>10分，其他网络每次扣1分</w:t>
                  </w:r>
                  <w:r>
                    <w:rPr>
                      <w:sz w:val="20"/>
                    </w:rPr>
                    <w:t>，</w:t>
                  </w:r>
                  <w:r>
                    <w:rPr>
                      <w:sz w:val="20"/>
                    </w:rPr>
                    <w:t>不能按时</w:t>
                  </w:r>
                  <w:r>
                    <w:rPr>
                      <w:sz w:val="20"/>
                    </w:rPr>
                    <w:t>处理且未上报额外扣</w:t>
                  </w:r>
                  <w:r>
                    <w:rPr>
                      <w:sz w:val="20"/>
                    </w:rPr>
                    <w:t>1分</w:t>
                  </w:r>
                  <w:r>
                    <w:rPr>
                      <w:sz w:val="20"/>
                    </w:rPr>
                    <w:t>；</w:t>
                  </w:r>
                </w:p>
                <w:p>
                  <w:pPr>
                    <w:pStyle w:val="null3"/>
                    <w:jc w:val="left"/>
                  </w:pPr>
                  <w:r>
                    <w:rPr>
                      <w:sz w:val="20"/>
                    </w:rPr>
                    <w:t>（</w:t>
                  </w:r>
                  <w:r>
                    <w:rPr>
                      <w:sz w:val="20"/>
                    </w:rPr>
                    <w:t>7</w:t>
                  </w:r>
                  <w:r>
                    <w:rPr>
                      <w:sz w:val="20"/>
                    </w:rPr>
                    <w:t>）网络及信息安全设备日志保存不足</w:t>
                  </w:r>
                  <w:r>
                    <w:rPr>
                      <w:sz w:val="20"/>
                    </w:rPr>
                    <w:t>6个月，每发现一次扣1分，未按时提交日志备份文件，每次扣5分。</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4</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其他设备及系统</w:t>
                  </w:r>
                  <w:r>
                    <w:rPr>
                      <w:sz w:val="20"/>
                    </w:rPr>
                    <w:t>维护</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1</w:t>
                  </w:r>
                  <w:r>
                    <w:rPr>
                      <w:sz w:val="20"/>
                    </w:rPr>
                    <w:t>）保障会议系统、音响系统、大屏系统、门禁系统、监控系统等其他系统正常运作，维护系统相关外设和线路。</w:t>
                  </w:r>
                </w:p>
                <w:p>
                  <w:pPr>
                    <w:pStyle w:val="null3"/>
                    <w:jc w:val="both"/>
                  </w:pPr>
                  <w:r>
                    <w:rPr>
                      <w:sz w:val="20"/>
                    </w:rPr>
                    <w:t>（</w:t>
                  </w:r>
                  <w:r>
                    <w:rPr>
                      <w:sz w:val="20"/>
                    </w:rPr>
                    <w:t>2）报修响应及时，工作时间接到科室报修后10分钟内到达现场；如非工作时间，接到科室报修后</w:t>
                  </w:r>
                  <w:r>
                    <w:rPr>
                      <w:sz w:val="20"/>
                    </w:rPr>
                    <w:t>30</w:t>
                  </w:r>
                  <w:r>
                    <w:rPr>
                      <w:sz w:val="20"/>
                    </w:rPr>
                    <w:t>分钟内到达现场。</w:t>
                  </w:r>
                </w:p>
                <w:p>
                  <w:pPr>
                    <w:pStyle w:val="null3"/>
                    <w:jc w:val="both"/>
                  </w:pPr>
                  <w:r>
                    <w:rPr>
                      <w:sz w:val="20"/>
                    </w:rPr>
                    <w:t>（</w:t>
                  </w:r>
                  <w:r>
                    <w:rPr>
                      <w:sz w:val="20"/>
                    </w:rPr>
                    <w:t>3）设备故障若不需更换配件需在4小时内排除解决，若需更换配件需在故障发生之日起一周内排除解决。</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1）维修后设备性能降低，扣5分；</w:t>
                  </w:r>
                </w:p>
                <w:p>
                  <w:pPr>
                    <w:pStyle w:val="null3"/>
                    <w:jc w:val="left"/>
                  </w:pPr>
                  <w:r>
                    <w:rPr>
                      <w:sz w:val="20"/>
                    </w:rPr>
                    <w:t>（</w:t>
                  </w:r>
                  <w:r>
                    <w:rPr>
                      <w:sz w:val="20"/>
                    </w:rPr>
                    <w:t>2</w:t>
                  </w:r>
                  <w:r>
                    <w:rPr>
                      <w:sz w:val="20"/>
                    </w:rPr>
                    <w:t>）如维修后发现同一故障反复出现三次及以上，每单扣</w:t>
                  </w:r>
                  <w:r>
                    <w:rPr>
                      <w:sz w:val="20"/>
                    </w:rPr>
                    <w:t>1分；</w:t>
                  </w:r>
                </w:p>
                <w:p>
                  <w:pPr>
                    <w:pStyle w:val="null3"/>
                    <w:jc w:val="left"/>
                  </w:pPr>
                  <w:r>
                    <w:rPr>
                      <w:sz w:val="20"/>
                    </w:rPr>
                    <w:t>（</w:t>
                  </w:r>
                  <w:r>
                    <w:rPr>
                      <w:sz w:val="20"/>
                    </w:rPr>
                    <w:t>3</w:t>
                  </w:r>
                  <w:r>
                    <w:rPr>
                      <w:sz w:val="20"/>
                    </w:rPr>
                    <w:t>）</w:t>
                  </w:r>
                  <w:r>
                    <w:rPr>
                      <w:sz w:val="20"/>
                    </w:rPr>
                    <w:t>故障</w:t>
                  </w:r>
                  <w:r>
                    <w:rPr>
                      <w:sz w:val="20"/>
                    </w:rPr>
                    <w:t>维修不及时每</w:t>
                  </w:r>
                  <w:r>
                    <w:rPr>
                      <w:sz w:val="20"/>
                    </w:rPr>
                    <w:t>发现</w:t>
                  </w:r>
                  <w:r>
                    <w:rPr>
                      <w:sz w:val="20"/>
                    </w:rPr>
                    <w:t>1次</w:t>
                  </w:r>
                  <w:r>
                    <w:rPr>
                      <w:sz w:val="20"/>
                    </w:rPr>
                    <w:t>扣</w:t>
                  </w:r>
                  <w:r>
                    <w:rPr>
                      <w:sz w:val="20"/>
                    </w:rPr>
                    <w:t>1分，</w:t>
                  </w:r>
                  <w:r>
                    <w:rPr>
                      <w:sz w:val="20"/>
                    </w:rPr>
                    <w:t>不能按时</w:t>
                  </w:r>
                  <w:r>
                    <w:rPr>
                      <w:sz w:val="20"/>
                    </w:rPr>
                    <w:t>处理且未上报额外扣</w:t>
                  </w:r>
                  <w:r>
                    <w:rPr>
                      <w:sz w:val="20"/>
                    </w:rPr>
                    <w:t>1分</w:t>
                  </w:r>
                  <w:r>
                    <w:rPr>
                      <w:sz w:val="20"/>
                    </w:rPr>
                    <w:t>；</w:t>
                  </w:r>
                  <w:r>
                    <w:rPr>
                      <w:sz w:val="20"/>
                    </w:rPr>
                    <w:t>若无正当理由超过</w:t>
                  </w:r>
                  <w:r>
                    <w:rPr>
                      <w:sz w:val="20"/>
                    </w:rPr>
                    <w:t>10天仍未完成解决，额外扣3分（特殊情况在征得报障人及信息科同意后可不额外扣分）</w:t>
                  </w:r>
                  <w:r>
                    <w:rPr>
                      <w:sz w:val="20"/>
                    </w:rPr>
                    <w:t>；</w:t>
                  </w:r>
                </w:p>
                <w:p>
                  <w:pPr>
                    <w:pStyle w:val="null3"/>
                    <w:ind w:right="165"/>
                    <w:jc w:val="left"/>
                  </w:pPr>
                  <w:r>
                    <w:rPr>
                      <w:sz w:val="20"/>
                    </w:rPr>
                    <w:t>（</w:t>
                  </w:r>
                  <w:r>
                    <w:rPr>
                      <w:sz w:val="20"/>
                    </w:rPr>
                    <w:t>4</w:t>
                  </w:r>
                  <w:r>
                    <w:rPr>
                      <w:sz w:val="20"/>
                    </w:rPr>
                    <w:t>）如遇重要设备故障未及时上报</w:t>
                  </w:r>
                  <w:r>
                    <w:rPr>
                      <w:sz w:val="20"/>
                    </w:rPr>
                    <w:t>，</w:t>
                  </w:r>
                  <w:r>
                    <w:rPr>
                      <w:sz w:val="20"/>
                    </w:rPr>
                    <w:t>每出现一例扣除</w:t>
                  </w:r>
                  <w:r>
                    <w:rPr>
                      <w:sz w:val="20"/>
                    </w:rPr>
                    <w:t>1分；</w:t>
                  </w:r>
                  <w:r>
                    <w:br/>
                  </w:r>
                  <w:r>
                    <w:rPr>
                      <w:sz w:val="20"/>
                    </w:rPr>
                    <w:t>（</w:t>
                  </w:r>
                  <w:r>
                    <w:rPr>
                      <w:sz w:val="20"/>
                    </w:rPr>
                    <w:t>5</w:t>
                  </w:r>
                  <w:r>
                    <w:rPr>
                      <w:sz w:val="20"/>
                    </w:rPr>
                    <w:t>）由工作人员失职造成的主要设备严重故障，影响医院运行的，导致安全和医疗事故，扣</w:t>
                  </w:r>
                  <w:r>
                    <w:rPr>
                      <w:sz w:val="20"/>
                    </w:rPr>
                    <w:t>15分。</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弱电线路</w:t>
                  </w:r>
                  <w:r>
                    <w:rPr>
                      <w:sz w:val="20"/>
                    </w:rPr>
                    <w:t>敷设及</w:t>
                  </w:r>
                  <w:r>
                    <w:rPr>
                      <w:sz w:val="20"/>
                    </w:rPr>
                    <w:t>整理</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1）</w:t>
                  </w:r>
                  <w:r>
                    <w:rPr>
                      <w:sz w:val="20"/>
                    </w:rPr>
                    <w:t>按照双方确定的工期完成弱电线路</w:t>
                  </w:r>
                  <w:r>
                    <w:rPr>
                      <w:sz w:val="20"/>
                    </w:rPr>
                    <w:t>敷设任务，确保敷设质量符合采购人使用要求。</w:t>
                  </w:r>
                </w:p>
                <w:p>
                  <w:pPr>
                    <w:pStyle w:val="null3"/>
                    <w:jc w:val="left"/>
                  </w:pPr>
                  <w:r>
                    <w:rPr>
                      <w:sz w:val="20"/>
                    </w:rPr>
                    <w:t>（</w:t>
                  </w:r>
                  <w:r>
                    <w:rPr>
                      <w:sz w:val="20"/>
                    </w:rPr>
                    <w:t>2）定期对</w:t>
                  </w:r>
                  <w:r>
                    <w:rPr>
                      <w:sz w:val="20"/>
                    </w:rPr>
                    <w:t>机房、配电间内弱电线路进行归类整理，并使用标签进行标注，保证各类设备接入线路整洁、美观、查找方便</w:t>
                  </w:r>
                  <w:r>
                    <w:rPr>
                      <w:sz w:val="20"/>
                    </w:rPr>
                    <w:t>。</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1）未按工期完成</w:t>
                  </w:r>
                  <w:r>
                    <w:rPr>
                      <w:sz w:val="20"/>
                    </w:rPr>
                    <w:t>弱电线路</w:t>
                  </w:r>
                  <w:r>
                    <w:rPr>
                      <w:sz w:val="20"/>
                    </w:rPr>
                    <w:t>敷设（含因施工质量问题导致敷设完成后线路不能投入使用的情况），每超过</w:t>
                  </w:r>
                  <w:r>
                    <w:rPr>
                      <w:sz w:val="20"/>
                    </w:rPr>
                    <w:t>1天</w:t>
                  </w:r>
                  <w:r>
                    <w:rPr>
                      <w:sz w:val="20"/>
                    </w:rPr>
                    <w:t>扣</w:t>
                  </w:r>
                  <w:r>
                    <w:rPr>
                      <w:sz w:val="20"/>
                    </w:rPr>
                    <w:t>1分，</w:t>
                  </w:r>
                  <w:r>
                    <w:rPr>
                      <w:sz w:val="20"/>
                    </w:rPr>
                    <w:t>超时不足</w:t>
                  </w:r>
                  <w:r>
                    <w:rPr>
                      <w:sz w:val="20"/>
                    </w:rPr>
                    <w:t>1天按1天计算</w:t>
                  </w:r>
                  <w:r>
                    <w:rPr>
                      <w:sz w:val="20"/>
                    </w:rPr>
                    <w:t>；</w:t>
                  </w:r>
                </w:p>
                <w:p>
                  <w:pPr>
                    <w:pStyle w:val="null3"/>
                    <w:jc w:val="left"/>
                  </w:pPr>
                  <w:r>
                    <w:rPr>
                      <w:sz w:val="20"/>
                    </w:rPr>
                    <w:t>（</w:t>
                  </w:r>
                  <w:r>
                    <w:rPr>
                      <w:sz w:val="20"/>
                    </w:rPr>
                    <w:t>2）</w:t>
                  </w:r>
                  <w:r>
                    <w:rPr>
                      <w:sz w:val="20"/>
                    </w:rPr>
                    <w:t>弱电线路</w:t>
                  </w:r>
                  <w:r>
                    <w:rPr>
                      <w:sz w:val="20"/>
                    </w:rPr>
                    <w:t>凌乱、未使用标签标注，每发现一次扣</w:t>
                  </w:r>
                  <w:r>
                    <w:rPr>
                      <w:sz w:val="20"/>
                    </w:rPr>
                    <w:t>0.5分</w:t>
                  </w:r>
                  <w:r>
                    <w:rPr>
                      <w:sz w:val="20"/>
                    </w:rPr>
                    <w:t>。</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6</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巡检服务</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1）巡检、保养、维护报告及时整理，按规范要求协助科室进行归档。</w:t>
                  </w:r>
                  <w:r>
                    <w:br/>
                  </w:r>
                  <w:r>
                    <w:rPr>
                      <w:sz w:val="20"/>
                    </w:rPr>
                    <w:t>（</w:t>
                  </w:r>
                  <w:r>
                    <w:rPr>
                      <w:sz w:val="20"/>
                    </w:rPr>
                    <w:t>2）配合医院接受各级部门检查，协助检查资料整理；</w:t>
                  </w:r>
                  <w:r>
                    <w:br/>
                  </w:r>
                  <w:r>
                    <w:rPr>
                      <w:sz w:val="20"/>
                    </w:rPr>
                    <w:t>（</w:t>
                  </w:r>
                  <w:r>
                    <w:rPr>
                      <w:sz w:val="20"/>
                    </w:rPr>
                    <w:t xml:space="preserve">3）机房及楼层弱电间设备每日巡检1次，其他办公设备每月巡检不少于1次，，重大节日前必须巡检一次。             </w:t>
                  </w:r>
                  <w:r>
                    <w:br/>
                  </w:r>
                  <w:r>
                    <w:rPr>
                      <w:sz w:val="20"/>
                    </w:rPr>
                    <w:t>（</w:t>
                  </w:r>
                  <w:r>
                    <w:rPr>
                      <w:sz w:val="20"/>
                    </w:rPr>
                    <w:t>4）计算机类办公设备完好率97%以上，信息类基础设备及网络设备100%完好率。</w:t>
                  </w:r>
                  <w:r>
                    <w:br/>
                  </w:r>
                  <w:r>
                    <w:rPr>
                      <w:sz w:val="20"/>
                    </w:rPr>
                    <w:t>（</w:t>
                  </w:r>
                  <w:r>
                    <w:rPr>
                      <w:sz w:val="20"/>
                    </w:rPr>
                    <w:t>5）巡检认真、细致，不能敷衍了事、弄虚作假。根据巡检结果，在巡查结束之日起的5天内向院方提交完整的巡检报告，并对巡检中发现的故障隐患提出改进方案。</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1）巡检未能按计划完成，每</w:t>
                  </w:r>
                  <w:r>
                    <w:rPr>
                      <w:sz w:val="20"/>
                    </w:rPr>
                    <w:t>次</w:t>
                  </w:r>
                  <w:r>
                    <w:rPr>
                      <w:sz w:val="20"/>
                    </w:rPr>
                    <w:t>扣</w:t>
                  </w:r>
                  <w:r>
                    <w:rPr>
                      <w:sz w:val="20"/>
                    </w:rPr>
                    <w:t>0.5分，</w:t>
                  </w:r>
                  <w:r>
                    <w:rPr>
                      <w:sz w:val="20"/>
                    </w:rPr>
                    <w:t>保养未能按计划完成，每设备每月扣</w:t>
                  </w:r>
                  <w:r>
                    <w:rPr>
                      <w:sz w:val="20"/>
                    </w:rPr>
                    <w:t>0.5分</w:t>
                  </w:r>
                  <w:r>
                    <w:rPr>
                      <w:sz w:val="20"/>
                    </w:rPr>
                    <w:t>；</w:t>
                  </w:r>
                  <w:r>
                    <w:br/>
                  </w:r>
                  <w:r>
                    <w:rPr>
                      <w:sz w:val="20"/>
                    </w:rPr>
                    <w:t>（</w:t>
                  </w:r>
                  <w:r>
                    <w:rPr>
                      <w:sz w:val="20"/>
                    </w:rPr>
                    <w:t>2）如发现巡检敷衍了事、弄虚作假等，每次扣1分；</w:t>
                  </w:r>
                  <w:r>
                    <w:rPr>
                      <w:sz w:val="20"/>
                    </w:rPr>
                    <w:t>如因</w:t>
                  </w:r>
                  <w:r>
                    <w:rPr>
                      <w:sz w:val="20"/>
                    </w:rPr>
                    <w:t>巡检</w:t>
                  </w:r>
                  <w:r>
                    <w:rPr>
                      <w:sz w:val="20"/>
                    </w:rPr>
                    <w:t>不到位导致设备存在的故障未能及时处理，未造成恶劣影响的每次额外扣</w:t>
                  </w:r>
                  <w:r>
                    <w:rPr>
                      <w:sz w:val="20"/>
                    </w:rPr>
                    <w:t>3分，造成恶劣影响的每次额外扣5分；</w:t>
                  </w:r>
                  <w:r>
                    <w:br/>
                  </w:r>
                  <w:r>
                    <w:rPr>
                      <w:sz w:val="20"/>
                    </w:rPr>
                    <w:t>（</w:t>
                  </w:r>
                  <w:r>
                    <w:rPr>
                      <w:sz w:val="20"/>
                    </w:rPr>
                    <w:t>3）计算机类办公设备、信息类基础设备及网络设备的完好率不达标扣1分；</w:t>
                  </w:r>
                  <w:r>
                    <w:br/>
                  </w:r>
                  <w:r>
                    <w:rPr>
                      <w:sz w:val="20"/>
                    </w:rPr>
                    <w:t>（</w:t>
                  </w:r>
                  <w:r>
                    <w:rPr>
                      <w:sz w:val="20"/>
                    </w:rPr>
                    <w:t>4）工单完成验收后未能在三天内完成工单信息录入系统，每次扣0.5分，纸质版报告未整理规档扣1分；</w:t>
                  </w:r>
                  <w:r>
                    <w:br/>
                  </w:r>
                  <w:r>
                    <w:rPr>
                      <w:sz w:val="20"/>
                    </w:rPr>
                    <w:t>（</w:t>
                  </w:r>
                  <w:r>
                    <w:rPr>
                      <w:sz w:val="20"/>
                    </w:rPr>
                    <w:t>5）如因未按要求巡检，导致重大责任事故的，扣5分。</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采购人</w:t>
                  </w:r>
                  <w:r>
                    <w:rPr>
                      <w:sz w:val="20"/>
                    </w:rPr>
                    <w:t>评估</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1）</w:t>
                  </w:r>
                  <w:r>
                    <w:rPr>
                      <w:sz w:val="20"/>
                    </w:rPr>
                    <w:t>热线电话应及时接听。</w:t>
                  </w:r>
                </w:p>
                <w:p>
                  <w:pPr>
                    <w:pStyle w:val="null3"/>
                    <w:jc w:val="left"/>
                  </w:pPr>
                  <w:r>
                    <w:rPr>
                      <w:sz w:val="20"/>
                    </w:rPr>
                    <w:t>（</w:t>
                  </w:r>
                  <w:r>
                    <w:rPr>
                      <w:sz w:val="20"/>
                    </w:rPr>
                    <w:t>2</w:t>
                  </w:r>
                  <w:r>
                    <w:rPr>
                      <w:sz w:val="20"/>
                    </w:rPr>
                    <w:t>）维修人员与科室设备管理相关人员积极沟通，每天汇报设备维护情况；</w:t>
                  </w:r>
                </w:p>
                <w:p>
                  <w:pPr>
                    <w:pStyle w:val="null3"/>
                    <w:jc w:val="left"/>
                  </w:pPr>
                  <w:r>
                    <w:rPr>
                      <w:sz w:val="20"/>
                    </w:rPr>
                    <w:t>（</w:t>
                  </w:r>
                  <w:r>
                    <w:rPr>
                      <w:sz w:val="20"/>
                    </w:rPr>
                    <w:t>3</w:t>
                  </w:r>
                  <w:r>
                    <w:rPr>
                      <w:sz w:val="20"/>
                    </w:rPr>
                    <w:t>）每个月将工作总结与</w:t>
                  </w:r>
                  <w:r>
                    <w:rPr>
                      <w:sz w:val="20"/>
                    </w:rPr>
                    <w:t>下阶段</w:t>
                  </w:r>
                  <w:r>
                    <w:rPr>
                      <w:sz w:val="20"/>
                    </w:rPr>
                    <w:t>计划、维修记录清单、保养巡检清单等工作过程资料，装订成册移交管理部门并协助归档，应在次月五个工作日内完成；</w:t>
                  </w:r>
                  <w:r>
                    <w:br/>
                  </w:r>
                  <w:r>
                    <w:rPr>
                      <w:sz w:val="20"/>
                    </w:rPr>
                    <w:t>（</w:t>
                  </w:r>
                  <w:r>
                    <w:rPr>
                      <w:sz w:val="20"/>
                    </w:rPr>
                    <w:t>4</w:t>
                  </w:r>
                  <w:r>
                    <w:rPr>
                      <w:sz w:val="20"/>
                    </w:rPr>
                    <w:t>）人员配置符合合同要求</w:t>
                  </w:r>
                  <w:r>
                    <w:rPr>
                      <w:sz w:val="20"/>
                    </w:rPr>
                    <w:t>:人员无临时变动，如确有变动需至少提前一个月告知院方管理科室。</w:t>
                  </w:r>
                  <w:r>
                    <w:br/>
                  </w:r>
                  <w:r>
                    <w:rPr>
                      <w:sz w:val="20"/>
                    </w:rPr>
                    <w:t>（</w:t>
                  </w:r>
                  <w:r>
                    <w:rPr>
                      <w:sz w:val="20"/>
                    </w:rPr>
                    <w:t>5</w:t>
                  </w:r>
                  <w:r>
                    <w:rPr>
                      <w:sz w:val="20"/>
                    </w:rPr>
                    <w:t>）如因医院工作需求，需增加人手支持工作。</w:t>
                  </w:r>
                  <w:r>
                    <w:br/>
                  </w:r>
                  <w:r>
                    <w:rPr>
                      <w:sz w:val="20"/>
                    </w:rPr>
                    <w:t>（</w:t>
                  </w:r>
                  <w:r>
                    <w:rPr>
                      <w:sz w:val="20"/>
                    </w:rPr>
                    <w:t>6</w:t>
                  </w:r>
                  <w:r>
                    <w:rPr>
                      <w:sz w:val="20"/>
                    </w:rPr>
                    <w:t>）办公场所及维修场所清洁、整齐、无消防隐患、无安全隐患；</w:t>
                  </w:r>
                  <w:r>
                    <w:br/>
                  </w:r>
                  <w:r>
                    <w:rPr>
                      <w:sz w:val="20"/>
                    </w:rPr>
                    <w:t>（</w:t>
                  </w:r>
                  <w:r>
                    <w:rPr>
                      <w:sz w:val="20"/>
                    </w:rPr>
                    <w:t>7</w:t>
                  </w:r>
                  <w:r>
                    <w:rPr>
                      <w:sz w:val="20"/>
                    </w:rPr>
                    <w:t>）维修工具完善，可以满足日常维护工作需求。</w:t>
                  </w:r>
                  <w:r>
                    <w:br/>
                  </w:r>
                  <w:r>
                    <w:rPr>
                      <w:sz w:val="20"/>
                    </w:rPr>
                    <w:t>（</w:t>
                  </w:r>
                  <w:r>
                    <w:rPr>
                      <w:sz w:val="20"/>
                    </w:rPr>
                    <w:t>8</w:t>
                  </w:r>
                  <w:r>
                    <w:rPr>
                      <w:sz w:val="20"/>
                    </w:rPr>
                    <w:t>）员工着装良好，佩戴工作证，积极配合医院工作，对工作是否热情、认真负责、举止文明、礼貌。</w:t>
                  </w:r>
                  <w:r>
                    <w:br/>
                  </w:r>
                  <w:r>
                    <w:rPr>
                      <w:sz w:val="20"/>
                    </w:rPr>
                    <w:t>（</w:t>
                  </w:r>
                  <w:r>
                    <w:rPr>
                      <w:sz w:val="20"/>
                    </w:rPr>
                    <w:t>9</w:t>
                  </w:r>
                  <w:r>
                    <w:rPr>
                      <w:sz w:val="20"/>
                    </w:rPr>
                    <w:t>）具有严格考勤制度，按合同拟定时间按时上下班，无特殊情况不允许离岗。</w:t>
                  </w:r>
                </w:p>
                <w:p>
                  <w:pPr>
                    <w:pStyle w:val="null3"/>
                    <w:jc w:val="left"/>
                  </w:pPr>
                  <w:r>
                    <w:rPr>
                      <w:sz w:val="20"/>
                    </w:rPr>
                    <w:t>（</w:t>
                  </w:r>
                  <w:r>
                    <w:rPr>
                      <w:sz w:val="20"/>
                    </w:rPr>
                    <w:t>10</w:t>
                  </w:r>
                  <w:r>
                    <w:rPr>
                      <w:sz w:val="20"/>
                    </w:rPr>
                    <w:t>）成交人须为驻场人员提供防护物资（包括口罩、手套等），严格遵守医院院感制度，做好安全防护工作。</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1）</w:t>
                  </w:r>
                  <w:r>
                    <w:rPr>
                      <w:sz w:val="20"/>
                    </w:rPr>
                    <w:t>热线电话未及时接听每月超过</w:t>
                  </w:r>
                  <w:r>
                    <w:rPr>
                      <w:sz w:val="20"/>
                    </w:rPr>
                    <w:t>3次，每超过1次扣0.5分，未回拨未接电话的额外扣1分/每次；</w:t>
                  </w:r>
                </w:p>
                <w:p>
                  <w:pPr>
                    <w:pStyle w:val="null3"/>
                    <w:jc w:val="left"/>
                  </w:pPr>
                  <w:r>
                    <w:rPr>
                      <w:sz w:val="20"/>
                    </w:rPr>
                    <w:t>（</w:t>
                  </w:r>
                  <w:r>
                    <w:rPr>
                      <w:sz w:val="20"/>
                    </w:rPr>
                    <w:t>2</w:t>
                  </w:r>
                  <w:r>
                    <w:rPr>
                      <w:sz w:val="20"/>
                    </w:rPr>
                    <w:t>）未每天汇报设备维护情况，每次扣</w:t>
                  </w:r>
                  <w:r>
                    <w:rPr>
                      <w:sz w:val="20"/>
                    </w:rPr>
                    <w:t>0.5分；</w:t>
                  </w:r>
                  <w:r>
                    <w:br/>
                  </w:r>
                  <w:r>
                    <w:rPr>
                      <w:sz w:val="20"/>
                    </w:rPr>
                    <w:t>（</w:t>
                  </w:r>
                  <w:r>
                    <w:rPr>
                      <w:sz w:val="20"/>
                    </w:rPr>
                    <w:t>3</w:t>
                  </w:r>
                  <w:r>
                    <w:rPr>
                      <w:sz w:val="20"/>
                    </w:rPr>
                    <w:t>）未及时整理及提交</w:t>
                  </w:r>
                  <w:r>
                    <w:rPr>
                      <w:sz w:val="20"/>
                    </w:rPr>
                    <w:t>工作过程资料</w:t>
                  </w:r>
                  <w:r>
                    <w:rPr>
                      <w:sz w:val="20"/>
                    </w:rPr>
                    <w:t>扣</w:t>
                  </w:r>
                  <w:r>
                    <w:rPr>
                      <w:sz w:val="20"/>
                    </w:rPr>
                    <w:t>1分；</w:t>
                  </w:r>
                  <w:r>
                    <w:br/>
                  </w:r>
                  <w:r>
                    <w:rPr>
                      <w:sz w:val="20"/>
                    </w:rPr>
                    <w:t>（</w:t>
                  </w:r>
                  <w:r>
                    <w:rPr>
                      <w:sz w:val="20"/>
                    </w:rPr>
                    <w:t>4</w:t>
                  </w:r>
                  <w:r>
                    <w:rPr>
                      <w:sz w:val="20"/>
                    </w:rPr>
                    <w:t>）工作人员不符合合同需求扣</w:t>
                  </w:r>
                  <w:r>
                    <w:rPr>
                      <w:sz w:val="20"/>
                    </w:rPr>
                    <w:t>3分；</w:t>
                  </w:r>
                  <w:r>
                    <w:br/>
                  </w:r>
                  <w:r>
                    <w:rPr>
                      <w:sz w:val="20"/>
                    </w:rPr>
                    <w:t>（</w:t>
                  </w:r>
                  <w:r>
                    <w:rPr>
                      <w:sz w:val="20"/>
                    </w:rPr>
                    <w:t>5</w:t>
                  </w:r>
                  <w:r>
                    <w:rPr>
                      <w:sz w:val="20"/>
                    </w:rPr>
                    <w:t>）如有人员变动未提前一个月告知扣</w:t>
                  </w:r>
                  <w:r>
                    <w:rPr>
                      <w:sz w:val="20"/>
                    </w:rPr>
                    <w:t>2分；</w:t>
                  </w:r>
                  <w:r>
                    <w:br/>
                  </w:r>
                  <w:r>
                    <w:rPr>
                      <w:sz w:val="20"/>
                    </w:rPr>
                    <w:t>（</w:t>
                  </w:r>
                  <w:r>
                    <w:rPr>
                      <w:sz w:val="20"/>
                    </w:rPr>
                    <w:t>6</w:t>
                  </w:r>
                  <w:r>
                    <w:rPr>
                      <w:sz w:val="20"/>
                    </w:rPr>
                    <w:t>）如需增加人手未增加的扣</w:t>
                  </w:r>
                  <w:r>
                    <w:rPr>
                      <w:sz w:val="20"/>
                    </w:rPr>
                    <w:t>2分；</w:t>
                  </w:r>
                  <w:r>
                    <w:br/>
                  </w:r>
                  <w:r>
                    <w:rPr>
                      <w:sz w:val="20"/>
                    </w:rPr>
                    <w:t>（</w:t>
                  </w:r>
                  <w:r>
                    <w:rPr>
                      <w:sz w:val="20"/>
                    </w:rPr>
                    <w:t>7</w:t>
                  </w:r>
                  <w:r>
                    <w:rPr>
                      <w:sz w:val="20"/>
                    </w:rPr>
                    <w:t>）有安全消防隐患发现一次扣</w:t>
                  </w:r>
                  <w:r>
                    <w:rPr>
                      <w:sz w:val="20"/>
                    </w:rPr>
                    <w:t>3分；</w:t>
                  </w:r>
                  <w:r>
                    <w:br/>
                  </w:r>
                  <w:r>
                    <w:rPr>
                      <w:sz w:val="20"/>
                    </w:rPr>
                    <w:t>（</w:t>
                  </w:r>
                  <w:r>
                    <w:rPr>
                      <w:sz w:val="20"/>
                    </w:rPr>
                    <w:t>8</w:t>
                  </w:r>
                  <w:r>
                    <w:rPr>
                      <w:sz w:val="20"/>
                    </w:rPr>
                    <w:t>）如因准备不足影响维护工作的进行，视情节轻重扣分；</w:t>
                  </w:r>
                  <w:r>
                    <w:br/>
                  </w:r>
                  <w:r>
                    <w:rPr>
                      <w:sz w:val="20"/>
                    </w:rPr>
                    <w:t>（</w:t>
                  </w:r>
                  <w:r>
                    <w:rPr>
                      <w:sz w:val="20"/>
                    </w:rPr>
                    <w:t>9</w:t>
                  </w:r>
                  <w:r>
                    <w:rPr>
                      <w:sz w:val="20"/>
                    </w:rPr>
                    <w:t>）迟到、早退、上班期离岗每发现一人次扣</w:t>
                  </w:r>
                  <w:r>
                    <w:rPr>
                      <w:sz w:val="20"/>
                    </w:rPr>
                    <w:t>0.5分；</w:t>
                  </w:r>
                  <w:r>
                    <w:br/>
                  </w:r>
                  <w:r>
                    <w:rPr>
                      <w:sz w:val="20"/>
                    </w:rPr>
                    <w:t>（</w:t>
                  </w:r>
                  <w:r>
                    <w:rPr>
                      <w:sz w:val="20"/>
                    </w:rPr>
                    <w:t>10</w:t>
                  </w:r>
                  <w:r>
                    <w:rPr>
                      <w:sz w:val="20"/>
                    </w:rPr>
                    <w:t>）工作态度不认真负责扣</w:t>
                  </w:r>
                  <w:r>
                    <w:rPr>
                      <w:sz w:val="20"/>
                    </w:rPr>
                    <w:t>1分，其他酌情扣分；</w:t>
                  </w:r>
                </w:p>
                <w:p>
                  <w:pPr>
                    <w:pStyle w:val="null3"/>
                    <w:jc w:val="left"/>
                  </w:pPr>
                  <w:r>
                    <w:rPr>
                      <w:sz w:val="20"/>
                    </w:rPr>
                    <w:t>（</w:t>
                  </w:r>
                  <w:r>
                    <w:rPr>
                      <w:sz w:val="20"/>
                    </w:rPr>
                    <w:t>1</w:t>
                  </w:r>
                  <w:r>
                    <w:rPr>
                      <w:sz w:val="20"/>
                    </w:rPr>
                    <w:t>1</w:t>
                  </w:r>
                  <w:r>
                    <w:rPr>
                      <w:sz w:val="20"/>
                    </w:rPr>
                    <w:t>）没做好安全防护工作，违反医院院感制度，发现一人次扣</w:t>
                  </w:r>
                  <w:r>
                    <w:rPr>
                      <w:sz w:val="20"/>
                    </w:rPr>
                    <w:t>2分；</w:t>
                  </w:r>
                </w:p>
                <w:p>
                  <w:pPr>
                    <w:pStyle w:val="null3"/>
                    <w:jc w:val="left"/>
                  </w:pPr>
                  <w:r>
                    <w:rPr>
                      <w:sz w:val="20"/>
                    </w:rPr>
                    <w:t>（</w:t>
                  </w:r>
                  <w:r>
                    <w:rPr>
                      <w:sz w:val="20"/>
                    </w:rPr>
                    <w:t>12</w:t>
                  </w:r>
                  <w:r>
                    <w:rPr>
                      <w:sz w:val="20"/>
                    </w:rPr>
                    <w:t>）</w:t>
                  </w:r>
                  <w:r>
                    <w:rPr>
                      <w:sz w:val="20"/>
                    </w:rPr>
                    <w:t>因服务质量或服务态度问题</w:t>
                  </w:r>
                  <w:r>
                    <w:rPr>
                      <w:sz w:val="20"/>
                    </w:rPr>
                    <w:t>导致报障人投诉，每单扣</w:t>
                  </w:r>
                  <w:r>
                    <w:rPr>
                      <w:sz w:val="20"/>
                    </w:rPr>
                    <w:t>1分。</w:t>
                  </w:r>
                </w:p>
                <w:p>
                  <w:pPr>
                    <w:pStyle w:val="null3"/>
                    <w:jc w:val="left"/>
                  </w:pPr>
                  <w:r>
                    <w:rPr>
                      <w:sz w:val="20"/>
                    </w:rPr>
                    <w:t>（</w:t>
                  </w:r>
                  <w:r>
                    <w:rPr>
                      <w:sz w:val="20"/>
                    </w:rPr>
                    <w:t>1</w:t>
                  </w:r>
                  <w:r>
                    <w:rPr>
                      <w:sz w:val="20"/>
                    </w:rPr>
                    <w:t>3</w:t>
                  </w:r>
                  <w:r>
                    <w:rPr>
                      <w:sz w:val="20"/>
                    </w:rPr>
                    <w:t>）</w:t>
                  </w:r>
                  <w:r>
                    <w:rPr>
                      <w:sz w:val="20"/>
                    </w:rPr>
                    <w:t>考核期内出现</w:t>
                  </w:r>
                  <w:r>
                    <w:rPr>
                      <w:sz w:val="20"/>
                    </w:rPr>
                    <w:t>3次或以上无正当理由超过</w:t>
                  </w:r>
                  <w:r>
                    <w:rPr>
                      <w:sz w:val="20"/>
                    </w:rPr>
                    <w:t>10天未解决故障的，扣10分（特殊情况在征得报障人及信息科同意后可不额外扣分）；</w:t>
                  </w:r>
                </w:p>
                <w:p>
                  <w:pPr>
                    <w:pStyle w:val="null3"/>
                    <w:jc w:val="left"/>
                  </w:pPr>
                  <w:r>
                    <w:rPr>
                      <w:sz w:val="20"/>
                    </w:rPr>
                    <w:t>（</w:t>
                  </w:r>
                  <w:r>
                    <w:rPr>
                      <w:sz w:val="20"/>
                    </w:rPr>
                    <w:t>14</w:t>
                  </w:r>
                  <w:r>
                    <w:rPr>
                      <w:sz w:val="20"/>
                    </w:rPr>
                    <w:t>）</w:t>
                  </w:r>
                  <w:r>
                    <w:rPr>
                      <w:sz w:val="20"/>
                    </w:rPr>
                    <w:t>受到医院业务科室有效表扬，有微信、</w:t>
                  </w:r>
                  <w:r>
                    <w:rPr>
                      <w:sz w:val="20"/>
                    </w:rPr>
                    <w:t>OA邮件或书面表扬信的，每次加1分，</w:t>
                  </w:r>
                  <w:r>
                    <w:rPr>
                      <w:sz w:val="20"/>
                    </w:rPr>
                    <w:t>本项加分最高加</w:t>
                  </w:r>
                  <w:r>
                    <w:rPr>
                      <w:sz w:val="20"/>
                    </w:rPr>
                    <w:t>5分</w:t>
                  </w:r>
                  <w:r>
                    <w:rPr>
                      <w:sz w:val="20"/>
                    </w:rPr>
                    <w:t>。</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567"/>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综合评分</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6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采购</w:t>
                  </w:r>
                  <w:r>
                    <w:rPr>
                      <w:sz w:val="20"/>
                    </w:rPr>
                    <w:t>人意见</w:t>
                  </w:r>
                </w:p>
              </w:tc>
              <w:tc>
                <w:tcPr>
                  <w:tcW w:type="dxa" w:w="4580"/>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right"/>
                  </w:pPr>
                  <w:r>
                    <w:rPr>
                      <w:sz w:val="20"/>
                    </w:rPr>
                    <w:t>签章：</w:t>
                  </w:r>
                  <w:r>
                    <w:rPr>
                      <w:sz w:val="20"/>
                    </w:rPr>
                    <w:t xml:space="preserve">                     </w:t>
                  </w:r>
                </w:p>
                <w:p>
                  <w:pPr>
                    <w:pStyle w:val="null3"/>
                    <w:jc w:val="right"/>
                  </w:pPr>
                  <w:r>
                    <w:rPr>
                      <w:sz w:val="20"/>
                    </w:rPr>
                    <w:t>日期：</w:t>
                  </w:r>
                  <w:r>
                    <w:rPr>
                      <w:sz w:val="20"/>
                    </w:rPr>
                    <w:t xml:space="preserve">     </w:t>
                  </w:r>
                  <w:r>
                    <w:rPr>
                      <w:sz w:val="20"/>
                    </w:rPr>
                    <w:t>年</w:t>
                  </w:r>
                  <w:r>
                    <w:rPr>
                      <w:sz w:val="20"/>
                    </w:rPr>
                    <w:t xml:space="preserve">     </w:t>
                  </w:r>
                  <w:r>
                    <w:rPr>
                      <w:sz w:val="20"/>
                    </w:rPr>
                    <w:t>月</w:t>
                  </w:r>
                  <w:r>
                    <w:rPr>
                      <w:sz w:val="20"/>
                    </w:rPr>
                    <w:t xml:space="preserve">     </w:t>
                  </w:r>
                  <w:r>
                    <w:rPr>
                      <w:sz w:val="20"/>
                    </w:rPr>
                    <w:t>日</w:t>
                  </w:r>
                </w:p>
              </w:tc>
            </w:tr>
          </w:tbl>
          <w:p>
            <w:pPr>
              <w:pStyle w:val="null3"/>
              <w:ind w:firstLine="400"/>
              <w:jc w:val="both"/>
            </w:pPr>
            <w:r>
              <w:rPr/>
              <w:t>1</w:t>
            </w:r>
            <w:r>
              <w:rPr/>
              <w:t>、考核得分</w:t>
            </w:r>
            <w:r>
              <w:rPr/>
              <w:t>90</w:t>
            </w:r>
            <w:r>
              <w:rPr/>
              <w:t>（含）</w:t>
            </w:r>
            <w:r>
              <w:rPr/>
              <w:t>-100</w:t>
            </w:r>
            <w:r>
              <w:rPr/>
              <w:t>分为优秀，不扣减当期服务费；</w:t>
            </w:r>
          </w:p>
          <w:p>
            <w:pPr>
              <w:pStyle w:val="null3"/>
              <w:ind w:firstLine="400"/>
              <w:jc w:val="both"/>
            </w:pPr>
            <w:r>
              <w:rPr/>
              <w:t>2</w:t>
            </w:r>
            <w:r>
              <w:rPr/>
              <w:t>、考核得分</w:t>
            </w:r>
            <w:r>
              <w:rPr/>
              <w:t>80</w:t>
            </w:r>
            <w:r>
              <w:rPr/>
              <w:t>（含）</w:t>
            </w:r>
            <w:r>
              <w:rPr/>
              <w:t>-89</w:t>
            </w:r>
            <w:r>
              <w:rPr/>
              <w:t>分为良好，扣减当期服务费金额的</w:t>
            </w:r>
            <w:r>
              <w:rPr/>
              <w:t>5%</w:t>
            </w:r>
            <w:r>
              <w:rPr/>
              <w:t>；</w:t>
            </w:r>
          </w:p>
          <w:p>
            <w:pPr>
              <w:pStyle w:val="null3"/>
              <w:ind w:firstLine="400"/>
              <w:jc w:val="both"/>
            </w:pPr>
            <w:r>
              <w:rPr/>
              <w:t>3</w:t>
            </w:r>
            <w:r>
              <w:rPr/>
              <w:t>、考核得分</w:t>
            </w:r>
            <w:r>
              <w:rPr/>
              <w:t>70</w:t>
            </w:r>
            <w:r>
              <w:rPr/>
              <w:t>（含）</w:t>
            </w:r>
            <w:r>
              <w:rPr/>
              <w:t>-79</w:t>
            </w:r>
            <w:r>
              <w:rPr/>
              <w:t>分为较好，扣减当期服务费金额的</w:t>
            </w:r>
            <w:r>
              <w:rPr/>
              <w:t>15%</w:t>
            </w:r>
            <w:r>
              <w:rPr/>
              <w:t>；</w:t>
            </w:r>
          </w:p>
          <w:p>
            <w:pPr>
              <w:pStyle w:val="null3"/>
              <w:ind w:firstLine="400"/>
              <w:jc w:val="both"/>
            </w:pPr>
            <w:r>
              <w:rPr/>
              <w:t>4</w:t>
            </w:r>
            <w:r>
              <w:rPr/>
              <w:t>、考核得分</w:t>
            </w:r>
            <w:r>
              <w:rPr/>
              <w:t>60</w:t>
            </w:r>
            <w:r>
              <w:rPr/>
              <w:t>（含）</w:t>
            </w:r>
            <w:r>
              <w:rPr/>
              <w:t>-69</w:t>
            </w:r>
            <w:r>
              <w:rPr/>
              <w:t>分为合格，扣减当期服务费金额的</w:t>
            </w:r>
            <w:r>
              <w:rPr/>
              <w:t>20%</w:t>
            </w:r>
            <w:r>
              <w:rPr/>
              <w:t>；</w:t>
            </w:r>
          </w:p>
          <w:p>
            <w:pPr>
              <w:pStyle w:val="null3"/>
              <w:ind w:firstLine="400"/>
              <w:jc w:val="both"/>
            </w:pPr>
            <w:r>
              <w:rPr/>
              <w:t>5</w:t>
            </w:r>
            <w:r>
              <w:rPr/>
              <w:t>、若存在廉政问题或考核平均得分</w:t>
            </w:r>
            <w:r>
              <w:rPr/>
              <w:t>60</w:t>
            </w:r>
            <w:r>
              <w:rPr/>
              <w:t>分（不含）以下判定为不合格，扣减当期服务费金额的</w:t>
            </w:r>
            <w:r>
              <w:rPr/>
              <w:t>50%</w:t>
            </w:r>
            <w:r>
              <w:rPr/>
              <w:t>并暂缓支付当期服务费。如</w:t>
            </w:r>
            <w:r>
              <w:rPr/>
              <w:t>成交供应商</w:t>
            </w:r>
            <w:r>
              <w:rPr/>
              <w:t>连续两次考核评估总分不合格，采购人扣减第二期服务费金额的</w:t>
            </w:r>
            <w:r>
              <w:rPr/>
              <w:t>100%</w:t>
            </w:r>
            <w:r>
              <w:rPr/>
              <w:t>并有权单方解除本项目合同。</w:t>
            </w:r>
          </w:p>
          <w:p>
            <w:pPr>
              <w:pStyle w:val="null3"/>
              <w:ind w:firstLine="400"/>
              <w:jc w:val="both"/>
            </w:pPr>
            <w:r>
              <w:rPr/>
              <w:t>（三）服务质量评估综合分（评分满分为</w:t>
            </w:r>
            <w:r>
              <w:rPr/>
              <w:t>100</w:t>
            </w:r>
            <w:r>
              <w:rPr/>
              <w:t>分）权重和统计：</w:t>
            </w:r>
          </w:p>
          <w:p>
            <w:pPr>
              <w:pStyle w:val="null3"/>
              <w:ind w:firstLine="400"/>
              <w:jc w:val="both"/>
            </w:pPr>
            <w:r>
              <w:rPr/>
              <w:t>1</w:t>
            </w:r>
            <w:r>
              <w:rPr/>
              <w:t>、服务质量评估综合得分</w:t>
            </w:r>
            <w:r>
              <w:rPr/>
              <w:t>=</w:t>
            </w:r>
            <w:r>
              <w:rPr/>
              <w:t>计算机设备及办公设备维护（</w:t>
            </w:r>
            <w:r>
              <w:rPr/>
              <w:t>25%</w:t>
            </w:r>
            <w:r>
              <w:rPr/>
              <w:t>）</w:t>
            </w:r>
            <w:r>
              <w:rPr/>
              <w:t>+</w:t>
            </w:r>
            <w:r>
              <w:rPr/>
              <w:t>网络及信息安全设备维护（</w:t>
            </w:r>
            <w:r>
              <w:rPr/>
              <w:t>15%</w:t>
            </w:r>
            <w:r>
              <w:rPr/>
              <w:t>）</w:t>
            </w:r>
            <w:r>
              <w:rPr/>
              <w:t xml:space="preserve">+ </w:t>
            </w:r>
            <w:r>
              <w:rPr/>
              <w:t>服务器及相关系统维护（</w:t>
            </w:r>
            <w:r>
              <w:rPr/>
              <w:t>20%</w:t>
            </w:r>
            <w:r>
              <w:rPr/>
              <w:t>）</w:t>
            </w:r>
            <w:r>
              <w:rPr/>
              <w:t>+</w:t>
            </w:r>
            <w:r>
              <w:rPr/>
              <w:t>其他设备及系统维护（</w:t>
            </w:r>
            <w:r>
              <w:rPr/>
              <w:t>10%</w:t>
            </w:r>
            <w:r>
              <w:rPr/>
              <w:t>）</w:t>
            </w:r>
            <w:r>
              <w:rPr/>
              <w:t>+</w:t>
            </w:r>
            <w:r>
              <w:rPr/>
              <w:t>弱电线路敷设及整理（</w:t>
            </w:r>
            <w:r>
              <w:rPr/>
              <w:t>10%</w:t>
            </w:r>
            <w:r>
              <w:rPr/>
              <w:t>）</w:t>
            </w:r>
            <w:r>
              <w:rPr/>
              <w:t>+</w:t>
            </w:r>
            <w:r>
              <w:rPr/>
              <w:t>巡检服务（</w:t>
            </w:r>
            <w:r>
              <w:rPr/>
              <w:t>10%</w:t>
            </w:r>
            <w:r>
              <w:rPr/>
              <w:t>）</w:t>
            </w:r>
            <w:r>
              <w:rPr/>
              <w:t>+</w:t>
            </w:r>
            <w:r>
              <w:rPr/>
              <w:t>采购人评估（</w:t>
            </w:r>
            <w:r>
              <w:rPr/>
              <w:t>10%</w:t>
            </w:r>
            <w:r>
              <w:rPr/>
              <w:t>）。</w:t>
            </w:r>
          </w:p>
          <w:p>
            <w:pPr>
              <w:pStyle w:val="null3"/>
              <w:ind w:firstLine="400"/>
              <w:jc w:val="both"/>
            </w:pPr>
            <w:r>
              <w:rPr/>
              <w:t>2</w:t>
            </w:r>
            <w:r>
              <w:rPr/>
              <w:t>、如出现以下情况，可由采购人在相应半年的服务质量评估综合分中给予</w:t>
            </w:r>
            <w:r>
              <w:rPr/>
              <w:t>1-10</w:t>
            </w:r>
            <w:r>
              <w:rPr/>
              <w:t>分的扣分：</w:t>
            </w:r>
          </w:p>
          <w:p>
            <w:pPr>
              <w:pStyle w:val="null3"/>
              <w:ind w:firstLine="400"/>
              <w:jc w:val="both"/>
            </w:pPr>
            <w:r>
              <w:rPr/>
              <w:t>（</w:t>
            </w:r>
            <w:r>
              <w:rPr/>
              <w:t>1</w:t>
            </w:r>
            <w:r>
              <w:rPr/>
              <w:t>）由</w:t>
            </w:r>
            <w:r>
              <w:rPr/>
              <w:t>成交供应商</w:t>
            </w:r>
            <w:r>
              <w:rPr/>
              <w:t>工作人员失职造成的主要设备（包括服务器和交换机等）严重故障，影响医院运行的。</w:t>
            </w:r>
          </w:p>
          <w:p>
            <w:pPr>
              <w:pStyle w:val="null3"/>
              <w:ind w:firstLine="400"/>
              <w:jc w:val="both"/>
            </w:pPr>
            <w:r>
              <w:rPr/>
              <w:t>（</w:t>
            </w:r>
            <w:r>
              <w:rPr/>
              <w:t>2</w:t>
            </w:r>
            <w:r>
              <w:rPr/>
              <w:t>）没有严格执行内外网安全隔离措施，私自接通内外网的，或用一台电脑在内外网间切换使用的，造成重大数据安全事故的（包括病毒泛滥和数据泄漏等）。</w:t>
            </w:r>
          </w:p>
          <w:p>
            <w:pPr>
              <w:pStyle w:val="null3"/>
              <w:ind w:firstLine="400"/>
              <w:jc w:val="both"/>
            </w:pPr>
            <w:r>
              <w:rPr/>
              <w:t>（</w:t>
            </w:r>
            <w:r>
              <w:rPr/>
              <w:t>3</w:t>
            </w:r>
            <w:r>
              <w:rPr/>
              <w:t>）没有做好应维护系统的数据备份工作，造成重要数据不可挽回丢失的，或发生系统服务故障而不能在</w:t>
            </w:r>
            <w:r>
              <w:rPr/>
              <w:t>24</w:t>
            </w:r>
            <w:r>
              <w:rPr/>
              <w:t>小时内恢复正常运行的。</w:t>
            </w:r>
          </w:p>
          <w:p>
            <w:pPr>
              <w:pStyle w:val="null3"/>
              <w:ind w:firstLine="400"/>
              <w:jc w:val="both"/>
            </w:pPr>
            <w:r>
              <w:rPr/>
              <w:t>（</w:t>
            </w:r>
            <w:r>
              <w:rPr/>
              <w:t>4</w:t>
            </w:r>
            <w:r>
              <w:rPr/>
              <w:t>）没有按照月度巡检任务，或不合理安排巡检，搞集中突击巡检的。</w:t>
            </w:r>
          </w:p>
          <w:p>
            <w:pPr>
              <w:pStyle w:val="null3"/>
              <w:ind w:firstLine="400"/>
              <w:jc w:val="both"/>
            </w:pPr>
            <w:r>
              <w:rPr/>
              <w:t>（</w:t>
            </w:r>
            <w:r>
              <w:rPr/>
              <w:t>5</w:t>
            </w:r>
            <w:r>
              <w:rPr/>
              <w:t>）没按要求规范整理和提交维护文档资料的，文档应包含维护工作记录、巡检记录。</w:t>
            </w:r>
          </w:p>
          <w:p>
            <w:pPr>
              <w:pStyle w:val="null3"/>
              <w:ind w:firstLine="400"/>
              <w:jc w:val="both"/>
            </w:pPr>
            <w:r>
              <w:rPr/>
              <w:t>（</w:t>
            </w:r>
            <w:r>
              <w:rPr/>
              <w:t>6</w:t>
            </w:r>
            <w:r>
              <w:rPr/>
              <w:t>）无正当理由，不按规定时间上下班，或上班时间无人接听维护报障电话的。</w:t>
            </w:r>
          </w:p>
          <w:p>
            <w:pPr>
              <w:pStyle w:val="null3"/>
              <w:ind w:firstLine="400"/>
              <w:jc w:val="both"/>
            </w:pPr>
            <w:r>
              <w:rPr/>
              <w:t>（</w:t>
            </w:r>
            <w:r>
              <w:rPr/>
              <w:t>7</w:t>
            </w:r>
            <w:r>
              <w:rPr/>
              <w:t>）没按要求及时提供医院故障设备（备件） 的，没按时修复故障设备的。</w:t>
            </w:r>
          </w:p>
          <w:p>
            <w:pPr>
              <w:pStyle w:val="null3"/>
              <w:ind w:firstLine="400"/>
              <w:jc w:val="both"/>
            </w:pPr>
            <w:r>
              <w:rPr/>
              <w:t>（</w:t>
            </w:r>
            <w:r>
              <w:rPr/>
              <w:t>8</w:t>
            </w:r>
            <w:r>
              <w:rPr/>
              <w:t>）没按要求完成相关培训任务的。</w:t>
            </w:r>
          </w:p>
          <w:p>
            <w:pPr>
              <w:pStyle w:val="null3"/>
              <w:ind w:firstLine="400"/>
              <w:jc w:val="both"/>
            </w:pPr>
            <w:r>
              <w:rPr/>
              <w:t>（</w:t>
            </w:r>
            <w:r>
              <w:rPr/>
              <w:t>9</w:t>
            </w:r>
            <w:r>
              <w:rPr/>
              <w:t>）未经采购人书面同意，更换主要维护专职技术人员的。</w:t>
            </w:r>
          </w:p>
          <w:p>
            <w:pPr>
              <w:pStyle w:val="null3"/>
              <w:ind w:firstLine="400"/>
              <w:jc w:val="both"/>
            </w:pPr>
            <w:r>
              <w:rPr/>
              <w:t>（四）服务考核交付物</w:t>
            </w:r>
          </w:p>
          <w:p>
            <w:pPr>
              <w:pStyle w:val="null3"/>
              <w:ind w:firstLine="400"/>
              <w:jc w:val="both"/>
            </w:pPr>
            <w:r>
              <w:rPr/>
              <w:t>1</w:t>
            </w:r>
            <w:r>
              <w:rPr/>
              <w:t>、项目启动阶段，</w:t>
            </w:r>
            <w:r>
              <w:rPr/>
              <w:t>成交供应商</w:t>
            </w:r>
            <w:r>
              <w:rPr/>
              <w:t>须提交项目开工申请、项目经理任命书、项目实施方案。</w:t>
            </w:r>
          </w:p>
          <w:p>
            <w:pPr>
              <w:pStyle w:val="null3"/>
              <w:ind w:firstLine="400"/>
              <w:jc w:val="both"/>
            </w:pPr>
            <w:r>
              <w:rPr/>
              <w:t>2</w:t>
            </w:r>
            <w:r>
              <w:rPr/>
              <w:t>、在每次服务考核前，</w:t>
            </w:r>
            <w:r>
              <w:rPr/>
              <w:t>成交供应商</w:t>
            </w:r>
            <w:r>
              <w:rPr/>
              <w:t>须提交当期工作总结与下阶段计划、维修记录清单、保养巡检清单等工作过程资料；若服务期内召开会议，应提供会议纪要；若服务期内发生项目变更，应提供项目变更申请等资料。</w:t>
            </w:r>
          </w:p>
          <w:p>
            <w:pPr>
              <w:pStyle w:val="null3"/>
              <w:ind w:firstLine="400"/>
              <w:jc w:val="both"/>
            </w:pPr>
            <w:r>
              <w:rPr/>
              <w:t>3</w:t>
            </w:r>
            <w:r>
              <w:rPr/>
              <w:t>、若</w:t>
            </w:r>
            <w:r>
              <w:rPr/>
              <w:t>成交供应商</w:t>
            </w:r>
            <w:r>
              <w:rPr/>
              <w:t>未按时提供服务考核交付物则服务考核时间自动顺延，采购人不承担责任。</w:t>
            </w:r>
          </w:p>
          <w:p>
            <w:pPr>
              <w:pStyle w:val="null3"/>
              <w:ind w:firstLine="400"/>
              <w:jc w:val="both"/>
            </w:pPr>
            <w:r>
              <w:rPr/>
              <w:t>4</w:t>
            </w:r>
            <w:r>
              <w:rPr/>
              <w:t>、在</w:t>
            </w:r>
            <w:r>
              <w:rPr/>
              <w:t>成交供应商</w:t>
            </w:r>
            <w:r>
              <w:rPr/>
              <w:t>提供服务考核交付物后，由采购人根据服务情况填写服务考核表，并双方签署服务验收报告。</w:t>
            </w:r>
          </w:p>
          <w:p>
            <w:pPr>
              <w:pStyle w:val="null3"/>
              <w:ind w:firstLine="400"/>
              <w:jc w:val="both"/>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1.采购代理机构：本项目是指广东志正招标有限公司中山分公司，负责整个采购活动的组织，依法负责编制和发布磋商文件，对磋商文件拥有最终的解释权，不以任何身份出任磋商小组成员。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中山市第二人民医院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采购机构代理服务收费标准：(1)按下列规定按差额定率累进法计算标准的78%收取: 1.成交金额（100万元或以下），收费费率1.5%； 2.成交金额（100万元（不含）-500万元（含）），收费费率0.8%； 3.成交金额（500万元（不含）-1000万元（含）），收费费率0.45%；4.成交金额（1000万元（不含）-5000万元（含）），收费费率0.25%； (2)代理服务费的货币为人民币； (3)代理服务费支付方式：一次性以银行划帐、电汇、汇票或支票的形式支付； (4)代理服务费支付时间：代理服务费必须在成交供应商领取《成交通知书》时一次性付清，如果成交供应商未能按时交纳代理服务费，采购代理机构/采购人保留追究其法律责任的权利； (5)代理服务费不在报价中单列。</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关于中山市政府采购支持中小微企业质押融资优惠政策，1.根据《中国人民银行中山市中心支行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 截至当前，辖内开展政府采购质押融资业务的银行机构报备的联系方式如下： 银行名称 部门名称 联系人 联系电话 农业发展银行中山市分行 客户部 孙博 13824726333 信贷与风险管理部 徐健兴 13702797626 工商银行中山分行 普惠金融事业部 杨培鹏 15900085352 普惠金融事业部 陈韵诗 18928106880 农业银行中山分行 乡村振兴普惠部/普惠金融事业部 罗红艳 0760-22644680 中国银行中山分行 普惠金融事业部 朱博玮 0760-88116725 风险内控部 庞宇宁 0760-88116076 建设银行中山市分行 公司业务部 吴灵杰 13143108376 交通银行中山分行 普惠部 杨小勇 13424595554 中山农村商业银行 普惠金融部 杜保森 13528137939/0760-88884181 邮储银行中山市分行 普惠金融事业部 梁根元 15876006469 广发银行中山分行 交易银行部 庄焕杰 0760-88862577 平安银行中山分行 公司管理部 刘涛 15902062164 跨境业务部 张蕾 13802664960 政府业务一部 樊林 13631131569 中信银行中山分行 公司银行部（普惠金融部） 陈廷忠 15113386853 民生银行中山分行 小微金融部/普惠金融部 陈毅聪 0760-88799160 光大银行中山分行 公司金融部 邓敏 0760-88858067 招商银行中山分行 风险管理部 钟娟 0760-89981875 公司金融事业部 梁倩 0760-89981269 东莞银行中山分行 业务部 郑康辉 0760-86939959 广州银行中山分行 公司金融部 卢盈伶 0760-88776952 普惠业务部 王淼龙 13528240121 渤海银行中山分行 公司金融部 张砚珺 0760-87911816 公司金融部 蒋华玲 0760-87911803 华润银行中山分行 公司金融部 刘永智 0760-87500626 风险管理部 罗凯欣 0760-87500513 浦发银行中山分行 公司业务部 甘芷珺 13415312386 华兴银行中山分行 公司银行部 梁卫明 0760-88520074 公司银行部 邓松华 0760-88520072 大华银行（中国）有限公司中山分行 科技与营运部 黎骏业 0760-87707696 创兴银行中山支行 公司业务部 温世冠 13435737447 公司业务部 吕瑒 13928153346 2.中小微企业有融资需求的，可通过应收账款融资服务平台（网址：www.crcrfsp.com ）和广东省中小微企业信用信息和融资对接平台（网址：https://finance.gzebsc.cn）向辖内特定或非特定银行机构咨询并提出融资申请。 3.采购人应当及时在应收账款融资服务平台（网址：www.crcrfsp.com ）确认债权债务关系，支持中小微企业融资。 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 5.财政部门根据《政府采购法》等相关法规、规章规定，对参加政府采购活动的供应商的不良行为予以记录，并纳入中山市社会征信和金融服务一体化系统，供银行机构融资授信时审慎性参考。</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广东志正招标有限公司中山分公司</w:t>
      </w:r>
      <w:r>
        <w:rPr/>
        <w:t>代收。具体操作要求详见</w:t>
      </w:r>
      <w:r>
        <w:rPr/>
        <w:t>广东志正招标有限公司中山分公司</w:t>
      </w:r>
      <w:r>
        <w:rPr/>
        <w:t>有关指引，递交事宜请自行咨询</w:t>
      </w:r>
      <w:r>
        <w:rPr/>
        <w:t>广东志正招标有限公司中山分公司</w:t>
      </w:r>
      <w:r>
        <w:rPr/>
        <w:t>；请各供应商在响应文件递交截止时间前按须知前附表规定的金额递交至</w:t>
      </w:r>
      <w:r>
        <w:rPr/>
        <w:t>广东志正招标有限公司中山分公司</w:t>
      </w:r>
      <w:r>
        <w:rPr/>
        <w:t>，到账情况以开启时</w:t>
      </w:r>
      <w:r>
        <w:rPr/>
        <w:t>广东志正招标有限公司中山分公司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李小姐</w:t>
      </w:r>
    </w:p>
    <w:p>
      <w:pPr>
        <w:pStyle w:val="null3"/>
        <w:ind w:firstLine="480"/>
      </w:pPr>
      <w:r>
        <w:rPr/>
        <w:t>电话：</w:t>
      </w:r>
      <w:r>
        <w:rPr/>
        <w:t>0760-88808187、88811601</w:t>
      </w:r>
    </w:p>
    <w:p>
      <w:pPr>
        <w:pStyle w:val="null3"/>
        <w:ind w:firstLine="480"/>
      </w:pPr>
      <w:r>
        <w:rPr/>
        <w:t>传真：</w:t>
      </w:r>
      <w:r>
        <w:rPr/>
        <w:t>/</w:t>
      </w:r>
    </w:p>
    <w:p>
      <w:pPr>
        <w:pStyle w:val="null3"/>
        <w:ind w:firstLine="480"/>
      </w:pPr>
      <w:r>
        <w:rPr/>
        <w:t>邮箱：</w:t>
      </w:r>
      <w:r>
        <w:rPr/>
        <w:t>tenderzs@163.com</w:t>
      </w:r>
    </w:p>
    <w:p>
      <w:pPr>
        <w:pStyle w:val="null3"/>
        <w:ind w:firstLine="480"/>
      </w:pPr>
      <w:r>
        <w:rPr/>
        <w:t>地址：</w:t>
      </w:r>
      <w:r>
        <w:rPr/>
        <w:t>广东省中山市东区中山四路亨尾大街3号软件园东园区2楼22室</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中山市第二人民医院2026-2029年度信息类设备外包运维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广东志正招标有限公司中山分公司</w:t>
      </w:r>
      <w:r>
        <w:rPr/>
        <w:t>统一对外发布。</w:t>
      </w:r>
    </w:p>
    <w:p>
      <w:pPr>
        <w:pStyle w:val="null3"/>
        <w:ind w:firstLine="480"/>
      </w:pPr>
      <w:r>
        <w:rPr/>
        <w:t>（2）对</w:t>
      </w:r>
      <w:r>
        <w:rPr/>
        <w:t>广东志正招标有限公司中山分公司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采购包1（中山市第二人民医院2026-2029年度信息类设备外包运维服务项目）：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采购包1（中山市第二人民医院2026-2029年度信息类设备外包运维服务项目）：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 提供相应证明材料）或提供《政府采购供应商资格信用承诺函》（格式详见采购公告附件）。若供应商同时提供资格信用承诺函和证明材料的，资格审查时以证明材料为准。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财务报告或2025年财务报告（或2026年1月至今任意一个月份财务报表）关键页或由基本开户银行出具的资信证明或提供《政府采购供应商资格信用承诺函》（格式详见采购公告附件）） 。若供应商同时提供资格信用承诺函和证明材料的，资格审查时以证明材料为准。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自拟，需同时提供设备和专业技术能力（人员）两类信息）。</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参照响应承诺函相关承诺格式内容或提供《政府采购供应商资格信用承诺函》（格式详见采购公告附件）。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无围标、串标行为</w:t>
            </w:r>
          </w:p>
        </w:tc>
        <w:tc>
          <w:tcPr>
            <w:tcW w:type="dxa" w:w="4238"/>
          </w:tcPr>
          <w:p>
            <w:pPr>
              <w:pStyle w:val="null3"/>
            </w:pPr>
            <w:r>
              <w:rPr/>
              <w:t>无围标、串标行为（按采购文件要求出具《无围标、串标行为承诺函》）。</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本项目不属于专门面向中小企业项目。</w:t>
            </w:r>
          </w:p>
        </w:tc>
      </w:tr>
    </w:tbl>
    <w:p>
      <w:pPr>
        <w:pStyle w:val="null3"/>
        <w:ind w:firstLine="480"/>
      </w:pPr>
      <w:r>
        <w:rPr/>
        <w:t>表二符合性审查表：</w:t>
      </w:r>
    </w:p>
    <w:p>
      <w:pPr>
        <w:pStyle w:val="null3"/>
      </w:pPr>
      <w:r>
        <w:rPr/>
        <w:t>采购包1（中山市第二人民医院2026-2029年度信息类设备外包运维服务项目）：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响应有效期</w:t>
            </w:r>
          </w:p>
        </w:tc>
        <w:tc>
          <w:tcPr>
            <w:tcW w:type="dxa" w:w="4238"/>
          </w:tcPr>
          <w:p>
            <w:pPr>
              <w:pStyle w:val="null3"/>
            </w:pPr>
            <w:r>
              <w:rPr/>
              <w:t>符合响应有效期</w:t>
            </w:r>
          </w:p>
        </w:tc>
      </w:tr>
      <w:tr>
        <w:tc>
          <w:tcPr>
            <w:tcW w:type="dxa" w:w="890"/>
          </w:tcPr>
          <w:p>
            <w:pPr>
              <w:pStyle w:val="null3"/>
            </w:pPr>
            <w:r>
              <w:rPr/>
              <w:t>2</w:t>
            </w:r>
          </w:p>
        </w:tc>
        <w:tc>
          <w:tcPr>
            <w:tcW w:type="dxa" w:w="3178"/>
          </w:tcPr>
          <w:p>
            <w:pPr>
              <w:pStyle w:val="null3"/>
            </w:pPr>
            <w:r>
              <w:rPr/>
              <w:t>报价文件按照磋商文件规定填写并按要求签署、盖章</w:t>
            </w:r>
          </w:p>
        </w:tc>
        <w:tc>
          <w:tcPr>
            <w:tcW w:type="dxa" w:w="4238"/>
          </w:tcPr>
          <w:p>
            <w:pPr>
              <w:pStyle w:val="null3"/>
            </w:pPr>
            <w:r>
              <w:rPr/>
              <w:t>报价文件按照磋商文件规定填写并按要求签署、盖章，包括：①响应承诺函；②法定代表人证明书或法定代表人授权书；③首轮报价表；④分项报价表；⑤承诺函（如有）。</w:t>
            </w:r>
          </w:p>
        </w:tc>
      </w:tr>
      <w:tr>
        <w:tc>
          <w:tcPr>
            <w:tcW w:type="dxa" w:w="890"/>
          </w:tcPr>
          <w:p>
            <w:pPr>
              <w:pStyle w:val="null3"/>
            </w:pPr>
            <w:r>
              <w:rPr/>
              <w:t>3</w:t>
            </w:r>
          </w:p>
        </w:tc>
        <w:tc>
          <w:tcPr>
            <w:tcW w:type="dxa" w:w="3178"/>
          </w:tcPr>
          <w:p>
            <w:pPr>
              <w:pStyle w:val="null3"/>
            </w:pPr>
            <w:r>
              <w:rPr/>
              <w:t>响应报价</w:t>
            </w:r>
          </w:p>
        </w:tc>
        <w:tc>
          <w:tcPr>
            <w:tcW w:type="dxa" w:w="4238"/>
          </w:tcPr>
          <w:p>
            <w:pPr>
              <w:pStyle w:val="null3"/>
            </w:pPr>
            <w:r>
              <w:rPr/>
              <w:t>响应报价没有超出预算价或最高限价</w:t>
            </w:r>
          </w:p>
        </w:tc>
      </w:tr>
      <w:tr>
        <w:tc>
          <w:tcPr>
            <w:tcW w:type="dxa" w:w="890"/>
          </w:tcPr>
          <w:p>
            <w:pPr>
              <w:pStyle w:val="null3"/>
            </w:pPr>
            <w:r>
              <w:rPr/>
              <w:t>4</w:t>
            </w:r>
          </w:p>
        </w:tc>
        <w:tc>
          <w:tcPr>
            <w:tcW w:type="dxa" w:w="3178"/>
          </w:tcPr>
          <w:p>
            <w:pPr>
              <w:pStyle w:val="null3"/>
            </w:pPr>
            <w:r>
              <w:rPr/>
              <w:t>实质性条款响应情况</w:t>
            </w:r>
          </w:p>
        </w:tc>
        <w:tc>
          <w:tcPr>
            <w:tcW w:type="dxa" w:w="4238"/>
          </w:tcPr>
          <w:p>
            <w:pPr>
              <w:pStyle w:val="null3"/>
            </w:pPr>
            <w:r>
              <w:rPr/>
              <w:t>完全满足磋商文件中标注“★”的条款</w:t>
            </w:r>
          </w:p>
        </w:tc>
      </w:tr>
      <w:tr>
        <w:tc>
          <w:tcPr>
            <w:tcW w:type="dxa" w:w="890"/>
          </w:tcPr>
          <w:p>
            <w:pPr>
              <w:pStyle w:val="null3"/>
            </w:pPr>
            <w:r>
              <w:rPr/>
              <w:t>5</w:t>
            </w:r>
          </w:p>
        </w:tc>
        <w:tc>
          <w:tcPr>
            <w:tcW w:type="dxa" w:w="3178"/>
          </w:tcPr>
          <w:p>
            <w:pPr>
              <w:pStyle w:val="null3"/>
            </w:pPr>
            <w:r>
              <w:rPr/>
              <w:t>其他响应无效的情形</w:t>
            </w:r>
          </w:p>
        </w:tc>
        <w:tc>
          <w:tcPr>
            <w:tcW w:type="dxa" w:w="4238"/>
          </w:tcPr>
          <w:p>
            <w:pPr>
              <w:pStyle w:val="null3"/>
            </w:pPr>
            <w:r>
              <w:rPr/>
              <w:t>未出现有关法律、法规、规章或磋商文件规定的属于响应无效的情形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采购包1(中山市第二人民医院2026-2029年度信息类设备外包运维服务项目):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重要条款响应情况 (10.0分)</w:t>
            </w:r>
          </w:p>
        </w:tc>
        <w:tc>
          <w:tcPr>
            <w:tcW w:type="dxa" w:w="5076"/>
          </w:tcPr>
          <w:p>
            <w:pPr>
              <w:pStyle w:val="null3"/>
              <w:jc w:val="left"/>
            </w:pPr>
            <w:r>
              <w:rPr/>
              <w:t>根据响应文件对“第二章 采购需求”-“2.技术标准与要求”中的重要条款（“▲”号条款）响应程度进行评审（每条条款最小一级序号均以一项计算）：重要条款共10条，评审分数按以下公式进行计算： 优于或完全响应的重要条款数量/重要条款总数量*10=重要条款响应情况得分（按四舍五入保留两位）。 注：以“技术和服务要求响应表”作为评审依据。</w:t>
            </w:r>
          </w:p>
        </w:tc>
      </w:tr>
      <w:tr>
        <w:tc>
          <w:tcPr>
            <w:tcW w:type="dxa" w:w="922"/>
            <w:gridSpan w:val="2"/>
            <w:vMerge/>
          </w:tcPr>
          <w:p/>
        </w:tc>
        <w:tc>
          <w:tcPr>
            <w:tcW w:type="dxa" w:w="2307"/>
          </w:tcPr>
          <w:p>
            <w:pPr>
              <w:pStyle w:val="null3"/>
              <w:jc w:val="left"/>
            </w:pPr>
            <w:r>
              <w:rPr/>
              <w:t>总体服务方案 (15.0分)</w:t>
            </w:r>
          </w:p>
        </w:tc>
        <w:tc>
          <w:tcPr>
            <w:tcW w:type="dxa" w:w="5076"/>
          </w:tcPr>
          <w:p>
            <w:pPr>
              <w:pStyle w:val="null3"/>
              <w:jc w:val="left"/>
            </w:pPr>
            <w:r>
              <w:rPr/>
              <w:t>根据供应商提供的总体服务方案包括但不限于：用户需求的分析和理解、对项目难点重点的把握、运维服务计划、运维服务工作流程与制度、设备管理等）进行评审： （1）方案详细全面，对本次维护内容现状分析详细、到位，对项目需求及难点理解深刻全面，运维服务计划科学且可行性强，运维服务工作流程与制度完整、全面，与采购人现有设备相适应，设备管理方案针对性强，能完全结合项目实际情况且完全满足或优于采购需求要求的，得15分； （2）方案详细全面，对本次维护内容现状分析、项目需求及难点理解基本到位，运维服务计划可行性强，运维服务工作流程与制度完整、全面，设备管理方案针对性较强，能部分结合项目实际情况且满足采购需求要求的，得10分； （3）方案较为全面，对本次维护内容现状分析、项目需求及难点理解一般，运维服务计划具有可行性，运维服务工作流程与制度基本完整，设备管理方案有一定的针对性，未结合项目实际情况但基本满足采购需求要求的，得5分； （4）方案不全面，对本次维护内容现状分析、项目需求及难点理解不到位，运维服务计划不可行，运维服务工作流程与制度不完整，设备管理方案针对性较差，难以满足采购需求要求的，得1分； （5）未提供相关内容的，得0分。</w:t>
            </w:r>
          </w:p>
        </w:tc>
      </w:tr>
      <w:tr>
        <w:tc>
          <w:tcPr>
            <w:tcW w:type="dxa" w:w="922"/>
            <w:gridSpan w:val="2"/>
            <w:vMerge/>
          </w:tcPr>
          <w:p/>
        </w:tc>
        <w:tc>
          <w:tcPr>
            <w:tcW w:type="dxa" w:w="2307"/>
          </w:tcPr>
          <w:p>
            <w:pPr>
              <w:pStyle w:val="null3"/>
              <w:jc w:val="left"/>
            </w:pPr>
            <w:r>
              <w:rPr/>
              <w:t>服务质量保障方案 (15.0分)</w:t>
            </w:r>
          </w:p>
        </w:tc>
        <w:tc>
          <w:tcPr>
            <w:tcW w:type="dxa" w:w="5076"/>
          </w:tcPr>
          <w:p>
            <w:pPr>
              <w:pStyle w:val="null3"/>
              <w:jc w:val="left"/>
            </w:pPr>
            <w:r>
              <w:rPr/>
              <w:t>根据供应商为本项目提供的服务质量保障方案（包括但不限于：项目管理体系及服务标准、服务质量把控措施、服务响应时间、服务团队、运维工具等）进行评审： （1）方案详细全面，对服务各环节质量有严格的把控措施，能完全结合项目实际情况且完全满足或优于采购需求要求的，服务响应时间优于采购需求要求的，服务团队人员非常充足、配置十分科学合理、稳定性强，能提供功能完善的运维工单系统助力提升运维工作效率，具备有效期内的质量管理体系认证证书的，得15分； （2）方案详细全面，对服务各环节质量有较为严格的把控措施，能部分结合项目实际情况且满足采购需求要求的，服务响应时间满足采购需求要求的，服务团队人员充足、配置科学合理、稳定性较强，能提供具备基本功能的运维工单系统助力提升运维工作效率，具备有效期内的质量管理体系认证证书的，得10分； （3）方案较为全面，对服务各环节质量有相应的把控措施，未结合项目实际情况但基本能满足采购需求要求的，服务响应时间满足采购需求要求的，服务团队人员配置能够基本支撑运维服务开展、稳定性一般，不能提供运维工单系统，不具备有效期内的质量管理体系认证证书的，得5分； （4）方案不全面，对服务各环节质量没有相应的把控措施，难以满足采购需求要求的，服务响应时间不满足采购需求要求的，服务团队人员不充足、配置不合理、稳定性差，不能提供运维工单系统，不具备有效期内的质量管理体系认证证书的，得1分； （5）未提供相关内容的，得0分。</w:t>
            </w:r>
          </w:p>
        </w:tc>
      </w:tr>
      <w:tr>
        <w:tc>
          <w:tcPr>
            <w:tcW w:type="dxa" w:w="922"/>
            <w:gridSpan w:val="2"/>
            <w:vMerge/>
          </w:tcPr>
          <w:p/>
        </w:tc>
        <w:tc>
          <w:tcPr>
            <w:tcW w:type="dxa" w:w="2307"/>
          </w:tcPr>
          <w:p>
            <w:pPr>
              <w:pStyle w:val="null3"/>
              <w:jc w:val="left"/>
            </w:pPr>
            <w:r>
              <w:rPr/>
              <w:t>应急方案 (10.0分)</w:t>
            </w:r>
          </w:p>
        </w:tc>
        <w:tc>
          <w:tcPr>
            <w:tcW w:type="dxa" w:w="5076"/>
          </w:tcPr>
          <w:p>
            <w:pPr>
              <w:pStyle w:val="null3"/>
              <w:jc w:val="left"/>
            </w:pPr>
            <w:r>
              <w:rPr/>
              <w:t>根据供应商对本项目的应急方案（包括不限于服务承诺、备品备件方案、应急服务机构及人员、应急预案等，其中应急预案需包括但不限于服务器宕机、网络瘫痪、断电停电、自然灾害、网络安全事件等情形）的进行评审： （1）提供的服务承诺全面且具有针对性，备品备件的储备和调用方案完善、兼容性强，应急服务机构及人员具备快速响应及问题解决能力，面对各类突发故障/事件有科学的排查和应急预案，能完全结合项目实际情况且完全满足采购需求要求的，得10分； （2）提供的服务承诺全面较有针对性，备品备件的储备和调用方案较为完善、兼容性较强，应急服务机构及人员具备较快的响应及问题解决能力，面对突发故障/事件有较为科学的排查和应急预案，能部分结合项目实际情况且满足采购需求要求的，得7分； （3）提供的服务承诺简单但部分有针对性，备品备件的储备和调用方案基本完整，应急服务机构及人员响应及问题解决能力一般，面对突发故障/事件有一定的排查和应急预案，未结合项目实际情况但能基本满足采购需求要求的，得4分； （4）提供的服务承诺无针对性，备品备件的储备和调用方案粗略，应急服务机构及人员响应及问题解决能力较差，面对突发故障/事件未制定排查和应急预案，难以满足采购需求要求的，得1分。 （5）未提供相关内容的，得0分。</w:t>
            </w:r>
          </w:p>
        </w:tc>
      </w:tr>
      <w:tr>
        <w:tc>
          <w:tcPr>
            <w:tcW w:type="dxa" w:w="922"/>
            <w:gridSpan w:val="2"/>
            <w:vMerge/>
          </w:tcPr>
          <w:p/>
        </w:tc>
        <w:tc>
          <w:tcPr>
            <w:tcW w:type="dxa" w:w="2307"/>
          </w:tcPr>
          <w:p>
            <w:pPr>
              <w:pStyle w:val="null3"/>
              <w:jc w:val="left"/>
            </w:pPr>
            <w:r>
              <w:rPr/>
              <w:t>安全与保密 (10.0分)</w:t>
            </w:r>
          </w:p>
        </w:tc>
        <w:tc>
          <w:tcPr>
            <w:tcW w:type="dxa" w:w="5076"/>
          </w:tcPr>
          <w:p>
            <w:pPr>
              <w:pStyle w:val="null3"/>
              <w:jc w:val="left"/>
            </w:pPr>
            <w:r>
              <w:rPr/>
              <w:t>根据供应商提供的信息安全保密制度和保密措施进行评审： （1）保密制度完善，信息安全保密工作标准化程度高，有详细的标准化流程，合理有序、逻辑性强且有一系列保密保障措施，内容详细有针对性的，得10分； （2）保密制度较为完善，信息安全保密工作标准化程度较高，有一定的标准化流程，顺序较为清晰，有一定的操作性，满足项目的基本实施需要，保密保障措施描述基本清晰的，得7分； （3）保密制度一般，内容较为普通缺乏针对性或有缺失，但该缺失不影响项目具体实施，保障措施内容较为简单的，得4分； （4）保密制度缺失或不完整，但不影响项目具体实施的，得1分； （5）未提供相关内容的，得0分。</w:t>
            </w:r>
          </w:p>
        </w:tc>
      </w:tr>
      <w:tr>
        <w:tc>
          <w:tcPr>
            <w:tcW w:type="dxa" w:w="922"/>
            <w:gridSpan w:val="2"/>
            <w:vMerge w:val="restart"/>
          </w:tcPr>
          <w:p>
            <w:pPr>
              <w:pStyle w:val="null3"/>
              <w:jc w:val="center"/>
            </w:pPr>
            <w:r>
              <w:rPr/>
              <w:t>商务部分</w:t>
            </w:r>
          </w:p>
        </w:tc>
        <w:tc>
          <w:tcPr>
            <w:tcW w:type="dxa" w:w="2307"/>
          </w:tcPr>
          <w:p>
            <w:pPr>
              <w:pStyle w:val="null3"/>
              <w:jc w:val="left"/>
            </w:pPr>
            <w:r>
              <w:rPr/>
              <w:t>拟投入人员情况 (10.0分)</w:t>
            </w:r>
          </w:p>
        </w:tc>
        <w:tc>
          <w:tcPr>
            <w:tcW w:type="dxa" w:w="5076"/>
          </w:tcPr>
          <w:p>
            <w:pPr>
              <w:pStyle w:val="null3"/>
              <w:jc w:val="left"/>
            </w:pPr>
            <w:r>
              <w:rPr/>
              <w:t>供应商拟投入本项目的人员： （1）项目负责人（1人，最高得6分）： ①具有其中任意一项证书（信息系统项目管理师、系统规划与管理师）的，得2分。 ②具有网络规划设计师证书的，得2分。 ③具有其中任意一项证书（CISAW信息安全保障人员证书、CISP注册信息安全专业人员证书），得2分。 （2）技术人员（包括驻场人员，除项目负责人外，最高得4分）： ①具有网络工程师证书的，得1分。 ②具有其中任意一项证书（信息处理技术员、信息系统运行管理员、信息安全工程师）的，得1分；本项最高得3分。 注：（1）除项目负责人外，技术人员同一人具有多个证书不重复得分。响应文件中须提供上述人员证书复印件及供应商为其购买的响应截止时间为止近1年内任意1个月的社保证明材料复印件并加盖公章； ②若供应商未能提供以上人员社保的，可以在响应文件中提供相关承诺（承诺原件须盖公章，格式自行编制，承诺书内容包括但不限于以下内容：若我单位成交，合同签订时保证按响应文件中所配备投入本项目的人员全部到位并提供所有人员的社保证明和劳务合同，否则视为我单位放弃成交资格。），视为满足社保评审要求。不按要求提供或证明材料不完整的不得分。</w:t>
            </w:r>
          </w:p>
        </w:tc>
      </w:tr>
      <w:tr>
        <w:tc>
          <w:tcPr>
            <w:tcW w:type="dxa" w:w="922"/>
            <w:gridSpan w:val="2"/>
            <w:vMerge/>
          </w:tcPr>
          <w:p/>
        </w:tc>
        <w:tc>
          <w:tcPr>
            <w:tcW w:type="dxa" w:w="2307"/>
          </w:tcPr>
          <w:p>
            <w:pPr>
              <w:pStyle w:val="null3"/>
              <w:jc w:val="left"/>
            </w:pPr>
            <w:r>
              <w:rPr/>
              <w:t>同类项目业绩 (5.0分)</w:t>
            </w:r>
          </w:p>
        </w:tc>
        <w:tc>
          <w:tcPr>
            <w:tcW w:type="dxa" w:w="5076"/>
          </w:tcPr>
          <w:p>
            <w:pPr>
              <w:pStyle w:val="null3"/>
              <w:jc w:val="left"/>
            </w:pPr>
            <w:r>
              <w:rPr/>
              <w:t>供应商自2023年1月1日（以合同签订日期为准）以来承接过同类项目（计算机或信息化设备运维服务）业绩情况，每提供一个业绩得0.5分，本项最高5分。 注：同一项目多份合同不重复计分，须提供上述合同关键页（包括但不限于合同首页、项目内容页、合同盖章页）复印件并加盖供应商公章，未提供或提供的项目内容不符合要求的不得分。</w:t>
            </w:r>
          </w:p>
        </w:tc>
      </w:tr>
      <w:tr>
        <w:tc>
          <w:tcPr>
            <w:tcW w:type="dxa" w:w="922"/>
            <w:gridSpan w:val="2"/>
            <w:vMerge/>
          </w:tcPr>
          <w:p/>
        </w:tc>
        <w:tc>
          <w:tcPr>
            <w:tcW w:type="dxa" w:w="2307"/>
          </w:tcPr>
          <w:p>
            <w:pPr>
              <w:pStyle w:val="null3"/>
              <w:jc w:val="left"/>
            </w:pPr>
            <w:r>
              <w:rPr/>
              <w:t>业主评价 (5.0分)</w:t>
            </w:r>
          </w:p>
        </w:tc>
        <w:tc>
          <w:tcPr>
            <w:tcW w:type="dxa" w:w="5076"/>
          </w:tcPr>
          <w:p>
            <w:pPr>
              <w:pStyle w:val="null3"/>
              <w:jc w:val="left"/>
            </w:pPr>
            <w:r>
              <w:rPr/>
              <w:t>提供以上评分业绩的项目业主好评证明（或类似表述如优、优秀、好评、满意、90分以上等），每个好评证明得0.5分，本项最高得5分。 注：（1）提供对应项目的服务评价证明材料复印件（或扫描件）或扫描件（证明文件应有客户单位公章，客户单位名称与合同一致）逐一附在以上业绩合同后作为评审依据。 （2）针对一份有效合同，供应商提供一份或多份好评的，只按一份好评计算。 （3）提供的好评与有效业绩无法对应或没有提供的不得分。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 xml:space="preserve"> </w:t>
      </w:r>
    </w:p>
    <w:p>
      <w:pPr>
        <w:pStyle w:val="null3"/>
        <w:jc w:val="center"/>
      </w:pPr>
      <w:r>
        <w:rPr>
          <w:sz w:val="44"/>
          <w:b/>
        </w:rPr>
        <w:t>中山市第二人民医院</w:t>
      </w:r>
      <w:r>
        <w:rPr>
          <w:sz w:val="44"/>
          <w:b/>
        </w:rPr>
        <w:t>服务</w:t>
      </w:r>
      <w:r>
        <w:rPr>
          <w:sz w:val="44"/>
          <w:b/>
        </w:rPr>
        <w:t>采购项目</w:t>
      </w:r>
    </w:p>
    <w:p>
      <w:pPr>
        <w:pStyle w:val="null3"/>
        <w:jc w:val="center"/>
      </w:pPr>
      <w:r>
        <w:rPr/>
        <w:t xml:space="preserve"> </w:t>
      </w:r>
    </w:p>
    <w:p>
      <w:pPr>
        <w:pStyle w:val="null3"/>
        <w:jc w:val="center"/>
      </w:pPr>
      <w:r>
        <w:rPr/>
        <w:t xml:space="preserve"> </w:t>
      </w:r>
    </w:p>
    <w:p>
      <w:pPr>
        <w:pStyle w:val="null3"/>
        <w:jc w:val="center"/>
      </w:pPr>
      <w:r>
        <w:rPr>
          <w:sz w:val="52"/>
          <w:b/>
        </w:rPr>
        <w:t>合同书</w:t>
      </w:r>
    </w:p>
    <w:p>
      <w:pPr>
        <w:pStyle w:val="null3"/>
        <w:jc w:val="center"/>
      </w:pPr>
      <w:r>
        <w:rPr/>
        <w:t xml:space="preserve"> </w:t>
      </w:r>
    </w:p>
    <w:p>
      <w:pPr>
        <w:pStyle w:val="null3"/>
        <w:ind w:firstLine="2570"/>
        <w:jc w:val="both"/>
      </w:pPr>
      <w:r>
        <w:rPr/>
        <w:t xml:space="preserve"> </w:t>
      </w:r>
    </w:p>
    <w:p>
      <w:pPr>
        <w:pStyle w:val="null3"/>
        <w:ind w:firstLine="2570"/>
        <w:jc w:val="both"/>
      </w:pPr>
      <w:r>
        <w:rPr/>
        <w:t xml:space="preserve"> </w:t>
      </w:r>
    </w:p>
    <w:p>
      <w:pPr>
        <w:pStyle w:val="null3"/>
        <w:ind w:firstLine="2570"/>
        <w:jc w:val="both"/>
      </w:pPr>
      <w:r>
        <w:rPr/>
        <w:t xml:space="preserve"> </w:t>
      </w:r>
    </w:p>
    <w:p>
      <w:pPr>
        <w:pStyle w:val="null3"/>
        <w:ind w:firstLine="2570"/>
        <w:jc w:val="both"/>
      </w:pPr>
      <w:r>
        <w:rPr/>
        <w:t xml:space="preserve"> </w:t>
      </w:r>
    </w:p>
    <w:p>
      <w:pPr>
        <w:pStyle w:val="null3"/>
        <w:ind w:firstLine="2570"/>
        <w:jc w:val="both"/>
      </w:pPr>
      <w:r>
        <w:rPr>
          <w:sz w:val="32"/>
          <w:b/>
        </w:rPr>
        <w:t>院内采购</w:t>
      </w:r>
      <w:r>
        <w:rPr>
          <w:sz w:val="32"/>
          <w:b/>
        </w:rPr>
        <w:t xml:space="preserve">□      院外采购 □               </w:t>
      </w:r>
    </w:p>
    <w:p>
      <w:pPr>
        <w:pStyle w:val="null3"/>
        <w:jc w:val="center"/>
      </w:pPr>
      <w:r>
        <w:rPr/>
        <w:t xml:space="preserve"> </w:t>
      </w:r>
    </w:p>
    <w:p>
      <w:pPr>
        <w:pStyle w:val="null3"/>
        <w:ind w:firstLine="1124"/>
        <w:jc w:val="both"/>
      </w:pPr>
      <w:r>
        <w:rPr/>
        <w:t xml:space="preserve"> </w:t>
      </w:r>
    </w:p>
    <w:p>
      <w:pPr>
        <w:pStyle w:val="null3"/>
        <w:ind w:firstLine="1124"/>
        <w:jc w:val="both"/>
      </w:pPr>
      <w:r>
        <w:rPr/>
        <w:t xml:space="preserve"> </w:t>
      </w:r>
    </w:p>
    <w:p>
      <w:pPr>
        <w:pStyle w:val="null3"/>
        <w:ind w:firstLine="1124"/>
        <w:jc w:val="both"/>
      </w:pPr>
      <w:r>
        <w:rPr/>
        <w:t xml:space="preserve"> </w:t>
      </w:r>
    </w:p>
    <w:p>
      <w:pPr>
        <w:pStyle w:val="null3"/>
        <w:ind w:firstLine="1124"/>
        <w:jc w:val="both"/>
      </w:pPr>
      <w:r>
        <w:rPr/>
        <w:t xml:space="preserve"> </w:t>
      </w:r>
    </w:p>
    <w:p>
      <w:pPr>
        <w:pStyle w:val="null3"/>
        <w:ind w:firstLine="1124"/>
        <w:jc w:val="both"/>
      </w:pPr>
      <w:r>
        <w:rPr>
          <w:sz w:val="28"/>
          <w:b/>
        </w:rPr>
        <w:t xml:space="preserve">                项目名称：</w:t>
      </w:r>
      <w:r>
        <w:rPr>
          <w:sz w:val="28"/>
          <w:b/>
          <w:u w:val="single"/>
        </w:rPr>
        <w:t>中山市第二人民医院</w:t>
      </w:r>
      <w:r>
        <w:rPr>
          <w:sz w:val="28"/>
          <w:b/>
          <w:u w:val="single"/>
        </w:rPr>
        <w:t xml:space="preserve">              </w:t>
      </w:r>
      <w:r>
        <w:rPr>
          <w:sz w:val="28"/>
          <w:b/>
          <w:u w:val="single"/>
        </w:rPr>
        <w:t>项目</w:t>
      </w:r>
    </w:p>
    <w:p>
      <w:pPr>
        <w:pStyle w:val="null3"/>
        <w:ind w:firstLine="1124"/>
        <w:jc w:val="both"/>
      </w:pPr>
      <w:r>
        <w:rPr>
          <w:sz w:val="28"/>
          <w:b/>
        </w:rPr>
        <w:t xml:space="preserve">                合同编号：</w:t>
      </w:r>
    </w:p>
    <w:p>
      <w:pPr>
        <w:pStyle w:val="null3"/>
        <w:ind w:firstLine="1124"/>
        <w:jc w:val="both"/>
      </w:pPr>
      <w:r>
        <w:rPr>
          <w:sz w:val="28"/>
          <w:b/>
        </w:rPr>
        <w:t xml:space="preserve">                签约地点：</w:t>
      </w:r>
      <w:r>
        <w:rPr>
          <w:sz w:val="28"/>
          <w:b/>
          <w:u w:val="single"/>
        </w:rPr>
        <w:t>中山市第二人民医院</w:t>
      </w:r>
      <w:r>
        <w:rPr>
          <w:sz w:val="28"/>
          <w:b/>
          <w:u w:val="single"/>
        </w:rPr>
        <w:t xml:space="preserve">  </w:t>
      </w:r>
    </w:p>
    <w:p>
      <w:pPr>
        <w:pStyle w:val="null3"/>
        <w:ind w:firstLine="422"/>
        <w:jc w:val="both"/>
      </w:pPr>
      <w:r>
        <w:rPr/>
        <w:t xml:space="preserve"> </w:t>
      </w:r>
    </w:p>
    <w:p>
      <w:pPr>
        <w:pStyle w:val="null3"/>
        <w:ind w:firstLine="422"/>
        <w:jc w:val="both"/>
      </w:pPr>
      <w:r>
        <w:rPr/>
        <w:t xml:space="preserve"> </w:t>
      </w:r>
    </w:p>
    <w:p>
      <w:pPr>
        <w:pStyle w:val="null3"/>
        <w:ind w:firstLine="422"/>
        <w:jc w:val="both"/>
      </w:pPr>
      <w:r>
        <w:rPr/>
        <w:t xml:space="preserve"> </w:t>
      </w:r>
    </w:p>
    <w:p>
      <w:pPr>
        <w:pStyle w:val="null3"/>
        <w:ind w:firstLine="422"/>
        <w:jc w:val="both"/>
      </w:pPr>
      <w:r>
        <w:rPr/>
        <w:t xml:space="preserve"> </w:t>
      </w:r>
    </w:p>
    <w:p>
      <w:pPr>
        <w:pStyle w:val="null3"/>
        <w:ind w:firstLine="422"/>
        <w:jc w:val="both"/>
      </w:pPr>
      <w:r>
        <w:rPr/>
        <w:t xml:space="preserve"> </w:t>
      </w:r>
    </w:p>
    <w:p>
      <w:pPr>
        <w:pStyle w:val="null3"/>
        <w:ind w:firstLine="422"/>
        <w:jc w:val="both"/>
      </w:pPr>
      <w:r>
        <w:rPr>
          <w:sz w:val="28"/>
          <w:b/>
        </w:rPr>
        <w:t>甲方：中山市第二人民医院</w:t>
      </w:r>
      <w:r>
        <w:rPr>
          <w:sz w:val="28"/>
          <w:b/>
        </w:rPr>
        <w:t xml:space="preserve">    </w:t>
      </w:r>
    </w:p>
    <w:p>
      <w:pPr>
        <w:pStyle w:val="null3"/>
        <w:ind w:firstLine="422"/>
        <w:jc w:val="both"/>
      </w:pPr>
      <w:r>
        <w:rPr>
          <w:sz w:val="28"/>
          <w:b/>
        </w:rPr>
        <w:t>乙方：</w:t>
      </w:r>
      <w:r>
        <w:rPr>
          <w:sz w:val="28"/>
          <w:b/>
        </w:rPr>
        <w:t>______________________</w:t>
      </w:r>
    </w:p>
    <w:p>
      <w:pPr>
        <w:pStyle w:val="null3"/>
        <w:ind w:firstLine="480"/>
        <w:jc w:val="left"/>
      </w:pPr>
      <w:r>
        <w:rPr>
          <w:sz w:val="24"/>
        </w:rPr>
        <w:t>根据中山市第二人民医院</w:t>
      </w:r>
      <w:r>
        <w:rPr>
          <w:sz w:val="24"/>
        </w:rPr>
        <w:t>____________________采购项目(采购代理编号：______________)的</w:t>
      </w:r>
      <w:r>
        <w:rPr>
          <w:sz w:val="24"/>
          <w:b/>
        </w:rPr>
        <w:t>院外招标</w:t>
      </w:r>
      <w:r>
        <w:rPr>
          <w:sz w:val="24"/>
          <w:b/>
        </w:rPr>
        <w:t>□院内成交□</w:t>
      </w:r>
      <w:r>
        <w:rPr>
          <w:sz w:val="24"/>
        </w:rPr>
        <w:t>结果，按照《中华人民共和国政府采购法》及其实施条例、</w:t>
      </w:r>
      <w:r>
        <w:rPr>
          <w:sz w:val="24"/>
        </w:rPr>
        <w:t>《中华人民共和国民法典》的规定，</w:t>
      </w:r>
      <w:r>
        <w:rPr>
          <w:sz w:val="24"/>
        </w:rPr>
        <w:t>中山市第二人民医院（以下简称甲方）与</w:t>
      </w:r>
      <w:r>
        <w:rPr>
          <w:sz w:val="24"/>
        </w:rPr>
        <w:t>____________（以下简称乙方）就乙方向甲方提供的设备和服务，经甲乙双方协商一致，签订本合同，共同遵守如下条款：</w:t>
      </w:r>
    </w:p>
    <w:p>
      <w:pPr>
        <w:pStyle w:val="null3"/>
        <w:spacing w:before="120" w:after="120"/>
        <w:ind w:left="105"/>
        <w:jc w:val="both"/>
        <w:outlineLvl w:val="2"/>
      </w:pPr>
      <w:r>
        <w:rPr>
          <w:sz w:val="24"/>
          <w:b/>
        </w:rPr>
        <w:t>一、合同总价</w:t>
      </w:r>
    </w:p>
    <w:p>
      <w:pPr>
        <w:pStyle w:val="null3"/>
        <w:ind w:firstLine="480"/>
        <w:jc w:val="both"/>
      </w:pPr>
      <w:r>
        <w:rPr>
          <w:sz w:val="24"/>
        </w:rPr>
        <w:t>项目总价</w:t>
      </w:r>
      <w:r>
        <w:rPr>
          <w:sz w:val="24"/>
        </w:rPr>
        <w:t>(含税)为人民币（大写）：</w:t>
      </w:r>
      <w:r>
        <w:rPr>
          <w:sz w:val="24"/>
          <w:b/>
          <w:u w:val="single"/>
        </w:rPr>
        <w:t xml:space="preserve">         </w:t>
      </w:r>
      <w:r>
        <w:rPr>
          <w:sz w:val="24"/>
          <w:b/>
          <w:u w:val="single"/>
        </w:rPr>
        <w:t>元整（</w:t>
      </w:r>
      <w:r>
        <w:rPr>
          <w:sz w:val="24"/>
          <w:b/>
        </w:rPr>
        <w:t>小写：</w:t>
      </w:r>
      <w:r>
        <w:rPr>
          <w:sz w:val="24"/>
          <w:b/>
          <w:u w:val="single"/>
        </w:rPr>
        <w:t>¥        元）</w:t>
      </w:r>
      <w:r>
        <w:rPr>
          <w:sz w:val="24"/>
        </w:rPr>
        <w:t>，本合同总金额包含完成该项目发生的所有费用，且本合同执行期间合同总金额不变。</w:t>
      </w:r>
    </w:p>
    <w:p>
      <w:pPr>
        <w:pStyle w:val="null3"/>
        <w:spacing w:before="120" w:after="120"/>
        <w:ind w:left="105"/>
        <w:jc w:val="both"/>
        <w:outlineLvl w:val="2"/>
      </w:pPr>
      <w:r>
        <w:rPr>
          <w:sz w:val="24"/>
          <w:b/>
        </w:rPr>
        <w:t>二、合同服务期</w:t>
      </w:r>
    </w:p>
    <w:p>
      <w:pPr>
        <w:pStyle w:val="null3"/>
        <w:ind w:firstLine="480"/>
        <w:jc w:val="both"/>
      </w:pPr>
      <w:r>
        <w:rPr>
          <w:sz w:val="24"/>
        </w:rPr>
        <w:t>本合同服务期为</w:t>
      </w:r>
      <w:r>
        <w:rPr>
          <w:sz w:val="24"/>
        </w:rPr>
        <w:t>_____年。自本合同生效之日起起算，至_____年期限届满日自动终止。</w:t>
      </w:r>
    </w:p>
    <w:p>
      <w:pPr>
        <w:pStyle w:val="null3"/>
        <w:spacing w:before="120" w:after="120"/>
        <w:ind w:left="105"/>
        <w:jc w:val="both"/>
        <w:outlineLvl w:val="2"/>
      </w:pPr>
      <w:r>
        <w:rPr>
          <w:sz w:val="24"/>
          <w:b/>
        </w:rPr>
        <w:t>三、</w:t>
      </w:r>
      <w:r>
        <w:rPr>
          <w:sz w:val="24"/>
          <w:b/>
        </w:rPr>
        <w:t>服务</w:t>
      </w:r>
      <w:r>
        <w:rPr>
          <w:sz w:val="24"/>
          <w:b/>
        </w:rPr>
        <w:t>内容</w:t>
      </w:r>
    </w:p>
    <w:tbl>
      <w:tblPr>
        <w:tblW w:w="0" w:type="auto"/>
        <w:tblBorders>
          <w:top w:val="none" w:color="000000" w:sz="4"/>
          <w:left w:val="none" w:color="000000" w:sz="4"/>
          <w:bottom w:val="none" w:color="000000" w:sz="4"/>
          <w:right w:val="none" w:color="000000" w:sz="4"/>
          <w:insideH w:val="none"/>
          <w:insideV w:val="none"/>
        </w:tblBorders>
      </w:tblPr>
      <w:tblGrid>
        <w:gridCol w:w="762"/>
        <w:gridCol w:w="1201"/>
        <w:gridCol w:w="1305"/>
        <w:gridCol w:w="1132"/>
        <w:gridCol w:w="612"/>
        <w:gridCol w:w="866"/>
        <w:gridCol w:w="1201"/>
        <w:gridCol w:w="1201"/>
      </w:tblGrid>
      <w:tr>
        <w:tc>
          <w:tcPr>
            <w:tcW w:type="dxa" w:w="7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w:t>
            </w:r>
            <w:r>
              <w:rPr>
                <w:sz w:val="24"/>
                <w:b/>
              </w:rPr>
              <w:t>名称</w:t>
            </w:r>
          </w:p>
        </w:tc>
        <w:tc>
          <w:tcPr>
            <w:tcW w:type="dxa" w:w="13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服务内容描述</w:t>
            </w:r>
          </w:p>
        </w:tc>
        <w:tc>
          <w:tcPr>
            <w:tcW w:type="dxa" w:w="11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工作内容</w:t>
            </w:r>
          </w:p>
        </w:tc>
        <w:tc>
          <w:tcPr>
            <w:tcW w:type="dxa" w:w="6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w:t>
            </w:r>
          </w:p>
        </w:tc>
        <w:tc>
          <w:tcPr>
            <w:tcW w:type="dxa" w:w="1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金额</w:t>
            </w:r>
          </w:p>
        </w:tc>
        <w:tc>
          <w:tcPr>
            <w:tcW w:type="dxa" w:w="1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总计</w:t>
            </w:r>
          </w:p>
        </w:tc>
        <w:tc>
          <w:tcPr>
            <w:tcW w:type="dxa" w:w="751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人民币（大写）：</w:t>
            </w:r>
            <w:r>
              <w:rPr>
                <w:sz w:val="24"/>
                <w:b/>
              </w:rPr>
              <w:t xml:space="preserve">   </w:t>
            </w:r>
            <w:r>
              <w:rPr>
                <w:sz w:val="24"/>
                <w:b/>
              </w:rPr>
              <w:t>佰</w:t>
            </w:r>
            <w:r>
              <w:rPr>
                <w:sz w:val="24"/>
                <w:b/>
              </w:rPr>
              <w:t xml:space="preserve">   </w:t>
            </w:r>
            <w:r>
              <w:rPr>
                <w:sz w:val="24"/>
                <w:b/>
              </w:rPr>
              <w:t>拾</w:t>
            </w:r>
            <w:r>
              <w:rPr>
                <w:sz w:val="24"/>
                <w:b/>
              </w:rPr>
              <w:t xml:space="preserve">   </w:t>
            </w:r>
            <w:r>
              <w:rPr>
                <w:sz w:val="24"/>
                <w:b/>
              </w:rPr>
              <w:t>万</w:t>
            </w:r>
            <w:r>
              <w:rPr>
                <w:sz w:val="24"/>
                <w:b/>
              </w:rPr>
              <w:t xml:space="preserve">   </w:t>
            </w:r>
            <w:r>
              <w:rPr>
                <w:sz w:val="24"/>
                <w:b/>
              </w:rPr>
              <w:t>仟</w:t>
            </w:r>
            <w:r>
              <w:rPr>
                <w:sz w:val="24"/>
                <w:b/>
              </w:rPr>
              <w:t xml:space="preserve">   </w:t>
            </w:r>
            <w:r>
              <w:rPr>
                <w:sz w:val="24"/>
                <w:b/>
              </w:rPr>
              <w:t>佰</w:t>
            </w:r>
            <w:r>
              <w:rPr>
                <w:sz w:val="24"/>
                <w:b/>
              </w:rPr>
              <w:t xml:space="preserve">  </w:t>
            </w:r>
            <w:r>
              <w:rPr>
                <w:sz w:val="24"/>
                <w:b/>
              </w:rPr>
              <w:t>拾</w:t>
            </w:r>
            <w:r>
              <w:rPr>
                <w:sz w:val="24"/>
                <w:b/>
              </w:rPr>
              <w:t xml:space="preserve">  </w:t>
            </w:r>
            <w:r>
              <w:rPr>
                <w:sz w:val="24"/>
                <w:b/>
              </w:rPr>
              <w:t>元整（￥</w:t>
            </w:r>
            <w:r>
              <w:rPr>
                <w:sz w:val="24"/>
                <w:b/>
              </w:rPr>
              <w:t xml:space="preserve">  </w:t>
            </w:r>
            <w:r>
              <w:rPr>
                <w:sz w:val="24"/>
                <w:b/>
              </w:rPr>
              <w:t>, .00元）</w:t>
            </w:r>
          </w:p>
        </w:tc>
      </w:tr>
    </w:tbl>
    <w:p>
      <w:pPr>
        <w:pStyle w:val="null3"/>
        <w:jc w:val="both"/>
        <w:outlineLvl w:val="2"/>
      </w:pPr>
      <w:r>
        <w:rPr>
          <w:sz w:val="24"/>
          <w:b/>
        </w:rPr>
        <w:t>四、双方的权利和义务</w:t>
      </w:r>
    </w:p>
    <w:p>
      <w:pPr>
        <w:pStyle w:val="null3"/>
        <w:ind w:firstLine="480"/>
        <w:jc w:val="both"/>
      </w:pPr>
      <w:r>
        <w:rPr>
          <w:sz w:val="24"/>
        </w:rPr>
        <w:t>（一）甲方的权利和义务</w:t>
      </w:r>
    </w:p>
    <w:p>
      <w:pPr>
        <w:pStyle w:val="null3"/>
        <w:ind w:firstLine="480"/>
        <w:jc w:val="both"/>
      </w:pPr>
      <w:r>
        <w:rPr>
          <w:sz w:val="24"/>
        </w:rPr>
        <w:t>（</w:t>
      </w:r>
      <w:r>
        <w:rPr>
          <w:sz w:val="24"/>
        </w:rPr>
        <w:t>1）配合乙方开展上述服务；</w:t>
      </w:r>
    </w:p>
    <w:p>
      <w:pPr>
        <w:pStyle w:val="null3"/>
        <w:ind w:firstLine="480"/>
        <w:jc w:val="both"/>
      </w:pPr>
      <w:r>
        <w:rPr>
          <w:sz w:val="24"/>
        </w:rPr>
        <w:t>（</w:t>
      </w:r>
      <w:r>
        <w:rPr>
          <w:sz w:val="24"/>
        </w:rPr>
        <w:t>2）按约定及时向乙方支付服务费用；</w:t>
      </w:r>
    </w:p>
    <w:p>
      <w:pPr>
        <w:pStyle w:val="null3"/>
        <w:ind w:firstLine="480"/>
        <w:jc w:val="both"/>
      </w:pPr>
      <w:r>
        <w:rPr>
          <w:sz w:val="24"/>
        </w:rPr>
        <w:t>（</w:t>
      </w:r>
      <w:r>
        <w:rPr>
          <w:sz w:val="24"/>
        </w:rPr>
        <w:t xml:space="preserve">3）遵守国家法律法规，不得要求乙方虚开发票，不得向乙方索要“好处”、“回.  </w:t>
      </w:r>
      <w:r>
        <w:rPr>
          <w:sz w:val="24"/>
        </w:rPr>
        <w:t>扣”、“礼品”等；</w:t>
      </w:r>
    </w:p>
    <w:p>
      <w:pPr>
        <w:pStyle w:val="null3"/>
        <w:ind w:firstLine="480"/>
        <w:jc w:val="both"/>
      </w:pPr>
      <w:r>
        <w:rPr>
          <w:sz w:val="24"/>
        </w:rPr>
        <w:t>（</w:t>
      </w:r>
      <w:r>
        <w:rPr>
          <w:sz w:val="24"/>
        </w:rPr>
        <w:t>4）对乙方未按合同约定履约在验收报告中注明违约情形和事项，并应及时通知医院相关部门。违反相关法规的向相关行政执法部门举报；</w:t>
      </w:r>
    </w:p>
    <w:p>
      <w:pPr>
        <w:pStyle w:val="null3"/>
        <w:ind w:firstLine="480"/>
        <w:jc w:val="both"/>
      </w:pPr>
      <w:r>
        <w:rPr>
          <w:sz w:val="24"/>
        </w:rPr>
        <w:t>（</w:t>
      </w:r>
      <w:r>
        <w:rPr>
          <w:sz w:val="24"/>
        </w:rPr>
        <w:t>5）其他法律法规规定应尽的义务。</w:t>
      </w:r>
    </w:p>
    <w:p>
      <w:pPr>
        <w:pStyle w:val="null3"/>
        <w:ind w:firstLine="480"/>
        <w:jc w:val="both"/>
      </w:pPr>
      <w:r>
        <w:rPr>
          <w:sz w:val="24"/>
        </w:rPr>
        <w:t>（二）乙方的权利和义务</w:t>
      </w:r>
    </w:p>
    <w:p>
      <w:pPr>
        <w:pStyle w:val="null3"/>
        <w:ind w:firstLine="480"/>
        <w:jc w:val="both"/>
      </w:pPr>
      <w:r>
        <w:rPr>
          <w:sz w:val="24"/>
        </w:rPr>
        <w:t>（</w:t>
      </w:r>
      <w:r>
        <w:rPr>
          <w:sz w:val="24"/>
        </w:rPr>
        <w:t>1）严格按采购文件要求与响应文件承诺的质量及服务执行，保质、保量、按时完成履约。</w:t>
      </w:r>
    </w:p>
    <w:p>
      <w:pPr>
        <w:pStyle w:val="null3"/>
        <w:ind w:firstLine="480"/>
        <w:jc w:val="both"/>
      </w:pPr>
      <w:r>
        <w:rPr>
          <w:sz w:val="24"/>
        </w:rPr>
        <w:t>（</w:t>
      </w:r>
      <w:r>
        <w:rPr>
          <w:sz w:val="24"/>
        </w:rPr>
        <w:t>2）不得将合同权利义务全部或部分转让给第三人。</w:t>
      </w:r>
    </w:p>
    <w:p>
      <w:pPr>
        <w:pStyle w:val="null3"/>
        <w:ind w:firstLine="480"/>
        <w:jc w:val="both"/>
      </w:pPr>
      <w:r>
        <w:rPr>
          <w:sz w:val="24"/>
        </w:rPr>
        <w:t>（</w:t>
      </w:r>
      <w:r>
        <w:rPr>
          <w:sz w:val="24"/>
        </w:rPr>
        <w:t>3）服务期间，对己方所指派的人员的安全负责，应采取安全措施，确保人员、材料、设备和设施等的安全，防止合同履行到期前的人身伤害和财产损失，应对其履行合同所雇佣的全包人员的工伤事故承担责任。</w:t>
      </w:r>
    </w:p>
    <w:p>
      <w:pPr>
        <w:pStyle w:val="null3"/>
        <w:ind w:firstLine="480"/>
        <w:jc w:val="both"/>
      </w:pPr>
      <w:r>
        <w:rPr>
          <w:sz w:val="24"/>
        </w:rPr>
        <w:t>（</w:t>
      </w:r>
      <w:r>
        <w:rPr>
          <w:sz w:val="24"/>
        </w:rPr>
        <w:t xml:space="preserve">4）遵守职业道德和行业规范，不得进行送礼、回.   </w:t>
      </w:r>
      <w:r>
        <w:rPr>
          <w:sz w:val="24"/>
        </w:rPr>
        <w:t>扣、报销费用等一切不正当竞争行为和商业贿赂行为。</w:t>
      </w:r>
    </w:p>
    <w:p>
      <w:pPr>
        <w:pStyle w:val="null3"/>
        <w:jc w:val="both"/>
        <w:outlineLvl w:val="2"/>
      </w:pPr>
      <w:r>
        <w:rPr>
          <w:sz w:val="24"/>
          <w:b/>
        </w:rPr>
        <w:t>五、验收期限、验收标准及验收方式（此条款需要明确约定，特别是验收标准）</w:t>
      </w:r>
    </w:p>
    <w:p>
      <w:pPr>
        <w:pStyle w:val="null3"/>
        <w:ind w:firstLine="480"/>
        <w:jc w:val="both"/>
      </w:pPr>
      <w:r>
        <w:rPr>
          <w:sz w:val="24"/>
        </w:rPr>
        <w:t>（一）</w:t>
      </w:r>
      <w:r>
        <w:rPr>
          <w:sz w:val="24"/>
        </w:rPr>
        <w:t>验收工作由甲方组织。如果乙方没有按甲方安排的时间进行</w:t>
      </w:r>
      <w:r>
        <w:rPr>
          <w:sz w:val="24"/>
        </w:rPr>
        <w:t>相</w:t>
      </w:r>
      <w:r>
        <w:rPr>
          <w:sz w:val="24"/>
        </w:rPr>
        <w:t>关工作，甲方有权在相应的付款时间段推迟付款，直至乙方完成此时间段的工作。</w:t>
      </w:r>
    </w:p>
    <w:p>
      <w:pPr>
        <w:pStyle w:val="null3"/>
        <w:ind w:firstLine="480"/>
        <w:jc w:val="both"/>
      </w:pPr>
      <w:r>
        <w:rPr>
          <w:sz w:val="24"/>
        </w:rPr>
        <w:t>（二）项目验收：服务工作结束后由甲方组织验收小组进行验收，</w:t>
      </w:r>
      <w:r>
        <w:rPr>
          <w:sz w:val="24"/>
        </w:rPr>
        <w:t>点清数量。</w:t>
      </w:r>
      <w:r>
        <w:rPr>
          <w:sz w:val="21"/>
        </w:rPr>
        <w:t xml:space="preserve"> </w:t>
      </w:r>
    </w:p>
    <w:p>
      <w:pPr>
        <w:pStyle w:val="null3"/>
        <w:ind w:firstLine="480"/>
        <w:jc w:val="both"/>
      </w:pPr>
      <w:r>
        <w:rPr>
          <w:sz w:val="24"/>
        </w:rPr>
        <w:t>（三）</w:t>
      </w:r>
      <w:r>
        <w:rPr>
          <w:sz w:val="24"/>
        </w:rPr>
        <w:t>如</w:t>
      </w:r>
      <w:r>
        <w:rPr>
          <w:sz w:val="24"/>
        </w:rPr>
        <w:t>验收货物时，发现乙方所交付的合同货物有</w:t>
      </w:r>
      <w:r>
        <w:rPr>
          <w:sz w:val="24"/>
        </w:rPr>
        <w:t>数量短缺和</w:t>
      </w:r>
      <w:r>
        <w:rPr>
          <w:sz w:val="24"/>
        </w:rPr>
        <w:t>/或</w:t>
      </w:r>
      <w:r>
        <w:rPr>
          <w:sz w:val="24"/>
        </w:rPr>
        <w:t>次品、损坏</w:t>
      </w:r>
      <w:r>
        <w:rPr>
          <w:sz w:val="24"/>
        </w:rPr>
        <w:t>的</w:t>
      </w:r>
      <w:r>
        <w:rPr>
          <w:sz w:val="24"/>
        </w:rPr>
        <w:t>，甲方有权拒收货物，</w:t>
      </w:r>
      <w:r>
        <w:rPr>
          <w:sz w:val="24"/>
        </w:rPr>
        <w:t>在接到</w:t>
      </w:r>
      <w:r>
        <w:rPr>
          <w:sz w:val="24"/>
        </w:rPr>
        <w:t>甲方</w:t>
      </w:r>
      <w:r>
        <w:rPr>
          <w:sz w:val="24"/>
        </w:rPr>
        <w:t>换退货和</w:t>
      </w:r>
      <w:r>
        <w:rPr>
          <w:sz w:val="24"/>
        </w:rPr>
        <w:t>/或缺货通知后，</w:t>
      </w:r>
      <w:r>
        <w:rPr>
          <w:sz w:val="24"/>
        </w:rPr>
        <w:t>乙方要在</w:t>
      </w:r>
      <w:r>
        <w:rPr>
          <w:sz w:val="24"/>
        </w:rPr>
        <w:t>5日内更换</w:t>
      </w:r>
      <w:r>
        <w:rPr>
          <w:sz w:val="24"/>
        </w:rPr>
        <w:t>和</w:t>
      </w:r>
      <w:r>
        <w:rPr>
          <w:sz w:val="24"/>
        </w:rPr>
        <w:t>/或补齐</w:t>
      </w:r>
      <w:r>
        <w:rPr>
          <w:sz w:val="24"/>
        </w:rPr>
        <w:t>符合本合同要求的货物，由此产生的有关费用由乙方承担。</w:t>
      </w:r>
    </w:p>
    <w:p>
      <w:pPr>
        <w:pStyle w:val="null3"/>
        <w:jc w:val="both"/>
        <w:outlineLvl w:val="2"/>
      </w:pPr>
      <w:r>
        <w:rPr>
          <w:sz w:val="24"/>
          <w:b/>
        </w:rPr>
        <w:t>六、履行地点及付款方式</w:t>
      </w:r>
    </w:p>
    <w:p>
      <w:pPr>
        <w:pStyle w:val="null3"/>
        <w:ind w:firstLine="480"/>
        <w:jc w:val="both"/>
      </w:pPr>
      <w:r>
        <w:rPr>
          <w:sz w:val="24"/>
        </w:rPr>
        <w:t>（一）履约地点：中山市第二人民医院</w:t>
      </w:r>
    </w:p>
    <w:p>
      <w:pPr>
        <w:pStyle w:val="null3"/>
        <w:ind w:firstLine="480"/>
        <w:jc w:val="both"/>
      </w:pPr>
      <w:r>
        <w:rPr>
          <w:sz w:val="24"/>
        </w:rPr>
        <w:t>（二）付款方式：</w:t>
      </w:r>
    </w:p>
    <w:p>
      <w:pPr>
        <w:pStyle w:val="null3"/>
        <w:ind w:firstLine="480"/>
        <w:jc w:val="both"/>
      </w:pPr>
      <w:r>
        <w:rPr>
          <w:sz w:val="24"/>
        </w:rPr>
        <w:t>1.</w:t>
      </w:r>
      <w:r>
        <w:rPr>
          <w:sz w:val="24"/>
        </w:rPr>
        <w:t xml:space="preserve"> </w:t>
      </w:r>
      <w:r>
        <w:rPr>
          <w:sz w:val="24"/>
        </w:rPr>
        <w:t>银行转账方式支付。项目完成经验收合格后，自乙方出具等额合法发票之日起，</w:t>
      </w:r>
      <w:r>
        <w:rPr>
          <w:sz w:val="24"/>
        </w:rPr>
        <w:t>两个月内完成款项支付。（或</w:t>
      </w:r>
      <w:r>
        <w:rPr>
          <w:sz w:val="24"/>
        </w:rPr>
        <w:t>根据项目实际情况约定，注意：不论如何约定支付条款，均需乙方先出具等额合法发票后支付</w:t>
      </w:r>
      <w:r>
        <w:rPr>
          <w:sz w:val="24"/>
        </w:rPr>
        <w:t>）</w:t>
      </w:r>
      <w:r>
        <w:rPr>
          <w:sz w:val="24"/>
        </w:rPr>
        <w:t>。</w:t>
      </w:r>
    </w:p>
    <w:p>
      <w:pPr>
        <w:pStyle w:val="null3"/>
        <w:jc w:val="both"/>
        <w:outlineLvl w:val="2"/>
      </w:pPr>
      <w:r>
        <w:rPr>
          <w:sz w:val="24"/>
          <w:b/>
        </w:rPr>
        <w:t>2.乙方按甲方要求提供的详细清单和相关票据，发票收款账户需要与合同上的一致。</w:t>
      </w:r>
    </w:p>
    <w:p>
      <w:pPr>
        <w:pStyle w:val="null3"/>
        <w:ind w:firstLine="480"/>
        <w:jc w:val="both"/>
      </w:pPr>
      <w:r>
        <w:rPr>
          <w:sz w:val="24"/>
        </w:rPr>
        <w:t>3.因甲方使用的是财政资金，甲方在前款规定的付款时间为向政府采购支付部门提出办理财政支付申请手续的时间</w:t>
      </w:r>
      <w:r>
        <w:rPr>
          <w:sz w:val="24"/>
        </w:rPr>
        <w:t>（不含政府财政支付部门审核的时间），在规定时间内提出支付申请手续后即视为甲方已经按期支付。</w:t>
      </w:r>
    </w:p>
    <w:p>
      <w:pPr>
        <w:pStyle w:val="null3"/>
        <w:jc w:val="both"/>
        <w:outlineLvl w:val="2"/>
      </w:pPr>
      <w:r>
        <w:rPr>
          <w:sz w:val="24"/>
          <w:b/>
        </w:rPr>
        <w:t>七、保密条款</w:t>
      </w:r>
    </w:p>
    <w:p>
      <w:pPr>
        <w:pStyle w:val="null3"/>
        <w:ind w:firstLine="360"/>
        <w:jc w:val="both"/>
      </w:pPr>
      <w:r>
        <w:rPr>
          <w:sz w:val="24"/>
        </w:rPr>
        <w:t>（一）在本合同履行期间，乙方遵守国家的经济、技术工作保密规定和甲方的保密工作条例，乙方在甲方处了解的各种情况、获取的全部信息资料严格保密，不得泄露。对甲方有特殊保密要求的资料或要求特定人员接触的情况，如果乙方不具备相关条件，则提出具体的技术要求，委托甲方办理。</w:t>
      </w:r>
    </w:p>
    <w:p>
      <w:pPr>
        <w:pStyle w:val="null3"/>
        <w:ind w:firstLine="357"/>
        <w:jc w:val="both"/>
      </w:pPr>
      <w:r>
        <w:rPr>
          <w:sz w:val="24"/>
        </w:rPr>
        <w:t>（二）对于联合技术开发且约定或法定为共享的开发成果，甲、乙双方均具有共同的保密责任。未经对方认可，任何一方不得以任何形式向其它方出示或提供。</w:t>
      </w:r>
    </w:p>
    <w:p>
      <w:pPr>
        <w:pStyle w:val="null3"/>
        <w:ind w:firstLine="357"/>
        <w:jc w:val="both"/>
      </w:pPr>
      <w:r>
        <w:rPr>
          <w:sz w:val="24"/>
        </w:rPr>
        <w:t>（三）本合同终止后，本条款项下的义务并不随之终止，双方仍需遵守保密条款，履行其所承诺的保密义务，直到对方同意其解除或终止此项义务，或事实上不会因违反保密条款而给对方造成任何形式的损害时为止。</w:t>
      </w:r>
    </w:p>
    <w:p>
      <w:pPr>
        <w:pStyle w:val="null3"/>
        <w:jc w:val="both"/>
        <w:outlineLvl w:val="2"/>
      </w:pPr>
      <w:r>
        <w:rPr>
          <w:sz w:val="24"/>
          <w:b/>
        </w:rPr>
        <w:t>八、</w:t>
      </w:r>
      <w:r>
        <w:rPr>
          <w:sz w:val="24"/>
          <w:b/>
        </w:rPr>
        <w:t>技术服务</w:t>
      </w:r>
    </w:p>
    <w:p>
      <w:pPr>
        <w:pStyle w:val="null3"/>
        <w:ind w:firstLine="360"/>
        <w:jc w:val="both"/>
      </w:pPr>
      <w:r>
        <w:rPr>
          <w:sz w:val="24"/>
        </w:rPr>
        <w:t>（一）乙方应派员到甲方指定地点配合工作。</w:t>
      </w:r>
    </w:p>
    <w:p>
      <w:pPr>
        <w:pStyle w:val="null3"/>
        <w:ind w:firstLine="357"/>
        <w:jc w:val="both"/>
      </w:pPr>
      <w:r>
        <w:rPr>
          <w:sz w:val="24"/>
        </w:rPr>
        <w:t>（二）乙方按甲方提供的合同执行进度计划，再配合甲方及有关单位，以此做好合同执行进度上的配合工作。</w:t>
      </w:r>
    </w:p>
    <w:p>
      <w:pPr>
        <w:pStyle w:val="null3"/>
        <w:ind w:firstLine="240"/>
        <w:jc w:val="both"/>
      </w:pPr>
      <w:r>
        <w:rPr>
          <w:sz w:val="24"/>
        </w:rPr>
        <w:t>（三）未经甲、乙双方书面确认或者甲方书面同意，乙方不得延迟或进行内容上的变更。如果乙方在提供技术服务的过程中发现影响本合同执行的不利因素的，乙方应及时书面通知给甲方。</w:t>
      </w:r>
    </w:p>
    <w:p>
      <w:pPr>
        <w:pStyle w:val="null3"/>
        <w:jc w:val="both"/>
        <w:outlineLvl w:val="2"/>
      </w:pPr>
      <w:r>
        <w:rPr>
          <w:sz w:val="24"/>
          <w:b/>
        </w:rPr>
        <w:t>九、知识产权归属</w:t>
      </w:r>
    </w:p>
    <w:p>
      <w:pPr>
        <w:pStyle w:val="null3"/>
        <w:ind w:firstLine="240"/>
        <w:jc w:val="both"/>
      </w:pPr>
      <w:r>
        <w:rPr>
          <w:sz w:val="24"/>
        </w:rPr>
        <w:t>乙方应保证投入本项目的技术、服务或其任何一部门不会产生第三方提出侵犯其专利权、商标或其他知识产权引起的法律和经济纠纷；如因第三方提出其专利权、商标权或其他知识产权的侵权之诉，则一切责任及赔偿均由乙方承担。</w:t>
      </w:r>
    </w:p>
    <w:p>
      <w:pPr>
        <w:pStyle w:val="null3"/>
        <w:jc w:val="both"/>
        <w:outlineLvl w:val="2"/>
      </w:pPr>
      <w:r>
        <w:rPr>
          <w:sz w:val="24"/>
          <w:b/>
        </w:rPr>
        <w:t>十、</w:t>
      </w:r>
      <w:r>
        <w:rPr>
          <w:sz w:val="24"/>
          <w:b/>
        </w:rPr>
        <w:t>不可抗力</w:t>
      </w:r>
    </w:p>
    <w:p>
      <w:pPr>
        <w:pStyle w:val="null3"/>
        <w:ind w:right="-420" w:firstLine="360"/>
        <w:jc w:val="both"/>
      </w:pPr>
      <w:r>
        <w:rPr>
          <w:sz w:val="24"/>
        </w:rPr>
        <w:t>（一）不可抗力指战争、严重火灾、洪水、台风、地震等属于有权机关认定的不可抗力事件。</w:t>
      </w:r>
    </w:p>
    <w:p>
      <w:pPr>
        <w:pStyle w:val="null3"/>
        <w:ind w:right="-195" w:firstLine="360"/>
        <w:jc w:val="both"/>
      </w:pPr>
      <w:r>
        <w:rPr>
          <w:sz w:val="24"/>
        </w:rPr>
        <w:t>（二）签约双方中任何一方由于不可抗力影响合同执行时，发生不可抗力一方应在发生不可抗力事故之日起</w:t>
      </w:r>
      <w:r>
        <w:rPr>
          <w:sz w:val="21"/>
          <w:u w:val="single"/>
        </w:rPr>
        <w:t xml:space="preserve">   </w:t>
      </w:r>
      <w:r>
        <w:rPr>
          <w:sz w:val="24"/>
        </w:rPr>
        <w:t>日内书面通知另一方。双方可通过友好协商尽快解决本合同的执行问题，但在双方未达到一致意见之前，乙方仍然有责任采取必要的措施加速提供服务。</w:t>
      </w:r>
    </w:p>
    <w:p>
      <w:pPr>
        <w:pStyle w:val="null3"/>
        <w:jc w:val="both"/>
        <w:outlineLvl w:val="2"/>
      </w:pPr>
      <w:r>
        <w:rPr>
          <w:sz w:val="24"/>
          <w:b/>
        </w:rPr>
        <w:t>十一、合同终止</w:t>
      </w:r>
    </w:p>
    <w:p>
      <w:pPr>
        <w:pStyle w:val="null3"/>
        <w:jc w:val="both"/>
      </w:pPr>
      <w:r>
        <w:rPr>
          <w:sz w:val="24"/>
        </w:rPr>
        <w:t>如果一方严重违反合同，另一方可立即终止本合同，但本合同另有约定除外。</w:t>
      </w:r>
    </w:p>
    <w:p>
      <w:pPr>
        <w:pStyle w:val="null3"/>
        <w:jc w:val="both"/>
        <w:outlineLvl w:val="2"/>
      </w:pPr>
      <w:r>
        <w:rPr>
          <w:sz w:val="24"/>
          <w:b/>
        </w:rPr>
        <w:t>十二、违约责任</w:t>
      </w:r>
    </w:p>
    <w:p>
      <w:pPr>
        <w:pStyle w:val="null3"/>
        <w:ind w:firstLine="480"/>
        <w:jc w:val="both"/>
      </w:pPr>
      <w:r>
        <w:rPr>
          <w:sz w:val="24"/>
        </w:rPr>
        <w:t>（一）甲方无正当理由拒绝接受服务，甲方向乙方偿付本合同总额的</w:t>
      </w:r>
      <w:r>
        <w:rPr>
          <w:sz w:val="24"/>
        </w:rPr>
        <w:t>5%的违约金。</w:t>
      </w:r>
    </w:p>
    <w:p>
      <w:pPr>
        <w:pStyle w:val="null3"/>
        <w:ind w:firstLine="480"/>
        <w:jc w:val="both"/>
      </w:pPr>
      <w:r>
        <w:rPr>
          <w:sz w:val="24"/>
        </w:rPr>
        <w:t>（二）甲方无正当理由逾期付款，则每日按本合同总价的万分之五向乙方偿付违约金。</w:t>
      </w:r>
    </w:p>
    <w:p>
      <w:pPr>
        <w:pStyle w:val="null3"/>
        <w:ind w:firstLine="480"/>
        <w:jc w:val="both"/>
      </w:pPr>
      <w:r>
        <w:rPr>
          <w:sz w:val="24"/>
        </w:rPr>
        <w:t>（三）乙方未能按本合同规定的时间提供服务成果，从逾期之日起每日按本合同总价万分之五的数额向甲方支付违约金；逾期</w:t>
      </w:r>
      <w:r>
        <w:rPr>
          <w:sz w:val="24"/>
        </w:rPr>
        <w:t>15日以上的，甲方有权解除合同，乙方须向甲方支付本合同总价5%的违约金。</w:t>
      </w:r>
    </w:p>
    <w:p>
      <w:pPr>
        <w:pStyle w:val="null3"/>
        <w:ind w:firstLine="480"/>
        <w:jc w:val="left"/>
      </w:pPr>
      <w:r>
        <w:rPr>
          <w:sz w:val="24"/>
        </w:rPr>
        <w:t>（四）</w:t>
      </w:r>
      <w:r>
        <w:rPr>
          <w:sz w:val="24"/>
        </w:rPr>
        <w:t>除本合同另有约定外，</w:t>
      </w:r>
      <w:r>
        <w:rPr>
          <w:sz w:val="24"/>
        </w:rPr>
        <w:t>因乙方在合同期限内提供的服务不符合采购文件、其投标文件或本合同规定，甲方有权采用以下任一方式处理：</w:t>
      </w:r>
    </w:p>
    <w:p>
      <w:pPr>
        <w:pStyle w:val="null3"/>
        <w:ind w:firstLine="480"/>
        <w:jc w:val="both"/>
      </w:pPr>
      <w:r>
        <w:rPr>
          <w:sz w:val="24"/>
        </w:rPr>
        <w:t>（</w:t>
      </w:r>
      <w:r>
        <w:rPr>
          <w:sz w:val="24"/>
        </w:rPr>
        <w:t>1）</w:t>
      </w:r>
      <w:r>
        <w:rPr>
          <w:sz w:val="24"/>
        </w:rPr>
        <w:t>甲方有权拒收及解除合同，并且乙方须向甲方支付本合同总价</w:t>
      </w:r>
      <w:r>
        <w:rPr>
          <w:sz w:val="24"/>
        </w:rPr>
        <w:t>5%的违约金。</w:t>
      </w:r>
    </w:p>
    <w:p>
      <w:pPr>
        <w:pStyle w:val="null3"/>
        <w:ind w:firstLine="480"/>
        <w:jc w:val="left"/>
      </w:pPr>
      <w:r>
        <w:rPr>
          <w:sz w:val="24"/>
        </w:rPr>
        <w:t>（</w:t>
      </w:r>
      <w:r>
        <w:rPr>
          <w:sz w:val="24"/>
        </w:rPr>
        <w:t>2）甲方向乙方发出整改意见或建议，若乙方没有在甲方规定的时间内完成整改的，每逾期一日按本合同总价的万分之五向甲方偿付违约金，乙方逾期十五日仍未完成整改，甲方有权解除合同，且不承担任何责任与费用</w:t>
      </w:r>
      <w:r>
        <w:rPr>
          <w:sz w:val="24"/>
        </w:rPr>
        <w:t>，乙方须一次性向甲方支付本合同总价</w:t>
      </w:r>
      <w:r>
        <w:rPr>
          <w:sz w:val="24"/>
        </w:rPr>
        <w:t>5%的违约金及需退还未履行服务期内的服务费，并承担对此给甲方造成的损失。</w:t>
      </w:r>
    </w:p>
    <w:p>
      <w:pPr>
        <w:pStyle w:val="null3"/>
        <w:ind w:right="-195" w:firstLine="360"/>
        <w:jc w:val="both"/>
      </w:pPr>
      <w:r>
        <w:rPr>
          <w:sz w:val="24"/>
        </w:rPr>
        <w:t>（</w:t>
      </w:r>
      <w:r>
        <w:rPr>
          <w:sz w:val="24"/>
        </w:rPr>
        <w:t>3）乙方提供的货物或服务，如影响甲方的使用或在规定的整改期限内未完成整改的，甲方有权自行寻找第三方单位提供相应的货物或服务，由此产生的一切费用均由乙方承担。</w:t>
      </w:r>
    </w:p>
    <w:p>
      <w:pPr>
        <w:pStyle w:val="null3"/>
        <w:ind w:right="-195" w:firstLine="360"/>
        <w:jc w:val="both"/>
      </w:pPr>
      <w:r>
        <w:rPr>
          <w:sz w:val="24"/>
        </w:rPr>
        <w:t>（五）本合同履行期内，如乙方因自身原因而提出提前终止本合同的，乙方应一次性向甲方支付本合同总价的</w:t>
      </w:r>
      <w:r>
        <w:rPr>
          <w:sz w:val="24"/>
        </w:rPr>
        <w:t>5%作为违约金及需退还未履行服务期内的服务费（如甲方已支付），并承担对此给甲方造成的损失（包括但不限于甲方为保障如期供货或连续服务所产生的一切费用）及维权费用（案件受理费、诉讼保全申请费、诉讼保全保险费、律师费、公证费、鉴定费、评估费、差旅费等）。</w:t>
      </w:r>
    </w:p>
    <w:p>
      <w:pPr>
        <w:pStyle w:val="null3"/>
        <w:ind w:right="-195" w:firstLine="360"/>
        <w:jc w:val="both"/>
      </w:pPr>
      <w:r>
        <w:rPr>
          <w:sz w:val="24"/>
        </w:rPr>
        <w:t>（六）因不可抗力因素造成乙方或双方违约，经双方协议达成共识的，由双方协商解决。</w:t>
      </w:r>
    </w:p>
    <w:p>
      <w:pPr>
        <w:pStyle w:val="null3"/>
        <w:ind w:right="-195" w:firstLine="360"/>
        <w:jc w:val="both"/>
      </w:pPr>
      <w:r>
        <w:rPr>
          <w:sz w:val="24"/>
        </w:rPr>
        <w:t>（七）其它违约责任按《中华人民共和国政府采购法》及其实施条例、《中华人民共和国民法典》等法律法规处理。</w:t>
      </w:r>
    </w:p>
    <w:p>
      <w:pPr>
        <w:pStyle w:val="null3"/>
        <w:ind w:firstLine="361"/>
        <w:jc w:val="left"/>
      </w:pPr>
      <w:r>
        <w:rPr>
          <w:sz w:val="24"/>
          <w:b/>
        </w:rPr>
        <w:t>十三、争议解决</w:t>
      </w:r>
    </w:p>
    <w:p>
      <w:pPr>
        <w:pStyle w:val="null3"/>
        <w:jc w:val="both"/>
        <w:outlineLvl w:val="2"/>
      </w:pPr>
      <w:r>
        <w:rPr>
          <w:sz w:val="24"/>
          <w:b/>
        </w:rPr>
        <w:t xml:space="preserve"> 本合同</w:t>
      </w:r>
      <w:r>
        <w:rPr>
          <w:sz w:val="24"/>
          <w:b/>
        </w:rPr>
        <w:t>未尽事宜以及因本合同引起的或与本合同有关的任何纠纷，由双方友好协商解决。协商不能解决的，双方同意提交广州仲裁委员会中山分会，依照该委员会仲裁规则进行仲裁。仲裁裁决是终局的，对双方均具有约束力。</w:t>
      </w:r>
    </w:p>
    <w:p>
      <w:pPr>
        <w:pStyle w:val="null3"/>
        <w:jc w:val="both"/>
        <w:outlineLvl w:val="2"/>
      </w:pPr>
      <w:r>
        <w:rPr>
          <w:sz w:val="24"/>
          <w:b/>
        </w:rPr>
        <w:t>十四、其它</w:t>
      </w:r>
    </w:p>
    <w:p>
      <w:pPr>
        <w:pStyle w:val="null3"/>
        <w:ind w:firstLine="705"/>
        <w:jc w:val="both"/>
      </w:pPr>
      <w:r>
        <w:rPr>
          <w:sz w:val="24"/>
        </w:rPr>
        <w:t>（一）本合同的所有附件（包括但不限于中标通知书、服务内容明细、成交通知书、投标文件、招标文件等）均为本合同的有效组成部份，与本合同具有同等法律效力，且解释的顺序以文件生成时间在后的为准。</w:t>
      </w:r>
    </w:p>
    <w:p>
      <w:pPr>
        <w:pStyle w:val="null3"/>
        <w:ind w:firstLine="360"/>
        <w:jc w:val="both"/>
      </w:pPr>
      <w:r>
        <w:rPr>
          <w:sz w:val="24"/>
        </w:rPr>
        <w:t>（二）在执行本合同的过程中，所有经甲乙双方签署确认的文件（包括会议纪要、补充协议、合同修改书、往来信函等）均为本合同的有效组成部份，其生效日期为双方均签名盖章之日起。</w:t>
      </w:r>
    </w:p>
    <w:p>
      <w:pPr>
        <w:pStyle w:val="null3"/>
        <w:ind w:firstLine="360"/>
        <w:jc w:val="both"/>
      </w:pPr>
      <w:r>
        <w:rPr>
          <w:sz w:val="24"/>
        </w:rPr>
        <w:t>（三）合同附件</w:t>
      </w:r>
    </w:p>
    <w:p>
      <w:pPr>
        <w:pStyle w:val="null3"/>
        <w:ind w:firstLine="705"/>
        <w:jc w:val="both"/>
      </w:pPr>
      <w:r>
        <w:rPr>
          <w:sz w:val="24"/>
        </w:rPr>
        <w:t>附件一：中标通知书（中标通知书复印件加盖中标公司公章）；</w:t>
      </w:r>
    </w:p>
    <w:p>
      <w:pPr>
        <w:pStyle w:val="null3"/>
        <w:ind w:firstLine="705"/>
        <w:jc w:val="both"/>
      </w:pPr>
      <w:r>
        <w:rPr>
          <w:sz w:val="24"/>
        </w:rPr>
        <w:t>附件二：服务内容明细</w:t>
      </w:r>
    </w:p>
    <w:p>
      <w:pPr>
        <w:pStyle w:val="null3"/>
        <w:ind w:firstLine="240"/>
        <w:jc w:val="both"/>
      </w:pPr>
      <w:r>
        <w:rPr>
          <w:sz w:val="24"/>
        </w:rPr>
        <w:t>（四）本合同正本壹式伍份，甲方执肆份，乙方执壹份，同具有同样的法律效力。。</w:t>
      </w:r>
    </w:p>
    <w:p>
      <w:pPr>
        <w:pStyle w:val="null3"/>
        <w:ind w:firstLine="240"/>
        <w:jc w:val="left"/>
      </w:pPr>
      <w:r>
        <w:rPr>
          <w:sz w:val="24"/>
        </w:rPr>
        <w:t>（五）合同自甲乙双方签约代表签名、盖章之日起生效</w:t>
      </w:r>
      <w:r>
        <w:rPr>
          <w:sz w:val="24"/>
        </w:rPr>
        <w:t>,至合同条款全部履行结束后终止。</w:t>
      </w:r>
    </w:p>
    <w:p>
      <w:pPr>
        <w:pStyle w:val="null3"/>
        <w:ind w:firstLine="240"/>
        <w:jc w:val="both"/>
      </w:pPr>
      <w:r>
        <w:rPr>
          <w:sz w:val="24"/>
        </w:rPr>
        <w:t>（六）合同未尽事宜，由双方协商处理。如经甲乙双方同意，可以增补。补充的条款或协议与本合同具有同样的法律效力。</w:t>
      </w:r>
    </w:p>
    <w:p>
      <w:pPr>
        <w:pStyle w:val="null3"/>
        <w:ind w:firstLine="360"/>
        <w:jc w:val="both"/>
      </w:pPr>
      <w:r>
        <w:rPr>
          <w:sz w:val="24"/>
        </w:rPr>
        <w:t>（七）本合同双面打印，合计</w:t>
      </w:r>
      <w:r>
        <w:rPr>
          <w:sz w:val="21"/>
          <w:u w:val="single"/>
        </w:rPr>
        <w:t xml:space="preserve">        </w:t>
      </w:r>
      <w:r>
        <w:rPr>
          <w:sz w:val="24"/>
        </w:rPr>
        <w:t>页</w:t>
      </w:r>
      <w:r>
        <w:rPr>
          <w:sz w:val="24"/>
        </w:rPr>
        <w:t>A4</w:t>
      </w:r>
      <w:r>
        <w:rPr>
          <w:sz w:val="24"/>
        </w:rPr>
        <w:t>纸张，缺页之合同为无效合同。</w:t>
      </w:r>
    </w:p>
    <w:p>
      <w:pPr>
        <w:pStyle w:val="null3"/>
        <w:jc w:val="both"/>
      </w:pPr>
      <w:r>
        <w:rPr/>
        <w:t xml:space="preserve"> </w:t>
      </w:r>
    </w:p>
    <w:p>
      <w:pPr>
        <w:pStyle w:val="null3"/>
        <w:jc w:val="both"/>
      </w:pPr>
      <w:r>
        <w:rPr>
          <w:sz w:val="24"/>
        </w:rPr>
        <w:t>甲方</w:t>
      </w:r>
      <w:r>
        <w:rPr>
          <w:sz w:val="24"/>
        </w:rPr>
        <w:t>(盖章): 中山市第二人民医院</w:t>
      </w:r>
      <w:r>
        <w:rPr>
          <w:sz w:val="21"/>
        </w:rPr>
        <w:t xml:space="preserve">  </w:t>
      </w:r>
      <w:r>
        <w:rPr>
          <w:sz w:val="24"/>
        </w:rPr>
        <w:t xml:space="preserve">                  </w:t>
      </w:r>
      <w:r>
        <w:rPr>
          <w:sz w:val="24"/>
        </w:rPr>
        <w:t>乙方</w:t>
      </w:r>
      <w:r>
        <w:rPr>
          <w:sz w:val="24"/>
        </w:rPr>
        <w:t>(盖章)：</w:t>
      </w:r>
    </w:p>
    <w:p>
      <w:pPr>
        <w:pStyle w:val="null3"/>
        <w:jc w:val="both"/>
      </w:pPr>
      <w:r>
        <w:rPr>
          <w:sz w:val="24"/>
        </w:rPr>
        <w:t>签约代表</w:t>
      </w:r>
      <w:r>
        <w:rPr>
          <w:sz w:val="24"/>
        </w:rPr>
        <w:t>(签名)：</w:t>
      </w:r>
      <w:r>
        <w:rPr>
          <w:sz w:val="21"/>
        </w:rPr>
        <w:t xml:space="preserve">                                                 </w:t>
      </w:r>
      <w:r>
        <w:rPr>
          <w:sz w:val="24"/>
        </w:rPr>
        <w:t>签约代表</w:t>
      </w:r>
      <w:r>
        <w:rPr>
          <w:sz w:val="24"/>
        </w:rPr>
        <w:t>(签名)：</w:t>
      </w:r>
    </w:p>
    <w:p>
      <w:pPr>
        <w:pStyle w:val="null3"/>
        <w:ind w:left="5520"/>
        <w:jc w:val="both"/>
      </w:pPr>
      <w:r>
        <w:rPr>
          <w:sz w:val="24"/>
        </w:rPr>
        <w:t>地址：</w:t>
      </w:r>
      <w:r>
        <w:rPr>
          <w:sz w:val="21"/>
        </w:rPr>
        <w:t xml:space="preserve">                               </w:t>
      </w:r>
      <w:r>
        <w:rPr>
          <w:sz w:val="24"/>
        </w:rPr>
        <w:t xml:space="preserve">                                </w:t>
      </w:r>
      <w:r>
        <w:rPr>
          <w:sz w:val="24"/>
        </w:rPr>
        <w:t>地址：</w:t>
      </w:r>
    </w:p>
    <w:p>
      <w:pPr>
        <w:pStyle w:val="null3"/>
        <w:jc w:val="both"/>
      </w:pPr>
      <w:r>
        <w:rPr>
          <w:sz w:val="24"/>
        </w:rPr>
        <w:t>电话：　　　</w:t>
      </w:r>
      <w:r>
        <w:rPr>
          <w:sz w:val="21"/>
        </w:rPr>
        <w:t xml:space="preserve">                         </w:t>
      </w:r>
      <w:r>
        <w:rPr>
          <w:sz w:val="24"/>
        </w:rPr>
        <w:t xml:space="preserve">                           </w:t>
      </w:r>
      <w:r>
        <w:rPr>
          <w:sz w:val="24"/>
        </w:rPr>
        <w:t>电话：</w:t>
      </w:r>
    </w:p>
    <w:p>
      <w:pPr>
        <w:pStyle w:val="null3"/>
        <w:jc w:val="both"/>
      </w:pPr>
      <w:r>
        <w:rPr>
          <w:sz w:val="24"/>
        </w:rPr>
        <w:t>传真：　　　</w:t>
      </w:r>
      <w:r>
        <w:rPr>
          <w:sz w:val="21"/>
        </w:rPr>
        <w:t xml:space="preserve">                         </w:t>
      </w:r>
      <w:r>
        <w:rPr>
          <w:sz w:val="24"/>
        </w:rPr>
        <w:t xml:space="preserve">                           </w:t>
      </w:r>
      <w:r>
        <w:rPr>
          <w:sz w:val="24"/>
        </w:rPr>
        <w:t>传真：</w:t>
      </w:r>
    </w:p>
    <w:p>
      <w:pPr>
        <w:pStyle w:val="null3"/>
        <w:jc w:val="both"/>
      </w:pPr>
      <w:r>
        <w:rPr>
          <w:sz w:val="24"/>
        </w:rPr>
        <w:t>开户银行</w:t>
      </w:r>
      <w:r>
        <w:rPr>
          <w:sz w:val="24"/>
        </w:rPr>
        <w:t>:                                                       开户银行:</w:t>
      </w:r>
      <w:r>
        <w:rPr>
          <w:sz w:val="21"/>
        </w:rPr>
        <w:t xml:space="preserve"> </w:t>
      </w:r>
    </w:p>
    <w:p>
      <w:pPr>
        <w:pStyle w:val="null3"/>
        <w:jc w:val="both"/>
      </w:pPr>
      <w:r>
        <w:rPr>
          <w:sz w:val="24"/>
        </w:rPr>
        <w:t>账</w:t>
      </w:r>
      <w:r>
        <w:rPr>
          <w:sz w:val="24"/>
        </w:rPr>
        <w:t>号</w:t>
      </w:r>
      <w:r>
        <w:rPr>
          <w:sz w:val="24"/>
        </w:rPr>
        <w:t>:                                                             账 号:</w:t>
      </w:r>
    </w:p>
    <w:p>
      <w:pPr>
        <w:pStyle w:val="null3"/>
        <w:jc w:val="both"/>
      </w:pPr>
      <w:r>
        <w:rPr>
          <w:sz w:val="24"/>
        </w:rPr>
        <w:t>统一社会信用代码：</w:t>
      </w:r>
      <w:r>
        <w:rPr>
          <w:sz w:val="24"/>
        </w:rPr>
        <w:t>1244200066333399XT</w:t>
      </w:r>
      <w:r>
        <w:rPr>
          <w:sz w:val="21"/>
        </w:rPr>
        <w:t xml:space="preserve">    </w:t>
      </w:r>
      <w:r>
        <w:rPr>
          <w:sz w:val="24"/>
        </w:rPr>
        <w:t>统一社会信用代码：</w:t>
      </w:r>
    </w:p>
    <w:p>
      <w:pPr>
        <w:pStyle w:val="null3"/>
        <w:jc w:val="both"/>
      </w:pPr>
      <w:r>
        <w:rPr>
          <w:sz w:val="24"/>
        </w:rPr>
        <w:t>签约日期：</w:t>
      </w:r>
      <w:r>
        <w:rPr>
          <w:sz w:val="24"/>
        </w:rPr>
        <w:t xml:space="preserve">      </w:t>
      </w:r>
      <w:r>
        <w:rPr>
          <w:sz w:val="24"/>
        </w:rPr>
        <w:t>年</w:t>
      </w:r>
      <w:r>
        <w:rPr>
          <w:sz w:val="21"/>
        </w:rPr>
        <w:t xml:space="preserve">   </w:t>
      </w:r>
      <w:r>
        <w:rPr>
          <w:sz w:val="24"/>
        </w:rPr>
        <w:t xml:space="preserve"> </w:t>
      </w:r>
      <w:r>
        <w:rPr>
          <w:sz w:val="24"/>
        </w:rPr>
        <w:t>月</w:t>
      </w:r>
      <w:r>
        <w:rPr>
          <w:sz w:val="21"/>
        </w:rPr>
        <w:t xml:space="preserve">  </w:t>
      </w:r>
      <w:r>
        <w:rPr>
          <w:sz w:val="24"/>
        </w:rPr>
        <w:t xml:space="preserve"> </w:t>
      </w:r>
      <w:r>
        <w:rPr>
          <w:sz w:val="24"/>
        </w:rPr>
        <w:t>日</w:t>
      </w:r>
      <w:r>
        <w:rPr>
          <w:sz w:val="21"/>
        </w:rPr>
        <w:t xml:space="preserve">                                 </w:t>
      </w:r>
      <w:r>
        <w:rPr>
          <w:sz w:val="24"/>
        </w:rPr>
        <w:t>签约日期：</w:t>
      </w:r>
      <w:r>
        <w:rPr>
          <w:sz w:val="24"/>
        </w:rPr>
        <w:t xml:space="preserve">     </w:t>
      </w:r>
      <w:r>
        <w:rPr>
          <w:sz w:val="24"/>
        </w:rPr>
        <w:t>年</w:t>
      </w:r>
      <w:r>
        <w:rPr>
          <w:sz w:val="21"/>
        </w:rPr>
        <w:t xml:space="preserve">   </w:t>
      </w:r>
      <w:r>
        <w:rPr>
          <w:sz w:val="24"/>
        </w:rPr>
        <w:t xml:space="preserve"> </w:t>
      </w:r>
      <w:r>
        <w:rPr>
          <w:sz w:val="24"/>
        </w:rPr>
        <w:t>月</w:t>
      </w:r>
      <w:r>
        <w:rPr>
          <w:sz w:val="21"/>
        </w:rPr>
        <w:t xml:space="preserve">     </w:t>
      </w:r>
      <w:r>
        <w:rPr>
          <w:sz w:val="24"/>
        </w:rPr>
        <w:t>日</w:t>
      </w:r>
    </w:p>
    <w:p>
      <w:pPr>
        <w:pStyle w:val="null3"/>
        <w:jc w:val="both"/>
      </w:pPr>
      <w:r>
        <w:rPr/>
        <w:t xml:space="preserve"> </w:t>
      </w:r>
    </w:p>
    <w:p>
      <w:pPr>
        <w:pStyle w:val="null3"/>
        <w:jc w:val="both"/>
      </w:pPr>
      <w:r>
        <w:rPr>
          <w:sz w:val="24"/>
          <w:b/>
        </w:rPr>
        <w:t>附件一：中标通知书</w:t>
      </w:r>
    </w:p>
    <w:p>
      <w:pPr>
        <w:pStyle w:val="null3"/>
        <w:jc w:val="both"/>
      </w:pPr>
      <w:r>
        <w:rPr>
          <w:sz w:val="21"/>
        </w:rPr>
        <w:t>请完善</w:t>
      </w:r>
    </w:p>
    <w:p>
      <w:pPr>
        <w:pStyle w:val="null3"/>
        <w:jc w:val="both"/>
      </w:pPr>
      <w:r>
        <w:rPr>
          <w:sz w:val="24"/>
          <w:b/>
        </w:rPr>
        <w:t>附件二：服务内容明细</w:t>
      </w:r>
    </w:p>
    <w:p>
      <w:pPr>
        <w:pStyle w:val="null3"/>
        <w:jc w:val="both"/>
      </w:pPr>
      <w:r>
        <w:rPr>
          <w:sz w:val="21"/>
        </w:rPr>
        <w:t>请完善</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442000-2026-01231</w:t>
      </w:r>
    </w:p>
    <w:p>
      <w:pPr>
        <w:pStyle w:val="null3"/>
        <w:jc w:val="center"/>
        <w:outlineLvl w:val="3"/>
      </w:pPr>
      <w:r>
        <w:rPr>
          <w:sz w:val="24"/>
          <w:b/>
        </w:rPr>
        <w:t>采购项目编号：</w:t>
      </w:r>
      <w:r>
        <w:rPr>
          <w:sz w:val="24"/>
          <w:b/>
        </w:rPr>
        <w:t>ZZ22604438</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广东志正招标有限公司中山分公司</w:t>
      </w:r>
    </w:p>
    <w:p>
      <w:pPr>
        <w:pStyle w:val="null3"/>
        <w:ind w:firstLine="480"/>
      </w:pPr>
      <w:r>
        <w:rPr/>
        <w:t xml:space="preserve"> 你方组织的</w:t>
      </w:r>
      <w:r>
        <w:rPr>
          <w:u w:val="single"/>
        </w:rPr>
        <w:t>“</w:t>
      </w:r>
      <w:r>
        <w:rPr>
          <w:u w:val="single"/>
        </w:rPr>
        <w:t>中山市第二人民医院2026-2029年度信息类设备外包运维服务项目</w:t>
      </w:r>
      <w:r>
        <w:rPr>
          <w:u w:val="single"/>
        </w:rPr>
        <w:t>”</w:t>
      </w:r>
      <w:r>
        <w:rPr/>
        <w:t>项目的竞争性磋商[采购项目编号为：</w:t>
      </w:r>
      <w:r>
        <w:rPr>
          <w:u w:val="single"/>
        </w:rPr>
        <w:t>ZZ22604438</w:t>
      </w:r>
      <w:r>
        <w:rPr/>
        <w:t>]，我方愿参与响应。</w:t>
      </w:r>
    </w:p>
    <w:p>
      <w:pPr>
        <w:pStyle w:val="null3"/>
        <w:ind w:firstLine="480"/>
      </w:pPr>
      <w:r>
        <w:rPr/>
        <w:t>我方确认收到贵方提供的</w:t>
      </w:r>
      <w:r>
        <w:rPr>
          <w:u w:val="single"/>
        </w:rPr>
        <w:t>“</w:t>
      </w:r>
      <w:r>
        <w:rPr>
          <w:u w:val="single"/>
        </w:rPr>
        <w:t>中山市第二人民医院2026-2029年度信息类设备外包运维服务项目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广东志正招标有限公司中山分公司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中山市第二人民医院2026-2029年度信息类设备外包运维服务项目</w:t>
      </w:r>
      <w:r>
        <w:rPr/>
        <w:t>”项目采购[采购项目编号为</w:t>
      </w:r>
      <w:r>
        <w:rPr/>
        <w:t>ZZ22604438</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中山市第二人民医院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广东志正招标有限公司中山分公司</w:t>
      </w:r>
    </w:p>
    <w:p>
      <w:pPr>
        <w:pStyle w:val="null3"/>
        <w:ind w:firstLine="480"/>
      </w:pPr>
      <w:r>
        <w:rPr/>
        <w:t>我单位参加贵公司组织的</w:t>
      </w:r>
      <w:r>
        <w:rPr/>
        <w:t>中山市第二人民医院2026-2029年度信息类设备外包运维服务项目</w:t>
      </w:r>
      <w:r>
        <w:rPr/>
        <w:t>（采购项目编号：</w:t>
      </w:r>
      <w:r>
        <w:rPr/>
        <w:t>ZZ22604438</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广东志正招标有限公司中山分公司</w:t>
      </w:r>
    </w:p>
    <w:p>
      <w:pPr>
        <w:pStyle w:val="null3"/>
        <w:ind w:firstLine="480"/>
      </w:pPr>
      <w:r>
        <w:rPr/>
        <w:t>我单位已登记并准备参与“</w:t>
      </w:r>
      <w:r>
        <w:rPr/>
        <w:t>中山市第二人民医院2026-2029年度信息类设备外包运维服务项目</w:t>
      </w:r>
      <w:r>
        <w:rPr/>
        <w:t>”项目（采购项目编号：</w:t>
      </w:r>
      <w:r>
        <w:rPr/>
        <w:t>ZZ22604438</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