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彩虹粗仿宋" w:hAnsi="宋体" w:eastAsia="彩虹粗仿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44"/>
          <w:szCs w:val="44"/>
        </w:rPr>
        <w:t>揭阳市分行高端客户增值服务</w:t>
      </w:r>
    </w:p>
    <w:p>
      <w:pPr>
        <w:spacing w:line="360" w:lineRule="auto"/>
        <w:jc w:val="center"/>
        <w:rPr>
          <w:rFonts w:ascii="彩虹粗仿宋" w:hAnsi="宋体" w:eastAsia="彩虹粗仿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44"/>
          <w:szCs w:val="44"/>
        </w:rPr>
        <w:t>蛋糕类项目采购需求</w:t>
      </w:r>
    </w:p>
    <w:p>
      <w:pPr>
        <w:spacing w:line="360" w:lineRule="auto"/>
        <w:ind w:firstLine="883" w:firstLineChars="200"/>
        <w:rPr>
          <w:rFonts w:ascii="彩虹粗仿宋" w:hAnsi="宋体" w:eastAsia="彩虹粗仿宋" w:cs="Times New Roman"/>
          <w:b/>
          <w:snapToGrid w:val="0"/>
          <w:kern w:val="0"/>
          <w:sz w:val="44"/>
          <w:szCs w:val="44"/>
        </w:rPr>
      </w:pP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一</w:t>
      </w:r>
      <w:r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  <w:t>、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服务品类：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其他增值服务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  <w:bookmarkStart w:id="0" w:name="_GoBack"/>
      <w:bookmarkEnd w:id="0"/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二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、服务内容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本次服务内容包括但不限于以下内容：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1、制作符合合同及订单要求的生日蛋糕，并按时间要求送至客户指定地点，也可提供客户自提服务等。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2、单价为含税打包价，生日蛋糕配套包括生日蜡烛、一次性餐具、寿星帽等相关费用，包装费，快递物流配送费等。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3、预计采购数量仅供参考，具体费用根据项目实际发生的商品类、单价及数量与供应商实际清算与列支。</w:t>
      </w: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三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、物品规格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按商定款式尺寸配送蛋糕。蛋糕材质应为天然奶油、时令水果、蛋糕胚天然材质无添加剂。</w:t>
      </w: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四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、物品数量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本次采购蛋糕约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1875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份，供应商需在全市各区域拥有分店或合作机构，满足各区域需求。</w:t>
      </w: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1.须配备相应的优秀专业服务人员。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2.须配备该项目的专门管理人员。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3.须配备该项目的专门配送人员。</w:t>
      </w: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六</w:t>
      </w:r>
      <w:r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  <w:t>、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1.供应商需根据采购方订单需求，及时将所需订单送达指定地点，供应商应确保自身相关工作人员具备良好的职业素养及服务能力，能及时高效解决配送及售后问题。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2.保证服务质量符合国家或行业食品卫生标准及相关质量标准，包括但不限于《中华人民共和国食品安全法》、国家食品卫生标准等。提供符合标准的生日蛋糕，确保食品质量。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3.按照商定的尺寸及造型要求制作生日蛋糕。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4.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能够进行及时有效的售后服务。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5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.供应商必须保证向我行提供的商品、商品的设计等不存在任何侵犯第三方知识产权的情形；如我行因此遭受第三方索赔或起诉，供应商必须承诺自费就上述索赔或起诉为我行答辩，并承担我行因此遭受的全部损失和费用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6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.供应商须按规定的质量、材质等提供商品，否则我行有权拒收、拒付货款，并由供应商承担因退货耽误我行工作造成的经济损失。</w:t>
      </w:r>
    </w:p>
    <w:p>
      <w:pPr>
        <w:spacing w:line="360" w:lineRule="auto"/>
        <w:ind w:firstLine="643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七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、款项支付要求</w:t>
      </w:r>
    </w:p>
    <w:p>
      <w:pPr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供应商于每季初10号前，凭清单（乙方相关人员签名的签收回单）和合法有效的发票跟我方清算上季度实际配送的蛋糕数量和金额。</w:t>
      </w:r>
    </w:p>
    <w:p>
      <w:pPr>
        <w:ind w:firstLine="643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八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、服务供应安排</w:t>
      </w:r>
    </w:p>
    <w:p>
      <w:pPr>
        <w:ind w:firstLine="640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我行会将所需采购的商品提前2天通知给服务供应商，供应商应一次性将所有商品按时送到指定地点，如出现十次（含）以上未按约定时间地点送达，我方可有权直接终止本合作协议。因生产制作、配送等原因出现商品质量问题或损坏，供应商应在我行规定时间内无条件为我行更换。</w:t>
      </w:r>
    </w:p>
    <w:p>
      <w:pPr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  <w:lang w:eastAsia="zh-CN"/>
        </w:rPr>
        <w:t>九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、报价要求</w:t>
      </w:r>
    </w:p>
    <w:p>
      <w:pPr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请各供应商在龙集采系统按照我行设定的报价项目填报含税单价（该报价包含运输、配送、包装、税金等所有费用）、填写增值税税率等。</w:t>
      </w:r>
    </w:p>
    <w:p>
      <w:pPr>
        <w:ind w:firstLine="643" w:firstLineChars="20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十、其他要求</w:t>
      </w:r>
    </w:p>
    <w:p>
      <w:pPr>
        <w:ind w:firstLine="640" w:firstLineChars="200"/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生日蛋糕送达须有相关人员签名的签收回单，作为结算凭证依据。供应商不得通过伪造、变造等手段制作签收回单，一经发现，我方可直接终止本合作协议。</w:t>
      </w:r>
    </w:p>
    <w:p>
      <w:pPr>
        <w:ind w:firstLine="570"/>
        <w:rPr>
          <w:rFonts w:ascii="彩虹粗仿宋" w:hAnsi="宋体" w:eastAsia="彩虹粗仿宋" w:cs="Times New Roman"/>
          <w:snapToGrid w:val="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-人口信息">
    <w:panose1 w:val="02000000000000000000"/>
    <w:charset w:val="86"/>
    <w:family w:val="auto"/>
    <w:pitch w:val="default"/>
    <w:sig w:usb0="10002003" w:usb1="AB1E0800" w:usb2="000A004E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3C"/>
    <w:rsid w:val="00017DD0"/>
    <w:rsid w:val="00025654"/>
    <w:rsid w:val="00061874"/>
    <w:rsid w:val="0006283C"/>
    <w:rsid w:val="000C771F"/>
    <w:rsid w:val="000D69D6"/>
    <w:rsid w:val="000E0705"/>
    <w:rsid w:val="001A7921"/>
    <w:rsid w:val="001B1C30"/>
    <w:rsid w:val="001D68A4"/>
    <w:rsid w:val="001D7208"/>
    <w:rsid w:val="001F40BC"/>
    <w:rsid w:val="00213C96"/>
    <w:rsid w:val="00281E00"/>
    <w:rsid w:val="002C496E"/>
    <w:rsid w:val="002E4A5E"/>
    <w:rsid w:val="002F2850"/>
    <w:rsid w:val="003A634A"/>
    <w:rsid w:val="003F66BD"/>
    <w:rsid w:val="003F7C8B"/>
    <w:rsid w:val="004042DB"/>
    <w:rsid w:val="0041249F"/>
    <w:rsid w:val="00433E69"/>
    <w:rsid w:val="004C045B"/>
    <w:rsid w:val="004D1743"/>
    <w:rsid w:val="004D79F8"/>
    <w:rsid w:val="00522B19"/>
    <w:rsid w:val="00572703"/>
    <w:rsid w:val="00594A66"/>
    <w:rsid w:val="005F2DC9"/>
    <w:rsid w:val="00633767"/>
    <w:rsid w:val="00642BA4"/>
    <w:rsid w:val="00647A2A"/>
    <w:rsid w:val="00656281"/>
    <w:rsid w:val="00676490"/>
    <w:rsid w:val="006820EA"/>
    <w:rsid w:val="006A47DA"/>
    <w:rsid w:val="00716034"/>
    <w:rsid w:val="00755A43"/>
    <w:rsid w:val="00757DD4"/>
    <w:rsid w:val="007D4326"/>
    <w:rsid w:val="008600EF"/>
    <w:rsid w:val="00863CFF"/>
    <w:rsid w:val="008B1981"/>
    <w:rsid w:val="008D7D19"/>
    <w:rsid w:val="00923805"/>
    <w:rsid w:val="00940640"/>
    <w:rsid w:val="009A0575"/>
    <w:rsid w:val="009A5A21"/>
    <w:rsid w:val="00A3492B"/>
    <w:rsid w:val="00A40998"/>
    <w:rsid w:val="00A977CF"/>
    <w:rsid w:val="00AF6B67"/>
    <w:rsid w:val="00B63CAE"/>
    <w:rsid w:val="00BB55B7"/>
    <w:rsid w:val="00C6026B"/>
    <w:rsid w:val="00CB7E27"/>
    <w:rsid w:val="00CD0AFC"/>
    <w:rsid w:val="00D33172"/>
    <w:rsid w:val="00D40099"/>
    <w:rsid w:val="00D45788"/>
    <w:rsid w:val="00D630F5"/>
    <w:rsid w:val="00D70334"/>
    <w:rsid w:val="00DB7F97"/>
    <w:rsid w:val="00DF4EFF"/>
    <w:rsid w:val="00E25028"/>
    <w:rsid w:val="00E5510A"/>
    <w:rsid w:val="00E62B6E"/>
    <w:rsid w:val="00E70E59"/>
    <w:rsid w:val="00E7721B"/>
    <w:rsid w:val="00F1587F"/>
    <w:rsid w:val="00F84061"/>
    <w:rsid w:val="00F857C1"/>
    <w:rsid w:val="00FA1CE9"/>
    <w:rsid w:val="00FA26FF"/>
    <w:rsid w:val="00FE057D"/>
    <w:rsid w:val="00FF7FB8"/>
    <w:rsid w:val="7D991993"/>
    <w:rsid w:val="BFE69DF1"/>
    <w:rsid w:val="FF3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1011</Characters>
  <Lines>8</Lines>
  <Paragraphs>2</Paragraphs>
  <TotalTime>54</TotalTime>
  <ScaleCrop>false</ScaleCrop>
  <LinksUpToDate>false</LinksUpToDate>
  <CharactersWithSpaces>1186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2024-07-02T01:40:00Z</dcterms:created>
  <dc:creator>Admin</dc:creator>
  <cp:lastModifiedBy>邝楠国</cp:lastModifiedBy>
  <cp:lastPrinted>2024-05-11T03:19:00Z</cp:lastPrinted>
  <dcterms:modified xsi:type="dcterms:W3CDTF">2026-05-11T14:21:58Z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B44C8EE939E59453BF1082662323153E</vt:lpwstr>
  </property>
</Properties>
</file>