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color w:val="000000"/>
          <w:kern w:val="0"/>
          <w:sz w:val="44"/>
          <w:szCs w:val="44"/>
          <w:lang w:val="en-US" w:eastAsia="zh-CN" w:bidi="ar"/>
        </w:rPr>
        <w:t>采购项目内容</w:t>
      </w:r>
    </w:p>
    <w:p>
      <w:pPr>
        <w:jc w:val="center"/>
      </w:pP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一、 项目背景 </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lang w:val="en-US" w:eastAsia="zh-CN"/>
        </w:rPr>
      </w:pPr>
      <w:r>
        <w:rPr>
          <w:rFonts w:hint="eastAsia" w:ascii="Times New Roman" w:hAnsi="Times New Roman" w:eastAsia="仿宋_GB2312" w:cs="仿宋_GB2312"/>
          <w:snapToGrid w:val="0"/>
          <w:spacing w:val="0"/>
          <w:kern w:val="0"/>
          <w:sz w:val="32"/>
          <w:szCs w:val="32"/>
          <w:highlight w:val="none"/>
          <w:lang w:val="en-US" w:eastAsia="zh-Hans"/>
        </w:rPr>
        <w:t>为进一步推动中华优秀传统文化传承发展，持续擦亮中山龙舟文化名片，奋力书写文化兴城大文章，</w:t>
      </w:r>
      <w:r>
        <w:rPr>
          <w:rFonts w:hint="eastAsia" w:ascii="Times New Roman" w:hAnsi="Times New Roman" w:eastAsia="仿宋_GB2312" w:cs="仿宋_GB2312"/>
          <w:snapToGrid w:val="0"/>
          <w:spacing w:val="0"/>
          <w:kern w:val="0"/>
          <w:sz w:val="32"/>
          <w:szCs w:val="32"/>
          <w:highlight w:val="none"/>
          <w:lang w:val="en-US" w:eastAsia="zh-CN"/>
        </w:rPr>
        <w:t>石岐街道</w:t>
      </w:r>
      <w:r>
        <w:rPr>
          <w:rFonts w:hint="eastAsia" w:ascii="Times New Roman" w:hAnsi="Times New Roman" w:eastAsia="仿宋_GB2312" w:cs="仿宋_GB2312"/>
          <w:snapToGrid w:val="0"/>
          <w:spacing w:val="0"/>
          <w:kern w:val="0"/>
          <w:sz w:val="32"/>
          <w:szCs w:val="32"/>
          <w:highlight w:val="none"/>
          <w:lang w:val="en-US" w:eastAsia="zh-Hans"/>
        </w:rPr>
        <w:t>现计划</w:t>
      </w:r>
      <w:r>
        <w:rPr>
          <w:rFonts w:hint="eastAsia" w:ascii="Times New Roman" w:hAnsi="Times New Roman" w:eastAsia="仿宋_GB2312" w:cs="仿宋_GB2312"/>
          <w:snapToGrid w:val="0"/>
          <w:spacing w:val="0"/>
          <w:kern w:val="0"/>
          <w:sz w:val="32"/>
          <w:szCs w:val="32"/>
          <w:highlight w:val="none"/>
          <w:lang w:val="en-US" w:eastAsia="zh-CN"/>
        </w:rPr>
        <w:t>2024年</w:t>
      </w:r>
      <w:r>
        <w:rPr>
          <w:rFonts w:hint="eastAsia" w:ascii="Times New Roman" w:hAnsi="Times New Roman" w:eastAsia="仿宋_GB2312" w:cs="仿宋_GB2312"/>
          <w:snapToGrid w:val="0"/>
          <w:spacing w:val="0"/>
          <w:kern w:val="0"/>
          <w:sz w:val="32"/>
          <w:szCs w:val="32"/>
          <w:highlight w:val="none"/>
          <w:lang w:val="en-US" w:eastAsia="zh-Hans"/>
        </w:rPr>
        <w:t>5-6月举办2024年粤港澳大湾区（中山）龙舟邀请赛暨中山市龙舟文化月活动</w:t>
      </w:r>
      <w:r>
        <w:rPr>
          <w:rFonts w:hint="eastAsia" w:ascii="Times New Roman" w:hAnsi="Times New Roman" w:eastAsia="仿宋_GB2312" w:cs="仿宋_GB2312"/>
          <w:snapToGrid w:val="0"/>
          <w:spacing w:val="0"/>
          <w:kern w:val="0"/>
          <w:sz w:val="32"/>
          <w:szCs w:val="32"/>
          <w:highlight w:val="none"/>
          <w:lang w:val="en-US" w:eastAsia="zh-CN"/>
        </w:rPr>
        <w:t>。</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二</w:t>
      </w:r>
      <w:bookmarkStart w:id="0" w:name="_GoBack"/>
      <w:bookmarkEnd w:id="0"/>
      <w:r>
        <w:rPr>
          <w:rFonts w:hint="eastAsia" w:ascii="宋体" w:hAnsi="宋体" w:eastAsia="宋体" w:cs="宋体"/>
          <w:b/>
          <w:bCs/>
          <w:color w:val="000000"/>
          <w:kern w:val="0"/>
          <w:sz w:val="28"/>
          <w:szCs w:val="28"/>
          <w:lang w:val="en-US" w:eastAsia="zh-CN" w:bidi="ar"/>
        </w:rPr>
        <w:t>、 采购内容</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楷体_GB2312" w:cs="楷体_GB2312"/>
          <w:b w:val="0"/>
          <w:bCs w:val="0"/>
          <w:snapToGrid w:val="0"/>
          <w:spacing w:val="0"/>
          <w:kern w:val="0"/>
          <w:sz w:val="32"/>
          <w:szCs w:val="32"/>
          <w:highlight w:val="none"/>
          <w:lang w:val="en-US" w:eastAsia="zh-CN"/>
        </w:rPr>
      </w:pPr>
      <w:r>
        <w:rPr>
          <w:rFonts w:hint="eastAsia" w:ascii="Times New Roman" w:hAnsi="Times New Roman" w:eastAsia="楷体_GB2312" w:cs="楷体_GB2312"/>
          <w:b w:val="0"/>
          <w:bCs w:val="0"/>
          <w:snapToGrid w:val="0"/>
          <w:spacing w:val="0"/>
          <w:kern w:val="0"/>
          <w:sz w:val="32"/>
          <w:szCs w:val="32"/>
          <w:highlight w:val="none"/>
          <w:lang w:eastAsia="zh-CN"/>
        </w:rPr>
        <w:t>（</w:t>
      </w:r>
      <w:r>
        <w:rPr>
          <w:rFonts w:hint="eastAsia" w:ascii="Times New Roman" w:hAnsi="Times New Roman" w:eastAsia="楷体_GB2312" w:cs="楷体_GB2312"/>
          <w:b w:val="0"/>
          <w:bCs w:val="0"/>
          <w:snapToGrid w:val="0"/>
          <w:spacing w:val="0"/>
          <w:kern w:val="0"/>
          <w:sz w:val="32"/>
          <w:szCs w:val="32"/>
          <w:highlight w:val="none"/>
          <w:lang w:val="en-US" w:eastAsia="zh-CN"/>
        </w:rPr>
        <w:t>一</w:t>
      </w:r>
      <w:r>
        <w:rPr>
          <w:rFonts w:hint="eastAsia" w:ascii="Times New Roman" w:hAnsi="Times New Roman" w:eastAsia="楷体_GB2312" w:cs="楷体_GB2312"/>
          <w:b w:val="0"/>
          <w:bCs w:val="0"/>
          <w:snapToGrid w:val="0"/>
          <w:spacing w:val="0"/>
          <w:kern w:val="0"/>
          <w:sz w:val="32"/>
          <w:szCs w:val="32"/>
          <w:highlight w:val="none"/>
          <w:lang w:eastAsia="zh-CN"/>
        </w:rPr>
        <w:t>）</w:t>
      </w:r>
      <w:r>
        <w:rPr>
          <w:rFonts w:hint="eastAsia" w:ascii="Times New Roman" w:hAnsi="Times New Roman" w:eastAsia="楷体_GB2312" w:cs="楷体_GB2312"/>
          <w:b w:val="0"/>
          <w:bCs w:val="0"/>
          <w:snapToGrid w:val="0"/>
          <w:spacing w:val="0"/>
          <w:kern w:val="0"/>
          <w:sz w:val="32"/>
          <w:szCs w:val="32"/>
          <w:highlight w:val="none"/>
          <w:lang w:val="en-US" w:eastAsia="zh-CN"/>
        </w:rPr>
        <w:t>龙舟赛预热表演赛（竞赛方案由竞赛组另行拟定）</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default" w:ascii="Times New Roman" w:hAnsi="Times New Roman" w:eastAsia="仿宋_GB2312" w:cs="仿宋_GB2312"/>
          <w:snapToGrid w:val="0"/>
          <w:spacing w:val="0"/>
          <w:kern w:val="0"/>
          <w:sz w:val="32"/>
          <w:szCs w:val="32"/>
          <w:highlight w:val="none"/>
          <w:lang w:val="en-US" w:eastAsia="zh-CN"/>
        </w:rPr>
      </w:pPr>
      <w:r>
        <w:rPr>
          <w:rFonts w:hint="eastAsia" w:ascii="Times New Roman" w:hAnsi="Times New Roman" w:eastAsia="仿宋_GB2312" w:cs="仿宋_GB2312"/>
          <w:snapToGrid w:val="0"/>
          <w:spacing w:val="0"/>
          <w:kern w:val="0"/>
          <w:sz w:val="32"/>
          <w:szCs w:val="32"/>
          <w:highlight w:val="none"/>
        </w:rPr>
        <w:t>时间</w:t>
      </w:r>
      <w:r>
        <w:rPr>
          <w:rFonts w:hint="eastAsia" w:ascii="Times New Roman" w:hAnsi="Times New Roman" w:eastAsia="仿宋_GB2312" w:cs="仿宋_GB2312"/>
          <w:snapToGrid w:val="0"/>
          <w:spacing w:val="0"/>
          <w:kern w:val="0"/>
          <w:sz w:val="32"/>
          <w:szCs w:val="32"/>
          <w:highlight w:val="none"/>
          <w:lang w:eastAsia="zh-CN"/>
        </w:rPr>
        <w:t>：</w:t>
      </w:r>
      <w:r>
        <w:rPr>
          <w:rFonts w:hint="eastAsia" w:ascii="Times New Roman" w:hAnsi="Times New Roman" w:eastAsia="仿宋_GB2312" w:cs="仿宋_GB2312"/>
          <w:snapToGrid w:val="0"/>
          <w:spacing w:val="0"/>
          <w:kern w:val="0"/>
          <w:sz w:val="32"/>
          <w:szCs w:val="32"/>
          <w:highlight w:val="none"/>
        </w:rPr>
        <w:t>6月</w:t>
      </w:r>
      <w:r>
        <w:rPr>
          <w:rFonts w:hint="eastAsia" w:ascii="Times New Roman" w:hAnsi="Times New Roman" w:eastAsia="仿宋_GB2312" w:cs="仿宋_GB2312"/>
          <w:snapToGrid w:val="0"/>
          <w:spacing w:val="0"/>
          <w:kern w:val="0"/>
          <w:sz w:val="32"/>
          <w:szCs w:val="32"/>
          <w:highlight w:val="none"/>
          <w:lang w:val="en-US" w:eastAsia="zh-CN"/>
        </w:rPr>
        <w:t>8</w:t>
      </w:r>
      <w:r>
        <w:rPr>
          <w:rFonts w:hint="eastAsia" w:ascii="Times New Roman" w:hAnsi="Times New Roman" w:eastAsia="仿宋_GB2312" w:cs="仿宋_GB2312"/>
          <w:snapToGrid w:val="0"/>
          <w:spacing w:val="0"/>
          <w:kern w:val="0"/>
          <w:sz w:val="32"/>
          <w:szCs w:val="32"/>
          <w:highlight w:val="none"/>
        </w:rPr>
        <w:t>日</w:t>
      </w:r>
      <w:r>
        <w:rPr>
          <w:rFonts w:hint="eastAsia" w:ascii="Times New Roman" w:hAnsi="Times New Roman" w:eastAsia="仿宋_GB2312" w:cs="仿宋_GB2312"/>
          <w:snapToGrid w:val="0"/>
          <w:spacing w:val="0"/>
          <w:kern w:val="0"/>
          <w:sz w:val="32"/>
          <w:szCs w:val="32"/>
          <w:highlight w:val="none"/>
          <w:lang w:val="en-US" w:eastAsia="zh-CN"/>
        </w:rPr>
        <w:t>至6月9日</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rPr>
      </w:pPr>
      <w:r>
        <w:rPr>
          <w:rFonts w:hint="eastAsia" w:ascii="Times New Roman" w:hAnsi="Times New Roman" w:eastAsia="仿宋_GB2312" w:cs="仿宋_GB2312"/>
          <w:snapToGrid w:val="0"/>
          <w:spacing w:val="0"/>
          <w:kern w:val="0"/>
          <w:sz w:val="32"/>
          <w:szCs w:val="32"/>
          <w:highlight w:val="none"/>
        </w:rPr>
        <w:t>地点</w:t>
      </w:r>
      <w:r>
        <w:rPr>
          <w:rFonts w:hint="eastAsia" w:ascii="Times New Roman" w:hAnsi="Times New Roman" w:eastAsia="仿宋_GB2312" w:cs="仿宋_GB2312"/>
          <w:snapToGrid w:val="0"/>
          <w:spacing w:val="0"/>
          <w:kern w:val="0"/>
          <w:sz w:val="32"/>
          <w:szCs w:val="32"/>
          <w:highlight w:val="none"/>
          <w:lang w:eastAsia="zh-CN"/>
        </w:rPr>
        <w:t>：</w:t>
      </w:r>
      <w:r>
        <w:rPr>
          <w:rFonts w:hint="eastAsia" w:ascii="Times New Roman" w:hAnsi="Times New Roman" w:eastAsia="仿宋_GB2312" w:cs="仿宋_GB2312"/>
          <w:snapToGrid w:val="0"/>
          <w:spacing w:val="0"/>
          <w:kern w:val="0"/>
          <w:sz w:val="32"/>
          <w:szCs w:val="32"/>
          <w:highlight w:val="none"/>
          <w:lang w:val="en-US" w:eastAsia="zh-CN"/>
        </w:rPr>
        <w:t>岐江桥与光明桥</w:t>
      </w:r>
      <w:r>
        <w:rPr>
          <w:rFonts w:hint="eastAsia" w:ascii="Times New Roman" w:hAnsi="Times New Roman" w:eastAsia="仿宋_GB2312" w:cs="仿宋_GB2312"/>
          <w:snapToGrid w:val="0"/>
          <w:spacing w:val="0"/>
          <w:kern w:val="0"/>
          <w:sz w:val="32"/>
          <w:szCs w:val="32"/>
          <w:highlight w:val="none"/>
        </w:rPr>
        <w:t>之间的岐江河水域范围</w:t>
      </w:r>
      <w:r>
        <w:rPr>
          <w:rFonts w:hint="eastAsia" w:ascii="Times New Roman" w:hAnsi="Times New Roman" w:eastAsia="仿宋_GB2312" w:cs="仿宋_GB2312"/>
          <w:snapToGrid w:val="0"/>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宋体" w:cs="Times New Roman"/>
          <w:spacing w:val="0"/>
          <w:kern w:val="0"/>
          <w:szCs w:val="24"/>
          <w:lang w:val="en-US" w:eastAsia="zh-CN"/>
        </w:rPr>
      </w:pPr>
      <w:r>
        <w:rPr>
          <w:rFonts w:hint="eastAsia" w:ascii="Times New Roman" w:hAnsi="Times New Roman" w:eastAsia="仿宋_GB2312" w:cs="仿宋_GB2312"/>
          <w:snapToGrid w:val="0"/>
          <w:spacing w:val="0"/>
          <w:kern w:val="0"/>
          <w:sz w:val="32"/>
          <w:szCs w:val="32"/>
          <w:highlight w:val="none"/>
        </w:rPr>
        <w:t>内容</w:t>
      </w:r>
      <w:r>
        <w:rPr>
          <w:rFonts w:hint="eastAsia" w:ascii="Times New Roman" w:hAnsi="Times New Roman" w:eastAsia="仿宋_GB2312" w:cs="仿宋_GB2312"/>
          <w:snapToGrid w:val="0"/>
          <w:spacing w:val="0"/>
          <w:kern w:val="0"/>
          <w:sz w:val="32"/>
          <w:szCs w:val="32"/>
          <w:highlight w:val="none"/>
          <w:lang w:eastAsia="zh-CN"/>
        </w:rPr>
        <w:t>：</w:t>
      </w:r>
      <w:r>
        <w:rPr>
          <w:rFonts w:hint="eastAsia" w:ascii="Times New Roman" w:hAnsi="Times New Roman" w:eastAsia="仿宋_GB2312" w:cs="Times New Roman"/>
          <w:snapToGrid w:val="0"/>
          <w:spacing w:val="0"/>
          <w:kern w:val="0"/>
          <w:sz w:val="32"/>
          <w:szCs w:val="24"/>
          <w:lang w:val="en-US" w:eastAsia="zh-CN"/>
        </w:rPr>
        <w:t>组织中山本地龙舟队伍在岐江竞技表演，为龙舟邀请赛造势预热，吸引市民游客留在中山过端午</w:t>
      </w:r>
      <w:r>
        <w:rPr>
          <w:rFonts w:hint="eastAsia" w:ascii="Times New Roman" w:hAnsi="Times New Roman" w:eastAsia="仿宋_GB2312" w:cs="仿宋_GB2312"/>
          <w:snapToGrid w:val="0"/>
          <w:spacing w:val="0"/>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楷体_GB2312" w:cs="楷体_GB2312"/>
          <w:b w:val="0"/>
          <w:bCs w:val="0"/>
          <w:snapToGrid w:val="0"/>
          <w:spacing w:val="0"/>
          <w:kern w:val="0"/>
          <w:sz w:val="32"/>
          <w:szCs w:val="32"/>
          <w:highlight w:val="none"/>
          <w:lang w:eastAsia="zh-CN"/>
        </w:rPr>
      </w:pPr>
      <w:r>
        <w:rPr>
          <w:rFonts w:hint="eastAsia" w:ascii="Times New Roman" w:hAnsi="Times New Roman" w:eastAsia="楷体_GB2312" w:cs="楷体_GB2312"/>
          <w:b w:val="0"/>
          <w:bCs w:val="0"/>
          <w:snapToGrid w:val="0"/>
          <w:spacing w:val="0"/>
          <w:kern w:val="0"/>
          <w:sz w:val="32"/>
          <w:szCs w:val="32"/>
          <w:highlight w:val="none"/>
          <w:lang w:val="en-US" w:eastAsia="zh-CN"/>
        </w:rPr>
        <w:t>（二）</w:t>
      </w:r>
      <w:r>
        <w:rPr>
          <w:rFonts w:hint="eastAsia" w:ascii="Times New Roman" w:hAnsi="Times New Roman" w:eastAsia="楷体_GB2312" w:cs="楷体_GB2312"/>
          <w:b w:val="0"/>
          <w:bCs w:val="0"/>
          <w:snapToGrid w:val="0"/>
          <w:spacing w:val="0"/>
          <w:kern w:val="0"/>
          <w:sz w:val="32"/>
          <w:szCs w:val="32"/>
          <w:highlight w:val="none"/>
          <w:lang w:eastAsia="zh-CN"/>
        </w:rPr>
        <w:t>龙舟邀请赛（</w:t>
      </w:r>
      <w:r>
        <w:rPr>
          <w:rFonts w:hint="eastAsia" w:ascii="Times New Roman" w:hAnsi="Times New Roman" w:eastAsia="楷体_GB2312" w:cs="楷体_GB2312"/>
          <w:b w:val="0"/>
          <w:bCs w:val="0"/>
          <w:snapToGrid w:val="0"/>
          <w:spacing w:val="0"/>
          <w:kern w:val="0"/>
          <w:sz w:val="32"/>
          <w:szCs w:val="32"/>
          <w:highlight w:val="none"/>
          <w:lang w:val="en-US" w:eastAsia="zh-CN"/>
        </w:rPr>
        <w:t>竞赛方案由竞赛组另行拟定</w:t>
      </w:r>
      <w:r>
        <w:rPr>
          <w:rFonts w:hint="eastAsia" w:ascii="Times New Roman" w:hAnsi="Times New Roman" w:eastAsia="楷体_GB2312" w:cs="楷体_GB2312"/>
          <w:b w:val="0"/>
          <w:bCs w:val="0"/>
          <w:snapToGrid w:val="0"/>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rPr>
      </w:pPr>
      <w:r>
        <w:rPr>
          <w:rFonts w:hint="eastAsia" w:ascii="Times New Roman" w:hAnsi="Times New Roman" w:eastAsia="仿宋_GB2312" w:cs="仿宋_GB2312"/>
          <w:snapToGrid w:val="0"/>
          <w:spacing w:val="0"/>
          <w:kern w:val="0"/>
          <w:sz w:val="32"/>
          <w:szCs w:val="32"/>
          <w:highlight w:val="none"/>
        </w:rPr>
        <w:t>时间</w:t>
      </w:r>
      <w:r>
        <w:rPr>
          <w:rFonts w:hint="eastAsia" w:ascii="Times New Roman" w:hAnsi="Times New Roman" w:eastAsia="仿宋_GB2312" w:cs="仿宋_GB2312"/>
          <w:snapToGrid w:val="0"/>
          <w:spacing w:val="0"/>
          <w:kern w:val="0"/>
          <w:sz w:val="32"/>
          <w:szCs w:val="32"/>
          <w:highlight w:val="none"/>
          <w:lang w:eastAsia="zh-CN"/>
        </w:rPr>
        <w:t>：</w:t>
      </w:r>
      <w:r>
        <w:rPr>
          <w:rFonts w:hint="eastAsia" w:ascii="Times New Roman" w:hAnsi="Times New Roman" w:eastAsia="仿宋_GB2312" w:cs="仿宋_GB2312"/>
          <w:snapToGrid w:val="0"/>
          <w:spacing w:val="0"/>
          <w:kern w:val="0"/>
          <w:sz w:val="32"/>
          <w:szCs w:val="32"/>
          <w:highlight w:val="none"/>
        </w:rPr>
        <w:t>6月</w:t>
      </w:r>
      <w:r>
        <w:rPr>
          <w:rFonts w:hint="eastAsia" w:ascii="Times New Roman" w:hAnsi="Times New Roman" w:eastAsia="仿宋_GB2312" w:cs="仿宋_GB2312"/>
          <w:snapToGrid w:val="0"/>
          <w:spacing w:val="0"/>
          <w:kern w:val="0"/>
          <w:sz w:val="32"/>
          <w:szCs w:val="32"/>
          <w:highlight w:val="none"/>
          <w:lang w:val="en-US" w:eastAsia="zh-CN"/>
        </w:rPr>
        <w:t>10</w:t>
      </w:r>
      <w:r>
        <w:rPr>
          <w:rFonts w:hint="eastAsia" w:ascii="Times New Roman" w:hAnsi="Times New Roman" w:eastAsia="仿宋_GB2312" w:cs="仿宋_GB2312"/>
          <w:snapToGrid w:val="0"/>
          <w:spacing w:val="0"/>
          <w:kern w:val="0"/>
          <w:sz w:val="32"/>
          <w:szCs w:val="32"/>
          <w:highlight w:val="none"/>
        </w:rPr>
        <w:t>日</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lang w:eastAsia="zh-CN"/>
        </w:rPr>
      </w:pPr>
      <w:r>
        <w:rPr>
          <w:rFonts w:hint="eastAsia" w:ascii="Times New Roman" w:hAnsi="Times New Roman" w:eastAsia="仿宋_GB2312" w:cs="仿宋_GB2312"/>
          <w:snapToGrid w:val="0"/>
          <w:spacing w:val="0"/>
          <w:kern w:val="0"/>
          <w:sz w:val="32"/>
          <w:szCs w:val="32"/>
          <w:highlight w:val="none"/>
        </w:rPr>
        <w:t>地点</w:t>
      </w:r>
      <w:r>
        <w:rPr>
          <w:rFonts w:hint="eastAsia" w:ascii="Times New Roman" w:hAnsi="Times New Roman" w:eastAsia="仿宋_GB2312" w:cs="仿宋_GB2312"/>
          <w:snapToGrid w:val="0"/>
          <w:spacing w:val="0"/>
          <w:kern w:val="0"/>
          <w:sz w:val="32"/>
          <w:szCs w:val="32"/>
          <w:highlight w:val="none"/>
          <w:lang w:eastAsia="zh-CN"/>
        </w:rPr>
        <w:t>：</w:t>
      </w:r>
      <w:r>
        <w:rPr>
          <w:rFonts w:hint="eastAsia" w:ascii="Times New Roman" w:hAnsi="Times New Roman" w:eastAsia="仿宋_GB2312" w:cs="仿宋_GB2312"/>
          <w:snapToGrid w:val="0"/>
          <w:spacing w:val="0"/>
          <w:kern w:val="0"/>
          <w:sz w:val="32"/>
          <w:szCs w:val="32"/>
          <w:highlight w:val="none"/>
        </w:rPr>
        <w:t>东明桥与康华桥之间的岐江河水域范围</w:t>
      </w:r>
      <w:r>
        <w:rPr>
          <w:rFonts w:hint="eastAsia" w:ascii="Times New Roman" w:hAnsi="Times New Roman" w:eastAsia="仿宋_GB2312" w:cs="仿宋_GB2312"/>
          <w:snapToGrid w:val="0"/>
          <w:spacing w:val="0"/>
          <w:kern w:val="0"/>
          <w:sz w:val="32"/>
          <w:szCs w:val="32"/>
          <w:highlight w:val="none"/>
          <w:lang w:eastAsia="zh-CN"/>
        </w:rPr>
        <w:t>（市龙舟文化公园）。</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lang w:eastAsia="zh-CN"/>
        </w:rPr>
      </w:pPr>
      <w:r>
        <w:rPr>
          <w:rFonts w:hint="eastAsia" w:ascii="Times New Roman" w:hAnsi="Times New Roman" w:eastAsia="仿宋_GB2312" w:cs="仿宋_GB2312"/>
          <w:snapToGrid w:val="0"/>
          <w:spacing w:val="0"/>
          <w:kern w:val="0"/>
          <w:sz w:val="32"/>
          <w:szCs w:val="32"/>
          <w:highlight w:val="none"/>
          <w:lang w:eastAsia="zh-CN"/>
        </w:rPr>
        <w:t>竞赛项目（</w:t>
      </w:r>
      <w:r>
        <w:rPr>
          <w:rFonts w:hint="eastAsia" w:ascii="Times New Roman" w:hAnsi="Times New Roman" w:eastAsia="仿宋_GB2312" w:cs="仿宋_GB2312"/>
          <w:snapToGrid w:val="0"/>
          <w:spacing w:val="0"/>
          <w:kern w:val="0"/>
          <w:sz w:val="32"/>
          <w:szCs w:val="32"/>
          <w:highlight w:val="none"/>
          <w:lang w:val="en-US" w:eastAsia="zh-CN"/>
        </w:rPr>
        <w:t>待定</w:t>
      </w:r>
      <w:r>
        <w:rPr>
          <w:rFonts w:hint="eastAsia" w:ascii="Times New Roman" w:hAnsi="Times New Roman" w:eastAsia="仿宋_GB2312" w:cs="仿宋_GB2312"/>
          <w:snapToGrid w:val="0"/>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lang w:eastAsia="zh-CN"/>
        </w:rPr>
      </w:pPr>
      <w:r>
        <w:rPr>
          <w:rFonts w:hint="eastAsia" w:ascii="Times New Roman" w:hAnsi="Times New Roman" w:eastAsia="仿宋_GB2312" w:cs="仿宋_GB2312"/>
          <w:snapToGrid w:val="0"/>
          <w:spacing w:val="0"/>
          <w:kern w:val="0"/>
          <w:sz w:val="32"/>
          <w:szCs w:val="32"/>
          <w:highlight w:val="none"/>
          <w:lang w:eastAsia="zh-CN"/>
        </w:rPr>
        <w:t>参赛队伍（拟邀请粤港澳大湾区</w:t>
      </w:r>
      <w:r>
        <w:rPr>
          <w:rFonts w:hint="eastAsia" w:ascii="Times New Roman" w:hAnsi="Times New Roman" w:eastAsia="仿宋_GB2312" w:cs="仿宋_GB2312"/>
          <w:snapToGrid w:val="0"/>
          <w:spacing w:val="0"/>
          <w:kern w:val="0"/>
          <w:sz w:val="32"/>
          <w:szCs w:val="32"/>
          <w:highlight w:val="none"/>
          <w:lang w:val="en-US" w:eastAsia="zh-CN"/>
        </w:rPr>
        <w:t>9+2地市队伍</w:t>
      </w:r>
      <w:r>
        <w:rPr>
          <w:rFonts w:hint="eastAsia" w:ascii="Times New Roman" w:hAnsi="Times New Roman" w:eastAsia="仿宋_GB2312" w:cs="仿宋_GB2312"/>
          <w:snapToGrid w:val="0"/>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rPr>
      </w:pPr>
      <w:r>
        <w:rPr>
          <w:rFonts w:hint="eastAsia" w:ascii="Times New Roman" w:hAnsi="Times New Roman" w:eastAsia="仿宋_GB2312" w:cs="仿宋_GB2312"/>
          <w:snapToGrid w:val="0"/>
          <w:spacing w:val="0"/>
          <w:kern w:val="0"/>
          <w:sz w:val="32"/>
          <w:szCs w:val="32"/>
          <w:highlight w:val="none"/>
        </w:rPr>
        <w:t>内容</w:t>
      </w:r>
      <w:r>
        <w:rPr>
          <w:rFonts w:hint="eastAsia" w:ascii="Times New Roman" w:hAnsi="Times New Roman" w:eastAsia="仿宋_GB2312" w:cs="仿宋_GB2312"/>
          <w:snapToGrid w:val="0"/>
          <w:spacing w:val="0"/>
          <w:kern w:val="0"/>
          <w:sz w:val="32"/>
          <w:szCs w:val="32"/>
          <w:highlight w:val="none"/>
          <w:lang w:eastAsia="zh-CN"/>
        </w:rPr>
        <w:t>：举办初赛、半决赛、决赛。</w:t>
      </w:r>
      <w:r>
        <w:rPr>
          <w:rFonts w:hint="eastAsia" w:ascii="Times New Roman" w:hAnsi="Times New Roman" w:eastAsia="仿宋_GB2312" w:cs="仿宋_GB2312"/>
          <w:snapToGrid w:val="0"/>
          <w:spacing w:val="0"/>
          <w:kern w:val="0"/>
          <w:sz w:val="32"/>
          <w:szCs w:val="32"/>
          <w:highlight w:val="none"/>
        </w:rPr>
        <w:t>开幕式包括视频展示、领导致辞、开幕仪式、</w:t>
      </w:r>
      <w:r>
        <w:rPr>
          <w:rFonts w:hint="eastAsia" w:ascii="Times New Roman" w:hAnsi="Times New Roman" w:eastAsia="仿宋_GB2312" w:cs="仿宋_GB2312"/>
          <w:snapToGrid w:val="0"/>
          <w:spacing w:val="0"/>
          <w:kern w:val="0"/>
          <w:sz w:val="32"/>
          <w:szCs w:val="32"/>
          <w:highlight w:val="none"/>
          <w:lang w:eastAsia="zh-CN"/>
        </w:rPr>
        <w:t>龙舟邀请赛</w:t>
      </w:r>
      <w:r>
        <w:rPr>
          <w:rFonts w:hint="eastAsia" w:ascii="Times New Roman" w:hAnsi="Times New Roman" w:eastAsia="仿宋_GB2312" w:cs="仿宋_GB2312"/>
          <w:snapToGrid w:val="0"/>
          <w:spacing w:val="0"/>
          <w:kern w:val="0"/>
          <w:sz w:val="32"/>
          <w:szCs w:val="32"/>
          <w:highlight w:val="none"/>
        </w:rPr>
        <w:t>。</w:t>
      </w:r>
      <w:r>
        <w:rPr>
          <w:rFonts w:hint="eastAsia" w:ascii="Times New Roman" w:hAnsi="Times New Roman" w:eastAsia="仿宋_GB2312" w:cs="仿宋_GB2312"/>
          <w:snapToGrid w:val="0"/>
          <w:spacing w:val="0"/>
          <w:kern w:val="0"/>
          <w:sz w:val="32"/>
          <w:szCs w:val="32"/>
          <w:highlight w:val="none"/>
          <w:lang w:val="en-US" w:eastAsia="zh-CN"/>
        </w:rPr>
        <w:t>现场展示</w:t>
      </w:r>
      <w:r>
        <w:rPr>
          <w:rFonts w:hint="eastAsia" w:ascii="Times New Roman" w:hAnsi="Times New Roman" w:eastAsia="仿宋_GB2312" w:cs="仿宋_GB2312"/>
          <w:snapToGrid w:val="0"/>
          <w:spacing w:val="0"/>
          <w:kern w:val="0"/>
          <w:sz w:val="32"/>
          <w:szCs w:val="32"/>
          <w:highlight w:val="none"/>
        </w:rPr>
        <w:t>2</w:t>
      </w:r>
      <w:r>
        <w:rPr>
          <w:rFonts w:hint="eastAsia" w:ascii="Times New Roman" w:hAnsi="Times New Roman" w:eastAsia="仿宋_GB2312" w:cs="仿宋_GB2312"/>
          <w:snapToGrid w:val="0"/>
          <w:spacing w:val="0"/>
          <w:kern w:val="0"/>
          <w:sz w:val="32"/>
          <w:szCs w:val="32"/>
          <w:highlight w:val="none"/>
          <w:lang w:val="en-US" w:eastAsia="zh-CN"/>
        </w:rPr>
        <w:t>-</w:t>
      </w:r>
      <w:r>
        <w:rPr>
          <w:rFonts w:hint="eastAsia" w:ascii="Times New Roman" w:hAnsi="Times New Roman" w:eastAsia="仿宋_GB2312" w:cs="仿宋_GB2312"/>
          <w:snapToGrid w:val="0"/>
          <w:spacing w:val="0"/>
          <w:kern w:val="0"/>
          <w:sz w:val="32"/>
          <w:szCs w:val="32"/>
          <w:highlight w:val="none"/>
        </w:rPr>
        <w:t>3个</w:t>
      </w:r>
      <w:r>
        <w:rPr>
          <w:rFonts w:hint="eastAsia" w:ascii="Times New Roman" w:hAnsi="Times New Roman" w:eastAsia="仿宋_GB2312" w:cs="仿宋_GB2312"/>
          <w:snapToGrid w:val="0"/>
          <w:spacing w:val="0"/>
          <w:kern w:val="0"/>
          <w:sz w:val="32"/>
          <w:szCs w:val="32"/>
          <w:highlight w:val="none"/>
          <w:lang w:val="en-US" w:eastAsia="zh-CN"/>
        </w:rPr>
        <w:t>暖场</w:t>
      </w:r>
      <w:r>
        <w:rPr>
          <w:rFonts w:hint="eastAsia" w:ascii="Times New Roman" w:hAnsi="Times New Roman" w:eastAsia="仿宋_GB2312" w:cs="仿宋_GB2312"/>
          <w:snapToGrid w:val="0"/>
          <w:spacing w:val="0"/>
          <w:kern w:val="0"/>
          <w:sz w:val="32"/>
          <w:szCs w:val="32"/>
          <w:highlight w:val="none"/>
        </w:rPr>
        <w:t>节目，结合端午节和</w:t>
      </w:r>
      <w:r>
        <w:rPr>
          <w:rFonts w:hint="eastAsia" w:ascii="Times New Roman" w:hAnsi="Times New Roman" w:eastAsia="仿宋_GB2312" w:cs="仿宋_GB2312"/>
          <w:snapToGrid w:val="0"/>
          <w:spacing w:val="0"/>
          <w:kern w:val="0"/>
          <w:sz w:val="32"/>
          <w:szCs w:val="32"/>
          <w:highlight w:val="none"/>
          <w:lang w:eastAsia="zh-CN"/>
        </w:rPr>
        <w:t>龙舟邀请赛</w:t>
      </w:r>
      <w:r>
        <w:rPr>
          <w:rFonts w:hint="eastAsia" w:ascii="Times New Roman" w:hAnsi="Times New Roman" w:eastAsia="仿宋_GB2312" w:cs="仿宋_GB2312"/>
          <w:snapToGrid w:val="0"/>
          <w:spacing w:val="0"/>
          <w:kern w:val="0"/>
          <w:sz w:val="32"/>
          <w:szCs w:val="32"/>
          <w:highlight w:val="none"/>
        </w:rPr>
        <w:t>编排节目，演绎端午节和龙舟文化，传扬中山传统特色文化</w:t>
      </w:r>
      <w:r>
        <w:rPr>
          <w:rFonts w:hint="eastAsia" w:ascii="Times New Roman" w:hAnsi="Times New Roman" w:eastAsia="仿宋_GB2312" w:cs="仿宋_GB2312"/>
          <w:snapToGrid w:val="0"/>
          <w:spacing w:val="0"/>
          <w:kern w:val="0"/>
          <w:sz w:val="32"/>
          <w:szCs w:val="32"/>
          <w:highlight w:val="none"/>
          <w:lang w:eastAsia="zh-CN"/>
        </w:rPr>
        <w:t>；</w:t>
      </w:r>
      <w:r>
        <w:rPr>
          <w:rFonts w:hint="eastAsia" w:ascii="Times New Roman" w:hAnsi="Times New Roman" w:eastAsia="仿宋_GB2312" w:cs="仿宋_GB2312"/>
          <w:snapToGrid w:val="0"/>
          <w:spacing w:val="0"/>
          <w:kern w:val="0"/>
          <w:sz w:val="32"/>
          <w:szCs w:val="32"/>
          <w:highlight w:val="none"/>
          <w:lang w:val="en-US" w:eastAsia="zh-CN"/>
        </w:rPr>
        <w:t>暖场</w:t>
      </w:r>
      <w:r>
        <w:rPr>
          <w:rFonts w:hint="eastAsia" w:ascii="Times New Roman" w:hAnsi="Times New Roman" w:eastAsia="仿宋_GB2312" w:cs="仿宋_GB2312"/>
          <w:snapToGrid w:val="0"/>
          <w:spacing w:val="0"/>
          <w:kern w:val="0"/>
          <w:sz w:val="32"/>
          <w:szCs w:val="32"/>
          <w:highlight w:val="none"/>
        </w:rPr>
        <w:t>节目后</w:t>
      </w:r>
      <w:r>
        <w:rPr>
          <w:rFonts w:hint="eastAsia" w:ascii="Times New Roman" w:hAnsi="Times New Roman" w:eastAsia="仿宋_GB2312" w:cs="仿宋_GB2312"/>
          <w:snapToGrid w:val="0"/>
          <w:spacing w:val="0"/>
          <w:kern w:val="0"/>
          <w:sz w:val="32"/>
          <w:szCs w:val="32"/>
          <w:highlight w:val="none"/>
          <w:lang w:val="en-US" w:eastAsia="zh-CN"/>
        </w:rPr>
        <w:t>进行</w:t>
      </w:r>
      <w:r>
        <w:rPr>
          <w:rFonts w:hint="eastAsia" w:ascii="Times New Roman" w:hAnsi="Times New Roman" w:eastAsia="仿宋_GB2312" w:cs="仿宋_GB2312"/>
          <w:snapToGrid w:val="0"/>
          <w:spacing w:val="0"/>
          <w:kern w:val="0"/>
          <w:sz w:val="32"/>
          <w:szCs w:val="32"/>
          <w:highlight w:val="none"/>
          <w:lang w:eastAsia="zh-CN"/>
        </w:rPr>
        <w:t>龙舟邀请赛</w:t>
      </w:r>
      <w:r>
        <w:rPr>
          <w:rFonts w:hint="eastAsia" w:ascii="Times New Roman" w:hAnsi="Times New Roman" w:eastAsia="仿宋_GB2312" w:cs="仿宋_GB2312"/>
          <w:snapToGrid w:val="0"/>
          <w:spacing w:val="0"/>
          <w:kern w:val="0"/>
          <w:sz w:val="32"/>
          <w:szCs w:val="32"/>
          <w:highlight w:val="none"/>
        </w:rPr>
        <w:t>开幕式</w:t>
      </w:r>
      <w:r>
        <w:rPr>
          <w:rFonts w:hint="eastAsia" w:ascii="Times New Roman" w:hAnsi="Times New Roman" w:eastAsia="仿宋_GB2312" w:cs="仿宋_GB2312"/>
          <w:snapToGrid w:val="0"/>
          <w:spacing w:val="0"/>
          <w:kern w:val="0"/>
          <w:sz w:val="32"/>
          <w:szCs w:val="32"/>
          <w:highlight w:val="none"/>
          <w:lang w:eastAsia="zh-CN"/>
        </w:rPr>
        <w:t>。</w:t>
      </w:r>
      <w:r>
        <w:rPr>
          <w:rFonts w:hint="eastAsia" w:ascii="Times New Roman" w:hAnsi="Times New Roman" w:eastAsia="仿宋_GB2312" w:cs="仿宋_GB2312"/>
          <w:snapToGrid w:val="0"/>
          <w:spacing w:val="0"/>
          <w:kern w:val="0"/>
          <w:sz w:val="32"/>
          <w:szCs w:val="32"/>
          <w:highlight w:val="none"/>
          <w:lang w:val="en-US" w:eastAsia="zh-CN"/>
        </w:rPr>
        <w:t>活动全程</w:t>
      </w:r>
      <w:r>
        <w:rPr>
          <w:rFonts w:hint="eastAsia" w:ascii="Times New Roman" w:hAnsi="Times New Roman" w:eastAsia="仿宋_GB2312" w:cs="仿宋_GB2312"/>
          <w:snapToGrid w:val="0"/>
          <w:spacing w:val="0"/>
          <w:kern w:val="0"/>
          <w:sz w:val="32"/>
          <w:szCs w:val="32"/>
          <w:highlight w:val="none"/>
        </w:rPr>
        <w:t>直播，实时报道现场盛况。</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lang w:val="en-US" w:eastAsia="zh-CN"/>
        </w:rPr>
      </w:pPr>
      <w:r>
        <w:rPr>
          <w:rFonts w:hint="eastAsia" w:ascii="Times New Roman" w:hAnsi="Times New Roman" w:eastAsia="楷体_GB2312" w:cs="楷体_GB2312"/>
          <w:b w:val="0"/>
          <w:bCs w:val="0"/>
          <w:snapToGrid w:val="0"/>
          <w:spacing w:val="0"/>
          <w:kern w:val="0"/>
          <w:sz w:val="32"/>
          <w:szCs w:val="32"/>
          <w:highlight w:val="none"/>
          <w:lang w:val="en-US" w:eastAsia="zh-CN"/>
        </w:rPr>
        <w:t>（三）</w:t>
      </w:r>
      <w:r>
        <w:rPr>
          <w:rFonts w:hint="eastAsia" w:ascii="Times New Roman" w:hAnsi="Times New Roman" w:eastAsia="仿宋_GB2312" w:cs="仿宋_GB2312"/>
          <w:snapToGrid w:val="0"/>
          <w:spacing w:val="0"/>
          <w:kern w:val="0"/>
          <w:sz w:val="32"/>
          <w:szCs w:val="32"/>
          <w:highlight w:val="none"/>
          <w:lang w:val="en-US" w:eastAsia="zh-CN"/>
        </w:rPr>
        <w:t>“岐江之夜 乐伴香山”音乐会（吕文成、萧友梅专场）</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lang w:val="en-US" w:eastAsia="zh-CN"/>
        </w:rPr>
      </w:pPr>
      <w:r>
        <w:rPr>
          <w:rFonts w:hint="eastAsia" w:ascii="Times New Roman" w:hAnsi="Times New Roman" w:eastAsia="仿宋_GB2312" w:cs="仿宋_GB2312"/>
          <w:snapToGrid w:val="0"/>
          <w:spacing w:val="0"/>
          <w:kern w:val="0"/>
          <w:sz w:val="32"/>
          <w:szCs w:val="32"/>
          <w:highlight w:val="none"/>
          <w:lang w:val="en-US" w:eastAsia="zh-CN"/>
        </w:rPr>
        <w:t>时间：6月8日至6月10日</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default" w:ascii="Times New Roman" w:hAnsi="Times New Roman" w:eastAsia="仿宋_GB2312" w:cs="仿宋_GB2312"/>
          <w:snapToGrid w:val="0"/>
          <w:spacing w:val="0"/>
          <w:kern w:val="0"/>
          <w:sz w:val="32"/>
          <w:szCs w:val="32"/>
          <w:highlight w:val="none"/>
          <w:lang w:val="en-US" w:eastAsia="zh-CN"/>
        </w:rPr>
      </w:pPr>
      <w:r>
        <w:rPr>
          <w:rFonts w:hint="eastAsia" w:ascii="Times New Roman" w:hAnsi="Times New Roman" w:eastAsia="仿宋_GB2312" w:cs="仿宋_GB2312"/>
          <w:snapToGrid w:val="0"/>
          <w:spacing w:val="0"/>
          <w:kern w:val="0"/>
          <w:sz w:val="32"/>
          <w:szCs w:val="32"/>
          <w:highlight w:val="none"/>
          <w:lang w:val="en-US" w:eastAsia="zh-CN"/>
        </w:rPr>
        <w:t>地点：兴中广场亲水平台</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640" w:firstLineChars="200"/>
        <w:textAlignment w:val="auto"/>
        <w:rPr>
          <w:rFonts w:hint="eastAsia" w:ascii="Times New Roman" w:hAnsi="Times New Roman" w:eastAsia="仿宋_GB2312" w:cs="仿宋_GB2312"/>
          <w:snapToGrid w:val="0"/>
          <w:spacing w:val="0"/>
          <w:kern w:val="0"/>
          <w:sz w:val="32"/>
          <w:szCs w:val="32"/>
          <w:highlight w:val="none"/>
          <w:lang w:val="en-US" w:eastAsia="zh-CN"/>
        </w:rPr>
      </w:pPr>
      <w:r>
        <w:rPr>
          <w:rFonts w:hint="eastAsia" w:ascii="Times New Roman" w:hAnsi="Times New Roman" w:eastAsia="仿宋_GB2312" w:cs="仿宋_GB2312"/>
          <w:snapToGrid w:val="0"/>
          <w:spacing w:val="0"/>
          <w:kern w:val="0"/>
          <w:sz w:val="32"/>
          <w:szCs w:val="32"/>
          <w:highlight w:val="none"/>
          <w:lang w:val="en-US" w:eastAsia="zh-CN"/>
        </w:rPr>
        <w:t>内容：中山诞生了两位对中国现代音乐和中国民族音乐影响深远的伟大音乐家——萧友梅被誉为“中国现代音乐之父”，吕文成被尊为“广东音乐之父”。音乐会通过演绎两位音乐宗师的经典作品，缅怀两位本土音乐文化使者的成就和贡献，让大众感受音乐艺术的魅力。</w:t>
      </w:r>
    </w:p>
    <w:p>
      <w:pPr>
        <w:pStyle w:val="2"/>
        <w:numPr>
          <w:ilvl w:val="0"/>
          <w:numId w:val="1"/>
        </w:numPr>
        <w:ind w:firstLine="640" w:firstLineChars="200"/>
        <w:rPr>
          <w:rFonts w:hint="eastAsia" w:ascii="Times New Roman" w:hAnsi="Times New Roman" w:eastAsia="仿宋_GB2312" w:cs="仿宋_GB2312"/>
          <w:snapToGrid w:val="0"/>
          <w:color w:val="auto"/>
          <w:spacing w:val="0"/>
          <w:kern w:val="0"/>
          <w:sz w:val="32"/>
          <w:szCs w:val="32"/>
          <w:highlight w:val="none"/>
          <w:lang w:val="en-US" w:eastAsia="zh-CN" w:bidi="ar-SA"/>
        </w:rPr>
      </w:pPr>
      <w:r>
        <w:rPr>
          <w:rFonts w:hint="eastAsia" w:ascii="Times New Roman" w:hAnsi="Times New Roman" w:eastAsia="仿宋_GB2312" w:cs="仿宋_GB2312"/>
          <w:snapToGrid w:val="0"/>
          <w:color w:val="auto"/>
          <w:spacing w:val="0"/>
          <w:kern w:val="0"/>
          <w:sz w:val="32"/>
          <w:szCs w:val="32"/>
          <w:highlight w:val="none"/>
          <w:lang w:val="en-US" w:eastAsia="zh-CN" w:bidi="ar-SA"/>
        </w:rPr>
        <w:t>验收履约</w:t>
      </w:r>
    </w:p>
    <w:p>
      <w:pPr>
        <w:pStyle w:val="2"/>
        <w:numPr>
          <w:numId w:val="0"/>
        </w:numPr>
        <w:ind w:firstLine="640" w:firstLineChars="200"/>
        <w:rPr>
          <w:rFonts w:hint="eastAsia" w:ascii="Times New Roman" w:hAnsi="Times New Roman" w:eastAsia="仿宋_GB2312" w:cs="仿宋_GB2312"/>
          <w:snapToGrid w:val="0"/>
          <w:color w:val="auto"/>
          <w:spacing w:val="0"/>
          <w:kern w:val="0"/>
          <w:sz w:val="32"/>
          <w:szCs w:val="32"/>
          <w:highlight w:val="none"/>
          <w:lang w:val="en-US" w:eastAsia="zh-CN" w:bidi="ar-SA"/>
        </w:rPr>
      </w:pPr>
      <w:r>
        <w:rPr>
          <w:rFonts w:hint="eastAsia" w:ascii="Times New Roman" w:hAnsi="Times New Roman" w:eastAsia="仿宋_GB2312" w:cs="仿宋_GB2312"/>
          <w:snapToGrid w:val="0"/>
          <w:color w:val="auto"/>
          <w:spacing w:val="0"/>
          <w:kern w:val="0"/>
          <w:sz w:val="32"/>
          <w:szCs w:val="32"/>
          <w:highlight w:val="none"/>
          <w:lang w:val="en-US" w:eastAsia="zh-CN" w:bidi="ar-SA"/>
        </w:rPr>
        <w:t>采购人将于活动前集中验收场地、场地器材，确保活动顺利进行；采购人将依合同约定方案考核活动执行方案；根据活动主办单位意见、社会评价等，按照优秀、良好、合格、不合格综合评定中标人活动承办效果。如被评定为不合格，则不予支付合同尾款。</w:t>
      </w: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312D8"/>
    <w:multiLevelType w:val="singleLevel"/>
    <w:tmpl w:val="233312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23C1340D"/>
    <w:rsid w:val="53B52B8D"/>
    <w:rsid w:val="57B8284F"/>
    <w:rsid w:val="77F79321"/>
    <w:rsid w:val="7A401675"/>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 宋体 四号 首行缩进:  2 字符"/>
    <w:basedOn w:val="1"/>
    <w:qFormat/>
    <w:uiPriority w:val="0"/>
    <w:pPr>
      <w:widowControl/>
      <w:jc w:val="both"/>
    </w:pPr>
    <w:rPr>
      <w:rFonts w:cs="宋体"/>
      <w:color w:val="000000"/>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梁泳珊</cp:lastModifiedBy>
  <dcterms:modified xsi:type="dcterms:W3CDTF">2024-04-25T02:24:47Z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688E587D71FF417A8D0726909B84F537</vt:lpwstr>
  </property>
</Properties>
</file>