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D57CC0">
      <w:pPr>
        <w:spacing w:line="780" w:lineRule="exact"/>
        <w:jc w:val="center"/>
        <w:rPr>
          <w:rFonts w:hint="eastAsia" w:ascii="宋体" w:hAnsi="宋体"/>
          <w:b/>
          <w:color w:val="auto"/>
          <w:szCs w:val="21"/>
        </w:rPr>
      </w:pPr>
    </w:p>
    <w:p w14:paraId="4E1F9230">
      <w:pPr>
        <w:spacing w:line="780" w:lineRule="exact"/>
        <w:jc w:val="center"/>
        <w:rPr>
          <w:rFonts w:hint="eastAsia" w:ascii="宋体" w:hAnsi="宋体"/>
          <w:b/>
          <w:color w:val="auto"/>
          <w:szCs w:val="21"/>
        </w:rPr>
      </w:pPr>
    </w:p>
    <w:p w14:paraId="2C381D5F">
      <w:pPr>
        <w:spacing w:line="780" w:lineRule="exact"/>
        <w:jc w:val="center"/>
        <w:rPr>
          <w:rFonts w:hint="eastAsia" w:ascii="宋体" w:hAnsi="宋体"/>
          <w:b/>
          <w:color w:val="auto"/>
          <w:szCs w:val="21"/>
        </w:rPr>
      </w:pPr>
    </w:p>
    <w:p w14:paraId="7FCB887E">
      <w:pPr>
        <w:pStyle w:val="33"/>
        <w:adjustRightInd w:val="0"/>
        <w:spacing w:after="156"/>
        <w:ind w:firstLine="0" w:firstLineChars="0"/>
        <w:jc w:val="center"/>
        <w:rPr>
          <w:rFonts w:hint="eastAsia"/>
          <w:color w:val="auto"/>
          <w:sz w:val="52"/>
          <w:szCs w:val="52"/>
        </w:rPr>
      </w:pPr>
      <w:r>
        <w:rPr>
          <w:rFonts w:hint="eastAsia"/>
          <w:b/>
          <w:color w:val="auto"/>
          <w:sz w:val="52"/>
          <w:szCs w:val="52"/>
        </w:rPr>
        <w:t>以诺SMT部周边设备采购项目</w:t>
      </w:r>
    </w:p>
    <w:p w14:paraId="3E4058D0">
      <w:pPr>
        <w:pStyle w:val="33"/>
        <w:adjustRightInd w:val="0"/>
        <w:spacing w:after="156"/>
        <w:ind w:firstLine="0" w:firstLineChars="0"/>
        <w:jc w:val="center"/>
        <w:rPr>
          <w:rFonts w:hint="eastAsia"/>
          <w:b/>
          <w:color w:val="auto"/>
          <w:sz w:val="52"/>
          <w:szCs w:val="52"/>
        </w:rPr>
      </w:pPr>
    </w:p>
    <w:p w14:paraId="0C493B2F">
      <w:pPr>
        <w:pStyle w:val="33"/>
        <w:adjustRightInd w:val="0"/>
        <w:spacing w:after="156"/>
        <w:ind w:firstLine="0" w:firstLineChars="0"/>
        <w:jc w:val="center"/>
        <w:rPr>
          <w:rFonts w:hint="eastAsia"/>
          <w:b/>
          <w:color w:val="auto"/>
          <w:sz w:val="52"/>
          <w:szCs w:val="52"/>
        </w:rPr>
      </w:pPr>
    </w:p>
    <w:p w14:paraId="459BF3F6">
      <w:pPr>
        <w:pStyle w:val="33"/>
        <w:adjustRightInd w:val="0"/>
        <w:spacing w:after="156"/>
        <w:ind w:firstLine="0" w:firstLineChars="0"/>
        <w:jc w:val="center"/>
        <w:rPr>
          <w:rFonts w:hint="eastAsia"/>
          <w:b/>
          <w:color w:val="auto"/>
          <w:sz w:val="52"/>
          <w:szCs w:val="52"/>
        </w:rPr>
      </w:pPr>
      <w:r>
        <w:rPr>
          <w:rFonts w:hint="eastAsia"/>
          <w:b/>
          <w:color w:val="auto"/>
          <w:sz w:val="52"/>
          <w:szCs w:val="52"/>
        </w:rPr>
        <w:t>招标文件</w:t>
      </w:r>
    </w:p>
    <w:p w14:paraId="0AEAFA63">
      <w:pPr>
        <w:spacing w:line="360" w:lineRule="auto"/>
        <w:jc w:val="center"/>
        <w:rPr>
          <w:rFonts w:hint="eastAsia" w:ascii="宋体" w:hAnsi="宋体"/>
          <w:b/>
          <w:color w:val="auto"/>
          <w:szCs w:val="21"/>
        </w:rPr>
      </w:pPr>
    </w:p>
    <w:p w14:paraId="4A5017CA">
      <w:pPr>
        <w:pStyle w:val="33"/>
        <w:adjustRightInd w:val="0"/>
        <w:spacing w:after="156"/>
        <w:ind w:firstLine="0" w:firstLineChars="0"/>
        <w:jc w:val="center"/>
        <w:rPr>
          <w:rFonts w:hint="eastAsia"/>
          <w:b/>
          <w:color w:val="auto"/>
          <w:sz w:val="44"/>
          <w:szCs w:val="44"/>
        </w:rPr>
      </w:pPr>
    </w:p>
    <w:p w14:paraId="73946F85">
      <w:pPr>
        <w:pStyle w:val="33"/>
        <w:adjustRightInd w:val="0"/>
        <w:spacing w:after="156"/>
        <w:ind w:firstLine="0" w:firstLineChars="0"/>
        <w:jc w:val="center"/>
        <w:rPr>
          <w:rFonts w:hint="eastAsia"/>
          <w:b/>
          <w:color w:val="auto"/>
          <w:sz w:val="44"/>
          <w:szCs w:val="44"/>
        </w:rPr>
      </w:pPr>
      <w:r>
        <w:rPr>
          <w:rFonts w:hint="eastAsia"/>
          <w:b/>
          <w:color w:val="auto"/>
          <w:sz w:val="44"/>
          <w:szCs w:val="44"/>
        </w:rPr>
        <w:t>招标编号：ZZ12602819</w:t>
      </w:r>
    </w:p>
    <w:p w14:paraId="20872D11">
      <w:pPr>
        <w:jc w:val="center"/>
        <w:rPr>
          <w:rFonts w:hint="eastAsia" w:ascii="宋体" w:hAnsi="宋体"/>
          <w:b/>
          <w:color w:val="auto"/>
          <w:sz w:val="44"/>
          <w:szCs w:val="44"/>
        </w:rPr>
      </w:pPr>
    </w:p>
    <w:p w14:paraId="7CD8A071">
      <w:pPr>
        <w:jc w:val="center"/>
        <w:rPr>
          <w:rFonts w:hint="eastAsia" w:ascii="宋体" w:hAnsi="宋体"/>
          <w:b/>
          <w:color w:val="auto"/>
          <w:sz w:val="44"/>
          <w:szCs w:val="44"/>
        </w:rPr>
      </w:pPr>
    </w:p>
    <w:p w14:paraId="1D9002E4">
      <w:pPr>
        <w:jc w:val="center"/>
        <w:rPr>
          <w:rFonts w:hint="eastAsia" w:ascii="宋体" w:hAnsi="宋体"/>
          <w:b/>
          <w:color w:val="auto"/>
          <w:sz w:val="44"/>
          <w:szCs w:val="44"/>
        </w:rPr>
      </w:pPr>
    </w:p>
    <w:p w14:paraId="38CBB7C6">
      <w:pPr>
        <w:pStyle w:val="22"/>
        <w:ind w:firstLine="1405" w:firstLineChars="500"/>
        <w:rPr>
          <w:rFonts w:hint="eastAsia" w:hAnsi="宋体"/>
          <w:b/>
          <w:bCs/>
          <w:color w:val="auto"/>
          <w:sz w:val="28"/>
        </w:rPr>
      </w:pPr>
      <w:r>
        <w:rPr>
          <w:rFonts w:hint="eastAsia" w:hAnsi="宋体"/>
          <w:b/>
          <w:bCs/>
          <w:color w:val="auto"/>
          <w:sz w:val="28"/>
        </w:rPr>
        <w:t>招标人：广东以诺通讯有限公司</w:t>
      </w:r>
    </w:p>
    <w:p w14:paraId="7A5603B0">
      <w:pPr>
        <w:pStyle w:val="22"/>
        <w:ind w:firstLine="1405" w:firstLineChars="500"/>
        <w:rPr>
          <w:rFonts w:hint="eastAsia" w:hAnsi="宋体"/>
          <w:b/>
          <w:bCs/>
          <w:color w:val="auto"/>
          <w:sz w:val="28"/>
        </w:rPr>
      </w:pPr>
      <w:r>
        <w:rPr>
          <w:rFonts w:hint="eastAsia" w:hAnsi="宋体"/>
          <w:b/>
          <w:bCs/>
          <w:color w:val="auto"/>
          <w:sz w:val="28"/>
        </w:rPr>
        <w:t>招标代理机构：广东志正招标有限公司东莞分公司</w:t>
      </w:r>
    </w:p>
    <w:p w14:paraId="50D87232">
      <w:pPr>
        <w:rPr>
          <w:rFonts w:hint="eastAsia" w:ascii="宋体" w:hAnsi="宋体"/>
          <w:color w:val="auto"/>
          <w:sz w:val="44"/>
          <w:szCs w:val="44"/>
        </w:rPr>
      </w:pPr>
    </w:p>
    <w:p w14:paraId="1AA1BA5D">
      <w:pPr>
        <w:pStyle w:val="22"/>
        <w:jc w:val="center"/>
        <w:rPr>
          <w:rFonts w:hint="eastAsia" w:hAnsi="宋体"/>
          <w:b/>
          <w:color w:val="auto"/>
          <w:sz w:val="44"/>
          <w:szCs w:val="44"/>
        </w:rPr>
      </w:pPr>
      <w:r>
        <w:rPr>
          <w:rFonts w:hint="eastAsia" w:hAnsi="宋体"/>
          <w:b/>
          <w:color w:val="auto"/>
          <w:sz w:val="44"/>
          <w:szCs w:val="44"/>
        </w:rPr>
        <w:t>2026年</w:t>
      </w:r>
      <w:r>
        <w:rPr>
          <w:rFonts w:hint="eastAsia" w:hAnsi="宋体"/>
          <w:b/>
          <w:color w:val="auto"/>
          <w:sz w:val="44"/>
          <w:szCs w:val="44"/>
          <w:lang w:val="en-US" w:eastAsia="zh-CN"/>
        </w:rPr>
        <w:t>0</w:t>
      </w:r>
      <w:r>
        <w:rPr>
          <w:rFonts w:hint="eastAsia" w:hAnsi="宋体"/>
          <w:b/>
          <w:color w:val="auto"/>
          <w:sz w:val="44"/>
          <w:szCs w:val="44"/>
        </w:rPr>
        <w:t>5月</w:t>
      </w:r>
    </w:p>
    <w:p w14:paraId="49773F3A">
      <w:pPr>
        <w:rPr>
          <w:rFonts w:hint="eastAsia" w:ascii="宋体" w:hAnsi="宋体"/>
          <w:b/>
          <w:color w:val="auto"/>
          <w:szCs w:val="21"/>
        </w:rPr>
      </w:pPr>
    </w:p>
    <w:p w14:paraId="7EC16BCF">
      <w:pPr>
        <w:jc w:val="center"/>
        <w:rPr>
          <w:rFonts w:hint="eastAsia" w:ascii="宋体" w:hAnsi="宋体"/>
          <w:bCs/>
          <w:color w:val="auto"/>
          <w:sz w:val="28"/>
          <w:szCs w:val="28"/>
        </w:rPr>
      </w:pPr>
      <w:r>
        <w:rPr>
          <w:rFonts w:hint="eastAsia" w:ascii="宋体" w:hAnsi="宋体"/>
          <w:bCs/>
          <w:color w:val="auto"/>
          <w:szCs w:val="21"/>
        </w:rPr>
        <w:br w:type="page"/>
      </w:r>
      <w:r>
        <w:rPr>
          <w:rFonts w:hint="eastAsia" w:ascii="宋体" w:hAnsi="宋体"/>
          <w:bCs/>
          <w:color w:val="auto"/>
          <w:sz w:val="28"/>
          <w:szCs w:val="28"/>
        </w:rPr>
        <w:t>目   录</w:t>
      </w:r>
    </w:p>
    <w:p w14:paraId="2D264B47">
      <w:pPr>
        <w:pStyle w:val="34"/>
        <w:tabs>
          <w:tab w:val="right" w:leader="dot" w:pos="9071"/>
          <w:tab w:val="clear" w:pos="9458"/>
        </w:tabs>
        <w:rPr>
          <w:color w:val="auto"/>
        </w:rPr>
      </w:pPr>
      <w:bookmarkStart w:id="0" w:name="_Hlt92479692"/>
      <w:r>
        <w:rPr>
          <w:color w:val="auto"/>
          <w:sz w:val="21"/>
          <w:szCs w:val="21"/>
        </w:rPr>
        <w:fldChar w:fldCharType="begin"/>
      </w:r>
      <w:r>
        <w:rPr>
          <w:rStyle w:val="49"/>
          <w:rFonts w:ascii="宋体" w:hAnsi="宋体"/>
          <w:color w:val="auto"/>
          <w:sz w:val="21"/>
          <w:szCs w:val="21"/>
        </w:rPr>
        <w:instrText xml:space="preserve"> TOC \o "1-3" \h \z </w:instrText>
      </w:r>
      <w:r>
        <w:rPr>
          <w:color w:val="auto"/>
          <w:sz w:val="21"/>
          <w:szCs w:val="21"/>
        </w:rPr>
        <w:fldChar w:fldCharType="separate"/>
      </w:r>
      <w:r>
        <w:rPr>
          <w:color w:val="auto"/>
          <w:szCs w:val="21"/>
        </w:rPr>
        <w:fldChar w:fldCharType="begin"/>
      </w:r>
      <w:r>
        <w:rPr>
          <w:color w:val="auto"/>
          <w:szCs w:val="21"/>
        </w:rPr>
        <w:instrText xml:space="preserve"> HYPERLINK \l _Toc32399 </w:instrText>
      </w:r>
      <w:r>
        <w:rPr>
          <w:color w:val="auto"/>
          <w:szCs w:val="21"/>
        </w:rPr>
        <w:fldChar w:fldCharType="separate"/>
      </w:r>
      <w:r>
        <w:rPr>
          <w:rFonts w:hint="eastAsia" w:hAnsi="宋体"/>
          <w:color w:val="auto"/>
          <w:szCs w:val="28"/>
        </w:rPr>
        <w:t>招标邀请函</w:t>
      </w:r>
      <w:r>
        <w:rPr>
          <w:color w:val="auto"/>
        </w:rPr>
        <w:tab/>
      </w:r>
      <w:r>
        <w:rPr>
          <w:color w:val="auto"/>
        </w:rPr>
        <w:fldChar w:fldCharType="begin"/>
      </w:r>
      <w:r>
        <w:rPr>
          <w:color w:val="auto"/>
        </w:rPr>
        <w:instrText xml:space="preserve"> PAGEREF _Toc32399 \h </w:instrText>
      </w:r>
      <w:r>
        <w:rPr>
          <w:color w:val="auto"/>
        </w:rPr>
        <w:fldChar w:fldCharType="separate"/>
      </w:r>
      <w:r>
        <w:rPr>
          <w:color w:val="auto"/>
        </w:rPr>
        <w:t>3</w:t>
      </w:r>
      <w:r>
        <w:rPr>
          <w:color w:val="auto"/>
        </w:rPr>
        <w:fldChar w:fldCharType="end"/>
      </w:r>
      <w:r>
        <w:rPr>
          <w:color w:val="auto"/>
          <w:szCs w:val="21"/>
        </w:rPr>
        <w:fldChar w:fldCharType="end"/>
      </w:r>
    </w:p>
    <w:p w14:paraId="55D2AB5C">
      <w:pPr>
        <w:pStyle w:val="34"/>
        <w:tabs>
          <w:tab w:val="right" w:leader="dot" w:pos="9071"/>
          <w:tab w:val="clear" w:pos="9458"/>
        </w:tabs>
        <w:rPr>
          <w:color w:val="auto"/>
        </w:rPr>
      </w:pPr>
      <w:r>
        <w:rPr>
          <w:rFonts w:hAnsi="宋体"/>
          <w:color w:val="auto"/>
          <w:szCs w:val="21"/>
        </w:rPr>
        <w:fldChar w:fldCharType="begin"/>
      </w:r>
      <w:r>
        <w:rPr>
          <w:rFonts w:hAnsi="宋体"/>
          <w:color w:val="auto"/>
          <w:szCs w:val="21"/>
        </w:rPr>
        <w:instrText xml:space="preserve"> HYPERLINK \l _Toc5974 </w:instrText>
      </w:r>
      <w:r>
        <w:rPr>
          <w:rFonts w:hAnsi="宋体"/>
          <w:color w:val="auto"/>
          <w:szCs w:val="21"/>
        </w:rPr>
        <w:fldChar w:fldCharType="separate"/>
      </w:r>
      <w:r>
        <w:rPr>
          <w:rFonts w:hint="eastAsia" w:hAnsi="宋体"/>
          <w:color w:val="auto"/>
          <w:szCs w:val="28"/>
        </w:rPr>
        <w:t>第一部分  投 标 须 知</w:t>
      </w:r>
      <w:r>
        <w:rPr>
          <w:color w:val="auto"/>
        </w:rPr>
        <w:tab/>
      </w:r>
      <w:r>
        <w:rPr>
          <w:color w:val="auto"/>
        </w:rPr>
        <w:fldChar w:fldCharType="begin"/>
      </w:r>
      <w:r>
        <w:rPr>
          <w:color w:val="auto"/>
        </w:rPr>
        <w:instrText xml:space="preserve"> PAGEREF _Toc5974 \h </w:instrText>
      </w:r>
      <w:r>
        <w:rPr>
          <w:color w:val="auto"/>
        </w:rPr>
        <w:fldChar w:fldCharType="separate"/>
      </w:r>
      <w:r>
        <w:rPr>
          <w:color w:val="auto"/>
        </w:rPr>
        <w:t>5</w:t>
      </w:r>
      <w:r>
        <w:rPr>
          <w:color w:val="auto"/>
        </w:rPr>
        <w:fldChar w:fldCharType="end"/>
      </w:r>
      <w:r>
        <w:rPr>
          <w:rFonts w:hAnsi="宋体"/>
          <w:color w:val="auto"/>
          <w:szCs w:val="21"/>
        </w:rPr>
        <w:fldChar w:fldCharType="end"/>
      </w:r>
    </w:p>
    <w:p w14:paraId="03F68E0D">
      <w:pPr>
        <w:pStyle w:val="34"/>
        <w:tabs>
          <w:tab w:val="right" w:leader="dot" w:pos="9071"/>
          <w:tab w:val="clear" w:pos="9458"/>
        </w:tabs>
        <w:rPr>
          <w:color w:val="auto"/>
        </w:rPr>
      </w:pPr>
      <w:r>
        <w:rPr>
          <w:rFonts w:hAnsi="宋体"/>
          <w:color w:val="auto"/>
          <w:szCs w:val="21"/>
        </w:rPr>
        <w:fldChar w:fldCharType="begin"/>
      </w:r>
      <w:r>
        <w:rPr>
          <w:rFonts w:hAnsi="宋体"/>
          <w:color w:val="auto"/>
          <w:szCs w:val="21"/>
        </w:rPr>
        <w:instrText xml:space="preserve"> HYPERLINK \l _Toc10172 </w:instrText>
      </w:r>
      <w:r>
        <w:rPr>
          <w:rFonts w:hAnsi="宋体"/>
          <w:color w:val="auto"/>
          <w:szCs w:val="21"/>
        </w:rPr>
        <w:fldChar w:fldCharType="separate"/>
      </w:r>
      <w:r>
        <w:rPr>
          <w:rFonts w:hint="eastAsia" w:hAnsi="宋体"/>
          <w:color w:val="auto"/>
          <w:szCs w:val="21"/>
        </w:rPr>
        <w:t>（一）总  则</w:t>
      </w:r>
      <w:r>
        <w:rPr>
          <w:color w:val="auto"/>
        </w:rPr>
        <w:tab/>
      </w:r>
      <w:r>
        <w:rPr>
          <w:color w:val="auto"/>
        </w:rPr>
        <w:fldChar w:fldCharType="begin"/>
      </w:r>
      <w:r>
        <w:rPr>
          <w:color w:val="auto"/>
        </w:rPr>
        <w:instrText xml:space="preserve"> PAGEREF _Toc10172 \h </w:instrText>
      </w:r>
      <w:r>
        <w:rPr>
          <w:color w:val="auto"/>
        </w:rPr>
        <w:fldChar w:fldCharType="separate"/>
      </w:r>
      <w:r>
        <w:rPr>
          <w:color w:val="auto"/>
        </w:rPr>
        <w:t>5</w:t>
      </w:r>
      <w:r>
        <w:rPr>
          <w:color w:val="auto"/>
        </w:rPr>
        <w:fldChar w:fldCharType="end"/>
      </w:r>
      <w:r>
        <w:rPr>
          <w:rFonts w:hAnsi="宋体"/>
          <w:color w:val="auto"/>
          <w:szCs w:val="21"/>
        </w:rPr>
        <w:fldChar w:fldCharType="end"/>
      </w:r>
    </w:p>
    <w:p w14:paraId="417E1006">
      <w:pPr>
        <w:pStyle w:val="34"/>
        <w:tabs>
          <w:tab w:val="right" w:leader="dot" w:pos="9071"/>
          <w:tab w:val="clear" w:pos="9458"/>
        </w:tabs>
        <w:rPr>
          <w:color w:val="auto"/>
        </w:rPr>
      </w:pPr>
      <w:r>
        <w:rPr>
          <w:rFonts w:hAnsi="宋体"/>
          <w:color w:val="auto"/>
          <w:szCs w:val="21"/>
        </w:rPr>
        <w:fldChar w:fldCharType="begin"/>
      </w:r>
      <w:r>
        <w:rPr>
          <w:rFonts w:hAnsi="宋体"/>
          <w:color w:val="auto"/>
          <w:szCs w:val="21"/>
        </w:rPr>
        <w:instrText xml:space="preserve"> HYPERLINK \l _Toc12687 </w:instrText>
      </w:r>
      <w:r>
        <w:rPr>
          <w:rFonts w:hAnsi="宋体"/>
          <w:color w:val="auto"/>
          <w:szCs w:val="21"/>
        </w:rPr>
        <w:fldChar w:fldCharType="separate"/>
      </w:r>
      <w:r>
        <w:rPr>
          <w:rFonts w:hint="eastAsia" w:hAnsi="宋体"/>
          <w:color w:val="auto"/>
          <w:szCs w:val="21"/>
        </w:rPr>
        <w:t>（二）招标文件</w:t>
      </w:r>
      <w:r>
        <w:rPr>
          <w:color w:val="auto"/>
        </w:rPr>
        <w:tab/>
      </w:r>
      <w:r>
        <w:rPr>
          <w:color w:val="auto"/>
        </w:rPr>
        <w:fldChar w:fldCharType="begin"/>
      </w:r>
      <w:r>
        <w:rPr>
          <w:color w:val="auto"/>
        </w:rPr>
        <w:instrText xml:space="preserve"> PAGEREF _Toc12687 \h </w:instrText>
      </w:r>
      <w:r>
        <w:rPr>
          <w:color w:val="auto"/>
        </w:rPr>
        <w:fldChar w:fldCharType="separate"/>
      </w:r>
      <w:r>
        <w:rPr>
          <w:color w:val="auto"/>
        </w:rPr>
        <w:t>7</w:t>
      </w:r>
      <w:r>
        <w:rPr>
          <w:color w:val="auto"/>
        </w:rPr>
        <w:fldChar w:fldCharType="end"/>
      </w:r>
      <w:r>
        <w:rPr>
          <w:rFonts w:hAnsi="宋体"/>
          <w:color w:val="auto"/>
          <w:szCs w:val="21"/>
        </w:rPr>
        <w:fldChar w:fldCharType="end"/>
      </w:r>
    </w:p>
    <w:p w14:paraId="0B24DCC1">
      <w:pPr>
        <w:pStyle w:val="34"/>
        <w:tabs>
          <w:tab w:val="right" w:leader="dot" w:pos="9071"/>
          <w:tab w:val="clear" w:pos="9458"/>
        </w:tabs>
        <w:rPr>
          <w:color w:val="auto"/>
        </w:rPr>
      </w:pPr>
      <w:r>
        <w:rPr>
          <w:rFonts w:hAnsi="宋体"/>
          <w:color w:val="auto"/>
          <w:szCs w:val="21"/>
        </w:rPr>
        <w:fldChar w:fldCharType="begin"/>
      </w:r>
      <w:r>
        <w:rPr>
          <w:rFonts w:hAnsi="宋体"/>
          <w:color w:val="auto"/>
          <w:szCs w:val="21"/>
        </w:rPr>
        <w:instrText xml:space="preserve"> HYPERLINK \l _Toc16759 </w:instrText>
      </w:r>
      <w:r>
        <w:rPr>
          <w:rFonts w:hAnsi="宋体"/>
          <w:color w:val="auto"/>
          <w:szCs w:val="21"/>
        </w:rPr>
        <w:fldChar w:fldCharType="separate"/>
      </w:r>
      <w:r>
        <w:rPr>
          <w:rFonts w:hint="eastAsia" w:hAnsi="宋体"/>
          <w:color w:val="auto"/>
          <w:szCs w:val="21"/>
        </w:rPr>
        <w:t>（三）投标文件的编制</w:t>
      </w:r>
      <w:r>
        <w:rPr>
          <w:color w:val="auto"/>
        </w:rPr>
        <w:tab/>
      </w:r>
      <w:r>
        <w:rPr>
          <w:color w:val="auto"/>
        </w:rPr>
        <w:fldChar w:fldCharType="begin"/>
      </w:r>
      <w:r>
        <w:rPr>
          <w:color w:val="auto"/>
        </w:rPr>
        <w:instrText xml:space="preserve"> PAGEREF _Toc16759 \h </w:instrText>
      </w:r>
      <w:r>
        <w:rPr>
          <w:color w:val="auto"/>
        </w:rPr>
        <w:fldChar w:fldCharType="separate"/>
      </w:r>
      <w:r>
        <w:rPr>
          <w:color w:val="auto"/>
        </w:rPr>
        <w:t>8</w:t>
      </w:r>
      <w:r>
        <w:rPr>
          <w:color w:val="auto"/>
        </w:rPr>
        <w:fldChar w:fldCharType="end"/>
      </w:r>
      <w:r>
        <w:rPr>
          <w:rFonts w:hAnsi="宋体"/>
          <w:color w:val="auto"/>
          <w:szCs w:val="21"/>
        </w:rPr>
        <w:fldChar w:fldCharType="end"/>
      </w:r>
    </w:p>
    <w:p w14:paraId="4BD416E7">
      <w:pPr>
        <w:pStyle w:val="34"/>
        <w:tabs>
          <w:tab w:val="right" w:leader="dot" w:pos="9071"/>
          <w:tab w:val="clear" w:pos="9458"/>
        </w:tabs>
        <w:rPr>
          <w:color w:val="auto"/>
        </w:rPr>
      </w:pPr>
      <w:r>
        <w:rPr>
          <w:rFonts w:hAnsi="宋体"/>
          <w:color w:val="auto"/>
          <w:szCs w:val="21"/>
        </w:rPr>
        <w:fldChar w:fldCharType="begin"/>
      </w:r>
      <w:r>
        <w:rPr>
          <w:rFonts w:hAnsi="宋体"/>
          <w:color w:val="auto"/>
          <w:szCs w:val="21"/>
        </w:rPr>
        <w:instrText xml:space="preserve"> HYPERLINK \l _Toc11851 </w:instrText>
      </w:r>
      <w:r>
        <w:rPr>
          <w:rFonts w:hAnsi="宋体"/>
          <w:color w:val="auto"/>
          <w:szCs w:val="21"/>
        </w:rPr>
        <w:fldChar w:fldCharType="separate"/>
      </w:r>
      <w:r>
        <w:rPr>
          <w:rFonts w:hint="eastAsia" w:hAnsi="宋体"/>
          <w:color w:val="auto"/>
          <w:szCs w:val="21"/>
        </w:rPr>
        <w:t>（四）投标文件的递交</w:t>
      </w:r>
      <w:r>
        <w:rPr>
          <w:color w:val="auto"/>
        </w:rPr>
        <w:tab/>
      </w:r>
      <w:r>
        <w:rPr>
          <w:color w:val="auto"/>
        </w:rPr>
        <w:fldChar w:fldCharType="begin"/>
      </w:r>
      <w:r>
        <w:rPr>
          <w:color w:val="auto"/>
        </w:rPr>
        <w:instrText xml:space="preserve"> PAGEREF _Toc11851 \h </w:instrText>
      </w:r>
      <w:r>
        <w:rPr>
          <w:color w:val="auto"/>
        </w:rPr>
        <w:fldChar w:fldCharType="separate"/>
      </w:r>
      <w:r>
        <w:rPr>
          <w:color w:val="auto"/>
        </w:rPr>
        <w:t>11</w:t>
      </w:r>
      <w:r>
        <w:rPr>
          <w:color w:val="auto"/>
        </w:rPr>
        <w:fldChar w:fldCharType="end"/>
      </w:r>
      <w:r>
        <w:rPr>
          <w:rFonts w:hAnsi="宋体"/>
          <w:color w:val="auto"/>
          <w:szCs w:val="21"/>
        </w:rPr>
        <w:fldChar w:fldCharType="end"/>
      </w:r>
    </w:p>
    <w:p w14:paraId="5DEF65EB">
      <w:pPr>
        <w:pStyle w:val="34"/>
        <w:tabs>
          <w:tab w:val="right" w:leader="dot" w:pos="9071"/>
          <w:tab w:val="clear" w:pos="9458"/>
        </w:tabs>
        <w:rPr>
          <w:color w:val="auto"/>
        </w:rPr>
      </w:pPr>
      <w:r>
        <w:rPr>
          <w:rFonts w:hAnsi="宋体"/>
          <w:color w:val="auto"/>
          <w:szCs w:val="21"/>
        </w:rPr>
        <w:fldChar w:fldCharType="begin"/>
      </w:r>
      <w:r>
        <w:rPr>
          <w:rFonts w:hAnsi="宋体"/>
          <w:color w:val="auto"/>
          <w:szCs w:val="21"/>
        </w:rPr>
        <w:instrText xml:space="preserve"> HYPERLINK \l _Toc25627 </w:instrText>
      </w:r>
      <w:r>
        <w:rPr>
          <w:rFonts w:hAnsi="宋体"/>
          <w:color w:val="auto"/>
          <w:szCs w:val="21"/>
        </w:rPr>
        <w:fldChar w:fldCharType="separate"/>
      </w:r>
      <w:r>
        <w:rPr>
          <w:rFonts w:hint="eastAsia" w:hAnsi="宋体"/>
          <w:color w:val="auto"/>
          <w:szCs w:val="21"/>
        </w:rPr>
        <w:t>（五）评标程序</w:t>
      </w:r>
      <w:r>
        <w:rPr>
          <w:color w:val="auto"/>
        </w:rPr>
        <w:tab/>
      </w:r>
      <w:r>
        <w:rPr>
          <w:color w:val="auto"/>
        </w:rPr>
        <w:fldChar w:fldCharType="begin"/>
      </w:r>
      <w:r>
        <w:rPr>
          <w:color w:val="auto"/>
        </w:rPr>
        <w:instrText xml:space="preserve"> PAGEREF _Toc25627 \h </w:instrText>
      </w:r>
      <w:r>
        <w:rPr>
          <w:color w:val="auto"/>
        </w:rPr>
        <w:fldChar w:fldCharType="separate"/>
      </w:r>
      <w:r>
        <w:rPr>
          <w:color w:val="auto"/>
        </w:rPr>
        <w:t>13</w:t>
      </w:r>
      <w:r>
        <w:rPr>
          <w:color w:val="auto"/>
        </w:rPr>
        <w:fldChar w:fldCharType="end"/>
      </w:r>
      <w:r>
        <w:rPr>
          <w:rFonts w:hAnsi="宋体"/>
          <w:color w:val="auto"/>
          <w:szCs w:val="21"/>
        </w:rPr>
        <w:fldChar w:fldCharType="end"/>
      </w:r>
    </w:p>
    <w:p w14:paraId="6460BACA">
      <w:pPr>
        <w:pStyle w:val="34"/>
        <w:tabs>
          <w:tab w:val="right" w:leader="dot" w:pos="9071"/>
          <w:tab w:val="clear" w:pos="9458"/>
        </w:tabs>
        <w:rPr>
          <w:color w:val="auto"/>
        </w:rPr>
      </w:pPr>
      <w:r>
        <w:rPr>
          <w:rFonts w:hAnsi="宋体"/>
          <w:color w:val="auto"/>
          <w:szCs w:val="21"/>
        </w:rPr>
        <w:fldChar w:fldCharType="begin"/>
      </w:r>
      <w:r>
        <w:rPr>
          <w:rFonts w:hAnsi="宋体"/>
          <w:color w:val="auto"/>
          <w:szCs w:val="21"/>
        </w:rPr>
        <w:instrText xml:space="preserve"> HYPERLINK \l _Toc6132 </w:instrText>
      </w:r>
      <w:r>
        <w:rPr>
          <w:rFonts w:hAnsi="宋体"/>
          <w:color w:val="auto"/>
          <w:szCs w:val="21"/>
        </w:rPr>
        <w:fldChar w:fldCharType="separate"/>
      </w:r>
      <w:r>
        <w:rPr>
          <w:rFonts w:hint="eastAsia" w:hAnsi="宋体"/>
          <w:color w:val="auto"/>
          <w:szCs w:val="21"/>
        </w:rPr>
        <w:t>（六）签订合同</w:t>
      </w:r>
      <w:r>
        <w:rPr>
          <w:color w:val="auto"/>
        </w:rPr>
        <w:tab/>
      </w:r>
      <w:r>
        <w:rPr>
          <w:color w:val="auto"/>
        </w:rPr>
        <w:fldChar w:fldCharType="begin"/>
      </w:r>
      <w:r>
        <w:rPr>
          <w:color w:val="auto"/>
        </w:rPr>
        <w:instrText xml:space="preserve"> PAGEREF _Toc6132 \h </w:instrText>
      </w:r>
      <w:r>
        <w:rPr>
          <w:color w:val="auto"/>
        </w:rPr>
        <w:fldChar w:fldCharType="separate"/>
      </w:r>
      <w:r>
        <w:rPr>
          <w:color w:val="auto"/>
        </w:rPr>
        <w:t>17</w:t>
      </w:r>
      <w:r>
        <w:rPr>
          <w:color w:val="auto"/>
        </w:rPr>
        <w:fldChar w:fldCharType="end"/>
      </w:r>
      <w:r>
        <w:rPr>
          <w:rFonts w:hAnsi="宋体"/>
          <w:color w:val="auto"/>
          <w:szCs w:val="21"/>
        </w:rPr>
        <w:fldChar w:fldCharType="end"/>
      </w:r>
    </w:p>
    <w:p w14:paraId="6AF85B2F">
      <w:pPr>
        <w:pStyle w:val="34"/>
        <w:tabs>
          <w:tab w:val="right" w:leader="dot" w:pos="9071"/>
          <w:tab w:val="clear" w:pos="9458"/>
        </w:tabs>
        <w:rPr>
          <w:color w:val="auto"/>
        </w:rPr>
      </w:pPr>
      <w:r>
        <w:rPr>
          <w:rFonts w:hAnsi="宋体"/>
          <w:color w:val="auto"/>
          <w:szCs w:val="21"/>
        </w:rPr>
        <w:fldChar w:fldCharType="begin"/>
      </w:r>
      <w:r>
        <w:rPr>
          <w:rFonts w:hAnsi="宋体"/>
          <w:color w:val="auto"/>
          <w:szCs w:val="21"/>
        </w:rPr>
        <w:instrText xml:space="preserve"> HYPERLINK \l _Toc24060 </w:instrText>
      </w:r>
      <w:r>
        <w:rPr>
          <w:rFonts w:hAnsi="宋体"/>
          <w:color w:val="auto"/>
          <w:szCs w:val="21"/>
        </w:rPr>
        <w:fldChar w:fldCharType="separate"/>
      </w:r>
      <w:r>
        <w:rPr>
          <w:rFonts w:hint="eastAsia" w:hAnsi="宋体"/>
          <w:color w:val="auto"/>
          <w:szCs w:val="21"/>
        </w:rPr>
        <w:t>（七）服务费</w:t>
      </w:r>
      <w:r>
        <w:rPr>
          <w:color w:val="auto"/>
        </w:rPr>
        <w:tab/>
      </w:r>
      <w:r>
        <w:rPr>
          <w:color w:val="auto"/>
        </w:rPr>
        <w:fldChar w:fldCharType="begin"/>
      </w:r>
      <w:r>
        <w:rPr>
          <w:color w:val="auto"/>
        </w:rPr>
        <w:instrText xml:space="preserve"> PAGEREF _Toc24060 \h </w:instrText>
      </w:r>
      <w:r>
        <w:rPr>
          <w:color w:val="auto"/>
        </w:rPr>
        <w:fldChar w:fldCharType="separate"/>
      </w:r>
      <w:r>
        <w:rPr>
          <w:color w:val="auto"/>
        </w:rPr>
        <w:t>18</w:t>
      </w:r>
      <w:r>
        <w:rPr>
          <w:color w:val="auto"/>
        </w:rPr>
        <w:fldChar w:fldCharType="end"/>
      </w:r>
      <w:r>
        <w:rPr>
          <w:rFonts w:hAnsi="宋体"/>
          <w:color w:val="auto"/>
          <w:szCs w:val="21"/>
        </w:rPr>
        <w:fldChar w:fldCharType="end"/>
      </w:r>
    </w:p>
    <w:p w14:paraId="1181B7A0">
      <w:pPr>
        <w:pStyle w:val="34"/>
        <w:tabs>
          <w:tab w:val="right" w:leader="dot" w:pos="9071"/>
          <w:tab w:val="clear" w:pos="9458"/>
        </w:tabs>
        <w:rPr>
          <w:color w:val="auto"/>
        </w:rPr>
      </w:pPr>
      <w:r>
        <w:rPr>
          <w:rFonts w:hAnsi="宋体"/>
          <w:color w:val="auto"/>
          <w:szCs w:val="21"/>
        </w:rPr>
        <w:fldChar w:fldCharType="begin"/>
      </w:r>
      <w:r>
        <w:rPr>
          <w:rFonts w:hAnsi="宋体"/>
          <w:color w:val="auto"/>
          <w:szCs w:val="21"/>
        </w:rPr>
        <w:instrText xml:space="preserve"> HYPERLINK \l _Toc731 </w:instrText>
      </w:r>
      <w:r>
        <w:rPr>
          <w:rFonts w:hAnsi="宋体"/>
          <w:color w:val="auto"/>
          <w:szCs w:val="21"/>
        </w:rPr>
        <w:fldChar w:fldCharType="separate"/>
      </w:r>
      <w:r>
        <w:rPr>
          <w:rFonts w:hint="eastAsia" w:hAnsi="宋体"/>
          <w:color w:val="auto"/>
          <w:szCs w:val="28"/>
        </w:rPr>
        <w:t>第二部分  用户需求</w:t>
      </w:r>
      <w:r>
        <w:rPr>
          <w:color w:val="auto"/>
        </w:rPr>
        <w:tab/>
      </w:r>
      <w:r>
        <w:rPr>
          <w:color w:val="auto"/>
        </w:rPr>
        <w:fldChar w:fldCharType="begin"/>
      </w:r>
      <w:r>
        <w:rPr>
          <w:color w:val="auto"/>
        </w:rPr>
        <w:instrText xml:space="preserve"> PAGEREF _Toc731 \h </w:instrText>
      </w:r>
      <w:r>
        <w:rPr>
          <w:color w:val="auto"/>
        </w:rPr>
        <w:fldChar w:fldCharType="separate"/>
      </w:r>
      <w:r>
        <w:rPr>
          <w:color w:val="auto"/>
        </w:rPr>
        <w:t>20</w:t>
      </w:r>
      <w:r>
        <w:rPr>
          <w:color w:val="auto"/>
        </w:rPr>
        <w:fldChar w:fldCharType="end"/>
      </w:r>
      <w:r>
        <w:rPr>
          <w:rFonts w:hAnsi="宋体"/>
          <w:color w:val="auto"/>
          <w:szCs w:val="21"/>
        </w:rPr>
        <w:fldChar w:fldCharType="end"/>
      </w:r>
    </w:p>
    <w:p w14:paraId="08961C8A">
      <w:pPr>
        <w:pStyle w:val="34"/>
        <w:tabs>
          <w:tab w:val="right" w:leader="dot" w:pos="9071"/>
          <w:tab w:val="clear" w:pos="9458"/>
        </w:tabs>
        <w:rPr>
          <w:color w:val="auto"/>
        </w:rPr>
      </w:pPr>
      <w:r>
        <w:rPr>
          <w:rFonts w:hAnsi="宋体"/>
          <w:color w:val="auto"/>
          <w:szCs w:val="21"/>
        </w:rPr>
        <w:fldChar w:fldCharType="begin"/>
      </w:r>
      <w:r>
        <w:rPr>
          <w:rFonts w:hAnsi="宋体"/>
          <w:color w:val="auto"/>
          <w:szCs w:val="21"/>
        </w:rPr>
        <w:instrText xml:space="preserve"> HYPERLINK \l _Toc7243 </w:instrText>
      </w:r>
      <w:r>
        <w:rPr>
          <w:rFonts w:hAnsi="宋体"/>
          <w:color w:val="auto"/>
          <w:szCs w:val="21"/>
        </w:rPr>
        <w:fldChar w:fldCharType="separate"/>
      </w:r>
      <w:r>
        <w:rPr>
          <w:rFonts w:hint="eastAsia" w:hAnsi="宋体"/>
          <w:color w:val="auto"/>
          <w:szCs w:val="28"/>
        </w:rPr>
        <w:t>第三部分  合同格式</w:t>
      </w:r>
      <w:r>
        <w:rPr>
          <w:color w:val="auto"/>
        </w:rPr>
        <w:tab/>
      </w:r>
      <w:r>
        <w:rPr>
          <w:color w:val="auto"/>
        </w:rPr>
        <w:fldChar w:fldCharType="begin"/>
      </w:r>
      <w:r>
        <w:rPr>
          <w:color w:val="auto"/>
        </w:rPr>
        <w:instrText xml:space="preserve"> PAGEREF _Toc7243 \h </w:instrText>
      </w:r>
      <w:r>
        <w:rPr>
          <w:color w:val="auto"/>
        </w:rPr>
        <w:fldChar w:fldCharType="separate"/>
      </w:r>
      <w:r>
        <w:rPr>
          <w:color w:val="auto"/>
        </w:rPr>
        <w:t>36</w:t>
      </w:r>
      <w:r>
        <w:rPr>
          <w:color w:val="auto"/>
        </w:rPr>
        <w:fldChar w:fldCharType="end"/>
      </w:r>
      <w:r>
        <w:rPr>
          <w:rFonts w:hAnsi="宋体"/>
          <w:color w:val="auto"/>
          <w:szCs w:val="21"/>
        </w:rPr>
        <w:fldChar w:fldCharType="end"/>
      </w:r>
    </w:p>
    <w:p w14:paraId="23E4A91C">
      <w:pPr>
        <w:pStyle w:val="34"/>
        <w:tabs>
          <w:tab w:val="right" w:leader="dot" w:pos="9071"/>
          <w:tab w:val="clear" w:pos="9458"/>
        </w:tabs>
        <w:rPr>
          <w:color w:val="auto"/>
        </w:rPr>
      </w:pPr>
      <w:r>
        <w:rPr>
          <w:rFonts w:hAnsi="宋体"/>
          <w:color w:val="auto"/>
          <w:szCs w:val="21"/>
        </w:rPr>
        <w:fldChar w:fldCharType="begin"/>
      </w:r>
      <w:r>
        <w:rPr>
          <w:rFonts w:hAnsi="宋体"/>
          <w:color w:val="auto"/>
          <w:szCs w:val="21"/>
        </w:rPr>
        <w:instrText xml:space="preserve"> HYPERLINK \l _Toc12548 </w:instrText>
      </w:r>
      <w:r>
        <w:rPr>
          <w:rFonts w:hAnsi="宋体"/>
          <w:color w:val="auto"/>
          <w:szCs w:val="21"/>
        </w:rPr>
        <w:fldChar w:fldCharType="separate"/>
      </w:r>
      <w:r>
        <w:rPr>
          <w:rFonts w:hint="eastAsia" w:hAnsi="宋体"/>
          <w:color w:val="auto"/>
        </w:rPr>
        <w:t>第四</w:t>
      </w:r>
      <w:r>
        <w:rPr>
          <w:rFonts w:hint="eastAsia" w:hAnsi="宋体"/>
          <w:color w:val="auto"/>
          <w:szCs w:val="28"/>
        </w:rPr>
        <w:t>部分  投标</w:t>
      </w:r>
      <w:r>
        <w:rPr>
          <w:rFonts w:hint="eastAsia" w:hAnsi="宋体"/>
          <w:color w:val="auto"/>
        </w:rPr>
        <w:t>文件格式</w:t>
      </w:r>
      <w:r>
        <w:rPr>
          <w:color w:val="auto"/>
        </w:rPr>
        <w:tab/>
      </w:r>
      <w:r>
        <w:rPr>
          <w:color w:val="auto"/>
        </w:rPr>
        <w:fldChar w:fldCharType="begin"/>
      </w:r>
      <w:r>
        <w:rPr>
          <w:color w:val="auto"/>
        </w:rPr>
        <w:instrText xml:space="preserve"> PAGEREF _Toc12548 \h </w:instrText>
      </w:r>
      <w:r>
        <w:rPr>
          <w:color w:val="auto"/>
        </w:rPr>
        <w:fldChar w:fldCharType="separate"/>
      </w:r>
      <w:r>
        <w:rPr>
          <w:color w:val="auto"/>
        </w:rPr>
        <w:t>44</w:t>
      </w:r>
      <w:r>
        <w:rPr>
          <w:color w:val="auto"/>
        </w:rPr>
        <w:fldChar w:fldCharType="end"/>
      </w:r>
      <w:r>
        <w:rPr>
          <w:rFonts w:hAnsi="宋体"/>
          <w:color w:val="auto"/>
          <w:szCs w:val="21"/>
        </w:rPr>
        <w:fldChar w:fldCharType="end"/>
      </w:r>
    </w:p>
    <w:p w14:paraId="2AE08AC2">
      <w:pPr>
        <w:pStyle w:val="34"/>
        <w:tabs>
          <w:tab w:val="right" w:leader="dot" w:pos="9071"/>
          <w:tab w:val="clear" w:pos="9458"/>
        </w:tabs>
        <w:rPr>
          <w:color w:val="auto"/>
        </w:rPr>
      </w:pPr>
      <w:r>
        <w:rPr>
          <w:rFonts w:hAnsi="宋体"/>
          <w:color w:val="auto"/>
          <w:szCs w:val="21"/>
        </w:rPr>
        <w:fldChar w:fldCharType="begin"/>
      </w:r>
      <w:r>
        <w:rPr>
          <w:rFonts w:hAnsi="宋体"/>
          <w:color w:val="auto"/>
          <w:szCs w:val="21"/>
        </w:rPr>
        <w:instrText xml:space="preserve"> HYPERLINK \l _Toc9259 </w:instrText>
      </w:r>
      <w:r>
        <w:rPr>
          <w:rFonts w:hAnsi="宋体"/>
          <w:color w:val="auto"/>
          <w:szCs w:val="21"/>
        </w:rPr>
        <w:fldChar w:fldCharType="separate"/>
      </w:r>
      <w:r>
        <w:rPr>
          <w:rFonts w:hint="default" w:hAnsi="宋体"/>
          <w:color w:val="auto"/>
        </w:rPr>
        <w:t xml:space="preserve">一、 </w:t>
      </w:r>
      <w:r>
        <w:rPr>
          <w:rFonts w:hint="eastAsia" w:hAnsi="宋体"/>
          <w:color w:val="auto"/>
        </w:rPr>
        <w:t>商务技术标</w:t>
      </w:r>
      <w:r>
        <w:rPr>
          <w:color w:val="auto"/>
        </w:rPr>
        <w:tab/>
      </w:r>
      <w:r>
        <w:rPr>
          <w:color w:val="auto"/>
        </w:rPr>
        <w:fldChar w:fldCharType="begin"/>
      </w:r>
      <w:r>
        <w:rPr>
          <w:color w:val="auto"/>
        </w:rPr>
        <w:instrText xml:space="preserve"> PAGEREF _Toc9259 \h </w:instrText>
      </w:r>
      <w:r>
        <w:rPr>
          <w:color w:val="auto"/>
        </w:rPr>
        <w:fldChar w:fldCharType="separate"/>
      </w:r>
      <w:r>
        <w:rPr>
          <w:color w:val="auto"/>
        </w:rPr>
        <w:t>45</w:t>
      </w:r>
      <w:r>
        <w:rPr>
          <w:color w:val="auto"/>
        </w:rPr>
        <w:fldChar w:fldCharType="end"/>
      </w:r>
      <w:r>
        <w:rPr>
          <w:rFonts w:hAnsi="宋体"/>
          <w:color w:val="auto"/>
          <w:szCs w:val="21"/>
        </w:rPr>
        <w:fldChar w:fldCharType="end"/>
      </w:r>
    </w:p>
    <w:p w14:paraId="2DDB4EB9">
      <w:pPr>
        <w:pStyle w:val="34"/>
        <w:tabs>
          <w:tab w:val="right" w:leader="dot" w:pos="9071"/>
          <w:tab w:val="clear" w:pos="9458"/>
        </w:tabs>
        <w:rPr>
          <w:color w:val="auto"/>
        </w:rPr>
      </w:pPr>
      <w:r>
        <w:rPr>
          <w:rFonts w:hAnsi="宋体"/>
          <w:color w:val="auto"/>
          <w:szCs w:val="21"/>
        </w:rPr>
        <w:fldChar w:fldCharType="begin"/>
      </w:r>
      <w:r>
        <w:rPr>
          <w:rFonts w:hAnsi="宋体"/>
          <w:color w:val="auto"/>
          <w:szCs w:val="21"/>
        </w:rPr>
        <w:instrText xml:space="preserve"> HYPERLINK \l _Toc31090 </w:instrText>
      </w:r>
      <w:r>
        <w:rPr>
          <w:rFonts w:hAnsi="宋体"/>
          <w:color w:val="auto"/>
          <w:szCs w:val="21"/>
        </w:rPr>
        <w:fldChar w:fldCharType="separate"/>
      </w:r>
      <w:r>
        <w:rPr>
          <w:rFonts w:hint="eastAsia" w:hAnsi="宋体" w:cs="Arial"/>
          <w:color w:val="auto"/>
          <w:szCs w:val="21"/>
        </w:rPr>
        <w:t>1. 投标书</w:t>
      </w:r>
      <w:r>
        <w:rPr>
          <w:color w:val="auto"/>
        </w:rPr>
        <w:tab/>
      </w:r>
      <w:r>
        <w:rPr>
          <w:color w:val="auto"/>
        </w:rPr>
        <w:fldChar w:fldCharType="begin"/>
      </w:r>
      <w:r>
        <w:rPr>
          <w:color w:val="auto"/>
        </w:rPr>
        <w:instrText xml:space="preserve"> PAGEREF _Toc31090 \h </w:instrText>
      </w:r>
      <w:r>
        <w:rPr>
          <w:color w:val="auto"/>
        </w:rPr>
        <w:fldChar w:fldCharType="separate"/>
      </w:r>
      <w:r>
        <w:rPr>
          <w:color w:val="auto"/>
        </w:rPr>
        <w:t>46</w:t>
      </w:r>
      <w:r>
        <w:rPr>
          <w:color w:val="auto"/>
        </w:rPr>
        <w:fldChar w:fldCharType="end"/>
      </w:r>
      <w:r>
        <w:rPr>
          <w:rFonts w:hAnsi="宋体"/>
          <w:color w:val="auto"/>
          <w:szCs w:val="21"/>
        </w:rPr>
        <w:fldChar w:fldCharType="end"/>
      </w:r>
    </w:p>
    <w:p w14:paraId="35B23F49">
      <w:pPr>
        <w:pStyle w:val="34"/>
        <w:tabs>
          <w:tab w:val="right" w:leader="dot" w:pos="9071"/>
          <w:tab w:val="clear" w:pos="9458"/>
        </w:tabs>
        <w:rPr>
          <w:color w:val="auto"/>
        </w:rPr>
      </w:pPr>
      <w:r>
        <w:rPr>
          <w:rFonts w:hAnsi="宋体"/>
          <w:color w:val="auto"/>
          <w:szCs w:val="21"/>
        </w:rPr>
        <w:fldChar w:fldCharType="begin"/>
      </w:r>
      <w:r>
        <w:rPr>
          <w:rFonts w:hAnsi="宋体"/>
          <w:color w:val="auto"/>
          <w:szCs w:val="21"/>
        </w:rPr>
        <w:instrText xml:space="preserve"> HYPERLINK \l _Toc25944 </w:instrText>
      </w:r>
      <w:r>
        <w:rPr>
          <w:rFonts w:hAnsi="宋体"/>
          <w:color w:val="auto"/>
          <w:szCs w:val="21"/>
        </w:rPr>
        <w:fldChar w:fldCharType="separate"/>
      </w:r>
      <w:r>
        <w:rPr>
          <w:rFonts w:hint="eastAsia" w:hAnsi="宋体" w:cs="Arial"/>
          <w:color w:val="auto"/>
          <w:szCs w:val="21"/>
        </w:rPr>
        <w:t xml:space="preserve">2. </w:t>
      </w:r>
      <w:r>
        <w:rPr>
          <w:rFonts w:hAnsi="宋体" w:cs="Arial"/>
          <w:color w:val="auto"/>
          <w:szCs w:val="21"/>
        </w:rPr>
        <w:t>承诺书</w:t>
      </w:r>
      <w:r>
        <w:rPr>
          <w:color w:val="auto"/>
        </w:rPr>
        <w:tab/>
      </w:r>
      <w:r>
        <w:rPr>
          <w:color w:val="auto"/>
        </w:rPr>
        <w:fldChar w:fldCharType="begin"/>
      </w:r>
      <w:r>
        <w:rPr>
          <w:color w:val="auto"/>
        </w:rPr>
        <w:instrText xml:space="preserve"> PAGEREF _Toc25944 \h </w:instrText>
      </w:r>
      <w:r>
        <w:rPr>
          <w:color w:val="auto"/>
        </w:rPr>
        <w:fldChar w:fldCharType="separate"/>
      </w:r>
      <w:r>
        <w:rPr>
          <w:color w:val="auto"/>
        </w:rPr>
        <w:t>47</w:t>
      </w:r>
      <w:r>
        <w:rPr>
          <w:color w:val="auto"/>
        </w:rPr>
        <w:fldChar w:fldCharType="end"/>
      </w:r>
      <w:r>
        <w:rPr>
          <w:rFonts w:hAnsi="宋体"/>
          <w:color w:val="auto"/>
          <w:szCs w:val="21"/>
        </w:rPr>
        <w:fldChar w:fldCharType="end"/>
      </w:r>
    </w:p>
    <w:p w14:paraId="1EB27C67">
      <w:pPr>
        <w:pStyle w:val="34"/>
        <w:tabs>
          <w:tab w:val="right" w:leader="dot" w:pos="9071"/>
          <w:tab w:val="clear" w:pos="9458"/>
        </w:tabs>
        <w:rPr>
          <w:color w:val="auto"/>
        </w:rPr>
      </w:pPr>
      <w:r>
        <w:rPr>
          <w:rFonts w:hAnsi="宋体"/>
          <w:color w:val="auto"/>
          <w:szCs w:val="21"/>
        </w:rPr>
        <w:fldChar w:fldCharType="begin"/>
      </w:r>
      <w:r>
        <w:rPr>
          <w:rFonts w:hAnsi="宋体"/>
          <w:color w:val="auto"/>
          <w:szCs w:val="21"/>
        </w:rPr>
        <w:instrText xml:space="preserve"> HYPERLINK \l _Toc13997 </w:instrText>
      </w:r>
      <w:r>
        <w:rPr>
          <w:rFonts w:hAnsi="宋体"/>
          <w:color w:val="auto"/>
          <w:szCs w:val="21"/>
        </w:rPr>
        <w:fldChar w:fldCharType="separate"/>
      </w:r>
      <w:r>
        <w:rPr>
          <w:rFonts w:hint="eastAsia" w:hAnsi="宋体" w:cs="Arial"/>
          <w:color w:val="auto"/>
          <w:szCs w:val="21"/>
        </w:rPr>
        <w:t>3. 货物及服务</w:t>
      </w:r>
      <w:r>
        <w:rPr>
          <w:rFonts w:hAnsi="宋体" w:cs="Arial"/>
          <w:color w:val="auto"/>
          <w:szCs w:val="21"/>
        </w:rPr>
        <w:t>详细</w:t>
      </w:r>
      <w:r>
        <w:rPr>
          <w:rFonts w:hint="eastAsia" w:hAnsi="宋体" w:cs="Arial"/>
          <w:color w:val="auto"/>
          <w:szCs w:val="21"/>
        </w:rPr>
        <w:t>说明一览表</w:t>
      </w:r>
      <w:r>
        <w:rPr>
          <w:color w:val="auto"/>
        </w:rPr>
        <w:tab/>
      </w:r>
      <w:r>
        <w:rPr>
          <w:color w:val="auto"/>
        </w:rPr>
        <w:fldChar w:fldCharType="begin"/>
      </w:r>
      <w:r>
        <w:rPr>
          <w:color w:val="auto"/>
        </w:rPr>
        <w:instrText xml:space="preserve"> PAGEREF _Toc13997 \h </w:instrText>
      </w:r>
      <w:r>
        <w:rPr>
          <w:color w:val="auto"/>
        </w:rPr>
        <w:fldChar w:fldCharType="separate"/>
      </w:r>
      <w:r>
        <w:rPr>
          <w:color w:val="auto"/>
        </w:rPr>
        <w:t>48</w:t>
      </w:r>
      <w:r>
        <w:rPr>
          <w:color w:val="auto"/>
        </w:rPr>
        <w:fldChar w:fldCharType="end"/>
      </w:r>
      <w:r>
        <w:rPr>
          <w:rFonts w:hAnsi="宋体"/>
          <w:color w:val="auto"/>
          <w:szCs w:val="21"/>
        </w:rPr>
        <w:fldChar w:fldCharType="end"/>
      </w:r>
    </w:p>
    <w:p w14:paraId="1D630DDD">
      <w:pPr>
        <w:pStyle w:val="34"/>
        <w:tabs>
          <w:tab w:val="right" w:leader="dot" w:pos="9071"/>
          <w:tab w:val="clear" w:pos="9458"/>
        </w:tabs>
        <w:rPr>
          <w:color w:val="auto"/>
        </w:rPr>
      </w:pPr>
      <w:r>
        <w:rPr>
          <w:rFonts w:hAnsi="宋体"/>
          <w:color w:val="auto"/>
          <w:szCs w:val="21"/>
        </w:rPr>
        <w:fldChar w:fldCharType="begin"/>
      </w:r>
      <w:r>
        <w:rPr>
          <w:rFonts w:hAnsi="宋体"/>
          <w:color w:val="auto"/>
          <w:szCs w:val="21"/>
        </w:rPr>
        <w:instrText xml:space="preserve"> HYPERLINK \l _Toc15112 </w:instrText>
      </w:r>
      <w:r>
        <w:rPr>
          <w:rFonts w:hAnsi="宋体"/>
          <w:color w:val="auto"/>
          <w:szCs w:val="21"/>
        </w:rPr>
        <w:fldChar w:fldCharType="separate"/>
      </w:r>
      <w:r>
        <w:rPr>
          <w:rFonts w:hint="eastAsia"/>
          <w:color w:val="auto"/>
          <w:szCs w:val="21"/>
        </w:rPr>
        <w:t xml:space="preserve">4. </w:t>
      </w:r>
      <w:r>
        <w:rPr>
          <w:rFonts w:hint="eastAsia" w:hAnsi="宋体" w:cs="Arial"/>
          <w:color w:val="auto"/>
          <w:szCs w:val="21"/>
        </w:rPr>
        <w:t>技术响应</w:t>
      </w:r>
      <w:r>
        <w:rPr>
          <w:rFonts w:hint="eastAsia" w:hAnsi="宋体" w:cs="Arial"/>
          <w:color w:val="auto"/>
          <w:szCs w:val="21"/>
          <w:lang w:val="en-US" w:eastAsia="zh-CN"/>
        </w:rPr>
        <w:t>情况</w:t>
      </w:r>
      <w:r>
        <w:rPr>
          <w:color w:val="auto"/>
        </w:rPr>
        <w:tab/>
      </w:r>
      <w:r>
        <w:rPr>
          <w:color w:val="auto"/>
        </w:rPr>
        <w:fldChar w:fldCharType="begin"/>
      </w:r>
      <w:r>
        <w:rPr>
          <w:color w:val="auto"/>
        </w:rPr>
        <w:instrText xml:space="preserve"> PAGEREF _Toc15112 \h </w:instrText>
      </w:r>
      <w:r>
        <w:rPr>
          <w:color w:val="auto"/>
        </w:rPr>
        <w:fldChar w:fldCharType="separate"/>
      </w:r>
      <w:r>
        <w:rPr>
          <w:color w:val="auto"/>
        </w:rPr>
        <w:t>49</w:t>
      </w:r>
      <w:r>
        <w:rPr>
          <w:color w:val="auto"/>
        </w:rPr>
        <w:fldChar w:fldCharType="end"/>
      </w:r>
      <w:r>
        <w:rPr>
          <w:rFonts w:hAnsi="宋体"/>
          <w:color w:val="auto"/>
          <w:szCs w:val="21"/>
        </w:rPr>
        <w:fldChar w:fldCharType="end"/>
      </w:r>
    </w:p>
    <w:p w14:paraId="31648F88">
      <w:pPr>
        <w:pStyle w:val="34"/>
        <w:tabs>
          <w:tab w:val="right" w:leader="dot" w:pos="9071"/>
          <w:tab w:val="clear" w:pos="9458"/>
        </w:tabs>
        <w:rPr>
          <w:color w:val="auto"/>
        </w:rPr>
      </w:pPr>
      <w:r>
        <w:rPr>
          <w:rFonts w:hAnsi="宋体"/>
          <w:color w:val="auto"/>
          <w:szCs w:val="21"/>
        </w:rPr>
        <w:fldChar w:fldCharType="begin"/>
      </w:r>
      <w:r>
        <w:rPr>
          <w:rFonts w:hAnsi="宋体"/>
          <w:color w:val="auto"/>
          <w:szCs w:val="21"/>
        </w:rPr>
        <w:instrText xml:space="preserve"> HYPERLINK \l _Toc24214 </w:instrText>
      </w:r>
      <w:r>
        <w:rPr>
          <w:rFonts w:hAnsi="宋体"/>
          <w:color w:val="auto"/>
          <w:szCs w:val="21"/>
        </w:rPr>
        <w:fldChar w:fldCharType="separate"/>
      </w:r>
      <w:r>
        <w:rPr>
          <w:rFonts w:hint="eastAsia" w:hAnsi="宋体" w:cs="Arial"/>
          <w:color w:val="auto"/>
          <w:szCs w:val="21"/>
        </w:rPr>
        <w:t>5. 项目指标要求与投标人建议表</w:t>
      </w:r>
      <w:r>
        <w:rPr>
          <w:color w:val="auto"/>
        </w:rPr>
        <w:tab/>
      </w:r>
      <w:r>
        <w:rPr>
          <w:color w:val="auto"/>
        </w:rPr>
        <w:fldChar w:fldCharType="begin"/>
      </w:r>
      <w:r>
        <w:rPr>
          <w:color w:val="auto"/>
        </w:rPr>
        <w:instrText xml:space="preserve"> PAGEREF _Toc24214 \h </w:instrText>
      </w:r>
      <w:r>
        <w:rPr>
          <w:color w:val="auto"/>
        </w:rPr>
        <w:fldChar w:fldCharType="separate"/>
      </w:r>
      <w:r>
        <w:rPr>
          <w:color w:val="auto"/>
        </w:rPr>
        <w:t>50</w:t>
      </w:r>
      <w:r>
        <w:rPr>
          <w:color w:val="auto"/>
        </w:rPr>
        <w:fldChar w:fldCharType="end"/>
      </w:r>
      <w:r>
        <w:rPr>
          <w:rFonts w:hAnsi="宋体"/>
          <w:color w:val="auto"/>
          <w:szCs w:val="21"/>
        </w:rPr>
        <w:fldChar w:fldCharType="end"/>
      </w:r>
    </w:p>
    <w:p w14:paraId="290BB2D1">
      <w:pPr>
        <w:pStyle w:val="34"/>
        <w:tabs>
          <w:tab w:val="right" w:leader="dot" w:pos="9071"/>
          <w:tab w:val="clear" w:pos="9458"/>
        </w:tabs>
        <w:rPr>
          <w:color w:val="auto"/>
        </w:rPr>
      </w:pPr>
      <w:r>
        <w:rPr>
          <w:rFonts w:hAnsi="宋体"/>
          <w:color w:val="auto"/>
          <w:szCs w:val="21"/>
        </w:rPr>
        <w:fldChar w:fldCharType="begin"/>
      </w:r>
      <w:r>
        <w:rPr>
          <w:rFonts w:hAnsi="宋体"/>
          <w:color w:val="auto"/>
          <w:szCs w:val="21"/>
        </w:rPr>
        <w:instrText xml:space="preserve"> HYPERLINK \l _Toc21756 </w:instrText>
      </w:r>
      <w:r>
        <w:rPr>
          <w:rFonts w:hAnsi="宋体"/>
          <w:color w:val="auto"/>
          <w:szCs w:val="21"/>
        </w:rPr>
        <w:fldChar w:fldCharType="separate"/>
      </w:r>
      <w:r>
        <w:rPr>
          <w:rFonts w:hint="eastAsia" w:hAnsi="宋体" w:cs="Arial"/>
          <w:color w:val="auto"/>
          <w:szCs w:val="21"/>
        </w:rPr>
        <w:t>6. 投标人基本情况表</w:t>
      </w:r>
      <w:r>
        <w:rPr>
          <w:color w:val="auto"/>
        </w:rPr>
        <w:tab/>
      </w:r>
      <w:r>
        <w:rPr>
          <w:color w:val="auto"/>
        </w:rPr>
        <w:fldChar w:fldCharType="begin"/>
      </w:r>
      <w:r>
        <w:rPr>
          <w:color w:val="auto"/>
        </w:rPr>
        <w:instrText xml:space="preserve"> PAGEREF _Toc21756 \h </w:instrText>
      </w:r>
      <w:r>
        <w:rPr>
          <w:color w:val="auto"/>
        </w:rPr>
        <w:fldChar w:fldCharType="separate"/>
      </w:r>
      <w:r>
        <w:rPr>
          <w:color w:val="auto"/>
        </w:rPr>
        <w:t>51</w:t>
      </w:r>
      <w:r>
        <w:rPr>
          <w:color w:val="auto"/>
        </w:rPr>
        <w:fldChar w:fldCharType="end"/>
      </w:r>
      <w:r>
        <w:rPr>
          <w:rFonts w:hAnsi="宋体"/>
          <w:color w:val="auto"/>
          <w:szCs w:val="21"/>
        </w:rPr>
        <w:fldChar w:fldCharType="end"/>
      </w:r>
    </w:p>
    <w:p w14:paraId="35360A6F">
      <w:pPr>
        <w:pStyle w:val="34"/>
        <w:tabs>
          <w:tab w:val="right" w:leader="dot" w:pos="9071"/>
          <w:tab w:val="clear" w:pos="9458"/>
        </w:tabs>
        <w:rPr>
          <w:color w:val="auto"/>
        </w:rPr>
      </w:pPr>
      <w:r>
        <w:rPr>
          <w:rFonts w:hAnsi="宋体"/>
          <w:color w:val="auto"/>
          <w:szCs w:val="21"/>
        </w:rPr>
        <w:fldChar w:fldCharType="begin"/>
      </w:r>
      <w:r>
        <w:rPr>
          <w:rFonts w:hAnsi="宋体"/>
          <w:color w:val="auto"/>
          <w:szCs w:val="21"/>
        </w:rPr>
        <w:instrText xml:space="preserve"> HYPERLINK \l _Toc13770 </w:instrText>
      </w:r>
      <w:r>
        <w:rPr>
          <w:rFonts w:hAnsi="宋体"/>
          <w:color w:val="auto"/>
          <w:szCs w:val="21"/>
        </w:rPr>
        <w:fldChar w:fldCharType="separate"/>
      </w:r>
      <w:r>
        <w:rPr>
          <w:rFonts w:hint="eastAsia" w:hAnsi="宋体" w:cs="Arial"/>
          <w:color w:val="auto"/>
          <w:szCs w:val="21"/>
        </w:rPr>
        <w:t>7. 相关业绩</w:t>
      </w:r>
      <w:r>
        <w:rPr>
          <w:rFonts w:hAnsi="宋体" w:cs="Arial"/>
          <w:color w:val="auto"/>
          <w:szCs w:val="21"/>
        </w:rPr>
        <w:t>一览表</w:t>
      </w:r>
      <w:r>
        <w:rPr>
          <w:color w:val="auto"/>
        </w:rPr>
        <w:tab/>
      </w:r>
      <w:r>
        <w:rPr>
          <w:color w:val="auto"/>
        </w:rPr>
        <w:fldChar w:fldCharType="begin"/>
      </w:r>
      <w:r>
        <w:rPr>
          <w:color w:val="auto"/>
        </w:rPr>
        <w:instrText xml:space="preserve"> PAGEREF _Toc13770 \h </w:instrText>
      </w:r>
      <w:r>
        <w:rPr>
          <w:color w:val="auto"/>
        </w:rPr>
        <w:fldChar w:fldCharType="separate"/>
      </w:r>
      <w:r>
        <w:rPr>
          <w:color w:val="auto"/>
        </w:rPr>
        <w:t>52</w:t>
      </w:r>
      <w:r>
        <w:rPr>
          <w:color w:val="auto"/>
        </w:rPr>
        <w:fldChar w:fldCharType="end"/>
      </w:r>
      <w:r>
        <w:rPr>
          <w:rFonts w:hAnsi="宋体"/>
          <w:color w:val="auto"/>
          <w:szCs w:val="21"/>
        </w:rPr>
        <w:fldChar w:fldCharType="end"/>
      </w:r>
    </w:p>
    <w:p w14:paraId="4DE17663">
      <w:pPr>
        <w:pStyle w:val="34"/>
        <w:tabs>
          <w:tab w:val="right" w:leader="dot" w:pos="9071"/>
          <w:tab w:val="clear" w:pos="9458"/>
        </w:tabs>
        <w:rPr>
          <w:color w:val="auto"/>
        </w:rPr>
      </w:pPr>
      <w:r>
        <w:rPr>
          <w:rFonts w:hAnsi="宋体"/>
          <w:color w:val="auto"/>
          <w:szCs w:val="21"/>
        </w:rPr>
        <w:fldChar w:fldCharType="begin"/>
      </w:r>
      <w:r>
        <w:rPr>
          <w:rFonts w:hAnsi="宋体"/>
          <w:color w:val="auto"/>
          <w:szCs w:val="21"/>
        </w:rPr>
        <w:instrText xml:space="preserve"> HYPERLINK \l _Toc20944 </w:instrText>
      </w:r>
      <w:r>
        <w:rPr>
          <w:rFonts w:hAnsi="宋体"/>
          <w:color w:val="auto"/>
          <w:szCs w:val="21"/>
        </w:rPr>
        <w:fldChar w:fldCharType="separate"/>
      </w:r>
      <w:r>
        <w:rPr>
          <w:rFonts w:hint="eastAsia" w:hAnsi="宋体" w:cs="Arial"/>
          <w:color w:val="auto"/>
          <w:szCs w:val="21"/>
        </w:rPr>
        <w:t>8. 项目负责人简历表</w:t>
      </w:r>
      <w:r>
        <w:rPr>
          <w:color w:val="auto"/>
        </w:rPr>
        <w:tab/>
      </w:r>
      <w:r>
        <w:rPr>
          <w:color w:val="auto"/>
        </w:rPr>
        <w:fldChar w:fldCharType="begin"/>
      </w:r>
      <w:r>
        <w:rPr>
          <w:color w:val="auto"/>
        </w:rPr>
        <w:instrText xml:space="preserve"> PAGEREF _Toc20944 \h </w:instrText>
      </w:r>
      <w:r>
        <w:rPr>
          <w:color w:val="auto"/>
        </w:rPr>
        <w:fldChar w:fldCharType="separate"/>
      </w:r>
      <w:r>
        <w:rPr>
          <w:color w:val="auto"/>
        </w:rPr>
        <w:t>53</w:t>
      </w:r>
      <w:r>
        <w:rPr>
          <w:color w:val="auto"/>
        </w:rPr>
        <w:fldChar w:fldCharType="end"/>
      </w:r>
      <w:r>
        <w:rPr>
          <w:rFonts w:hAnsi="宋体"/>
          <w:color w:val="auto"/>
          <w:szCs w:val="21"/>
        </w:rPr>
        <w:fldChar w:fldCharType="end"/>
      </w:r>
    </w:p>
    <w:p w14:paraId="0C4C6FFB">
      <w:pPr>
        <w:pStyle w:val="34"/>
        <w:tabs>
          <w:tab w:val="right" w:leader="dot" w:pos="9071"/>
          <w:tab w:val="clear" w:pos="9458"/>
        </w:tabs>
        <w:rPr>
          <w:color w:val="auto"/>
        </w:rPr>
      </w:pPr>
      <w:r>
        <w:rPr>
          <w:rFonts w:hAnsi="宋体"/>
          <w:color w:val="auto"/>
          <w:szCs w:val="21"/>
        </w:rPr>
        <w:fldChar w:fldCharType="begin"/>
      </w:r>
      <w:r>
        <w:rPr>
          <w:rFonts w:hAnsi="宋体"/>
          <w:color w:val="auto"/>
          <w:szCs w:val="21"/>
        </w:rPr>
        <w:instrText xml:space="preserve"> HYPERLINK \l _Toc25373 </w:instrText>
      </w:r>
      <w:r>
        <w:rPr>
          <w:rFonts w:hAnsi="宋体"/>
          <w:color w:val="auto"/>
          <w:szCs w:val="21"/>
        </w:rPr>
        <w:fldChar w:fldCharType="separate"/>
      </w:r>
      <w:r>
        <w:rPr>
          <w:rFonts w:hint="eastAsia" w:hAnsi="宋体" w:cs="Arial"/>
          <w:color w:val="auto"/>
          <w:szCs w:val="21"/>
        </w:rPr>
        <w:t>9. 法定代表人证明书</w:t>
      </w:r>
      <w:r>
        <w:rPr>
          <w:color w:val="auto"/>
        </w:rPr>
        <w:tab/>
      </w:r>
      <w:r>
        <w:rPr>
          <w:color w:val="auto"/>
        </w:rPr>
        <w:fldChar w:fldCharType="begin"/>
      </w:r>
      <w:r>
        <w:rPr>
          <w:color w:val="auto"/>
        </w:rPr>
        <w:instrText xml:space="preserve"> PAGEREF _Toc25373 \h </w:instrText>
      </w:r>
      <w:r>
        <w:rPr>
          <w:color w:val="auto"/>
        </w:rPr>
        <w:fldChar w:fldCharType="separate"/>
      </w:r>
      <w:r>
        <w:rPr>
          <w:color w:val="auto"/>
        </w:rPr>
        <w:t>54</w:t>
      </w:r>
      <w:r>
        <w:rPr>
          <w:color w:val="auto"/>
        </w:rPr>
        <w:fldChar w:fldCharType="end"/>
      </w:r>
      <w:r>
        <w:rPr>
          <w:rFonts w:hAnsi="宋体"/>
          <w:color w:val="auto"/>
          <w:szCs w:val="21"/>
        </w:rPr>
        <w:fldChar w:fldCharType="end"/>
      </w:r>
    </w:p>
    <w:p w14:paraId="002AE0BE">
      <w:pPr>
        <w:pStyle w:val="34"/>
        <w:tabs>
          <w:tab w:val="right" w:leader="dot" w:pos="9071"/>
          <w:tab w:val="clear" w:pos="9458"/>
        </w:tabs>
        <w:rPr>
          <w:color w:val="auto"/>
        </w:rPr>
      </w:pPr>
      <w:r>
        <w:rPr>
          <w:rFonts w:hAnsi="宋体"/>
          <w:color w:val="auto"/>
          <w:szCs w:val="21"/>
        </w:rPr>
        <w:fldChar w:fldCharType="begin"/>
      </w:r>
      <w:r>
        <w:rPr>
          <w:rFonts w:hAnsi="宋体"/>
          <w:color w:val="auto"/>
          <w:szCs w:val="21"/>
        </w:rPr>
        <w:instrText xml:space="preserve"> HYPERLINK \l _Toc23818 </w:instrText>
      </w:r>
      <w:r>
        <w:rPr>
          <w:rFonts w:hAnsi="宋体"/>
          <w:color w:val="auto"/>
          <w:szCs w:val="21"/>
        </w:rPr>
        <w:fldChar w:fldCharType="separate"/>
      </w:r>
      <w:r>
        <w:rPr>
          <w:rFonts w:hint="eastAsia" w:hAnsi="宋体" w:cs="Arial"/>
          <w:color w:val="auto"/>
          <w:szCs w:val="21"/>
        </w:rPr>
        <w:t>10. 法定代表人授权书</w:t>
      </w:r>
      <w:r>
        <w:rPr>
          <w:color w:val="auto"/>
        </w:rPr>
        <w:tab/>
      </w:r>
      <w:r>
        <w:rPr>
          <w:color w:val="auto"/>
        </w:rPr>
        <w:fldChar w:fldCharType="begin"/>
      </w:r>
      <w:r>
        <w:rPr>
          <w:color w:val="auto"/>
        </w:rPr>
        <w:instrText xml:space="preserve"> PAGEREF _Toc23818 \h </w:instrText>
      </w:r>
      <w:r>
        <w:rPr>
          <w:color w:val="auto"/>
        </w:rPr>
        <w:fldChar w:fldCharType="separate"/>
      </w:r>
      <w:r>
        <w:rPr>
          <w:color w:val="auto"/>
        </w:rPr>
        <w:t>55</w:t>
      </w:r>
      <w:r>
        <w:rPr>
          <w:color w:val="auto"/>
        </w:rPr>
        <w:fldChar w:fldCharType="end"/>
      </w:r>
      <w:r>
        <w:rPr>
          <w:rFonts w:hAnsi="宋体"/>
          <w:color w:val="auto"/>
          <w:szCs w:val="21"/>
        </w:rPr>
        <w:fldChar w:fldCharType="end"/>
      </w:r>
    </w:p>
    <w:p w14:paraId="4118473B">
      <w:pPr>
        <w:pStyle w:val="34"/>
        <w:tabs>
          <w:tab w:val="right" w:leader="dot" w:pos="9071"/>
          <w:tab w:val="clear" w:pos="9458"/>
        </w:tabs>
        <w:rPr>
          <w:color w:val="auto"/>
        </w:rPr>
      </w:pPr>
      <w:r>
        <w:rPr>
          <w:rFonts w:hAnsi="宋体"/>
          <w:color w:val="auto"/>
          <w:szCs w:val="21"/>
        </w:rPr>
        <w:fldChar w:fldCharType="begin"/>
      </w:r>
      <w:r>
        <w:rPr>
          <w:rFonts w:hAnsi="宋体"/>
          <w:color w:val="auto"/>
          <w:szCs w:val="21"/>
        </w:rPr>
        <w:instrText xml:space="preserve"> HYPERLINK \l _Toc3063 </w:instrText>
      </w:r>
      <w:r>
        <w:rPr>
          <w:rFonts w:hAnsi="宋体"/>
          <w:color w:val="auto"/>
          <w:szCs w:val="21"/>
        </w:rPr>
        <w:fldChar w:fldCharType="separate"/>
      </w:r>
      <w:r>
        <w:rPr>
          <w:rFonts w:hint="eastAsia" w:hAnsi="宋体" w:cs="Arial"/>
          <w:color w:val="auto"/>
          <w:szCs w:val="21"/>
        </w:rPr>
        <w:t>11. 投标保证金退还说明</w:t>
      </w:r>
      <w:r>
        <w:rPr>
          <w:color w:val="auto"/>
        </w:rPr>
        <w:tab/>
      </w:r>
      <w:r>
        <w:rPr>
          <w:color w:val="auto"/>
        </w:rPr>
        <w:fldChar w:fldCharType="begin"/>
      </w:r>
      <w:r>
        <w:rPr>
          <w:color w:val="auto"/>
        </w:rPr>
        <w:instrText xml:space="preserve"> PAGEREF _Toc3063 \h </w:instrText>
      </w:r>
      <w:r>
        <w:rPr>
          <w:color w:val="auto"/>
        </w:rPr>
        <w:fldChar w:fldCharType="separate"/>
      </w:r>
      <w:r>
        <w:rPr>
          <w:color w:val="auto"/>
        </w:rPr>
        <w:t>56</w:t>
      </w:r>
      <w:r>
        <w:rPr>
          <w:color w:val="auto"/>
        </w:rPr>
        <w:fldChar w:fldCharType="end"/>
      </w:r>
      <w:r>
        <w:rPr>
          <w:rFonts w:hAnsi="宋体"/>
          <w:color w:val="auto"/>
          <w:szCs w:val="21"/>
        </w:rPr>
        <w:fldChar w:fldCharType="end"/>
      </w:r>
    </w:p>
    <w:p w14:paraId="5EB2828F">
      <w:pPr>
        <w:pStyle w:val="34"/>
        <w:tabs>
          <w:tab w:val="right" w:leader="dot" w:pos="9071"/>
          <w:tab w:val="clear" w:pos="9458"/>
        </w:tabs>
        <w:rPr>
          <w:color w:val="auto"/>
        </w:rPr>
      </w:pPr>
      <w:r>
        <w:rPr>
          <w:rFonts w:hAnsi="宋体"/>
          <w:color w:val="auto"/>
          <w:szCs w:val="21"/>
        </w:rPr>
        <w:fldChar w:fldCharType="begin"/>
      </w:r>
      <w:r>
        <w:rPr>
          <w:rFonts w:hAnsi="宋体"/>
          <w:color w:val="auto"/>
          <w:szCs w:val="21"/>
        </w:rPr>
        <w:instrText xml:space="preserve"> HYPERLINK \l _Toc30337 </w:instrText>
      </w:r>
      <w:r>
        <w:rPr>
          <w:rFonts w:hAnsi="宋体"/>
          <w:color w:val="auto"/>
          <w:szCs w:val="21"/>
        </w:rPr>
        <w:fldChar w:fldCharType="separate"/>
      </w:r>
      <w:r>
        <w:rPr>
          <w:rFonts w:hint="eastAsia" w:hAnsi="宋体" w:cs="Arial"/>
          <w:color w:val="auto"/>
          <w:szCs w:val="21"/>
        </w:rPr>
        <w:t>12. 关于资格的声明函</w:t>
      </w:r>
      <w:r>
        <w:rPr>
          <w:color w:val="auto"/>
        </w:rPr>
        <w:tab/>
      </w:r>
      <w:r>
        <w:rPr>
          <w:color w:val="auto"/>
        </w:rPr>
        <w:fldChar w:fldCharType="begin"/>
      </w:r>
      <w:r>
        <w:rPr>
          <w:color w:val="auto"/>
        </w:rPr>
        <w:instrText xml:space="preserve"> PAGEREF _Toc30337 \h </w:instrText>
      </w:r>
      <w:r>
        <w:rPr>
          <w:color w:val="auto"/>
        </w:rPr>
        <w:fldChar w:fldCharType="separate"/>
      </w:r>
      <w:r>
        <w:rPr>
          <w:color w:val="auto"/>
        </w:rPr>
        <w:t>57</w:t>
      </w:r>
      <w:r>
        <w:rPr>
          <w:color w:val="auto"/>
        </w:rPr>
        <w:fldChar w:fldCharType="end"/>
      </w:r>
      <w:r>
        <w:rPr>
          <w:rFonts w:hAnsi="宋体"/>
          <w:color w:val="auto"/>
          <w:szCs w:val="21"/>
        </w:rPr>
        <w:fldChar w:fldCharType="end"/>
      </w:r>
    </w:p>
    <w:p w14:paraId="53EDBDD1">
      <w:pPr>
        <w:pStyle w:val="34"/>
        <w:tabs>
          <w:tab w:val="right" w:leader="dot" w:pos="9071"/>
          <w:tab w:val="clear" w:pos="9458"/>
        </w:tabs>
        <w:rPr>
          <w:color w:val="auto"/>
        </w:rPr>
      </w:pPr>
      <w:r>
        <w:rPr>
          <w:rFonts w:hAnsi="宋体"/>
          <w:color w:val="auto"/>
          <w:szCs w:val="21"/>
        </w:rPr>
        <w:fldChar w:fldCharType="begin"/>
      </w:r>
      <w:r>
        <w:rPr>
          <w:rFonts w:hAnsi="宋体"/>
          <w:color w:val="auto"/>
          <w:szCs w:val="21"/>
        </w:rPr>
        <w:instrText xml:space="preserve"> HYPERLINK \l _Toc10397 </w:instrText>
      </w:r>
      <w:r>
        <w:rPr>
          <w:rFonts w:hAnsi="宋体"/>
          <w:color w:val="auto"/>
          <w:szCs w:val="21"/>
        </w:rPr>
        <w:fldChar w:fldCharType="separate"/>
      </w:r>
      <w:r>
        <w:rPr>
          <w:rFonts w:hint="eastAsia" w:hAnsi="宋体" w:cs="Arial"/>
          <w:color w:val="auto"/>
          <w:szCs w:val="21"/>
        </w:rPr>
        <w:t>13. 投标资格证明文件</w:t>
      </w:r>
      <w:r>
        <w:rPr>
          <w:color w:val="auto"/>
        </w:rPr>
        <w:tab/>
      </w:r>
      <w:r>
        <w:rPr>
          <w:color w:val="auto"/>
        </w:rPr>
        <w:fldChar w:fldCharType="begin"/>
      </w:r>
      <w:r>
        <w:rPr>
          <w:color w:val="auto"/>
        </w:rPr>
        <w:instrText xml:space="preserve"> PAGEREF _Toc10397 \h </w:instrText>
      </w:r>
      <w:r>
        <w:rPr>
          <w:color w:val="auto"/>
        </w:rPr>
        <w:fldChar w:fldCharType="separate"/>
      </w:r>
      <w:r>
        <w:rPr>
          <w:color w:val="auto"/>
        </w:rPr>
        <w:t>58</w:t>
      </w:r>
      <w:r>
        <w:rPr>
          <w:color w:val="auto"/>
        </w:rPr>
        <w:fldChar w:fldCharType="end"/>
      </w:r>
      <w:r>
        <w:rPr>
          <w:rFonts w:hAnsi="宋体"/>
          <w:color w:val="auto"/>
          <w:szCs w:val="21"/>
        </w:rPr>
        <w:fldChar w:fldCharType="end"/>
      </w:r>
    </w:p>
    <w:p w14:paraId="619769C8">
      <w:pPr>
        <w:pStyle w:val="34"/>
        <w:tabs>
          <w:tab w:val="right" w:leader="dot" w:pos="9071"/>
          <w:tab w:val="clear" w:pos="9458"/>
        </w:tabs>
        <w:rPr>
          <w:color w:val="auto"/>
        </w:rPr>
      </w:pPr>
      <w:r>
        <w:rPr>
          <w:rFonts w:hAnsi="宋体"/>
          <w:color w:val="auto"/>
          <w:szCs w:val="21"/>
        </w:rPr>
        <w:fldChar w:fldCharType="begin"/>
      </w:r>
      <w:r>
        <w:rPr>
          <w:rFonts w:hAnsi="宋体"/>
          <w:color w:val="auto"/>
          <w:szCs w:val="21"/>
        </w:rPr>
        <w:instrText xml:space="preserve"> HYPERLINK \l _Toc30220 </w:instrText>
      </w:r>
      <w:r>
        <w:rPr>
          <w:rFonts w:hAnsi="宋体"/>
          <w:color w:val="auto"/>
          <w:szCs w:val="21"/>
        </w:rPr>
        <w:fldChar w:fldCharType="separate"/>
      </w:r>
      <w:r>
        <w:rPr>
          <w:rFonts w:hint="eastAsia" w:hAnsi="宋体" w:cs="Arial"/>
          <w:color w:val="auto"/>
          <w:szCs w:val="21"/>
        </w:rPr>
        <w:t>14. 声明函</w:t>
      </w:r>
      <w:r>
        <w:rPr>
          <w:color w:val="auto"/>
        </w:rPr>
        <w:tab/>
      </w:r>
      <w:r>
        <w:rPr>
          <w:color w:val="auto"/>
        </w:rPr>
        <w:fldChar w:fldCharType="begin"/>
      </w:r>
      <w:r>
        <w:rPr>
          <w:color w:val="auto"/>
        </w:rPr>
        <w:instrText xml:space="preserve"> PAGEREF _Toc30220 \h </w:instrText>
      </w:r>
      <w:r>
        <w:rPr>
          <w:color w:val="auto"/>
        </w:rPr>
        <w:fldChar w:fldCharType="separate"/>
      </w:r>
      <w:r>
        <w:rPr>
          <w:color w:val="auto"/>
        </w:rPr>
        <w:t>59</w:t>
      </w:r>
      <w:r>
        <w:rPr>
          <w:color w:val="auto"/>
        </w:rPr>
        <w:fldChar w:fldCharType="end"/>
      </w:r>
      <w:r>
        <w:rPr>
          <w:rFonts w:hAnsi="宋体"/>
          <w:color w:val="auto"/>
          <w:szCs w:val="21"/>
        </w:rPr>
        <w:fldChar w:fldCharType="end"/>
      </w:r>
    </w:p>
    <w:p w14:paraId="26702F27">
      <w:pPr>
        <w:pStyle w:val="34"/>
        <w:tabs>
          <w:tab w:val="right" w:leader="dot" w:pos="9071"/>
          <w:tab w:val="clear" w:pos="9458"/>
        </w:tabs>
        <w:rPr>
          <w:color w:val="auto"/>
        </w:rPr>
      </w:pPr>
      <w:r>
        <w:rPr>
          <w:rFonts w:hAnsi="宋体"/>
          <w:color w:val="auto"/>
          <w:szCs w:val="21"/>
        </w:rPr>
        <w:fldChar w:fldCharType="begin"/>
      </w:r>
      <w:r>
        <w:rPr>
          <w:rFonts w:hAnsi="宋体"/>
          <w:color w:val="auto"/>
          <w:szCs w:val="21"/>
        </w:rPr>
        <w:instrText xml:space="preserve"> HYPERLINK \l _Toc30628 </w:instrText>
      </w:r>
      <w:r>
        <w:rPr>
          <w:rFonts w:hAnsi="宋体"/>
          <w:color w:val="auto"/>
          <w:szCs w:val="21"/>
        </w:rPr>
        <w:fldChar w:fldCharType="separate"/>
      </w:r>
      <w:r>
        <w:rPr>
          <w:rFonts w:hint="eastAsia" w:hAnsi="宋体" w:cs="Arial"/>
          <w:color w:val="auto"/>
          <w:szCs w:val="21"/>
        </w:rPr>
        <w:t>15. 技术（实施）方案</w:t>
      </w:r>
      <w:r>
        <w:rPr>
          <w:color w:val="auto"/>
        </w:rPr>
        <w:tab/>
      </w:r>
      <w:r>
        <w:rPr>
          <w:color w:val="auto"/>
        </w:rPr>
        <w:fldChar w:fldCharType="begin"/>
      </w:r>
      <w:r>
        <w:rPr>
          <w:color w:val="auto"/>
        </w:rPr>
        <w:instrText xml:space="preserve"> PAGEREF _Toc30628 \h </w:instrText>
      </w:r>
      <w:r>
        <w:rPr>
          <w:color w:val="auto"/>
        </w:rPr>
        <w:fldChar w:fldCharType="separate"/>
      </w:r>
      <w:r>
        <w:rPr>
          <w:color w:val="auto"/>
        </w:rPr>
        <w:t>60</w:t>
      </w:r>
      <w:r>
        <w:rPr>
          <w:color w:val="auto"/>
        </w:rPr>
        <w:fldChar w:fldCharType="end"/>
      </w:r>
      <w:r>
        <w:rPr>
          <w:rFonts w:hAnsi="宋体"/>
          <w:color w:val="auto"/>
          <w:szCs w:val="21"/>
        </w:rPr>
        <w:fldChar w:fldCharType="end"/>
      </w:r>
    </w:p>
    <w:p w14:paraId="76B7AA10">
      <w:pPr>
        <w:pStyle w:val="34"/>
        <w:tabs>
          <w:tab w:val="right" w:leader="dot" w:pos="9071"/>
          <w:tab w:val="clear" w:pos="9458"/>
        </w:tabs>
        <w:rPr>
          <w:color w:val="auto"/>
        </w:rPr>
      </w:pPr>
      <w:r>
        <w:rPr>
          <w:rFonts w:hAnsi="宋体"/>
          <w:color w:val="auto"/>
          <w:szCs w:val="21"/>
        </w:rPr>
        <w:fldChar w:fldCharType="begin"/>
      </w:r>
      <w:r>
        <w:rPr>
          <w:rFonts w:hAnsi="宋体"/>
          <w:color w:val="auto"/>
          <w:szCs w:val="21"/>
        </w:rPr>
        <w:instrText xml:space="preserve"> HYPERLINK \l _Toc13724 </w:instrText>
      </w:r>
      <w:r>
        <w:rPr>
          <w:rFonts w:hAnsi="宋体"/>
          <w:color w:val="auto"/>
          <w:szCs w:val="21"/>
        </w:rPr>
        <w:fldChar w:fldCharType="separate"/>
      </w:r>
      <w:r>
        <w:rPr>
          <w:rFonts w:hint="eastAsia" w:hAnsi="宋体"/>
          <w:color w:val="auto"/>
        </w:rPr>
        <w:t>二</w:t>
      </w:r>
      <w:r>
        <w:rPr>
          <w:rFonts w:hAnsi="宋体"/>
          <w:color w:val="auto"/>
        </w:rPr>
        <w:t>、</w:t>
      </w:r>
      <w:r>
        <w:rPr>
          <w:rFonts w:hint="eastAsia" w:hAnsi="宋体"/>
          <w:color w:val="auto"/>
        </w:rPr>
        <w:t>价格标</w:t>
      </w:r>
      <w:r>
        <w:rPr>
          <w:color w:val="auto"/>
        </w:rPr>
        <w:tab/>
      </w:r>
      <w:r>
        <w:rPr>
          <w:color w:val="auto"/>
        </w:rPr>
        <w:fldChar w:fldCharType="begin"/>
      </w:r>
      <w:r>
        <w:rPr>
          <w:color w:val="auto"/>
        </w:rPr>
        <w:instrText xml:space="preserve"> PAGEREF _Toc13724 \h </w:instrText>
      </w:r>
      <w:r>
        <w:rPr>
          <w:color w:val="auto"/>
        </w:rPr>
        <w:fldChar w:fldCharType="separate"/>
      </w:r>
      <w:r>
        <w:rPr>
          <w:color w:val="auto"/>
        </w:rPr>
        <w:t>61</w:t>
      </w:r>
      <w:r>
        <w:rPr>
          <w:color w:val="auto"/>
        </w:rPr>
        <w:fldChar w:fldCharType="end"/>
      </w:r>
      <w:r>
        <w:rPr>
          <w:rFonts w:hAnsi="宋体"/>
          <w:color w:val="auto"/>
          <w:szCs w:val="21"/>
        </w:rPr>
        <w:fldChar w:fldCharType="end"/>
      </w:r>
    </w:p>
    <w:p w14:paraId="04204A8C">
      <w:pPr>
        <w:pStyle w:val="34"/>
        <w:tabs>
          <w:tab w:val="right" w:leader="dot" w:pos="9071"/>
          <w:tab w:val="clear" w:pos="9458"/>
        </w:tabs>
        <w:rPr>
          <w:color w:val="auto"/>
        </w:rPr>
      </w:pPr>
      <w:r>
        <w:rPr>
          <w:rFonts w:hAnsi="宋体"/>
          <w:color w:val="auto"/>
          <w:szCs w:val="21"/>
        </w:rPr>
        <w:fldChar w:fldCharType="begin"/>
      </w:r>
      <w:r>
        <w:rPr>
          <w:rFonts w:hAnsi="宋体"/>
          <w:color w:val="auto"/>
          <w:szCs w:val="21"/>
        </w:rPr>
        <w:instrText xml:space="preserve"> HYPERLINK \l _Toc29221 </w:instrText>
      </w:r>
      <w:r>
        <w:rPr>
          <w:rFonts w:hAnsi="宋体"/>
          <w:color w:val="auto"/>
          <w:szCs w:val="21"/>
        </w:rPr>
        <w:fldChar w:fldCharType="separate"/>
      </w:r>
      <w:r>
        <w:rPr>
          <w:rFonts w:hint="eastAsia" w:hAnsi="宋体"/>
          <w:color w:val="auto"/>
          <w:szCs w:val="21"/>
        </w:rPr>
        <w:t>1、</w:t>
      </w:r>
      <w:r>
        <w:rPr>
          <w:rFonts w:hint="eastAsia" w:hAnsi="宋体" w:cs="Arial"/>
          <w:color w:val="auto"/>
          <w:szCs w:val="21"/>
        </w:rPr>
        <w:t>开标一览表</w:t>
      </w:r>
      <w:r>
        <w:rPr>
          <w:color w:val="auto"/>
        </w:rPr>
        <w:tab/>
      </w:r>
      <w:r>
        <w:rPr>
          <w:color w:val="auto"/>
        </w:rPr>
        <w:fldChar w:fldCharType="begin"/>
      </w:r>
      <w:r>
        <w:rPr>
          <w:color w:val="auto"/>
        </w:rPr>
        <w:instrText xml:space="preserve"> PAGEREF _Toc29221 \h </w:instrText>
      </w:r>
      <w:r>
        <w:rPr>
          <w:color w:val="auto"/>
        </w:rPr>
        <w:fldChar w:fldCharType="separate"/>
      </w:r>
      <w:r>
        <w:rPr>
          <w:color w:val="auto"/>
        </w:rPr>
        <w:t>62</w:t>
      </w:r>
      <w:r>
        <w:rPr>
          <w:color w:val="auto"/>
        </w:rPr>
        <w:fldChar w:fldCharType="end"/>
      </w:r>
      <w:r>
        <w:rPr>
          <w:rFonts w:hAnsi="宋体"/>
          <w:color w:val="auto"/>
          <w:szCs w:val="21"/>
        </w:rPr>
        <w:fldChar w:fldCharType="end"/>
      </w:r>
    </w:p>
    <w:p w14:paraId="25F24648">
      <w:pPr>
        <w:pStyle w:val="34"/>
        <w:tabs>
          <w:tab w:val="right" w:leader="dot" w:pos="9071"/>
          <w:tab w:val="clear" w:pos="9458"/>
        </w:tabs>
        <w:rPr>
          <w:color w:val="auto"/>
        </w:rPr>
      </w:pPr>
      <w:r>
        <w:rPr>
          <w:rFonts w:hAnsi="宋体"/>
          <w:color w:val="auto"/>
          <w:szCs w:val="21"/>
        </w:rPr>
        <w:fldChar w:fldCharType="begin"/>
      </w:r>
      <w:r>
        <w:rPr>
          <w:rFonts w:hAnsi="宋体"/>
          <w:color w:val="auto"/>
          <w:szCs w:val="21"/>
        </w:rPr>
        <w:instrText xml:space="preserve"> HYPERLINK \l _Toc23851 </w:instrText>
      </w:r>
      <w:r>
        <w:rPr>
          <w:rFonts w:hAnsi="宋体"/>
          <w:color w:val="auto"/>
          <w:szCs w:val="21"/>
        </w:rPr>
        <w:fldChar w:fldCharType="separate"/>
      </w:r>
      <w:r>
        <w:rPr>
          <w:rFonts w:hint="eastAsia" w:hAnsi="宋体"/>
          <w:color w:val="auto"/>
          <w:szCs w:val="21"/>
        </w:rPr>
        <w:t>2、</w:t>
      </w:r>
      <w:r>
        <w:rPr>
          <w:rFonts w:hint="eastAsia" w:hAnsi="宋体" w:cs="Arial"/>
          <w:color w:val="auto"/>
          <w:szCs w:val="21"/>
        </w:rPr>
        <w:t>分项报价表</w:t>
      </w:r>
      <w:r>
        <w:rPr>
          <w:color w:val="auto"/>
        </w:rPr>
        <w:tab/>
      </w:r>
      <w:r>
        <w:rPr>
          <w:color w:val="auto"/>
        </w:rPr>
        <w:fldChar w:fldCharType="begin"/>
      </w:r>
      <w:r>
        <w:rPr>
          <w:color w:val="auto"/>
        </w:rPr>
        <w:instrText xml:space="preserve"> PAGEREF _Toc23851 \h </w:instrText>
      </w:r>
      <w:r>
        <w:rPr>
          <w:color w:val="auto"/>
        </w:rPr>
        <w:fldChar w:fldCharType="separate"/>
      </w:r>
      <w:r>
        <w:rPr>
          <w:color w:val="auto"/>
        </w:rPr>
        <w:t>63</w:t>
      </w:r>
      <w:r>
        <w:rPr>
          <w:color w:val="auto"/>
        </w:rPr>
        <w:fldChar w:fldCharType="end"/>
      </w:r>
      <w:r>
        <w:rPr>
          <w:rFonts w:hAnsi="宋体"/>
          <w:color w:val="auto"/>
          <w:szCs w:val="21"/>
        </w:rPr>
        <w:fldChar w:fldCharType="end"/>
      </w:r>
    </w:p>
    <w:p w14:paraId="21C39D4A">
      <w:pPr>
        <w:pStyle w:val="4"/>
        <w:tabs>
          <w:tab w:val="left" w:pos="735"/>
          <w:tab w:val="left" w:pos="1260"/>
          <w:tab w:val="left" w:pos="1365"/>
          <w:tab w:val="right" w:leader="dot" w:pos="9135"/>
        </w:tabs>
        <w:spacing w:line="240" w:lineRule="auto"/>
        <w:rPr>
          <w:rFonts w:hint="eastAsia" w:hAnsi="宋体"/>
          <w:color w:val="auto"/>
          <w:sz w:val="28"/>
          <w:szCs w:val="28"/>
        </w:rPr>
      </w:pPr>
      <w:r>
        <w:rPr>
          <w:rFonts w:hAnsi="宋体"/>
          <w:color w:val="auto"/>
          <w:szCs w:val="21"/>
        </w:rPr>
        <w:fldChar w:fldCharType="end"/>
      </w:r>
      <w:bookmarkEnd w:id="0"/>
      <w:bookmarkStart w:id="1" w:name="yqh"/>
      <w:bookmarkEnd w:id="1"/>
      <w:bookmarkStart w:id="2" w:name="_Toc3576"/>
      <w:bookmarkStart w:id="3" w:name="_Toc18141"/>
      <w:bookmarkStart w:id="4" w:name="_Toc28907"/>
      <w:bookmarkStart w:id="5" w:name="_Toc16687"/>
      <w:bookmarkStart w:id="6" w:name="_Toc20183"/>
      <w:bookmarkStart w:id="7" w:name="_Toc25399"/>
      <w:bookmarkStart w:id="8" w:name="_Toc17129"/>
      <w:bookmarkStart w:id="9" w:name="_Toc17551"/>
      <w:bookmarkStart w:id="10" w:name="_Toc32399"/>
      <w:r>
        <w:rPr>
          <w:rFonts w:hAnsi="宋体"/>
          <w:color w:val="auto"/>
          <w:sz w:val="21"/>
          <w:szCs w:val="21"/>
        </w:rPr>
        <w:br w:type="page"/>
      </w:r>
      <w:bookmarkStart w:id="11" w:name="_Hlt91899334"/>
      <w:bookmarkEnd w:id="11"/>
      <w:bookmarkStart w:id="12" w:name="_Hlt107746026"/>
      <w:bookmarkEnd w:id="12"/>
      <w:bookmarkStart w:id="13" w:name="_Hlt92097802"/>
      <w:bookmarkEnd w:id="13"/>
      <w:bookmarkStart w:id="14" w:name="_Hlt92472623"/>
      <w:bookmarkEnd w:id="14"/>
      <w:bookmarkStart w:id="15" w:name="_Hlt109563261"/>
      <w:bookmarkEnd w:id="15"/>
      <w:bookmarkStart w:id="16" w:name="_Toc456883661"/>
      <w:r>
        <w:rPr>
          <w:rFonts w:hint="eastAsia" w:hAnsi="宋体"/>
          <w:color w:val="auto"/>
          <w:sz w:val="28"/>
          <w:szCs w:val="28"/>
        </w:rPr>
        <w:t>招标邀请函</w:t>
      </w:r>
      <w:bookmarkEnd w:id="2"/>
      <w:bookmarkEnd w:id="3"/>
      <w:bookmarkEnd w:id="4"/>
      <w:bookmarkEnd w:id="5"/>
      <w:bookmarkEnd w:id="6"/>
      <w:bookmarkEnd w:id="7"/>
      <w:bookmarkEnd w:id="8"/>
      <w:bookmarkEnd w:id="9"/>
      <w:bookmarkEnd w:id="10"/>
      <w:bookmarkEnd w:id="16"/>
    </w:p>
    <w:p w14:paraId="6875E544">
      <w:pPr>
        <w:snapToGrid w:val="0"/>
        <w:spacing w:line="360" w:lineRule="auto"/>
        <w:ind w:right="-42" w:rightChars="-20" w:firstLine="420" w:firstLineChars="200"/>
        <w:rPr>
          <w:rFonts w:hint="eastAsia" w:ascii="宋体" w:hAnsi="宋体"/>
          <w:bCs/>
          <w:color w:val="auto"/>
          <w:kern w:val="28"/>
          <w:szCs w:val="21"/>
        </w:rPr>
      </w:pPr>
    </w:p>
    <w:p w14:paraId="0DE94330">
      <w:pPr>
        <w:snapToGrid w:val="0"/>
        <w:spacing w:line="360" w:lineRule="auto"/>
        <w:ind w:right="-42" w:rightChars="-20" w:firstLine="420" w:firstLineChars="200"/>
        <w:rPr>
          <w:rFonts w:hint="eastAsia" w:ascii="宋体" w:hAnsi="宋体" w:cs="宋体"/>
          <w:color w:val="auto"/>
          <w:kern w:val="28"/>
          <w:szCs w:val="21"/>
        </w:rPr>
      </w:pPr>
      <w:r>
        <w:rPr>
          <w:rFonts w:hint="eastAsia" w:ascii="宋体" w:hAnsi="宋体"/>
          <w:bCs/>
          <w:color w:val="auto"/>
          <w:kern w:val="28"/>
          <w:szCs w:val="21"/>
        </w:rPr>
        <w:t>广东志正招标有限公司东莞分公司</w:t>
      </w:r>
      <w:r>
        <w:rPr>
          <w:rFonts w:hint="eastAsia" w:ascii="宋体" w:hAnsi="宋体" w:cs="宋体"/>
          <w:bCs/>
          <w:color w:val="auto"/>
          <w:kern w:val="28"/>
          <w:szCs w:val="21"/>
        </w:rPr>
        <w:t>（以下简称“招标代理机构”）受招标人广东以诺通讯有限公司</w:t>
      </w:r>
      <w:r>
        <w:rPr>
          <w:rFonts w:hint="eastAsia" w:ascii="宋体" w:hAnsi="宋体" w:cs="宋体"/>
          <w:color w:val="auto"/>
          <w:kern w:val="28"/>
          <w:szCs w:val="21"/>
        </w:rPr>
        <w:t>的委托，</w:t>
      </w:r>
      <w:r>
        <w:rPr>
          <w:rFonts w:hint="eastAsia" w:ascii="宋体" w:hAnsi="宋体" w:cs="宋体"/>
          <w:color w:val="auto"/>
          <w:szCs w:val="21"/>
        </w:rPr>
        <w:t>就以下项目进行国内</w:t>
      </w:r>
      <w:r>
        <w:rPr>
          <w:rFonts w:hint="eastAsia" w:ascii="宋体" w:hAnsi="宋体" w:cs="宋体"/>
          <w:color w:val="auto"/>
          <w:kern w:val="0"/>
          <w:szCs w:val="21"/>
          <w:lang w:val="zh-CN"/>
        </w:rPr>
        <w:t>公开招标，</w:t>
      </w:r>
      <w:r>
        <w:rPr>
          <w:rFonts w:hint="eastAsia" w:ascii="宋体" w:hAnsi="宋体" w:cs="宋体"/>
          <w:color w:val="auto"/>
          <w:kern w:val="28"/>
          <w:szCs w:val="21"/>
        </w:rPr>
        <w:t>接受合格的投标人提交</w:t>
      </w:r>
      <w:bookmarkStart w:id="17" w:name="_Hlt92097838"/>
      <w:r>
        <w:rPr>
          <w:rFonts w:hint="eastAsia" w:ascii="宋体" w:hAnsi="宋体" w:cs="宋体"/>
          <w:color w:val="auto"/>
          <w:kern w:val="28"/>
          <w:szCs w:val="21"/>
        </w:rPr>
        <w:t>密封</w:t>
      </w:r>
      <w:bookmarkEnd w:id="17"/>
      <w:r>
        <w:rPr>
          <w:rFonts w:hint="eastAsia" w:ascii="宋体" w:hAnsi="宋体" w:cs="宋体"/>
          <w:color w:val="auto"/>
          <w:kern w:val="28"/>
          <w:szCs w:val="21"/>
        </w:rPr>
        <w:t>投标文件。有关事项如下：</w:t>
      </w:r>
    </w:p>
    <w:p w14:paraId="48C347FA">
      <w:pPr>
        <w:numPr>
          <w:ilvl w:val="0"/>
          <w:numId w:val="8"/>
        </w:numPr>
        <w:tabs>
          <w:tab w:val="left" w:pos="624"/>
        </w:tabs>
        <w:spacing w:line="360" w:lineRule="auto"/>
        <w:ind w:left="624" w:right="-42" w:rightChars="-20" w:hanging="567"/>
        <w:rPr>
          <w:rFonts w:hint="eastAsia" w:ascii="宋体" w:hAnsi="宋体"/>
          <w:color w:val="auto"/>
          <w:szCs w:val="21"/>
        </w:rPr>
      </w:pPr>
      <w:r>
        <w:rPr>
          <w:rFonts w:hint="eastAsia" w:ascii="宋体" w:hAnsi="宋体"/>
          <w:color w:val="auto"/>
          <w:szCs w:val="21"/>
        </w:rPr>
        <w:t>项目名称：以诺SMT部周边设备采购项目</w:t>
      </w:r>
    </w:p>
    <w:p w14:paraId="06AD1CDD">
      <w:pPr>
        <w:numPr>
          <w:ilvl w:val="0"/>
          <w:numId w:val="8"/>
        </w:numPr>
        <w:tabs>
          <w:tab w:val="left" w:pos="624"/>
        </w:tabs>
        <w:spacing w:line="360" w:lineRule="auto"/>
        <w:ind w:left="624" w:right="-42" w:rightChars="-20" w:hanging="567"/>
        <w:rPr>
          <w:rFonts w:hint="eastAsia" w:ascii="宋体" w:hAnsi="宋体"/>
          <w:color w:val="auto"/>
          <w:szCs w:val="21"/>
        </w:rPr>
      </w:pPr>
      <w:r>
        <w:rPr>
          <w:rFonts w:hint="eastAsia" w:ascii="宋体" w:hAnsi="宋体"/>
          <w:color w:val="auto"/>
          <w:szCs w:val="21"/>
        </w:rPr>
        <w:t>招标编号：ZZ12602819</w:t>
      </w:r>
    </w:p>
    <w:p w14:paraId="3A38F1FF">
      <w:pPr>
        <w:numPr>
          <w:ilvl w:val="0"/>
          <w:numId w:val="8"/>
        </w:numPr>
        <w:tabs>
          <w:tab w:val="left" w:pos="624"/>
        </w:tabs>
        <w:spacing w:line="360" w:lineRule="auto"/>
        <w:ind w:left="624" w:right="-42" w:rightChars="-20" w:hanging="567"/>
        <w:rPr>
          <w:rFonts w:hint="eastAsia" w:ascii="宋体" w:hAnsi="宋体"/>
          <w:color w:val="auto"/>
          <w:szCs w:val="21"/>
        </w:rPr>
      </w:pPr>
      <w:r>
        <w:rPr>
          <w:rFonts w:hint="eastAsia" w:ascii="宋体" w:hAnsi="宋体"/>
          <w:color w:val="auto"/>
          <w:szCs w:val="21"/>
        </w:rPr>
        <w:t>项目预算：人民币</w:t>
      </w:r>
      <w:r>
        <w:rPr>
          <w:rFonts w:hint="eastAsia" w:ascii="宋体" w:hAnsi="宋体"/>
          <w:color w:val="auto"/>
          <w:szCs w:val="21"/>
          <w:u w:val="single"/>
        </w:rPr>
        <w:t>514</w:t>
      </w:r>
      <w:r>
        <w:rPr>
          <w:rFonts w:hint="eastAsia" w:ascii="宋体" w:hAnsi="宋体"/>
          <w:color w:val="auto"/>
          <w:szCs w:val="21"/>
        </w:rPr>
        <w:t>万元整</w:t>
      </w:r>
    </w:p>
    <w:p w14:paraId="35A8A7D1">
      <w:pPr>
        <w:numPr>
          <w:ilvl w:val="0"/>
          <w:numId w:val="8"/>
        </w:numPr>
        <w:tabs>
          <w:tab w:val="left" w:pos="624"/>
        </w:tabs>
        <w:spacing w:line="360" w:lineRule="auto"/>
        <w:ind w:left="624" w:right="-42" w:rightChars="-20" w:hanging="567"/>
        <w:rPr>
          <w:rFonts w:hint="eastAsia" w:ascii="宋体" w:hAnsi="宋体"/>
          <w:color w:val="auto"/>
          <w:szCs w:val="21"/>
        </w:rPr>
      </w:pPr>
      <w:r>
        <w:rPr>
          <w:rFonts w:hint="eastAsia" w:ascii="宋体" w:hAnsi="宋体"/>
          <w:color w:val="auto"/>
          <w:szCs w:val="21"/>
        </w:rPr>
        <w:t>招标内容及需求：</w:t>
      </w:r>
    </w:p>
    <w:tbl>
      <w:tblPr>
        <w:tblStyle w:val="4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2"/>
        <w:gridCol w:w="652"/>
        <w:gridCol w:w="2726"/>
        <w:gridCol w:w="819"/>
        <w:gridCol w:w="817"/>
        <w:gridCol w:w="2240"/>
        <w:gridCol w:w="1374"/>
      </w:tblGrid>
      <w:tr w14:paraId="4E61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1" w:type="pct"/>
          </w:tcPr>
          <w:p w14:paraId="495A7F9F">
            <w:pPr>
              <w:tabs>
                <w:tab w:val="left" w:pos="624"/>
              </w:tabs>
              <w:spacing w:line="36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包号</w:t>
            </w:r>
          </w:p>
        </w:tc>
        <w:tc>
          <w:tcPr>
            <w:tcW w:w="351" w:type="pct"/>
          </w:tcPr>
          <w:p w14:paraId="5CC554B1">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序号</w:t>
            </w:r>
          </w:p>
        </w:tc>
        <w:tc>
          <w:tcPr>
            <w:tcW w:w="1468" w:type="pct"/>
          </w:tcPr>
          <w:p w14:paraId="361864D0">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货物（</w:t>
            </w:r>
            <w:r>
              <w:rPr>
                <w:rFonts w:hint="eastAsia" w:ascii="宋体" w:hAnsi="宋体" w:cs="宋体"/>
                <w:color w:val="auto"/>
                <w:szCs w:val="21"/>
                <w:lang w:val="en-US" w:eastAsia="zh-CN"/>
              </w:rPr>
              <w:t>设备</w:t>
            </w:r>
            <w:r>
              <w:rPr>
                <w:rFonts w:hint="eastAsia" w:ascii="宋体" w:hAnsi="宋体" w:cs="宋体"/>
                <w:color w:val="auto"/>
                <w:szCs w:val="21"/>
              </w:rPr>
              <w:t>）名称</w:t>
            </w:r>
          </w:p>
        </w:tc>
        <w:tc>
          <w:tcPr>
            <w:tcW w:w="441" w:type="pct"/>
          </w:tcPr>
          <w:p w14:paraId="3101BD5B">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单位</w:t>
            </w:r>
          </w:p>
        </w:tc>
        <w:tc>
          <w:tcPr>
            <w:tcW w:w="440" w:type="pct"/>
          </w:tcPr>
          <w:p w14:paraId="18874ADB">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数量</w:t>
            </w:r>
          </w:p>
        </w:tc>
        <w:tc>
          <w:tcPr>
            <w:tcW w:w="1206" w:type="pct"/>
          </w:tcPr>
          <w:p w14:paraId="63017C58">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技术规格、参数及要求</w:t>
            </w:r>
          </w:p>
        </w:tc>
        <w:tc>
          <w:tcPr>
            <w:tcW w:w="740" w:type="pct"/>
          </w:tcPr>
          <w:p w14:paraId="0442262E">
            <w:pPr>
              <w:tabs>
                <w:tab w:val="left" w:pos="624"/>
              </w:tabs>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预算</w:t>
            </w:r>
          </w:p>
        </w:tc>
      </w:tr>
      <w:tr w14:paraId="0E1CA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1" w:type="pct"/>
            <w:vAlign w:val="center"/>
          </w:tcPr>
          <w:p w14:paraId="1280F74F">
            <w:pPr>
              <w:tabs>
                <w:tab w:val="left" w:pos="624"/>
              </w:tabs>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1</w:t>
            </w:r>
          </w:p>
        </w:tc>
        <w:tc>
          <w:tcPr>
            <w:tcW w:w="351" w:type="pct"/>
          </w:tcPr>
          <w:p w14:paraId="2BAA9A99">
            <w:pPr>
              <w:tabs>
                <w:tab w:val="left" w:pos="624"/>
              </w:tabs>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1</w:t>
            </w:r>
          </w:p>
        </w:tc>
        <w:tc>
          <w:tcPr>
            <w:tcW w:w="1468" w:type="pct"/>
          </w:tcPr>
          <w:p w14:paraId="16CBDFA8">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扣盖</w:t>
            </w:r>
            <w:r>
              <w:rPr>
                <w:rFonts w:ascii="宋体" w:hAnsi="宋体" w:cs="宋体"/>
                <w:color w:val="auto"/>
                <w:szCs w:val="21"/>
              </w:rPr>
              <w:t>机</w:t>
            </w:r>
          </w:p>
        </w:tc>
        <w:tc>
          <w:tcPr>
            <w:tcW w:w="441" w:type="pct"/>
          </w:tcPr>
          <w:p w14:paraId="0C1F0EDD">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PCS</w:t>
            </w:r>
          </w:p>
        </w:tc>
        <w:tc>
          <w:tcPr>
            <w:tcW w:w="440" w:type="pct"/>
          </w:tcPr>
          <w:p w14:paraId="4F4CE7A1">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6</w:t>
            </w:r>
          </w:p>
        </w:tc>
        <w:tc>
          <w:tcPr>
            <w:tcW w:w="1206" w:type="pct"/>
          </w:tcPr>
          <w:p w14:paraId="449E6A7F">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详见用户需求</w:t>
            </w:r>
          </w:p>
        </w:tc>
        <w:tc>
          <w:tcPr>
            <w:tcW w:w="740" w:type="pct"/>
          </w:tcPr>
          <w:p w14:paraId="6778763A">
            <w:pPr>
              <w:tabs>
                <w:tab w:val="left" w:pos="624"/>
              </w:tabs>
              <w:spacing w:line="36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240万元</w:t>
            </w:r>
          </w:p>
        </w:tc>
      </w:tr>
      <w:tr w14:paraId="6F8B0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1" w:type="pct"/>
            <w:vMerge w:val="restart"/>
            <w:vAlign w:val="center"/>
          </w:tcPr>
          <w:p w14:paraId="33801F4D">
            <w:pPr>
              <w:tabs>
                <w:tab w:val="left" w:pos="624"/>
              </w:tabs>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2</w:t>
            </w:r>
          </w:p>
        </w:tc>
        <w:tc>
          <w:tcPr>
            <w:tcW w:w="351" w:type="pct"/>
          </w:tcPr>
          <w:p w14:paraId="064E13B9">
            <w:pPr>
              <w:tabs>
                <w:tab w:val="left" w:pos="624"/>
              </w:tabs>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2</w:t>
            </w:r>
          </w:p>
        </w:tc>
        <w:tc>
          <w:tcPr>
            <w:tcW w:w="1468" w:type="pct"/>
          </w:tcPr>
          <w:p w14:paraId="271C4B6F">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Underfill点胶机</w:t>
            </w:r>
          </w:p>
        </w:tc>
        <w:tc>
          <w:tcPr>
            <w:tcW w:w="441" w:type="pct"/>
          </w:tcPr>
          <w:p w14:paraId="0B0C57D1">
            <w:pPr>
              <w:spacing w:line="360" w:lineRule="auto"/>
              <w:jc w:val="center"/>
              <w:rPr>
                <w:rFonts w:hint="eastAsia" w:ascii="宋体" w:hAnsi="宋体" w:cs="宋体"/>
                <w:color w:val="auto"/>
                <w:szCs w:val="21"/>
              </w:rPr>
            </w:pPr>
            <w:r>
              <w:rPr>
                <w:rFonts w:hint="eastAsia" w:ascii="宋体" w:hAnsi="宋体" w:cs="宋体"/>
                <w:color w:val="auto"/>
                <w:szCs w:val="21"/>
              </w:rPr>
              <w:t>PCS</w:t>
            </w:r>
          </w:p>
        </w:tc>
        <w:tc>
          <w:tcPr>
            <w:tcW w:w="440" w:type="pct"/>
          </w:tcPr>
          <w:p w14:paraId="594DB5DD">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5</w:t>
            </w:r>
          </w:p>
        </w:tc>
        <w:tc>
          <w:tcPr>
            <w:tcW w:w="1206" w:type="pct"/>
          </w:tcPr>
          <w:p w14:paraId="2DAC536B">
            <w:pPr>
              <w:spacing w:line="360" w:lineRule="auto"/>
              <w:jc w:val="center"/>
              <w:rPr>
                <w:rFonts w:hint="eastAsia" w:ascii="宋体" w:hAnsi="宋体" w:cs="宋体"/>
                <w:color w:val="auto"/>
                <w:szCs w:val="21"/>
              </w:rPr>
            </w:pPr>
            <w:r>
              <w:rPr>
                <w:rFonts w:hint="eastAsia" w:ascii="宋体" w:hAnsi="宋体" w:cs="宋体"/>
                <w:color w:val="auto"/>
                <w:szCs w:val="21"/>
              </w:rPr>
              <w:t>详见用户需求</w:t>
            </w:r>
          </w:p>
        </w:tc>
        <w:tc>
          <w:tcPr>
            <w:tcW w:w="740" w:type="pct"/>
          </w:tcPr>
          <w:p w14:paraId="20705FBF">
            <w:pPr>
              <w:spacing w:line="36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125万元</w:t>
            </w:r>
          </w:p>
        </w:tc>
      </w:tr>
      <w:tr w14:paraId="15A20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1" w:type="pct"/>
            <w:vMerge w:val="continue"/>
            <w:vAlign w:val="center"/>
          </w:tcPr>
          <w:p w14:paraId="1B9185BD">
            <w:pPr>
              <w:tabs>
                <w:tab w:val="left" w:pos="624"/>
              </w:tabs>
              <w:spacing w:line="360" w:lineRule="auto"/>
              <w:jc w:val="center"/>
              <w:rPr>
                <w:rFonts w:hint="eastAsia" w:ascii="宋体" w:hAnsi="宋体" w:eastAsia="宋体" w:cs="宋体"/>
                <w:color w:val="auto"/>
                <w:szCs w:val="21"/>
                <w:lang w:val="en-US" w:eastAsia="zh-CN"/>
              </w:rPr>
            </w:pPr>
          </w:p>
        </w:tc>
        <w:tc>
          <w:tcPr>
            <w:tcW w:w="351" w:type="pct"/>
          </w:tcPr>
          <w:p w14:paraId="23F6D706">
            <w:pPr>
              <w:tabs>
                <w:tab w:val="left" w:pos="624"/>
              </w:tabs>
              <w:spacing w:line="36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3</w:t>
            </w:r>
          </w:p>
        </w:tc>
        <w:tc>
          <w:tcPr>
            <w:tcW w:w="1468" w:type="pct"/>
          </w:tcPr>
          <w:p w14:paraId="240F9C30">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导热胶点胶机</w:t>
            </w:r>
          </w:p>
        </w:tc>
        <w:tc>
          <w:tcPr>
            <w:tcW w:w="441" w:type="pct"/>
          </w:tcPr>
          <w:p w14:paraId="7394D9C4">
            <w:pPr>
              <w:spacing w:line="360" w:lineRule="auto"/>
              <w:jc w:val="center"/>
              <w:rPr>
                <w:rFonts w:hint="eastAsia" w:ascii="宋体" w:hAnsi="宋体" w:cs="宋体"/>
                <w:color w:val="auto"/>
                <w:szCs w:val="21"/>
              </w:rPr>
            </w:pPr>
            <w:r>
              <w:rPr>
                <w:rFonts w:hint="eastAsia" w:ascii="宋体" w:hAnsi="宋体" w:cs="宋体"/>
                <w:color w:val="auto"/>
                <w:szCs w:val="21"/>
              </w:rPr>
              <w:t>PCS</w:t>
            </w:r>
          </w:p>
        </w:tc>
        <w:tc>
          <w:tcPr>
            <w:tcW w:w="440" w:type="pct"/>
          </w:tcPr>
          <w:p w14:paraId="04F29F36">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2</w:t>
            </w:r>
          </w:p>
        </w:tc>
        <w:tc>
          <w:tcPr>
            <w:tcW w:w="1206" w:type="pct"/>
          </w:tcPr>
          <w:p w14:paraId="260128F9">
            <w:pPr>
              <w:spacing w:line="360" w:lineRule="auto"/>
              <w:jc w:val="center"/>
              <w:rPr>
                <w:rFonts w:hint="eastAsia" w:ascii="宋体" w:hAnsi="宋体" w:cs="宋体"/>
                <w:color w:val="auto"/>
                <w:szCs w:val="21"/>
              </w:rPr>
            </w:pPr>
            <w:r>
              <w:rPr>
                <w:rFonts w:hint="eastAsia" w:ascii="宋体" w:hAnsi="宋体" w:cs="宋体"/>
                <w:color w:val="auto"/>
                <w:szCs w:val="21"/>
              </w:rPr>
              <w:t>详见用户需求</w:t>
            </w:r>
          </w:p>
        </w:tc>
        <w:tc>
          <w:tcPr>
            <w:tcW w:w="740" w:type="pct"/>
          </w:tcPr>
          <w:p w14:paraId="4B649635">
            <w:pPr>
              <w:spacing w:line="36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46万元</w:t>
            </w:r>
          </w:p>
        </w:tc>
      </w:tr>
      <w:tr w14:paraId="28186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1" w:type="pct"/>
            <w:vAlign w:val="center"/>
          </w:tcPr>
          <w:p w14:paraId="5D6C64A3">
            <w:pPr>
              <w:tabs>
                <w:tab w:val="left" w:pos="624"/>
              </w:tabs>
              <w:spacing w:line="36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3</w:t>
            </w:r>
          </w:p>
        </w:tc>
        <w:tc>
          <w:tcPr>
            <w:tcW w:w="351" w:type="pct"/>
          </w:tcPr>
          <w:p w14:paraId="36091793">
            <w:pPr>
              <w:tabs>
                <w:tab w:val="left" w:pos="624"/>
              </w:tabs>
              <w:spacing w:line="36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4</w:t>
            </w:r>
          </w:p>
        </w:tc>
        <w:tc>
          <w:tcPr>
            <w:tcW w:w="1468" w:type="pct"/>
            <w:shd w:val="clear" w:color="auto" w:fill="auto"/>
            <w:vAlign w:val="top"/>
          </w:tcPr>
          <w:p w14:paraId="19326B66">
            <w:pPr>
              <w:tabs>
                <w:tab w:val="left" w:pos="624"/>
              </w:tabs>
              <w:spacing w:line="360" w:lineRule="auto"/>
              <w:jc w:val="center"/>
              <w:rPr>
                <w:rFonts w:hint="eastAsia" w:ascii="宋体" w:hAnsi="宋体" w:eastAsia="宋体" w:cs="宋体"/>
                <w:color w:val="auto"/>
                <w:kern w:val="2"/>
                <w:sz w:val="21"/>
                <w:szCs w:val="21"/>
                <w:lang w:val="en-US" w:eastAsia="zh-CN" w:bidi="ar-SA"/>
              </w:rPr>
            </w:pPr>
            <w:r>
              <w:rPr>
                <w:rFonts w:hint="eastAsia" w:ascii="宋体" w:hAnsi="宋体" w:cs="宋体"/>
                <w:color w:val="auto"/>
                <w:szCs w:val="21"/>
              </w:rPr>
              <w:t>在线分板机</w:t>
            </w:r>
          </w:p>
        </w:tc>
        <w:tc>
          <w:tcPr>
            <w:tcW w:w="441" w:type="pct"/>
            <w:shd w:val="clear" w:color="auto" w:fill="auto"/>
            <w:vAlign w:val="top"/>
          </w:tcPr>
          <w:p w14:paraId="6F32F8C3">
            <w:pPr>
              <w:spacing w:line="360" w:lineRule="auto"/>
              <w:jc w:val="center"/>
              <w:rPr>
                <w:rFonts w:hint="eastAsia" w:ascii="宋体" w:hAnsi="宋体" w:eastAsia="宋体" w:cs="宋体"/>
                <w:color w:val="auto"/>
                <w:kern w:val="2"/>
                <w:sz w:val="21"/>
                <w:szCs w:val="21"/>
                <w:lang w:val="en-US" w:eastAsia="zh-CN" w:bidi="ar-SA"/>
              </w:rPr>
            </w:pPr>
            <w:r>
              <w:rPr>
                <w:rFonts w:hint="eastAsia" w:ascii="宋体" w:hAnsi="宋体" w:cs="宋体"/>
                <w:color w:val="auto"/>
                <w:szCs w:val="21"/>
              </w:rPr>
              <w:t>PCS</w:t>
            </w:r>
          </w:p>
        </w:tc>
        <w:tc>
          <w:tcPr>
            <w:tcW w:w="440" w:type="pct"/>
            <w:shd w:val="clear" w:color="auto" w:fill="auto"/>
            <w:vAlign w:val="top"/>
          </w:tcPr>
          <w:p w14:paraId="7D23A36F">
            <w:pPr>
              <w:tabs>
                <w:tab w:val="left" w:pos="624"/>
              </w:tabs>
              <w:spacing w:line="360" w:lineRule="auto"/>
              <w:jc w:val="center"/>
              <w:rPr>
                <w:rFonts w:hint="eastAsia" w:ascii="宋体" w:hAnsi="宋体" w:eastAsia="宋体" w:cs="宋体"/>
                <w:color w:val="auto"/>
                <w:kern w:val="2"/>
                <w:sz w:val="21"/>
                <w:szCs w:val="21"/>
                <w:lang w:val="en-US" w:eastAsia="zh-CN" w:bidi="ar-SA"/>
              </w:rPr>
            </w:pPr>
            <w:r>
              <w:rPr>
                <w:rFonts w:hint="eastAsia" w:ascii="宋体" w:hAnsi="宋体" w:cs="宋体"/>
                <w:color w:val="auto"/>
                <w:szCs w:val="21"/>
              </w:rPr>
              <w:t>1</w:t>
            </w:r>
          </w:p>
        </w:tc>
        <w:tc>
          <w:tcPr>
            <w:tcW w:w="1206" w:type="pct"/>
            <w:shd w:val="clear" w:color="auto" w:fill="auto"/>
            <w:vAlign w:val="top"/>
          </w:tcPr>
          <w:p w14:paraId="184448A8">
            <w:pPr>
              <w:spacing w:line="360" w:lineRule="auto"/>
              <w:jc w:val="center"/>
              <w:rPr>
                <w:rFonts w:hint="eastAsia" w:ascii="宋体" w:hAnsi="宋体" w:eastAsia="宋体" w:cs="宋体"/>
                <w:color w:val="auto"/>
                <w:kern w:val="2"/>
                <w:sz w:val="21"/>
                <w:szCs w:val="21"/>
                <w:lang w:val="en-US" w:eastAsia="zh-CN" w:bidi="ar-SA"/>
              </w:rPr>
            </w:pPr>
            <w:r>
              <w:rPr>
                <w:rFonts w:hint="eastAsia" w:ascii="宋体" w:hAnsi="宋体" w:cs="宋体"/>
                <w:color w:val="auto"/>
                <w:szCs w:val="21"/>
              </w:rPr>
              <w:t>详见用户需求</w:t>
            </w:r>
          </w:p>
        </w:tc>
        <w:tc>
          <w:tcPr>
            <w:tcW w:w="740" w:type="pct"/>
            <w:shd w:val="clear" w:color="auto" w:fill="auto"/>
            <w:vAlign w:val="top"/>
          </w:tcPr>
          <w:p w14:paraId="06DABD65">
            <w:pPr>
              <w:spacing w:line="36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35万元</w:t>
            </w:r>
          </w:p>
        </w:tc>
      </w:tr>
      <w:tr w14:paraId="141B3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1" w:type="pct"/>
            <w:vMerge w:val="restart"/>
            <w:vAlign w:val="center"/>
          </w:tcPr>
          <w:p w14:paraId="5ADF75EE">
            <w:pPr>
              <w:tabs>
                <w:tab w:val="left" w:pos="624"/>
              </w:tabs>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4</w:t>
            </w:r>
          </w:p>
        </w:tc>
        <w:tc>
          <w:tcPr>
            <w:tcW w:w="351" w:type="pct"/>
          </w:tcPr>
          <w:p w14:paraId="33AB4CEB">
            <w:pPr>
              <w:tabs>
                <w:tab w:val="left" w:pos="624"/>
              </w:tabs>
              <w:spacing w:line="36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5</w:t>
            </w:r>
          </w:p>
        </w:tc>
        <w:tc>
          <w:tcPr>
            <w:tcW w:w="1468" w:type="pct"/>
          </w:tcPr>
          <w:p w14:paraId="52CCC2C9">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缓存机</w:t>
            </w:r>
          </w:p>
        </w:tc>
        <w:tc>
          <w:tcPr>
            <w:tcW w:w="441" w:type="pct"/>
          </w:tcPr>
          <w:p w14:paraId="5C62C488">
            <w:pPr>
              <w:spacing w:line="360" w:lineRule="auto"/>
              <w:jc w:val="center"/>
              <w:rPr>
                <w:rFonts w:hint="eastAsia" w:ascii="宋体" w:hAnsi="宋体" w:cs="宋体"/>
                <w:color w:val="auto"/>
                <w:szCs w:val="21"/>
              </w:rPr>
            </w:pPr>
            <w:r>
              <w:rPr>
                <w:rFonts w:hint="eastAsia" w:ascii="宋体" w:hAnsi="宋体" w:cs="宋体"/>
                <w:color w:val="auto"/>
                <w:szCs w:val="21"/>
              </w:rPr>
              <w:t>PCS</w:t>
            </w:r>
          </w:p>
        </w:tc>
        <w:tc>
          <w:tcPr>
            <w:tcW w:w="440" w:type="pct"/>
          </w:tcPr>
          <w:p w14:paraId="1EC5D510">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12</w:t>
            </w:r>
          </w:p>
        </w:tc>
        <w:tc>
          <w:tcPr>
            <w:tcW w:w="1206" w:type="pct"/>
          </w:tcPr>
          <w:p w14:paraId="60FD6DF9">
            <w:pPr>
              <w:spacing w:line="360" w:lineRule="auto"/>
              <w:jc w:val="center"/>
              <w:rPr>
                <w:rFonts w:hint="eastAsia" w:ascii="宋体" w:hAnsi="宋体" w:cs="宋体"/>
                <w:color w:val="auto"/>
                <w:szCs w:val="21"/>
              </w:rPr>
            </w:pPr>
            <w:r>
              <w:rPr>
                <w:rFonts w:hint="eastAsia" w:ascii="宋体" w:hAnsi="宋体" w:cs="宋体"/>
                <w:color w:val="auto"/>
                <w:szCs w:val="21"/>
              </w:rPr>
              <w:t>详见用户需求</w:t>
            </w:r>
          </w:p>
        </w:tc>
        <w:tc>
          <w:tcPr>
            <w:tcW w:w="740" w:type="pct"/>
          </w:tcPr>
          <w:p w14:paraId="3B16DC75">
            <w:pPr>
              <w:spacing w:line="36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60万元</w:t>
            </w:r>
          </w:p>
        </w:tc>
      </w:tr>
      <w:tr w14:paraId="4119A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1" w:type="pct"/>
            <w:vMerge w:val="continue"/>
          </w:tcPr>
          <w:p w14:paraId="3DA48B59">
            <w:pPr>
              <w:tabs>
                <w:tab w:val="left" w:pos="624"/>
              </w:tabs>
              <w:spacing w:line="360" w:lineRule="auto"/>
              <w:jc w:val="center"/>
              <w:rPr>
                <w:rFonts w:hint="eastAsia" w:ascii="宋体" w:hAnsi="宋体" w:eastAsia="宋体" w:cs="宋体"/>
                <w:color w:val="auto"/>
                <w:szCs w:val="21"/>
                <w:lang w:val="en-US" w:eastAsia="zh-CN"/>
              </w:rPr>
            </w:pPr>
          </w:p>
        </w:tc>
        <w:tc>
          <w:tcPr>
            <w:tcW w:w="351" w:type="pct"/>
          </w:tcPr>
          <w:p w14:paraId="37E393B4">
            <w:pPr>
              <w:tabs>
                <w:tab w:val="left" w:pos="624"/>
              </w:tabs>
              <w:spacing w:line="36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6</w:t>
            </w:r>
          </w:p>
        </w:tc>
        <w:tc>
          <w:tcPr>
            <w:tcW w:w="1468" w:type="pct"/>
          </w:tcPr>
          <w:p w14:paraId="52CD1548">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翻板机</w:t>
            </w:r>
          </w:p>
        </w:tc>
        <w:tc>
          <w:tcPr>
            <w:tcW w:w="441" w:type="pct"/>
          </w:tcPr>
          <w:p w14:paraId="57FDE5DE">
            <w:pPr>
              <w:spacing w:line="360" w:lineRule="auto"/>
              <w:jc w:val="center"/>
              <w:rPr>
                <w:rFonts w:hint="eastAsia" w:ascii="宋体" w:hAnsi="宋体" w:cs="宋体"/>
                <w:color w:val="auto"/>
                <w:szCs w:val="21"/>
              </w:rPr>
            </w:pPr>
            <w:r>
              <w:rPr>
                <w:rFonts w:hint="eastAsia" w:ascii="宋体" w:hAnsi="宋体" w:cs="宋体"/>
                <w:color w:val="auto"/>
                <w:szCs w:val="21"/>
              </w:rPr>
              <w:t>PCS</w:t>
            </w:r>
          </w:p>
        </w:tc>
        <w:tc>
          <w:tcPr>
            <w:tcW w:w="440" w:type="pct"/>
          </w:tcPr>
          <w:p w14:paraId="79D8AAE0">
            <w:pPr>
              <w:tabs>
                <w:tab w:val="left" w:pos="624"/>
              </w:tabs>
              <w:spacing w:line="360" w:lineRule="auto"/>
              <w:jc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2</w:t>
            </w:r>
          </w:p>
        </w:tc>
        <w:tc>
          <w:tcPr>
            <w:tcW w:w="1206" w:type="pct"/>
          </w:tcPr>
          <w:p w14:paraId="2A4F9110">
            <w:pPr>
              <w:spacing w:line="360" w:lineRule="auto"/>
              <w:jc w:val="center"/>
              <w:rPr>
                <w:rFonts w:hint="eastAsia" w:ascii="宋体" w:hAnsi="宋体" w:cs="宋体"/>
                <w:color w:val="auto"/>
                <w:szCs w:val="21"/>
              </w:rPr>
            </w:pPr>
            <w:r>
              <w:rPr>
                <w:rFonts w:hint="eastAsia" w:ascii="宋体" w:hAnsi="宋体" w:cs="宋体"/>
                <w:color w:val="auto"/>
                <w:szCs w:val="21"/>
              </w:rPr>
              <w:t>详见用户需求</w:t>
            </w:r>
          </w:p>
        </w:tc>
        <w:tc>
          <w:tcPr>
            <w:tcW w:w="740" w:type="pct"/>
          </w:tcPr>
          <w:p w14:paraId="070A6803">
            <w:pPr>
              <w:spacing w:line="36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8万元</w:t>
            </w:r>
          </w:p>
        </w:tc>
      </w:tr>
    </w:tbl>
    <w:p w14:paraId="3EF30513">
      <w:pPr>
        <w:numPr>
          <w:ilvl w:val="0"/>
          <w:numId w:val="8"/>
        </w:numPr>
        <w:tabs>
          <w:tab w:val="left" w:pos="624"/>
        </w:tabs>
        <w:spacing w:line="360" w:lineRule="auto"/>
        <w:ind w:left="624" w:right="-42" w:rightChars="-20" w:hanging="567"/>
        <w:rPr>
          <w:rFonts w:hint="eastAsia" w:ascii="宋体" w:hAnsi="宋体"/>
          <w:color w:val="auto"/>
          <w:szCs w:val="21"/>
        </w:rPr>
      </w:pPr>
      <w:r>
        <w:rPr>
          <w:rFonts w:hint="eastAsia" w:ascii="宋体" w:hAnsi="宋体"/>
          <w:color w:val="auto"/>
          <w:szCs w:val="21"/>
        </w:rPr>
        <w:t>交货期</w:t>
      </w:r>
      <w:r>
        <w:rPr>
          <w:rFonts w:hint="eastAsia" w:ascii="宋体" w:hAnsi="宋体"/>
          <w:color w:val="auto"/>
          <w:szCs w:val="21"/>
          <w:lang w:eastAsia="zh-CN"/>
        </w:rPr>
        <w:t>（</w:t>
      </w:r>
      <w:r>
        <w:rPr>
          <w:rFonts w:hint="eastAsia" w:ascii="宋体" w:hAnsi="宋体"/>
          <w:color w:val="auto"/>
          <w:szCs w:val="21"/>
          <w:lang w:val="en-US" w:eastAsia="zh-CN"/>
        </w:rPr>
        <w:t>包1-包4适用）</w:t>
      </w:r>
      <w:r>
        <w:rPr>
          <w:rFonts w:hint="eastAsia" w:ascii="宋体" w:hAnsi="宋体"/>
          <w:color w:val="auto"/>
          <w:szCs w:val="21"/>
        </w:rPr>
        <w:t>：招标结果公示后</w:t>
      </w:r>
      <w:r>
        <w:rPr>
          <w:rFonts w:hint="eastAsia" w:ascii="宋体" w:hAnsi="宋体"/>
          <w:color w:val="auto"/>
          <w:szCs w:val="21"/>
          <w:u w:val="single"/>
        </w:rPr>
        <w:t xml:space="preserve"> 40 </w:t>
      </w:r>
      <w:r>
        <w:rPr>
          <w:rFonts w:hint="eastAsia" w:ascii="宋体" w:hAnsi="宋体"/>
          <w:color w:val="auto"/>
          <w:szCs w:val="21"/>
        </w:rPr>
        <w:t>天内全部交付完毕并完成安装调试。</w:t>
      </w:r>
    </w:p>
    <w:p w14:paraId="0C167762">
      <w:pPr>
        <w:numPr>
          <w:ilvl w:val="0"/>
          <w:numId w:val="8"/>
        </w:numPr>
        <w:tabs>
          <w:tab w:val="left" w:pos="624"/>
        </w:tabs>
        <w:spacing w:line="360" w:lineRule="auto"/>
        <w:ind w:left="624" w:right="-42" w:rightChars="-20" w:hanging="567"/>
        <w:rPr>
          <w:rFonts w:hint="eastAsia" w:ascii="宋体" w:hAnsi="宋体"/>
          <w:color w:val="auto"/>
          <w:szCs w:val="21"/>
        </w:rPr>
      </w:pPr>
      <w:r>
        <w:rPr>
          <w:rFonts w:hint="eastAsia" w:ascii="宋体" w:hAnsi="宋体"/>
          <w:color w:val="auto"/>
          <w:szCs w:val="21"/>
        </w:rPr>
        <w:t>投标人的资质要求</w:t>
      </w:r>
      <w:r>
        <w:rPr>
          <w:rFonts w:hint="eastAsia" w:ascii="宋体" w:hAnsi="宋体"/>
          <w:color w:val="auto"/>
          <w:szCs w:val="21"/>
          <w:lang w:eastAsia="zh-CN"/>
        </w:rPr>
        <w:t>（</w:t>
      </w:r>
      <w:r>
        <w:rPr>
          <w:rFonts w:hint="eastAsia" w:ascii="宋体" w:hAnsi="宋体"/>
          <w:color w:val="auto"/>
          <w:szCs w:val="21"/>
          <w:lang w:val="en-US" w:eastAsia="zh-CN"/>
        </w:rPr>
        <w:t>包1-包4适用）</w:t>
      </w:r>
      <w:r>
        <w:rPr>
          <w:rFonts w:hint="eastAsia" w:ascii="宋体" w:hAnsi="宋体"/>
          <w:color w:val="auto"/>
          <w:szCs w:val="21"/>
        </w:rPr>
        <w:t>：</w:t>
      </w:r>
    </w:p>
    <w:p w14:paraId="54EE9708">
      <w:pPr>
        <w:numPr>
          <w:ilvl w:val="0"/>
          <w:numId w:val="9"/>
        </w:numPr>
        <w:spacing w:line="360" w:lineRule="auto"/>
        <w:ind w:left="845"/>
        <w:rPr>
          <w:rFonts w:hint="eastAsia" w:ascii="宋体" w:hAnsi="宋体" w:cs="宋体"/>
          <w:color w:val="auto"/>
          <w:szCs w:val="21"/>
        </w:rPr>
      </w:pPr>
      <w:r>
        <w:rPr>
          <w:rFonts w:hint="eastAsia" w:ascii="宋体" w:hAnsi="宋体" w:cs="宋体"/>
          <w:color w:val="auto"/>
          <w:szCs w:val="21"/>
        </w:rPr>
        <w:t>投标人须为在中华人民共和国境内登记注册的具有独立承担民事责任能力的法人（提供营业执照）。</w:t>
      </w:r>
    </w:p>
    <w:p w14:paraId="60250318">
      <w:pPr>
        <w:numPr>
          <w:ilvl w:val="0"/>
          <w:numId w:val="9"/>
        </w:numPr>
        <w:spacing w:line="360" w:lineRule="auto"/>
        <w:ind w:left="845"/>
        <w:rPr>
          <w:rFonts w:hint="eastAsia" w:ascii="宋体" w:hAnsi="宋体" w:cs="宋体"/>
          <w:color w:val="auto"/>
          <w:szCs w:val="21"/>
        </w:rPr>
      </w:pPr>
      <w:r>
        <w:rPr>
          <w:rFonts w:hint="eastAsia" w:ascii="宋体" w:hAnsi="宋体" w:cs="宋体"/>
          <w:color w:val="auto"/>
          <w:szCs w:val="21"/>
        </w:rPr>
        <w:t>凡两家或以上投标人参加同一项目的采购，有如下情况的，一经发现，将视同串标处理：为同一法定代表人的；为同一股东控股的；其中一家公司为其他公司最大股东的。</w:t>
      </w:r>
    </w:p>
    <w:p w14:paraId="06F48CDC">
      <w:pPr>
        <w:numPr>
          <w:ilvl w:val="0"/>
          <w:numId w:val="9"/>
        </w:numPr>
        <w:spacing w:line="360" w:lineRule="auto"/>
        <w:ind w:left="845"/>
        <w:rPr>
          <w:rFonts w:hint="eastAsia" w:ascii="宋体" w:hAnsi="宋体" w:cs="宋体"/>
          <w:color w:val="auto"/>
          <w:szCs w:val="21"/>
        </w:rPr>
      </w:pPr>
      <w:r>
        <w:rPr>
          <w:rFonts w:hint="eastAsia" w:ascii="宋体" w:hAnsi="宋体" w:cs="宋体"/>
          <w:color w:val="auto"/>
          <w:szCs w:val="21"/>
        </w:rPr>
        <w:t>投标人参加本次采购活动前三年内，在经营活动中没有重大违法记录（提供书面声明）。</w:t>
      </w:r>
    </w:p>
    <w:p w14:paraId="6ECC7EEE">
      <w:pPr>
        <w:numPr>
          <w:ilvl w:val="0"/>
          <w:numId w:val="9"/>
        </w:numPr>
        <w:spacing w:line="360" w:lineRule="auto"/>
        <w:ind w:left="845"/>
        <w:rPr>
          <w:rFonts w:hint="eastAsia" w:ascii="宋体" w:hAnsi="宋体" w:cs="宋体"/>
          <w:color w:val="auto"/>
        </w:rPr>
      </w:pPr>
      <w:r>
        <w:rPr>
          <w:rFonts w:hint="eastAsia" w:ascii="宋体" w:hAnsi="宋体" w:cs="宋体"/>
          <w:color w:val="auto"/>
        </w:rPr>
        <w:t>投标人未被列入“信用中国”网站(www.creditchina.gov.cn)“记录失信被执行人或重大税收违法案件当事人名单”记录名单。</w:t>
      </w:r>
    </w:p>
    <w:p w14:paraId="362E5457">
      <w:pPr>
        <w:numPr>
          <w:ilvl w:val="0"/>
          <w:numId w:val="9"/>
        </w:numPr>
        <w:spacing w:line="360" w:lineRule="auto"/>
        <w:ind w:left="845"/>
        <w:rPr>
          <w:rFonts w:hint="eastAsia" w:ascii="宋体" w:hAnsi="宋体" w:cs="宋体"/>
          <w:color w:val="auto"/>
          <w:szCs w:val="21"/>
        </w:rPr>
      </w:pPr>
      <w:r>
        <w:rPr>
          <w:rFonts w:hint="eastAsia" w:ascii="宋体" w:hAnsi="宋体" w:cs="宋体"/>
          <w:color w:val="auto"/>
          <w:szCs w:val="21"/>
        </w:rPr>
        <w:t>本项目不接受联合体投标。</w:t>
      </w:r>
    </w:p>
    <w:p w14:paraId="2A666C64">
      <w:pPr>
        <w:numPr>
          <w:ilvl w:val="0"/>
          <w:numId w:val="8"/>
        </w:numPr>
        <w:tabs>
          <w:tab w:val="left" w:pos="624"/>
        </w:tabs>
        <w:spacing w:line="360" w:lineRule="auto"/>
        <w:ind w:left="624" w:right="-42" w:rightChars="-20" w:hanging="567"/>
        <w:rPr>
          <w:rFonts w:hint="eastAsia" w:ascii="宋体" w:hAnsi="宋体"/>
          <w:color w:val="auto"/>
          <w:szCs w:val="21"/>
        </w:rPr>
      </w:pPr>
      <w:r>
        <w:rPr>
          <w:rFonts w:hint="eastAsia" w:ascii="宋体" w:hAnsi="宋体"/>
          <w:color w:val="auto"/>
          <w:szCs w:val="21"/>
        </w:rPr>
        <w:t>本招标文件规定的时间（北京时间）：</w:t>
      </w:r>
    </w:p>
    <w:p w14:paraId="3659098D">
      <w:pPr>
        <w:numPr>
          <w:ilvl w:val="0"/>
          <w:numId w:val="10"/>
        </w:numPr>
        <w:spacing w:line="360" w:lineRule="auto"/>
        <w:ind w:left="845"/>
        <w:rPr>
          <w:rFonts w:hint="eastAsia" w:ascii="宋体" w:hAnsi="宋体" w:cs="宋体"/>
          <w:color w:val="auto"/>
        </w:rPr>
      </w:pPr>
      <w:r>
        <w:rPr>
          <w:rFonts w:hint="eastAsia" w:ascii="宋体" w:hAnsi="宋体" w:cs="宋体"/>
          <w:color w:val="auto"/>
        </w:rPr>
        <w:t>报名及购买招标文件时间：2026年05月15日至2026年05月22日（节假日除外）每天上午9:00～11：30，下午2:00～5：00。</w:t>
      </w:r>
    </w:p>
    <w:p w14:paraId="10D03C2B">
      <w:pPr>
        <w:numPr>
          <w:ilvl w:val="0"/>
          <w:numId w:val="10"/>
        </w:numPr>
        <w:spacing w:line="360" w:lineRule="auto"/>
        <w:ind w:left="845"/>
        <w:rPr>
          <w:rFonts w:hint="eastAsia" w:ascii="宋体" w:hAnsi="宋体" w:cs="宋体"/>
          <w:color w:val="auto"/>
        </w:rPr>
      </w:pPr>
      <w:r>
        <w:rPr>
          <w:rFonts w:hint="eastAsia" w:ascii="宋体" w:hAnsi="宋体" w:cs="宋体"/>
          <w:color w:val="auto"/>
        </w:rPr>
        <w:t>递交投标文件时间：递交投标文件时间：2026年06月08日上午09:30～10:00</w:t>
      </w:r>
    </w:p>
    <w:p w14:paraId="1FA0FE36">
      <w:pPr>
        <w:numPr>
          <w:ilvl w:val="0"/>
          <w:numId w:val="10"/>
        </w:numPr>
        <w:spacing w:line="360" w:lineRule="auto"/>
        <w:ind w:left="845"/>
        <w:rPr>
          <w:rFonts w:hint="eastAsia" w:ascii="宋体" w:hAnsi="宋体" w:cs="宋体"/>
          <w:color w:val="auto"/>
        </w:rPr>
      </w:pPr>
      <w:r>
        <w:rPr>
          <w:rFonts w:hint="eastAsia" w:ascii="宋体" w:hAnsi="宋体" w:cs="宋体"/>
          <w:color w:val="auto"/>
        </w:rPr>
        <w:t>递交投标文件截止时间和开标时间：2026年06月08日上午10:00。</w:t>
      </w:r>
      <w:r>
        <w:rPr>
          <w:rFonts w:hint="eastAsia" w:ascii="宋体" w:hAnsi="宋体" w:cs="宋体"/>
          <w:color w:val="auto"/>
          <w:szCs w:val="21"/>
        </w:rPr>
        <w:t>所有投标文件应于截止时间之前递交，迟交或以电报、传真形式的投标文件将拒绝接收。</w:t>
      </w:r>
    </w:p>
    <w:p w14:paraId="7E45271E">
      <w:pPr>
        <w:numPr>
          <w:ilvl w:val="0"/>
          <w:numId w:val="8"/>
        </w:numPr>
        <w:tabs>
          <w:tab w:val="left" w:pos="624"/>
        </w:tabs>
        <w:spacing w:line="360" w:lineRule="auto"/>
        <w:ind w:left="624" w:right="-42" w:rightChars="-20" w:hanging="567"/>
        <w:rPr>
          <w:rFonts w:hint="eastAsia" w:ascii="宋体" w:hAnsi="宋体"/>
          <w:color w:val="auto"/>
          <w:szCs w:val="21"/>
        </w:rPr>
      </w:pPr>
      <w:r>
        <w:rPr>
          <w:rFonts w:hint="eastAsia" w:ascii="宋体" w:hAnsi="宋体"/>
          <w:color w:val="auto"/>
          <w:szCs w:val="21"/>
        </w:rPr>
        <w:t>本招标文件规定的地点：</w:t>
      </w:r>
    </w:p>
    <w:p w14:paraId="3DFAB15F">
      <w:pPr>
        <w:numPr>
          <w:ilvl w:val="0"/>
          <w:numId w:val="11"/>
        </w:numPr>
        <w:spacing w:line="360" w:lineRule="auto"/>
        <w:ind w:left="845"/>
        <w:rPr>
          <w:rFonts w:hint="eastAsia" w:ascii="宋体" w:hAnsi="宋体" w:cs="宋体"/>
          <w:color w:val="auto"/>
        </w:rPr>
      </w:pPr>
      <w:r>
        <w:rPr>
          <w:rFonts w:hint="eastAsia" w:ascii="宋体" w:hAnsi="宋体" w:cs="宋体"/>
          <w:color w:val="auto"/>
        </w:rPr>
        <w:t>发售招标文件地点：广东省东莞市旗峰路190号城市花园商贸中心903室。</w:t>
      </w:r>
    </w:p>
    <w:p w14:paraId="55734C92">
      <w:pPr>
        <w:numPr>
          <w:ilvl w:val="0"/>
          <w:numId w:val="11"/>
        </w:numPr>
        <w:spacing w:line="360" w:lineRule="auto"/>
        <w:ind w:left="845"/>
        <w:rPr>
          <w:rFonts w:hint="eastAsia" w:ascii="宋体" w:hAnsi="宋体" w:cs="宋体"/>
          <w:color w:val="auto"/>
        </w:rPr>
      </w:pPr>
      <w:r>
        <w:rPr>
          <w:rFonts w:hint="eastAsia" w:ascii="宋体" w:hAnsi="宋体" w:cs="宋体"/>
          <w:color w:val="auto"/>
        </w:rPr>
        <w:t>递交投标文件地点：广东省东莞市旗峰路190号城市花园商贸中心903室。</w:t>
      </w:r>
    </w:p>
    <w:p w14:paraId="434D6CAF">
      <w:pPr>
        <w:numPr>
          <w:ilvl w:val="0"/>
          <w:numId w:val="11"/>
        </w:numPr>
        <w:spacing w:line="360" w:lineRule="auto"/>
        <w:ind w:left="845"/>
        <w:rPr>
          <w:rFonts w:hint="eastAsia" w:ascii="宋体" w:hAnsi="宋体" w:cs="宋体"/>
          <w:color w:val="auto"/>
        </w:rPr>
      </w:pPr>
      <w:r>
        <w:rPr>
          <w:rFonts w:hint="eastAsia" w:ascii="宋体" w:hAnsi="宋体" w:cs="宋体"/>
          <w:color w:val="auto"/>
        </w:rPr>
        <w:t>开标地点：广东省东莞市旗峰路190号城市花园商贸中心903室。</w:t>
      </w:r>
    </w:p>
    <w:p w14:paraId="0C4F41C8">
      <w:pPr>
        <w:numPr>
          <w:ilvl w:val="0"/>
          <w:numId w:val="8"/>
        </w:numPr>
        <w:tabs>
          <w:tab w:val="left" w:pos="624"/>
        </w:tabs>
        <w:spacing w:line="360" w:lineRule="auto"/>
        <w:ind w:left="624" w:right="-42" w:rightChars="-20" w:hanging="567"/>
        <w:rPr>
          <w:rFonts w:hint="eastAsia" w:ascii="宋体" w:hAnsi="宋体" w:cs="宋体"/>
          <w:color w:val="auto"/>
          <w:szCs w:val="21"/>
        </w:rPr>
      </w:pPr>
      <w:r>
        <w:rPr>
          <w:rFonts w:hint="eastAsia" w:ascii="宋体" w:hAnsi="宋体"/>
          <w:color w:val="auto"/>
          <w:szCs w:val="21"/>
        </w:rPr>
        <w:t>项目报名费用：报名费加资料费人民币300元；报名后费用不退。投标人代表需携带以下资料现场登记报名：投标人营业执照（事业单位法人证书或法人登记证）复印件加盖公章。</w:t>
      </w:r>
    </w:p>
    <w:p w14:paraId="579B3EB7">
      <w:pPr>
        <w:numPr>
          <w:ilvl w:val="0"/>
          <w:numId w:val="8"/>
        </w:numPr>
        <w:tabs>
          <w:tab w:val="left" w:pos="624"/>
        </w:tabs>
        <w:spacing w:line="360" w:lineRule="auto"/>
        <w:ind w:left="624" w:right="-42" w:rightChars="-20" w:hanging="567"/>
        <w:rPr>
          <w:rFonts w:hint="eastAsia" w:ascii="宋体" w:hAnsi="宋体" w:cs="宋体"/>
          <w:color w:val="auto"/>
          <w:szCs w:val="21"/>
        </w:rPr>
      </w:pPr>
      <w:r>
        <w:rPr>
          <w:rFonts w:hint="eastAsia" w:ascii="宋体" w:hAnsi="宋体" w:cs="宋体"/>
          <w:color w:val="auto"/>
          <w:szCs w:val="21"/>
        </w:rPr>
        <w:t>本项目投标保证金</w:t>
      </w:r>
      <w:r>
        <w:rPr>
          <w:rFonts w:hint="eastAsia" w:ascii="宋体" w:hAnsi="宋体" w:cs="宋体"/>
          <w:color w:val="auto"/>
          <w:szCs w:val="21"/>
          <w:lang w:val="en-US" w:eastAsia="zh-CN"/>
        </w:rPr>
        <w:t>金额为：包1</w:t>
      </w:r>
      <w:r>
        <w:rPr>
          <w:rFonts w:hint="eastAsia" w:ascii="宋体" w:hAnsi="宋体" w:cs="宋体"/>
          <w:color w:val="auto"/>
          <w:szCs w:val="21"/>
        </w:rPr>
        <w:t>人民币</w:t>
      </w:r>
      <w:r>
        <w:rPr>
          <w:rFonts w:hint="eastAsia" w:ascii="宋体" w:hAnsi="宋体" w:cs="宋体"/>
          <w:color w:val="auto"/>
          <w:szCs w:val="21"/>
          <w:lang w:val="en-US" w:eastAsia="zh-CN"/>
        </w:rPr>
        <w:t>肆</w:t>
      </w:r>
      <w:r>
        <w:rPr>
          <w:rFonts w:hint="eastAsia" w:ascii="宋体" w:hAnsi="宋体" w:cs="宋体"/>
          <w:color w:val="auto"/>
          <w:szCs w:val="21"/>
        </w:rPr>
        <w:t>万</w:t>
      </w:r>
      <w:r>
        <w:rPr>
          <w:rFonts w:hint="eastAsia" w:ascii="宋体" w:hAnsi="宋体" w:cs="宋体"/>
          <w:color w:val="auto"/>
          <w:szCs w:val="21"/>
          <w:lang w:val="en-US" w:eastAsia="zh-CN"/>
        </w:rPr>
        <w:t>捌仟</w:t>
      </w:r>
      <w:r>
        <w:rPr>
          <w:rFonts w:hint="eastAsia" w:ascii="宋体" w:hAnsi="宋体" w:cs="宋体"/>
          <w:color w:val="auto"/>
          <w:szCs w:val="21"/>
        </w:rPr>
        <w:t>元整</w:t>
      </w:r>
      <w:r>
        <w:rPr>
          <w:rFonts w:hint="eastAsia" w:ascii="宋体" w:hAnsi="宋体" w:cs="宋体"/>
          <w:color w:val="auto"/>
          <w:szCs w:val="21"/>
          <w:lang w:eastAsia="zh-CN"/>
        </w:rPr>
        <w:t>（</w:t>
      </w:r>
      <w:r>
        <w:rPr>
          <w:rFonts w:hint="eastAsia" w:ascii="宋体" w:hAnsi="宋体" w:cs="宋体"/>
          <w:color w:val="auto"/>
          <w:szCs w:val="21"/>
          <w:lang w:val="en-US" w:eastAsia="zh-CN"/>
        </w:rPr>
        <w:t>48,000元</w:t>
      </w:r>
      <w:r>
        <w:rPr>
          <w:rFonts w:hint="eastAsia" w:ascii="宋体" w:hAnsi="宋体" w:cs="宋体"/>
          <w:color w:val="auto"/>
          <w:szCs w:val="21"/>
          <w:lang w:eastAsia="zh-CN"/>
        </w:rPr>
        <w:t>），</w:t>
      </w:r>
      <w:r>
        <w:rPr>
          <w:rFonts w:hint="eastAsia" w:ascii="宋体" w:hAnsi="宋体" w:cs="宋体"/>
          <w:color w:val="auto"/>
          <w:szCs w:val="21"/>
          <w:lang w:val="en-US" w:eastAsia="zh-CN"/>
        </w:rPr>
        <w:t>包2人民币叁万肆仟贰佰</w:t>
      </w:r>
      <w:r>
        <w:rPr>
          <w:rFonts w:hint="eastAsia" w:ascii="宋体" w:hAnsi="宋体" w:cs="宋体"/>
          <w:color w:val="auto"/>
          <w:szCs w:val="21"/>
        </w:rPr>
        <w:t>元整</w:t>
      </w:r>
      <w:r>
        <w:rPr>
          <w:rFonts w:hint="eastAsia" w:ascii="宋体" w:hAnsi="宋体" w:cs="宋体"/>
          <w:color w:val="auto"/>
          <w:szCs w:val="21"/>
          <w:lang w:val="en-US" w:eastAsia="zh-CN"/>
        </w:rPr>
        <w:t>(34,200元)</w:t>
      </w:r>
      <w:r>
        <w:rPr>
          <w:rFonts w:hint="eastAsia" w:ascii="宋体" w:hAnsi="宋体" w:cs="宋体"/>
          <w:color w:val="auto"/>
          <w:szCs w:val="21"/>
          <w:lang w:eastAsia="zh-CN"/>
        </w:rPr>
        <w:t>，</w:t>
      </w:r>
      <w:r>
        <w:rPr>
          <w:rFonts w:hint="eastAsia" w:ascii="宋体" w:hAnsi="宋体" w:cs="宋体"/>
          <w:color w:val="auto"/>
          <w:szCs w:val="21"/>
          <w:lang w:val="en-US" w:eastAsia="zh-CN"/>
        </w:rPr>
        <w:t>包3人民币柒仟</w:t>
      </w:r>
      <w:r>
        <w:rPr>
          <w:rFonts w:hint="eastAsia" w:ascii="宋体" w:hAnsi="宋体" w:cs="宋体"/>
          <w:color w:val="auto"/>
          <w:szCs w:val="21"/>
        </w:rPr>
        <w:t>元整</w:t>
      </w:r>
      <w:r>
        <w:rPr>
          <w:rFonts w:hint="eastAsia" w:ascii="宋体" w:hAnsi="宋体" w:cs="宋体"/>
          <w:color w:val="auto"/>
          <w:szCs w:val="21"/>
          <w:lang w:val="en-US" w:eastAsia="zh-CN"/>
        </w:rPr>
        <w:t>(7,000元)</w:t>
      </w:r>
      <w:r>
        <w:rPr>
          <w:rFonts w:hint="eastAsia" w:ascii="宋体" w:hAnsi="宋体" w:cs="宋体"/>
          <w:color w:val="auto"/>
          <w:szCs w:val="21"/>
        </w:rPr>
        <w:t>,</w:t>
      </w:r>
      <w:r>
        <w:rPr>
          <w:rFonts w:hint="eastAsia" w:ascii="宋体" w:hAnsi="宋体" w:cs="宋体"/>
          <w:color w:val="auto"/>
          <w:szCs w:val="21"/>
          <w:lang w:val="en-US" w:eastAsia="zh-CN"/>
        </w:rPr>
        <w:t>包4人民币壹</w:t>
      </w:r>
      <w:r>
        <w:rPr>
          <w:rFonts w:hint="eastAsia" w:ascii="宋体" w:hAnsi="宋体" w:cs="宋体"/>
          <w:color w:val="auto"/>
          <w:szCs w:val="21"/>
        </w:rPr>
        <w:t>万</w:t>
      </w:r>
      <w:r>
        <w:rPr>
          <w:rFonts w:hint="eastAsia" w:ascii="宋体" w:hAnsi="宋体" w:cs="宋体"/>
          <w:color w:val="auto"/>
          <w:szCs w:val="21"/>
          <w:lang w:val="en-US" w:eastAsia="zh-CN"/>
        </w:rPr>
        <w:t>叁仟陆佰</w:t>
      </w:r>
      <w:r>
        <w:rPr>
          <w:rFonts w:hint="eastAsia" w:ascii="宋体" w:hAnsi="宋体" w:cs="宋体"/>
          <w:color w:val="auto"/>
          <w:szCs w:val="21"/>
        </w:rPr>
        <w:t>元</w:t>
      </w:r>
      <w:r>
        <w:rPr>
          <w:rFonts w:hint="eastAsia" w:ascii="宋体" w:hAnsi="宋体" w:cs="宋体"/>
          <w:color w:val="auto"/>
          <w:szCs w:val="21"/>
          <w:lang w:val="en-US" w:eastAsia="zh-CN"/>
        </w:rPr>
        <w:t>整(13,600元)</w:t>
      </w:r>
      <w:r>
        <w:rPr>
          <w:rFonts w:hint="eastAsia" w:ascii="宋体" w:hAnsi="宋体" w:cs="宋体"/>
          <w:color w:val="auto"/>
          <w:szCs w:val="21"/>
        </w:rPr>
        <w:t>。</w:t>
      </w:r>
    </w:p>
    <w:p w14:paraId="79C1E0FF">
      <w:pPr>
        <w:numPr>
          <w:ilvl w:val="0"/>
          <w:numId w:val="8"/>
        </w:numPr>
        <w:tabs>
          <w:tab w:val="left" w:pos="624"/>
        </w:tabs>
        <w:spacing w:line="360" w:lineRule="auto"/>
        <w:ind w:left="624" w:right="-42" w:rightChars="-20" w:hanging="567"/>
        <w:rPr>
          <w:rFonts w:hint="eastAsia" w:ascii="宋体" w:hAnsi="宋体" w:cs="宋体"/>
          <w:color w:val="auto"/>
          <w:szCs w:val="21"/>
        </w:rPr>
      </w:pPr>
      <w:r>
        <w:rPr>
          <w:rFonts w:hint="eastAsia" w:ascii="宋体" w:hAnsi="宋体" w:cs="宋体"/>
          <w:color w:val="auto"/>
          <w:szCs w:val="21"/>
        </w:rPr>
        <w:t>有关此次招标之事宜，可按下列联系方式向招标代理机构查询：</w:t>
      </w:r>
    </w:p>
    <w:p w14:paraId="1DE193C5">
      <w:pPr>
        <w:snapToGrid w:val="0"/>
        <w:spacing w:line="360" w:lineRule="auto"/>
        <w:ind w:right="-20" w:firstLine="420" w:firstLineChars="200"/>
        <w:rPr>
          <w:rFonts w:hint="eastAsia" w:ascii="宋体" w:hAnsi="宋体" w:cs="宋体"/>
          <w:color w:val="auto"/>
          <w:szCs w:val="21"/>
        </w:rPr>
      </w:pPr>
      <w:r>
        <w:rPr>
          <w:rFonts w:hint="eastAsia" w:ascii="宋体" w:hAnsi="宋体" w:cs="宋体"/>
          <w:color w:val="auto"/>
          <w:szCs w:val="21"/>
        </w:rPr>
        <w:t>地址: 广东省东莞市旗峰路190号城市花园商贸中心903室 。</w:t>
      </w:r>
    </w:p>
    <w:p w14:paraId="71EEAD3A">
      <w:pPr>
        <w:snapToGrid w:val="0"/>
        <w:spacing w:line="360" w:lineRule="auto"/>
        <w:ind w:right="-20" w:firstLine="420" w:firstLineChars="200"/>
        <w:rPr>
          <w:rFonts w:hint="eastAsia" w:ascii="宋体" w:hAnsi="宋体" w:cs="宋体"/>
          <w:color w:val="auto"/>
          <w:szCs w:val="21"/>
        </w:rPr>
      </w:pPr>
      <w:r>
        <w:rPr>
          <w:rFonts w:hint="eastAsia" w:ascii="宋体" w:hAnsi="宋体" w:cs="宋体"/>
          <w:color w:val="auto"/>
          <w:szCs w:val="21"/>
        </w:rPr>
        <w:t>联系人:黎先生</w:t>
      </w:r>
    </w:p>
    <w:p w14:paraId="6C7880E7">
      <w:pPr>
        <w:snapToGrid w:val="0"/>
        <w:spacing w:line="360" w:lineRule="auto"/>
        <w:ind w:right="-20" w:firstLine="420" w:firstLineChars="200"/>
        <w:rPr>
          <w:rFonts w:hint="eastAsia" w:ascii="宋体" w:hAnsi="宋体" w:cs="宋体"/>
          <w:color w:val="auto"/>
          <w:szCs w:val="21"/>
        </w:rPr>
      </w:pPr>
      <w:r>
        <w:rPr>
          <w:rFonts w:hint="eastAsia" w:ascii="宋体" w:hAnsi="宋体" w:cs="宋体"/>
          <w:color w:val="auto"/>
          <w:szCs w:val="21"/>
        </w:rPr>
        <w:t>联系电话:0769-22306832，22306833          传真:0769-22306831</w:t>
      </w:r>
    </w:p>
    <w:p w14:paraId="65F6216A">
      <w:pPr>
        <w:snapToGrid w:val="0"/>
        <w:spacing w:line="360" w:lineRule="auto"/>
        <w:ind w:right="-42" w:rightChars="-20" w:firstLine="420" w:firstLineChars="200"/>
        <w:rPr>
          <w:rFonts w:hint="eastAsia" w:ascii="宋体" w:hAnsi="宋体" w:cs="宋体"/>
          <w:color w:val="auto"/>
          <w:szCs w:val="21"/>
        </w:rPr>
      </w:pPr>
      <w:r>
        <w:rPr>
          <w:rFonts w:hint="eastAsia" w:ascii="宋体" w:hAnsi="宋体" w:cs="宋体"/>
          <w:color w:val="auto"/>
          <w:szCs w:val="21"/>
        </w:rPr>
        <w:t>网址：http://www.zztender.com        Email：</w:t>
      </w:r>
      <w:r>
        <w:rPr>
          <w:color w:val="auto"/>
        </w:rPr>
        <w:fldChar w:fldCharType="begin"/>
      </w:r>
      <w:r>
        <w:rPr>
          <w:color w:val="auto"/>
        </w:rPr>
        <w:instrText xml:space="preserve"> HYPERLINK "mailto:546797358@qq.com" </w:instrText>
      </w:r>
      <w:r>
        <w:rPr>
          <w:color w:val="auto"/>
        </w:rPr>
        <w:fldChar w:fldCharType="separate"/>
      </w:r>
      <w:r>
        <w:rPr>
          <w:rStyle w:val="49"/>
          <w:rFonts w:hint="eastAsia" w:ascii="宋体" w:hAnsi="宋体" w:cs="宋体"/>
          <w:color w:val="auto"/>
          <w:sz w:val="21"/>
          <w:szCs w:val="21"/>
        </w:rPr>
        <w:t>546797358@qq.com</w:t>
      </w:r>
      <w:r>
        <w:rPr>
          <w:rStyle w:val="49"/>
          <w:rFonts w:hint="eastAsia" w:ascii="宋体" w:hAnsi="宋体" w:cs="宋体"/>
          <w:color w:val="auto"/>
          <w:sz w:val="21"/>
          <w:szCs w:val="21"/>
        </w:rPr>
        <w:fldChar w:fldCharType="end"/>
      </w:r>
    </w:p>
    <w:p w14:paraId="2E6CD752">
      <w:pPr>
        <w:pStyle w:val="2"/>
        <w:spacing w:line="360" w:lineRule="auto"/>
        <w:ind w:firstLine="420"/>
        <w:rPr>
          <w:color w:val="auto"/>
          <w:lang w:val="en-US"/>
        </w:rPr>
      </w:pPr>
    </w:p>
    <w:p w14:paraId="208D2947">
      <w:pPr>
        <w:snapToGrid w:val="0"/>
        <w:spacing w:line="360" w:lineRule="auto"/>
        <w:ind w:right="-42" w:rightChars="-20"/>
        <w:jc w:val="right"/>
        <w:rPr>
          <w:rFonts w:hint="eastAsia" w:ascii="宋体" w:hAnsi="宋体" w:cs="宋体"/>
          <w:color w:val="auto"/>
          <w:szCs w:val="21"/>
        </w:rPr>
      </w:pPr>
      <w:r>
        <w:rPr>
          <w:rFonts w:hint="eastAsia" w:ascii="宋体" w:hAnsi="宋体" w:cs="宋体"/>
          <w:color w:val="auto"/>
          <w:szCs w:val="21"/>
        </w:rPr>
        <w:t>广东志正招标有限公司东莞分公司</w:t>
      </w:r>
    </w:p>
    <w:p w14:paraId="62753D04">
      <w:pPr>
        <w:snapToGrid w:val="0"/>
        <w:spacing w:line="360" w:lineRule="auto"/>
        <w:ind w:right="-42" w:rightChars="-20"/>
        <w:jc w:val="right"/>
        <w:rPr>
          <w:rFonts w:hint="eastAsia" w:ascii="宋体" w:hAnsi="宋体" w:cs="宋体"/>
          <w:color w:val="auto"/>
          <w:szCs w:val="21"/>
        </w:rPr>
      </w:pPr>
      <w:r>
        <w:rPr>
          <w:rFonts w:hint="eastAsia" w:ascii="宋体" w:hAnsi="宋体" w:cs="宋体"/>
          <w:color w:val="auto"/>
          <w:szCs w:val="21"/>
        </w:rPr>
        <w:t>2026年</w:t>
      </w:r>
      <w:r>
        <w:rPr>
          <w:rFonts w:hint="eastAsia" w:ascii="宋体" w:hAnsi="宋体" w:cs="宋体"/>
          <w:color w:val="auto"/>
          <w:szCs w:val="21"/>
          <w:lang w:val="en-US" w:eastAsia="zh-CN"/>
        </w:rPr>
        <w:t>05</w:t>
      </w:r>
      <w:r>
        <w:rPr>
          <w:rFonts w:hint="eastAsia" w:ascii="宋体" w:hAnsi="宋体" w:cs="宋体"/>
          <w:color w:val="auto"/>
          <w:szCs w:val="21"/>
        </w:rPr>
        <w:t>月</w:t>
      </w:r>
      <w:r>
        <w:rPr>
          <w:rFonts w:hint="eastAsia" w:ascii="宋体" w:hAnsi="宋体" w:cs="宋体"/>
          <w:color w:val="auto"/>
          <w:szCs w:val="21"/>
          <w:lang w:val="en-US" w:eastAsia="zh-CN"/>
        </w:rPr>
        <w:t>15</w:t>
      </w:r>
      <w:r>
        <w:rPr>
          <w:rFonts w:hint="eastAsia" w:ascii="宋体" w:hAnsi="宋体" w:cs="宋体"/>
          <w:color w:val="auto"/>
          <w:szCs w:val="21"/>
        </w:rPr>
        <w:t>日</w:t>
      </w:r>
    </w:p>
    <w:p w14:paraId="46B2B372">
      <w:pPr>
        <w:pStyle w:val="4"/>
        <w:adjustRightInd/>
        <w:snapToGrid/>
        <w:rPr>
          <w:rFonts w:hint="eastAsia" w:hAnsi="宋体"/>
          <w:color w:val="auto"/>
          <w:sz w:val="28"/>
          <w:szCs w:val="28"/>
        </w:rPr>
      </w:pPr>
      <w:bookmarkStart w:id="18" w:name="_Hlt107921814"/>
      <w:bookmarkEnd w:id="18"/>
      <w:r>
        <w:rPr>
          <w:rFonts w:hint="eastAsia" w:hAnsi="宋体"/>
          <w:color w:val="auto"/>
          <w:sz w:val="21"/>
          <w:szCs w:val="21"/>
        </w:rPr>
        <w:br w:type="page"/>
      </w:r>
      <w:bookmarkStart w:id="19" w:name="_Toc10522"/>
      <w:bookmarkStart w:id="20" w:name="_Toc10438"/>
      <w:bookmarkStart w:id="21" w:name="_Toc27318"/>
      <w:bookmarkStart w:id="22" w:name="_Toc30215"/>
      <w:bookmarkStart w:id="23" w:name="_Toc17601"/>
      <w:bookmarkStart w:id="24" w:name="_Toc20903"/>
      <w:bookmarkStart w:id="25" w:name="_Toc22266"/>
      <w:bookmarkStart w:id="26" w:name="_Toc5974"/>
      <w:bookmarkStart w:id="27" w:name="_Toc456883662"/>
      <w:bookmarkStart w:id="28" w:name="_Toc17894"/>
      <w:r>
        <w:rPr>
          <w:rFonts w:hint="eastAsia" w:hAnsi="宋体"/>
          <w:color w:val="auto"/>
          <w:sz w:val="28"/>
          <w:szCs w:val="28"/>
        </w:rPr>
        <w:t xml:space="preserve">第一部分  </w:t>
      </w:r>
      <w:bookmarkStart w:id="29" w:name="_Hlt107922031"/>
      <w:r>
        <w:rPr>
          <w:rFonts w:hint="eastAsia" w:hAnsi="宋体"/>
          <w:color w:val="auto"/>
          <w:sz w:val="28"/>
          <w:szCs w:val="28"/>
        </w:rPr>
        <w:t>投 标 须 知</w:t>
      </w:r>
      <w:bookmarkEnd w:id="19"/>
      <w:bookmarkEnd w:id="20"/>
      <w:bookmarkEnd w:id="21"/>
      <w:bookmarkEnd w:id="22"/>
      <w:bookmarkEnd w:id="23"/>
      <w:bookmarkEnd w:id="24"/>
      <w:bookmarkEnd w:id="25"/>
      <w:bookmarkEnd w:id="26"/>
      <w:bookmarkEnd w:id="27"/>
      <w:bookmarkEnd w:id="28"/>
      <w:bookmarkEnd w:id="29"/>
    </w:p>
    <w:p w14:paraId="509AF2F5">
      <w:pPr>
        <w:pStyle w:val="4"/>
        <w:adjustRightInd/>
        <w:snapToGrid/>
        <w:rPr>
          <w:rFonts w:hint="eastAsia" w:hAnsi="宋体"/>
          <w:color w:val="auto"/>
          <w:sz w:val="21"/>
          <w:szCs w:val="21"/>
        </w:rPr>
      </w:pPr>
      <w:bookmarkStart w:id="30" w:name="_Hlt507989741"/>
      <w:bookmarkEnd w:id="30"/>
      <w:bookmarkStart w:id="31" w:name="_Toc16039"/>
      <w:bookmarkStart w:id="32" w:name="_Toc9158"/>
      <w:bookmarkStart w:id="33" w:name="_Toc3522"/>
      <w:bookmarkStart w:id="34" w:name="_Toc25205"/>
      <w:bookmarkStart w:id="35" w:name="_Toc10172"/>
      <w:bookmarkStart w:id="36" w:name="_Toc19406"/>
      <w:bookmarkStart w:id="37" w:name="_Toc12612"/>
      <w:bookmarkStart w:id="38" w:name="_Toc22438"/>
      <w:bookmarkStart w:id="39" w:name="_Toc495977854"/>
      <w:bookmarkStart w:id="40" w:name="_Toc2506"/>
      <w:bookmarkStart w:id="41" w:name="_Toc456883663"/>
      <w:r>
        <w:rPr>
          <w:rFonts w:hint="eastAsia" w:hAnsi="宋体"/>
          <w:color w:val="auto"/>
          <w:sz w:val="21"/>
          <w:szCs w:val="21"/>
        </w:rPr>
        <w:t>（</w:t>
      </w:r>
      <w:bookmarkStart w:id="42" w:name="_Hlt156905132"/>
      <w:bookmarkEnd w:id="42"/>
      <w:r>
        <w:rPr>
          <w:rFonts w:hint="eastAsia" w:hAnsi="宋体"/>
          <w:color w:val="auto"/>
          <w:sz w:val="21"/>
          <w:szCs w:val="21"/>
        </w:rPr>
        <w:t>一）总  则</w:t>
      </w:r>
      <w:bookmarkEnd w:id="31"/>
      <w:bookmarkEnd w:id="32"/>
      <w:bookmarkEnd w:id="33"/>
      <w:bookmarkEnd w:id="34"/>
      <w:bookmarkEnd w:id="35"/>
      <w:bookmarkEnd w:id="36"/>
      <w:bookmarkEnd w:id="37"/>
      <w:bookmarkEnd w:id="38"/>
      <w:bookmarkEnd w:id="39"/>
      <w:bookmarkEnd w:id="40"/>
      <w:bookmarkEnd w:id="41"/>
      <w:bookmarkStart w:id="43" w:name="_Hlt87773346"/>
      <w:bookmarkEnd w:id="43"/>
    </w:p>
    <w:p w14:paraId="636772F9">
      <w:pPr>
        <w:numPr>
          <w:ilvl w:val="0"/>
          <w:numId w:val="4"/>
        </w:numPr>
        <w:spacing w:line="360" w:lineRule="auto"/>
        <w:rPr>
          <w:rFonts w:hint="eastAsia" w:ascii="宋体" w:hAnsi="宋体"/>
          <w:b/>
          <w:color w:val="auto"/>
          <w:szCs w:val="21"/>
        </w:rPr>
      </w:pPr>
      <w:r>
        <w:rPr>
          <w:rFonts w:hint="eastAsia" w:ascii="宋体" w:hAnsi="宋体"/>
          <w:b/>
          <w:color w:val="auto"/>
          <w:szCs w:val="21"/>
        </w:rPr>
        <w:t>说明</w:t>
      </w:r>
    </w:p>
    <w:p w14:paraId="12B2AFB9">
      <w:pPr>
        <w:numPr>
          <w:ilvl w:val="1"/>
          <w:numId w:val="4"/>
        </w:numPr>
        <w:spacing w:line="360" w:lineRule="auto"/>
        <w:rPr>
          <w:rFonts w:hint="eastAsia" w:ascii="宋体" w:hAnsi="宋体"/>
          <w:color w:val="auto"/>
          <w:szCs w:val="21"/>
        </w:rPr>
      </w:pPr>
      <w:r>
        <w:rPr>
          <w:rFonts w:hint="eastAsia" w:ascii="宋体" w:hAnsi="宋体"/>
          <w:color w:val="auto"/>
          <w:szCs w:val="21"/>
        </w:rPr>
        <w:t>资金来源：自有。</w:t>
      </w:r>
    </w:p>
    <w:p w14:paraId="6C0C09F2">
      <w:pPr>
        <w:numPr>
          <w:ilvl w:val="1"/>
          <w:numId w:val="4"/>
        </w:numPr>
        <w:spacing w:line="360" w:lineRule="auto"/>
        <w:rPr>
          <w:rFonts w:hint="eastAsia" w:ascii="宋体" w:hAnsi="宋体"/>
          <w:color w:val="auto"/>
          <w:szCs w:val="21"/>
        </w:rPr>
      </w:pPr>
      <w:r>
        <w:rPr>
          <w:rFonts w:hint="eastAsia" w:ascii="宋体" w:hAnsi="宋体"/>
          <w:color w:val="auto"/>
          <w:szCs w:val="21"/>
        </w:rPr>
        <w:t>招标内容：见本招标文件“招标</w:t>
      </w:r>
      <w:r>
        <w:rPr>
          <w:rFonts w:hint="eastAsia" w:ascii="宋体" w:hAnsi="宋体"/>
          <w:color w:val="auto"/>
          <w:kern w:val="28"/>
          <w:szCs w:val="21"/>
        </w:rPr>
        <w:t>邀请函”</w:t>
      </w:r>
      <w:r>
        <w:rPr>
          <w:rFonts w:hint="eastAsia" w:ascii="宋体" w:hAnsi="宋体"/>
          <w:color w:val="auto"/>
          <w:szCs w:val="21"/>
        </w:rPr>
        <w:t xml:space="preserve"> （详细要求见“用户需求”）。</w:t>
      </w:r>
    </w:p>
    <w:p w14:paraId="24E67C88">
      <w:pPr>
        <w:pStyle w:val="83"/>
        <w:spacing w:before="0" w:after="0" w:line="360" w:lineRule="auto"/>
        <w:rPr>
          <w:rFonts w:hint="eastAsia"/>
          <w:color w:val="auto"/>
          <w:spacing w:val="0"/>
          <w:kern w:val="2"/>
          <w:sz w:val="21"/>
          <w:szCs w:val="21"/>
        </w:rPr>
      </w:pPr>
    </w:p>
    <w:p w14:paraId="39442B5F">
      <w:pPr>
        <w:numPr>
          <w:ilvl w:val="0"/>
          <w:numId w:val="4"/>
        </w:numPr>
        <w:spacing w:line="360" w:lineRule="auto"/>
        <w:rPr>
          <w:rFonts w:hint="eastAsia" w:ascii="宋体" w:hAnsi="宋体"/>
          <w:b/>
          <w:color w:val="auto"/>
          <w:szCs w:val="21"/>
        </w:rPr>
      </w:pPr>
      <w:r>
        <w:rPr>
          <w:rFonts w:hint="eastAsia" w:ascii="宋体" w:hAnsi="宋体"/>
          <w:b/>
          <w:color w:val="auto"/>
          <w:szCs w:val="21"/>
        </w:rPr>
        <w:t>★合格的投标人</w:t>
      </w:r>
      <w:r>
        <w:rPr>
          <w:rFonts w:hint="eastAsia" w:ascii="宋体" w:hAnsi="宋体"/>
          <w:b/>
          <w:color w:val="auto"/>
          <w:szCs w:val="21"/>
          <w:lang w:eastAsia="zh-CN"/>
        </w:rPr>
        <w:t>（</w:t>
      </w:r>
      <w:r>
        <w:rPr>
          <w:rFonts w:hint="eastAsia" w:ascii="宋体" w:hAnsi="宋体"/>
          <w:b/>
          <w:color w:val="auto"/>
          <w:szCs w:val="21"/>
          <w:lang w:val="en-US" w:eastAsia="zh-CN"/>
        </w:rPr>
        <w:t>包1-包4适用）</w:t>
      </w:r>
    </w:p>
    <w:p w14:paraId="0740BDAC">
      <w:pPr>
        <w:numPr>
          <w:ilvl w:val="1"/>
          <w:numId w:val="4"/>
        </w:numPr>
        <w:spacing w:line="360" w:lineRule="auto"/>
        <w:rPr>
          <w:rFonts w:hint="eastAsia" w:ascii="宋体" w:hAnsi="宋体" w:cs="宋体"/>
          <w:color w:val="auto"/>
          <w:szCs w:val="21"/>
        </w:rPr>
      </w:pPr>
      <w:bookmarkStart w:id="44" w:name="_Hlt92101665"/>
      <w:bookmarkEnd w:id="44"/>
      <w:r>
        <w:rPr>
          <w:rFonts w:hint="eastAsia" w:ascii="宋体" w:hAnsi="宋体" w:cs="宋体"/>
          <w:color w:val="auto"/>
          <w:szCs w:val="21"/>
        </w:rPr>
        <w:t>投标人须为在中华人民共和国境内登记注册的具有独立承担民事责任能力的法人（提供营业执照）。</w:t>
      </w:r>
    </w:p>
    <w:p w14:paraId="59B92103">
      <w:pPr>
        <w:numPr>
          <w:ilvl w:val="1"/>
          <w:numId w:val="4"/>
        </w:numPr>
        <w:spacing w:line="360" w:lineRule="auto"/>
        <w:rPr>
          <w:rFonts w:hint="eastAsia" w:ascii="宋体" w:hAnsi="宋体" w:cs="宋体"/>
          <w:color w:val="auto"/>
          <w:szCs w:val="21"/>
        </w:rPr>
      </w:pPr>
      <w:r>
        <w:rPr>
          <w:rFonts w:hint="eastAsia" w:ascii="宋体" w:hAnsi="宋体" w:cs="宋体"/>
          <w:color w:val="auto"/>
          <w:szCs w:val="21"/>
        </w:rPr>
        <w:t>凡两家或以上投标人参加同一项目的采购，有如下情况的，一经发现，将视同串标处理：为同一法定代表人的；为同一股东控股的；其中一家公司为其他公司最大股东的。</w:t>
      </w:r>
    </w:p>
    <w:p w14:paraId="2E344C67">
      <w:pPr>
        <w:numPr>
          <w:ilvl w:val="1"/>
          <w:numId w:val="4"/>
        </w:numPr>
        <w:spacing w:line="360" w:lineRule="auto"/>
        <w:rPr>
          <w:rFonts w:hint="eastAsia" w:ascii="宋体" w:hAnsi="宋体" w:cs="宋体"/>
          <w:color w:val="auto"/>
          <w:szCs w:val="21"/>
        </w:rPr>
      </w:pPr>
      <w:r>
        <w:rPr>
          <w:rFonts w:hint="eastAsia" w:ascii="宋体" w:hAnsi="宋体" w:cs="宋体"/>
          <w:color w:val="auto"/>
          <w:szCs w:val="21"/>
        </w:rPr>
        <w:t>投标人参加本次采购活动前三年内，在经营活动中没有重大违法记录（提供书面声明）。</w:t>
      </w:r>
    </w:p>
    <w:p w14:paraId="2763DCDE">
      <w:pPr>
        <w:numPr>
          <w:ilvl w:val="1"/>
          <w:numId w:val="4"/>
        </w:numPr>
        <w:spacing w:line="360" w:lineRule="auto"/>
        <w:rPr>
          <w:rFonts w:hint="eastAsia" w:ascii="宋体" w:hAnsi="宋体" w:cs="宋体"/>
          <w:color w:val="auto"/>
          <w:szCs w:val="21"/>
        </w:rPr>
      </w:pPr>
      <w:r>
        <w:rPr>
          <w:rFonts w:hint="eastAsia" w:ascii="宋体" w:hAnsi="宋体" w:cs="宋体"/>
          <w:color w:val="auto"/>
        </w:rPr>
        <w:t>投标人未被列入“信用中国”网站(www.creditchina.gov.cn)“记录失信被执行人或重大税收违法案件当事人名单”记录名单（评审时以网站查询结果为准）。</w:t>
      </w:r>
    </w:p>
    <w:p w14:paraId="3D1CF522">
      <w:pPr>
        <w:numPr>
          <w:ilvl w:val="1"/>
          <w:numId w:val="4"/>
        </w:numPr>
        <w:spacing w:line="360" w:lineRule="auto"/>
        <w:rPr>
          <w:rFonts w:hint="eastAsia" w:ascii="宋体" w:hAnsi="宋体" w:cs="宋体"/>
          <w:color w:val="auto"/>
          <w:szCs w:val="21"/>
        </w:rPr>
      </w:pPr>
      <w:r>
        <w:rPr>
          <w:rFonts w:hint="eastAsia" w:ascii="宋体" w:hAnsi="宋体" w:cs="宋体"/>
          <w:color w:val="auto"/>
          <w:szCs w:val="21"/>
        </w:rPr>
        <w:t>本项目不接受联合体投标。</w:t>
      </w:r>
    </w:p>
    <w:p w14:paraId="1AF4F3F1">
      <w:pPr>
        <w:spacing w:line="360" w:lineRule="auto"/>
        <w:rPr>
          <w:rFonts w:hint="eastAsia" w:ascii="宋体" w:hAnsi="宋体"/>
          <w:color w:val="auto"/>
          <w:szCs w:val="21"/>
        </w:rPr>
      </w:pPr>
    </w:p>
    <w:p w14:paraId="423F2F2E">
      <w:pPr>
        <w:numPr>
          <w:ilvl w:val="0"/>
          <w:numId w:val="4"/>
        </w:numPr>
        <w:spacing w:line="360" w:lineRule="auto"/>
        <w:rPr>
          <w:rFonts w:hint="eastAsia" w:ascii="宋体" w:hAnsi="宋体"/>
          <w:b/>
          <w:color w:val="auto"/>
          <w:szCs w:val="21"/>
        </w:rPr>
      </w:pPr>
      <w:r>
        <w:rPr>
          <w:rFonts w:hint="eastAsia" w:ascii="宋体" w:hAnsi="宋体"/>
          <w:b/>
          <w:color w:val="auto"/>
          <w:szCs w:val="21"/>
        </w:rPr>
        <w:t>定义及解释</w:t>
      </w:r>
      <w:bookmarkStart w:id="45" w:name="_Hlt107746020"/>
      <w:bookmarkEnd w:id="45"/>
    </w:p>
    <w:p w14:paraId="0D01CE42">
      <w:pPr>
        <w:numPr>
          <w:ilvl w:val="1"/>
          <w:numId w:val="4"/>
        </w:numPr>
        <w:spacing w:line="360" w:lineRule="auto"/>
        <w:rPr>
          <w:rFonts w:hint="eastAsia" w:ascii="宋体" w:hAnsi="宋体"/>
          <w:color w:val="auto"/>
          <w:szCs w:val="21"/>
        </w:rPr>
      </w:pPr>
      <w:r>
        <w:rPr>
          <w:rFonts w:hint="eastAsia" w:ascii="宋体" w:hAnsi="宋体"/>
          <w:color w:val="auto"/>
          <w:szCs w:val="21"/>
        </w:rPr>
        <w:t>招标人：广东以诺通讯有限公司。</w:t>
      </w:r>
    </w:p>
    <w:p w14:paraId="19526596">
      <w:pPr>
        <w:numPr>
          <w:ilvl w:val="1"/>
          <w:numId w:val="4"/>
        </w:numPr>
        <w:spacing w:line="360" w:lineRule="auto"/>
        <w:rPr>
          <w:rFonts w:hint="eastAsia" w:ascii="宋体" w:hAnsi="宋体"/>
          <w:color w:val="auto"/>
          <w:szCs w:val="21"/>
        </w:rPr>
      </w:pPr>
      <w:r>
        <w:rPr>
          <w:rFonts w:hint="eastAsia" w:ascii="宋体" w:hAnsi="宋体"/>
          <w:color w:val="auto"/>
          <w:szCs w:val="21"/>
        </w:rPr>
        <w:t>投标人：投标人是符合招标文件的要求、响应招标参加投标竞争的依法成立的独立法人,本</w:t>
      </w:r>
      <w:r>
        <w:rPr>
          <w:rFonts w:ascii="宋体" w:hAnsi="宋体"/>
          <w:color w:val="auto"/>
          <w:szCs w:val="21"/>
        </w:rPr>
        <w:t>项目</w:t>
      </w:r>
      <w:r>
        <w:rPr>
          <w:rFonts w:hint="eastAsia" w:ascii="宋体" w:hAnsi="宋体"/>
          <w:color w:val="auto"/>
          <w:szCs w:val="21"/>
        </w:rPr>
        <w:t>不</w:t>
      </w:r>
      <w:r>
        <w:rPr>
          <w:rFonts w:ascii="宋体" w:hAnsi="宋体"/>
          <w:color w:val="auto"/>
          <w:szCs w:val="21"/>
        </w:rPr>
        <w:t>接受</w:t>
      </w:r>
      <w:r>
        <w:rPr>
          <w:rFonts w:hint="eastAsia" w:ascii="宋体" w:hAnsi="宋体"/>
          <w:color w:val="auto"/>
          <w:szCs w:val="21"/>
        </w:rPr>
        <w:t>联</w:t>
      </w:r>
      <w:r>
        <w:rPr>
          <w:rFonts w:ascii="宋体" w:hAnsi="宋体"/>
          <w:color w:val="auto"/>
          <w:szCs w:val="21"/>
        </w:rPr>
        <w:t>合体投标</w:t>
      </w:r>
      <w:r>
        <w:rPr>
          <w:rFonts w:hint="eastAsia" w:ascii="宋体" w:hAnsi="宋体"/>
          <w:color w:val="auto"/>
          <w:szCs w:val="21"/>
        </w:rPr>
        <w:t>。</w:t>
      </w:r>
    </w:p>
    <w:p w14:paraId="090FFA65">
      <w:pPr>
        <w:numPr>
          <w:ilvl w:val="1"/>
          <w:numId w:val="4"/>
        </w:numPr>
        <w:spacing w:line="360" w:lineRule="auto"/>
        <w:rPr>
          <w:rFonts w:hint="eastAsia" w:ascii="宋体" w:hAnsi="宋体"/>
          <w:color w:val="auto"/>
          <w:szCs w:val="21"/>
        </w:rPr>
      </w:pPr>
      <w:r>
        <w:rPr>
          <w:rFonts w:hint="eastAsia" w:ascii="宋体" w:hAnsi="宋体"/>
          <w:color w:val="auto"/>
          <w:szCs w:val="21"/>
        </w:rPr>
        <w:t>评标委员会：评标委员会是依法组建的专门负责本次招标的评审工作的临时性组织。</w:t>
      </w:r>
    </w:p>
    <w:p w14:paraId="4505B26F">
      <w:pPr>
        <w:numPr>
          <w:ilvl w:val="1"/>
          <w:numId w:val="4"/>
        </w:numPr>
        <w:spacing w:line="360" w:lineRule="auto"/>
        <w:rPr>
          <w:rFonts w:hint="eastAsia" w:ascii="宋体" w:hAnsi="宋体"/>
          <w:color w:val="auto"/>
          <w:szCs w:val="21"/>
        </w:rPr>
      </w:pPr>
      <w:r>
        <w:rPr>
          <w:rFonts w:hint="eastAsia" w:ascii="宋体" w:hAnsi="宋体"/>
          <w:color w:val="auto"/>
          <w:szCs w:val="21"/>
        </w:rPr>
        <w:t>招标代理机构：广东志正招标有限公司东莞分公司</w:t>
      </w:r>
    </w:p>
    <w:p w14:paraId="069B1994">
      <w:pPr>
        <w:numPr>
          <w:ilvl w:val="1"/>
          <w:numId w:val="4"/>
        </w:numPr>
        <w:spacing w:line="360" w:lineRule="auto"/>
        <w:rPr>
          <w:rFonts w:hint="eastAsia" w:ascii="宋体" w:hAnsi="宋体"/>
          <w:color w:val="auto"/>
          <w:szCs w:val="21"/>
        </w:rPr>
      </w:pPr>
      <w:r>
        <w:rPr>
          <w:rFonts w:hint="eastAsia" w:ascii="宋体" w:hAnsi="宋体"/>
          <w:color w:val="auto"/>
          <w:szCs w:val="21"/>
        </w:rPr>
        <w:t>日期：指公历日。</w:t>
      </w:r>
    </w:p>
    <w:p w14:paraId="073100A9">
      <w:pPr>
        <w:numPr>
          <w:ilvl w:val="1"/>
          <w:numId w:val="4"/>
        </w:numPr>
        <w:spacing w:line="360" w:lineRule="auto"/>
        <w:rPr>
          <w:rFonts w:hint="eastAsia" w:ascii="宋体" w:hAnsi="宋体"/>
          <w:color w:val="auto"/>
          <w:szCs w:val="21"/>
        </w:rPr>
      </w:pPr>
      <w:r>
        <w:rPr>
          <w:rFonts w:hint="eastAsia" w:ascii="宋体" w:hAnsi="宋体"/>
          <w:color w:val="auto"/>
          <w:szCs w:val="21"/>
        </w:rPr>
        <w:t>招标文件中的标题或题名仅起引导作用，而不应视为对招标文件内容的理解和解释。</w:t>
      </w:r>
    </w:p>
    <w:p w14:paraId="7DF30837">
      <w:pPr>
        <w:numPr>
          <w:ilvl w:val="1"/>
          <w:numId w:val="4"/>
        </w:numPr>
        <w:spacing w:line="360" w:lineRule="auto"/>
        <w:rPr>
          <w:rFonts w:hint="eastAsia" w:ascii="宋体" w:hAnsi="宋体"/>
          <w:color w:val="auto"/>
          <w:szCs w:val="21"/>
        </w:rPr>
      </w:pPr>
      <w:r>
        <w:rPr>
          <w:rFonts w:hint="eastAsia" w:ascii="宋体" w:hAnsi="宋体"/>
          <w:color w:val="auto"/>
          <w:szCs w:val="21"/>
        </w:rPr>
        <w:t>招标文件中所规定的“书面形式”，是指任何手写、打印的或印刷的文件，包括电报和传真发送。</w:t>
      </w:r>
    </w:p>
    <w:p w14:paraId="6F8F285A">
      <w:pPr>
        <w:spacing w:line="360" w:lineRule="auto"/>
        <w:rPr>
          <w:rFonts w:hint="eastAsia" w:ascii="宋体" w:hAnsi="宋体"/>
          <w:color w:val="auto"/>
          <w:szCs w:val="21"/>
        </w:rPr>
      </w:pPr>
    </w:p>
    <w:p w14:paraId="620C06FE">
      <w:pPr>
        <w:numPr>
          <w:ilvl w:val="0"/>
          <w:numId w:val="4"/>
        </w:numPr>
        <w:spacing w:line="360" w:lineRule="auto"/>
        <w:rPr>
          <w:rFonts w:hint="eastAsia" w:ascii="宋体" w:hAnsi="宋体"/>
          <w:b/>
          <w:color w:val="auto"/>
          <w:szCs w:val="21"/>
        </w:rPr>
      </w:pPr>
      <w:r>
        <w:rPr>
          <w:rFonts w:hint="eastAsia" w:ascii="宋体" w:hAnsi="宋体"/>
          <w:b/>
          <w:color w:val="auto"/>
          <w:szCs w:val="21"/>
        </w:rPr>
        <w:t>纪律与保密事项</w:t>
      </w:r>
    </w:p>
    <w:p w14:paraId="027539AF">
      <w:pPr>
        <w:numPr>
          <w:ilvl w:val="1"/>
          <w:numId w:val="4"/>
        </w:numPr>
        <w:spacing w:line="360" w:lineRule="auto"/>
        <w:rPr>
          <w:rFonts w:hint="eastAsia" w:ascii="宋体" w:hAnsi="宋体"/>
          <w:color w:val="auto"/>
          <w:szCs w:val="21"/>
        </w:rPr>
      </w:pPr>
      <w:r>
        <w:rPr>
          <w:rFonts w:hint="eastAsia" w:ascii="宋体" w:hAnsi="宋体"/>
          <w:color w:val="auto"/>
          <w:szCs w:val="21"/>
        </w:rPr>
        <w:t>凡参与本项目的有关人员均应自觉接受有关部门的监督，不得向他人透露已获得招标文件的潜在投标人的名称、数量以及可能影响公平竞争的有关本次招标的其他情况。</w:t>
      </w:r>
    </w:p>
    <w:p w14:paraId="6632A844">
      <w:pPr>
        <w:numPr>
          <w:ilvl w:val="1"/>
          <w:numId w:val="4"/>
        </w:numPr>
        <w:spacing w:line="360" w:lineRule="auto"/>
        <w:rPr>
          <w:rFonts w:hint="eastAsia" w:ascii="宋体" w:hAnsi="宋体"/>
          <w:color w:val="auto"/>
          <w:szCs w:val="21"/>
        </w:rPr>
      </w:pPr>
      <w:r>
        <w:rPr>
          <w:rFonts w:hint="eastAsia" w:ascii="宋体" w:hAnsi="宋体"/>
          <w:color w:val="auto"/>
          <w:szCs w:val="21"/>
        </w:rPr>
        <w:t>开标开始，直至向中标人发出《中标通知书》时止，凡与审查、更正、评价和比较报价的有关资料以及授标意见等，参与评标工作的有关人员均不得向投标人及与评审无关的其他人透露。</w:t>
      </w:r>
    </w:p>
    <w:p w14:paraId="406E33AA">
      <w:pPr>
        <w:numPr>
          <w:ilvl w:val="1"/>
          <w:numId w:val="4"/>
        </w:numPr>
        <w:spacing w:line="360" w:lineRule="auto"/>
        <w:rPr>
          <w:rFonts w:hint="eastAsia" w:ascii="宋体" w:hAnsi="宋体"/>
          <w:color w:val="auto"/>
          <w:szCs w:val="21"/>
        </w:rPr>
      </w:pPr>
      <w:r>
        <w:rPr>
          <w:rFonts w:hint="eastAsia" w:ascii="宋体" w:hAnsi="宋体"/>
          <w:color w:val="auto"/>
          <w:szCs w:val="21"/>
        </w:rPr>
        <w:t>投标人不得串通作弊，以不正当的手段妨碍、排挤其他投标人，破坏公平竞争原则。</w:t>
      </w:r>
    </w:p>
    <w:p w14:paraId="5EC0CE02">
      <w:pPr>
        <w:numPr>
          <w:ilvl w:val="1"/>
          <w:numId w:val="4"/>
        </w:numPr>
        <w:spacing w:line="360" w:lineRule="auto"/>
        <w:rPr>
          <w:rFonts w:hint="eastAsia" w:ascii="宋体" w:hAnsi="宋体"/>
          <w:color w:val="auto"/>
          <w:szCs w:val="21"/>
        </w:rPr>
      </w:pPr>
      <w:r>
        <w:rPr>
          <w:rFonts w:hint="eastAsia" w:ascii="宋体" w:hAnsi="宋体"/>
          <w:color w:val="auto"/>
          <w:szCs w:val="21"/>
        </w:rPr>
        <w:t>凡两家或以上供应商参加同一项目的采购，有如下情况的，一经发现，将视同串标处理：</w:t>
      </w:r>
    </w:p>
    <w:p w14:paraId="25AC06FC">
      <w:pPr>
        <w:numPr>
          <w:ilvl w:val="0"/>
          <w:numId w:val="12"/>
        </w:numPr>
        <w:spacing w:line="360" w:lineRule="auto"/>
        <w:ind w:left="845"/>
        <w:rPr>
          <w:rFonts w:hint="eastAsia" w:ascii="宋体" w:hAnsi="宋体" w:cs="宋体"/>
          <w:color w:val="auto"/>
          <w:szCs w:val="21"/>
          <w:u w:val="single"/>
        </w:rPr>
      </w:pPr>
      <w:r>
        <w:rPr>
          <w:rFonts w:hint="eastAsia" w:ascii="宋体" w:hAnsi="宋体" w:cs="宋体"/>
          <w:color w:val="auto"/>
          <w:szCs w:val="21"/>
          <w:u w:val="single"/>
        </w:rPr>
        <w:t>不同投标人的投标文件由同一单位或者个人编制；</w:t>
      </w:r>
    </w:p>
    <w:p w14:paraId="5394A65F">
      <w:pPr>
        <w:numPr>
          <w:ilvl w:val="0"/>
          <w:numId w:val="12"/>
        </w:numPr>
        <w:spacing w:line="360" w:lineRule="auto"/>
        <w:ind w:left="845"/>
        <w:rPr>
          <w:rFonts w:hint="eastAsia" w:ascii="宋体" w:hAnsi="宋体" w:cs="宋体"/>
          <w:color w:val="auto"/>
          <w:szCs w:val="21"/>
          <w:u w:val="single"/>
        </w:rPr>
      </w:pPr>
      <w:r>
        <w:rPr>
          <w:rFonts w:hint="eastAsia" w:ascii="宋体" w:hAnsi="宋体" w:cs="宋体"/>
          <w:color w:val="auto"/>
          <w:szCs w:val="21"/>
          <w:u w:val="single"/>
        </w:rPr>
        <w:t>不同投标人委托同一单位或者个人办理投标事宜；</w:t>
      </w:r>
    </w:p>
    <w:p w14:paraId="08BF6687">
      <w:pPr>
        <w:numPr>
          <w:ilvl w:val="0"/>
          <w:numId w:val="12"/>
        </w:numPr>
        <w:spacing w:line="360" w:lineRule="auto"/>
        <w:ind w:left="845"/>
        <w:rPr>
          <w:rFonts w:hint="eastAsia" w:ascii="宋体" w:hAnsi="宋体" w:cs="宋体"/>
          <w:color w:val="auto"/>
          <w:szCs w:val="21"/>
          <w:u w:val="single"/>
        </w:rPr>
      </w:pPr>
      <w:r>
        <w:rPr>
          <w:rFonts w:hint="eastAsia" w:ascii="宋体" w:hAnsi="宋体" w:cs="宋体"/>
          <w:color w:val="auto"/>
          <w:szCs w:val="21"/>
          <w:u w:val="single"/>
        </w:rPr>
        <w:t>不同投标人的投标文件载明的项目管理成员为同一人；</w:t>
      </w:r>
    </w:p>
    <w:p w14:paraId="31CCFE9E">
      <w:pPr>
        <w:numPr>
          <w:ilvl w:val="0"/>
          <w:numId w:val="12"/>
        </w:numPr>
        <w:spacing w:line="360" w:lineRule="auto"/>
        <w:ind w:left="845"/>
        <w:rPr>
          <w:rFonts w:hint="eastAsia" w:ascii="宋体" w:hAnsi="宋体" w:cs="宋体"/>
          <w:color w:val="auto"/>
          <w:szCs w:val="21"/>
          <w:u w:val="single"/>
        </w:rPr>
      </w:pPr>
      <w:r>
        <w:rPr>
          <w:rFonts w:hint="eastAsia" w:ascii="宋体" w:hAnsi="宋体" w:cs="宋体"/>
          <w:color w:val="auto"/>
          <w:szCs w:val="21"/>
          <w:u w:val="single"/>
        </w:rPr>
        <w:t>不同投标人的投标文件异常一致或者投标报价呈规律性差异；</w:t>
      </w:r>
    </w:p>
    <w:p w14:paraId="2050C85F">
      <w:pPr>
        <w:numPr>
          <w:ilvl w:val="0"/>
          <w:numId w:val="12"/>
        </w:numPr>
        <w:spacing w:line="360" w:lineRule="auto"/>
        <w:ind w:left="845"/>
        <w:rPr>
          <w:rFonts w:hint="eastAsia" w:ascii="宋体" w:hAnsi="宋体" w:cs="宋体"/>
          <w:color w:val="auto"/>
          <w:szCs w:val="21"/>
          <w:u w:val="single"/>
        </w:rPr>
      </w:pPr>
      <w:r>
        <w:rPr>
          <w:rFonts w:hint="eastAsia" w:ascii="宋体" w:hAnsi="宋体" w:cs="宋体"/>
          <w:color w:val="auto"/>
          <w:szCs w:val="21"/>
          <w:u w:val="single"/>
        </w:rPr>
        <w:t>不同投标人的投标文件相互混装；</w:t>
      </w:r>
    </w:p>
    <w:p w14:paraId="5623973D">
      <w:pPr>
        <w:numPr>
          <w:ilvl w:val="0"/>
          <w:numId w:val="12"/>
        </w:numPr>
        <w:spacing w:line="360" w:lineRule="auto"/>
        <w:ind w:left="845"/>
        <w:rPr>
          <w:rFonts w:hint="eastAsia" w:ascii="宋体" w:hAnsi="宋体" w:cs="宋体"/>
          <w:color w:val="auto"/>
          <w:szCs w:val="21"/>
          <w:u w:val="single"/>
        </w:rPr>
      </w:pPr>
      <w:r>
        <w:rPr>
          <w:rFonts w:hint="eastAsia" w:ascii="宋体" w:hAnsi="宋体" w:cs="宋体"/>
          <w:color w:val="auto"/>
          <w:szCs w:val="21"/>
          <w:u w:val="single"/>
        </w:rPr>
        <w:t>不同投标人的投标保证金从同一单位或者个人的账户转出。</w:t>
      </w:r>
    </w:p>
    <w:p w14:paraId="2E6DD7E0">
      <w:pPr>
        <w:numPr>
          <w:ilvl w:val="1"/>
          <w:numId w:val="4"/>
        </w:numPr>
        <w:spacing w:line="360" w:lineRule="auto"/>
        <w:rPr>
          <w:rFonts w:hint="eastAsia" w:ascii="宋体" w:hAnsi="宋体"/>
          <w:color w:val="auto"/>
          <w:szCs w:val="21"/>
        </w:rPr>
      </w:pPr>
      <w:r>
        <w:rPr>
          <w:rFonts w:hint="eastAsia" w:ascii="宋体" w:hAnsi="宋体"/>
          <w:color w:val="auto"/>
          <w:szCs w:val="21"/>
        </w:rPr>
        <w:t>获得本招标文件者，应对文件进行保密，不得用作本次项目以外的任何用途。若有要求，评标结束后，投标人应归还招标文件中的保密的文件和资料。</w:t>
      </w:r>
    </w:p>
    <w:p w14:paraId="46FF889D">
      <w:pPr>
        <w:spacing w:line="360" w:lineRule="auto"/>
        <w:rPr>
          <w:rFonts w:hint="eastAsia" w:ascii="宋体" w:hAnsi="宋体"/>
          <w:color w:val="auto"/>
          <w:szCs w:val="21"/>
        </w:rPr>
      </w:pPr>
    </w:p>
    <w:p w14:paraId="5428B983">
      <w:pPr>
        <w:numPr>
          <w:ilvl w:val="0"/>
          <w:numId w:val="4"/>
        </w:numPr>
        <w:spacing w:line="360" w:lineRule="auto"/>
        <w:rPr>
          <w:rFonts w:hint="eastAsia" w:ascii="宋体" w:hAnsi="宋体"/>
          <w:b/>
          <w:color w:val="auto"/>
          <w:szCs w:val="21"/>
        </w:rPr>
      </w:pPr>
      <w:r>
        <w:rPr>
          <w:rFonts w:hint="eastAsia" w:ascii="宋体" w:hAnsi="宋体"/>
          <w:b/>
          <w:color w:val="auto"/>
          <w:szCs w:val="21"/>
        </w:rPr>
        <w:t>投标费用</w:t>
      </w:r>
    </w:p>
    <w:p w14:paraId="3961C58F">
      <w:pPr>
        <w:numPr>
          <w:ilvl w:val="1"/>
          <w:numId w:val="4"/>
        </w:numPr>
        <w:spacing w:line="360" w:lineRule="auto"/>
        <w:rPr>
          <w:rFonts w:hint="eastAsia" w:ascii="宋体" w:hAnsi="宋体"/>
          <w:color w:val="auto"/>
          <w:szCs w:val="21"/>
        </w:rPr>
      </w:pPr>
      <w:r>
        <w:rPr>
          <w:rFonts w:hint="eastAsia" w:ascii="宋体" w:hAnsi="宋体"/>
          <w:color w:val="auto"/>
          <w:szCs w:val="21"/>
        </w:rPr>
        <w:t>投标人须承担与投标有关的自身的所有费用</w:t>
      </w:r>
      <w:r>
        <w:rPr>
          <w:rFonts w:ascii="宋体" w:hAnsi="宋体"/>
          <w:color w:val="auto"/>
          <w:szCs w:val="21"/>
        </w:rPr>
        <w:t>，</w:t>
      </w:r>
      <w:r>
        <w:rPr>
          <w:rFonts w:hint="eastAsia" w:ascii="宋体" w:hAnsi="宋体"/>
          <w:color w:val="auto"/>
          <w:szCs w:val="21"/>
        </w:rPr>
        <w:t>包括但不限于本招标文件工本费、投标文件准备以及投标保证金的费用等。无论投标结果如何，招标代理机构在任何情况下不承担、不分担任何类似费用。</w:t>
      </w:r>
    </w:p>
    <w:p w14:paraId="76E4D929">
      <w:pPr>
        <w:spacing w:line="360" w:lineRule="auto"/>
        <w:rPr>
          <w:rFonts w:hint="eastAsia" w:ascii="宋体" w:hAnsi="宋体"/>
          <w:b/>
          <w:color w:val="auto"/>
          <w:szCs w:val="21"/>
        </w:rPr>
      </w:pPr>
    </w:p>
    <w:p w14:paraId="446BEE68">
      <w:pPr>
        <w:numPr>
          <w:ilvl w:val="0"/>
          <w:numId w:val="4"/>
        </w:numPr>
        <w:spacing w:line="360" w:lineRule="auto"/>
        <w:rPr>
          <w:rFonts w:hint="eastAsia" w:ascii="宋体" w:hAnsi="宋体"/>
          <w:b/>
          <w:color w:val="auto"/>
          <w:szCs w:val="21"/>
        </w:rPr>
      </w:pPr>
      <w:r>
        <w:rPr>
          <w:rFonts w:hint="eastAsia" w:ascii="宋体" w:hAnsi="宋体"/>
          <w:b/>
          <w:color w:val="auto"/>
          <w:szCs w:val="21"/>
        </w:rPr>
        <w:t>保证</w:t>
      </w:r>
      <w:bookmarkStart w:id="46" w:name="_Hlt113684504"/>
      <w:bookmarkEnd w:id="46"/>
    </w:p>
    <w:p w14:paraId="7BA5F700">
      <w:pPr>
        <w:numPr>
          <w:ilvl w:val="1"/>
          <w:numId w:val="4"/>
        </w:numPr>
        <w:spacing w:line="360" w:lineRule="auto"/>
        <w:rPr>
          <w:rFonts w:hint="eastAsia" w:ascii="宋体" w:hAnsi="宋体"/>
          <w:color w:val="auto"/>
          <w:szCs w:val="21"/>
        </w:rPr>
      </w:pPr>
      <w:r>
        <w:rPr>
          <w:rFonts w:hint="eastAsia" w:ascii="宋体" w:hAnsi="宋体"/>
          <w:color w:val="auto"/>
          <w:szCs w:val="21"/>
        </w:rPr>
        <w:t>投标人应保证所提交给招标代理机构的资料和数据是真实的。</w:t>
      </w:r>
    </w:p>
    <w:p w14:paraId="2901B86F">
      <w:pPr>
        <w:spacing w:line="360" w:lineRule="auto"/>
        <w:rPr>
          <w:rFonts w:hint="eastAsia" w:ascii="宋体" w:hAnsi="宋体"/>
          <w:color w:val="auto"/>
          <w:szCs w:val="21"/>
        </w:rPr>
      </w:pPr>
    </w:p>
    <w:p w14:paraId="420D307F">
      <w:pPr>
        <w:numPr>
          <w:ilvl w:val="0"/>
          <w:numId w:val="4"/>
        </w:numPr>
        <w:spacing w:line="360" w:lineRule="auto"/>
        <w:rPr>
          <w:rFonts w:hint="eastAsia" w:ascii="宋体" w:hAnsi="宋体"/>
          <w:b/>
          <w:color w:val="auto"/>
          <w:szCs w:val="21"/>
        </w:rPr>
      </w:pPr>
      <w:r>
        <w:rPr>
          <w:rFonts w:hint="eastAsia" w:ascii="宋体" w:hAnsi="宋体"/>
          <w:b/>
          <w:color w:val="auto"/>
          <w:szCs w:val="21"/>
        </w:rPr>
        <w:t>重要说明</w:t>
      </w:r>
    </w:p>
    <w:p w14:paraId="0F0A5E7E">
      <w:pPr>
        <w:numPr>
          <w:ilvl w:val="1"/>
          <w:numId w:val="4"/>
        </w:numPr>
        <w:spacing w:line="360" w:lineRule="auto"/>
        <w:rPr>
          <w:rFonts w:hint="eastAsia" w:ascii="宋体" w:hAnsi="宋体"/>
          <w:color w:val="auto"/>
          <w:szCs w:val="21"/>
        </w:rPr>
      </w:pPr>
      <w:r>
        <w:rPr>
          <w:rFonts w:hint="eastAsia" w:ascii="宋体" w:hAnsi="宋体"/>
          <w:color w:val="auto"/>
          <w:szCs w:val="21"/>
        </w:rPr>
        <w:t>本招标文件有打“★”号的条款是重要条款，投标人必须响应，否则当作无效投标处理。</w:t>
      </w:r>
    </w:p>
    <w:p w14:paraId="1BD7BFE6">
      <w:pPr>
        <w:pStyle w:val="2"/>
        <w:spacing w:line="360" w:lineRule="auto"/>
        <w:ind w:firstLine="420"/>
        <w:rPr>
          <w:color w:val="auto"/>
        </w:rPr>
      </w:pPr>
    </w:p>
    <w:p w14:paraId="3EE98FE7">
      <w:pPr>
        <w:numPr>
          <w:ilvl w:val="0"/>
          <w:numId w:val="4"/>
        </w:numPr>
        <w:spacing w:line="360" w:lineRule="auto"/>
        <w:rPr>
          <w:rFonts w:hint="eastAsia" w:ascii="宋体" w:hAnsi="宋体"/>
          <w:b/>
          <w:color w:val="auto"/>
          <w:szCs w:val="21"/>
        </w:rPr>
      </w:pPr>
      <w:bookmarkStart w:id="47" w:name="_Toc368513779"/>
      <w:bookmarkStart w:id="48" w:name="_Toc357161069"/>
      <w:r>
        <w:rPr>
          <w:rFonts w:hint="eastAsia" w:ascii="宋体" w:hAnsi="宋体"/>
          <w:b/>
          <w:bCs/>
          <w:color w:val="auto"/>
          <w:szCs w:val="21"/>
        </w:rPr>
        <w:t>对于联合投标的规定</w:t>
      </w:r>
      <w:bookmarkEnd w:id="47"/>
      <w:bookmarkEnd w:id="48"/>
    </w:p>
    <w:p w14:paraId="21427759">
      <w:pPr>
        <w:spacing w:line="360" w:lineRule="auto"/>
        <w:ind w:firstLine="420" w:firstLineChars="200"/>
        <w:rPr>
          <w:rFonts w:hint="eastAsia" w:ascii="宋体" w:hAnsi="宋体"/>
          <w:color w:val="auto"/>
          <w:szCs w:val="21"/>
        </w:rPr>
      </w:pPr>
      <w:r>
        <w:rPr>
          <w:rFonts w:hint="eastAsia" w:ascii="宋体" w:hAnsi="宋体"/>
          <w:color w:val="auto"/>
          <w:szCs w:val="21"/>
        </w:rPr>
        <w:t>除非投标邀请中另有规定，不接受联合体投标。如果投标邀请中规定允许联合体投标的，则必须满足：</w:t>
      </w:r>
    </w:p>
    <w:p w14:paraId="0DE9506D">
      <w:pPr>
        <w:numPr>
          <w:ilvl w:val="1"/>
          <w:numId w:val="4"/>
        </w:numPr>
        <w:spacing w:line="360" w:lineRule="auto"/>
        <w:rPr>
          <w:rFonts w:hint="eastAsia" w:ascii="宋体" w:hAnsi="宋体"/>
          <w:color w:val="auto"/>
          <w:szCs w:val="21"/>
        </w:rPr>
      </w:pPr>
      <w:r>
        <w:rPr>
          <w:rFonts w:hint="eastAsia" w:ascii="宋体" w:hAnsi="宋体"/>
          <w:color w:val="auto"/>
          <w:szCs w:val="21"/>
        </w:rPr>
        <w:t>两个供应商组成一个投标联合体，以一个投标人的身份投标。</w:t>
      </w:r>
    </w:p>
    <w:p w14:paraId="4ABF16D3">
      <w:pPr>
        <w:numPr>
          <w:ilvl w:val="1"/>
          <w:numId w:val="4"/>
        </w:numPr>
        <w:spacing w:line="360" w:lineRule="auto"/>
        <w:rPr>
          <w:rFonts w:hint="eastAsia" w:ascii="宋体" w:hAnsi="宋体"/>
          <w:color w:val="auto"/>
          <w:szCs w:val="21"/>
        </w:rPr>
      </w:pPr>
      <w:r>
        <w:rPr>
          <w:rFonts w:hint="eastAsia" w:ascii="宋体" w:hAnsi="宋体"/>
          <w:color w:val="auto"/>
          <w:szCs w:val="21"/>
        </w:rPr>
        <w:t>招标人根据招标项目的特殊性规定投标人特定条件的，联合体各方中至少应当有一方符合招标人规定的特定条件。</w:t>
      </w:r>
    </w:p>
    <w:p w14:paraId="1FDB8375">
      <w:pPr>
        <w:numPr>
          <w:ilvl w:val="1"/>
          <w:numId w:val="4"/>
        </w:numPr>
        <w:spacing w:line="360" w:lineRule="auto"/>
        <w:rPr>
          <w:rFonts w:hint="eastAsia" w:ascii="宋体" w:hAnsi="宋体"/>
          <w:color w:val="auto"/>
          <w:szCs w:val="21"/>
        </w:rPr>
      </w:pPr>
      <w:r>
        <w:rPr>
          <w:rFonts w:hint="eastAsia" w:ascii="宋体" w:hAnsi="宋体"/>
          <w:color w:val="auto"/>
          <w:szCs w:val="21"/>
        </w:rPr>
        <w:t>联合体各方之间应当签订共同投标协议，明确约定联合体各方承担的工作和相应的责任，并将共同投标协议连同投标文件一并提交招标人或招标代理机构。联合体各方签订共同投标协议后，不得再以自己名义单独在同一项目中投标，也不得组成新的联合体参加同一项目投标。</w:t>
      </w:r>
    </w:p>
    <w:p w14:paraId="434EDB12">
      <w:pPr>
        <w:numPr>
          <w:ilvl w:val="1"/>
          <w:numId w:val="4"/>
        </w:numPr>
        <w:spacing w:line="360" w:lineRule="auto"/>
        <w:rPr>
          <w:rFonts w:hint="eastAsia" w:ascii="宋体" w:hAnsi="宋体"/>
          <w:color w:val="auto"/>
          <w:szCs w:val="21"/>
        </w:rPr>
      </w:pPr>
      <w:r>
        <w:rPr>
          <w:rFonts w:hint="eastAsia" w:ascii="宋体" w:hAnsi="宋体"/>
          <w:color w:val="auto"/>
          <w:szCs w:val="21"/>
        </w:rPr>
        <w:t>以联合体形式参加投标的，投标人应提交联合体各方的资格证明文件、共同投标协议并注明主体方及各方拟承担的工作和责任。联合体投标文件由联合体各方或主体方盖章，否则，将导致其投标无效。</w:t>
      </w:r>
    </w:p>
    <w:p w14:paraId="43372AE3">
      <w:pPr>
        <w:numPr>
          <w:ilvl w:val="1"/>
          <w:numId w:val="4"/>
        </w:numPr>
        <w:spacing w:line="360" w:lineRule="auto"/>
        <w:rPr>
          <w:rFonts w:hint="eastAsia" w:ascii="宋体" w:hAnsi="宋体"/>
          <w:color w:val="auto"/>
          <w:szCs w:val="21"/>
        </w:rPr>
      </w:pPr>
      <w:r>
        <w:rPr>
          <w:rFonts w:hint="eastAsia" w:ascii="宋体" w:hAnsi="宋体"/>
          <w:color w:val="auto"/>
          <w:szCs w:val="21"/>
        </w:rPr>
        <w:t>两个以上的自然人、法人或者其他组织组成一个联合体，以一个供应商的身份共同参加政府采购活动的，招标人或者招标代理机构对所有联合体成员进行信用记录查询，联合体成员存在不良信用记录的，视同联合体存在不良信用记录。</w:t>
      </w:r>
    </w:p>
    <w:p w14:paraId="36752F24">
      <w:pPr>
        <w:numPr>
          <w:ilvl w:val="1"/>
          <w:numId w:val="4"/>
        </w:numPr>
        <w:spacing w:line="360" w:lineRule="auto"/>
        <w:rPr>
          <w:rFonts w:hint="eastAsia" w:ascii="宋体" w:hAnsi="宋体"/>
          <w:color w:val="auto"/>
          <w:szCs w:val="21"/>
        </w:rPr>
      </w:pPr>
      <w:r>
        <w:rPr>
          <w:rFonts w:hint="eastAsia" w:ascii="宋体" w:hAnsi="宋体"/>
          <w:color w:val="auto"/>
          <w:szCs w:val="21"/>
        </w:rPr>
        <w:t>联合体投标的，可以由联合体中的一方或者共同提交投标保证金，以一方名义提交投标保证金的，对联合体各方均具有约束力。</w:t>
      </w:r>
    </w:p>
    <w:p w14:paraId="489E4867">
      <w:pPr>
        <w:numPr>
          <w:ilvl w:val="1"/>
          <w:numId w:val="4"/>
        </w:numPr>
        <w:spacing w:line="360" w:lineRule="auto"/>
        <w:rPr>
          <w:rFonts w:hint="eastAsia" w:ascii="宋体" w:hAnsi="宋体"/>
          <w:color w:val="auto"/>
          <w:szCs w:val="21"/>
        </w:rPr>
      </w:pPr>
      <w:r>
        <w:rPr>
          <w:rFonts w:hint="eastAsia" w:ascii="宋体" w:hAnsi="宋体"/>
          <w:color w:val="auto"/>
          <w:szCs w:val="21"/>
        </w:rPr>
        <w:t>联合体中标的，联合体各方应当共同与招标人签订合同。</w:t>
      </w:r>
    </w:p>
    <w:p w14:paraId="7B4C6677">
      <w:pPr>
        <w:numPr>
          <w:ilvl w:val="1"/>
          <w:numId w:val="4"/>
        </w:numPr>
        <w:spacing w:line="360" w:lineRule="auto"/>
        <w:rPr>
          <w:rFonts w:hint="eastAsia" w:ascii="宋体" w:hAnsi="宋体"/>
          <w:color w:val="auto"/>
          <w:szCs w:val="21"/>
        </w:rPr>
      </w:pPr>
      <w:r>
        <w:rPr>
          <w:rFonts w:hint="eastAsia" w:ascii="宋体" w:hAnsi="宋体"/>
          <w:color w:val="auto"/>
          <w:szCs w:val="21"/>
        </w:rPr>
        <w:t>有关打分内容,联合体任一方符合均可得分。</w:t>
      </w:r>
    </w:p>
    <w:p w14:paraId="3D03D546">
      <w:pPr>
        <w:numPr>
          <w:ilvl w:val="1"/>
          <w:numId w:val="4"/>
        </w:numPr>
        <w:spacing w:line="360" w:lineRule="auto"/>
        <w:rPr>
          <w:rFonts w:hint="eastAsia" w:ascii="宋体" w:hAnsi="宋体"/>
          <w:color w:val="auto"/>
          <w:szCs w:val="21"/>
        </w:rPr>
      </w:pPr>
      <w:r>
        <w:rPr>
          <w:rFonts w:hint="eastAsia" w:ascii="宋体" w:hAnsi="宋体"/>
          <w:color w:val="auto"/>
          <w:szCs w:val="21"/>
        </w:rPr>
        <w:t>若招标文件另有详细规定的遵从其规定。</w:t>
      </w:r>
    </w:p>
    <w:p w14:paraId="5719A396">
      <w:pPr>
        <w:pStyle w:val="2"/>
        <w:spacing w:line="360" w:lineRule="auto"/>
        <w:ind w:firstLine="422"/>
        <w:rPr>
          <w:rFonts w:hint="eastAsia" w:ascii="宋体" w:hAnsi="宋体"/>
          <w:b/>
          <w:bCs/>
          <w:color w:val="auto"/>
          <w:szCs w:val="21"/>
        </w:rPr>
      </w:pPr>
    </w:p>
    <w:p w14:paraId="0DA5A470">
      <w:pPr>
        <w:pStyle w:val="4"/>
        <w:adjustRightInd/>
        <w:snapToGrid/>
        <w:rPr>
          <w:rFonts w:hint="eastAsia" w:hAnsi="宋体"/>
          <w:b w:val="0"/>
          <w:color w:val="auto"/>
          <w:kern w:val="2"/>
          <w:sz w:val="21"/>
          <w:szCs w:val="21"/>
        </w:rPr>
      </w:pPr>
      <w:bookmarkStart w:id="49" w:name="_Hlt87773410"/>
      <w:bookmarkEnd w:id="49"/>
      <w:bookmarkStart w:id="50" w:name="_Toc456883664"/>
      <w:bookmarkStart w:id="51" w:name="_Toc30993"/>
      <w:bookmarkStart w:id="52" w:name="_Toc4517"/>
      <w:bookmarkStart w:id="53" w:name="_Toc23439"/>
      <w:bookmarkStart w:id="54" w:name="_Toc6690"/>
      <w:bookmarkStart w:id="55" w:name="_Toc13838"/>
      <w:bookmarkStart w:id="56" w:name="_Toc23678"/>
      <w:bookmarkStart w:id="57" w:name="_Toc22797"/>
      <w:bookmarkStart w:id="58" w:name="_Toc495977855"/>
      <w:bookmarkStart w:id="59" w:name="_Toc12687"/>
      <w:bookmarkStart w:id="60" w:name="_Toc173"/>
      <w:r>
        <w:rPr>
          <w:rFonts w:hint="eastAsia" w:hAnsi="宋体"/>
          <w:color w:val="auto"/>
          <w:sz w:val="21"/>
          <w:szCs w:val="21"/>
        </w:rPr>
        <w:t>（二）招标文件</w:t>
      </w:r>
      <w:bookmarkEnd w:id="50"/>
      <w:bookmarkEnd w:id="51"/>
      <w:bookmarkEnd w:id="52"/>
      <w:bookmarkEnd w:id="53"/>
      <w:bookmarkEnd w:id="54"/>
      <w:bookmarkEnd w:id="55"/>
      <w:bookmarkEnd w:id="56"/>
      <w:bookmarkEnd w:id="57"/>
      <w:bookmarkEnd w:id="58"/>
      <w:bookmarkEnd w:id="59"/>
      <w:bookmarkEnd w:id="60"/>
    </w:p>
    <w:p w14:paraId="26A2023A">
      <w:pPr>
        <w:numPr>
          <w:ilvl w:val="0"/>
          <w:numId w:val="4"/>
        </w:numPr>
        <w:spacing w:line="360" w:lineRule="auto"/>
        <w:rPr>
          <w:rFonts w:hint="eastAsia" w:ascii="宋体" w:hAnsi="宋体"/>
          <w:b/>
          <w:color w:val="auto"/>
          <w:szCs w:val="21"/>
        </w:rPr>
      </w:pPr>
      <w:r>
        <w:rPr>
          <w:rFonts w:hint="eastAsia" w:ascii="宋体" w:hAnsi="宋体"/>
          <w:b/>
          <w:color w:val="auto"/>
          <w:szCs w:val="21"/>
        </w:rPr>
        <w:t>招标文件构成</w:t>
      </w:r>
      <w:bookmarkStart w:id="61" w:name="_Hlt509038174"/>
      <w:bookmarkEnd w:id="61"/>
    </w:p>
    <w:p w14:paraId="303C44FC">
      <w:pPr>
        <w:numPr>
          <w:ilvl w:val="1"/>
          <w:numId w:val="4"/>
        </w:numPr>
        <w:spacing w:line="360" w:lineRule="auto"/>
        <w:rPr>
          <w:rFonts w:hint="eastAsia" w:ascii="宋体" w:hAnsi="宋体"/>
          <w:color w:val="auto"/>
          <w:szCs w:val="21"/>
        </w:rPr>
      </w:pPr>
      <w:r>
        <w:rPr>
          <w:rFonts w:hint="eastAsia" w:ascii="宋体" w:hAnsi="宋体"/>
          <w:color w:val="auto"/>
          <w:szCs w:val="21"/>
        </w:rPr>
        <w:t>要求提供的服务、投标过程和合同条件在招标文件中均有说明。招标文件包括：</w:t>
      </w:r>
    </w:p>
    <w:p w14:paraId="132F5031">
      <w:pPr>
        <w:numPr>
          <w:ilvl w:val="0"/>
          <w:numId w:val="13"/>
        </w:numPr>
        <w:spacing w:line="360" w:lineRule="auto"/>
        <w:ind w:left="845"/>
        <w:rPr>
          <w:rFonts w:hint="eastAsia" w:ascii="宋体" w:hAnsi="宋体" w:cs="宋体"/>
          <w:color w:val="auto"/>
          <w:szCs w:val="21"/>
          <w:u w:val="single"/>
        </w:rPr>
      </w:pPr>
      <w:r>
        <w:rPr>
          <w:rFonts w:hint="eastAsia" w:ascii="宋体" w:hAnsi="宋体" w:cs="宋体"/>
          <w:color w:val="auto"/>
          <w:szCs w:val="21"/>
          <w:u w:val="single"/>
        </w:rPr>
        <w:t>招标邀请函</w:t>
      </w:r>
    </w:p>
    <w:p w14:paraId="192416B5">
      <w:pPr>
        <w:numPr>
          <w:ilvl w:val="0"/>
          <w:numId w:val="13"/>
        </w:numPr>
        <w:spacing w:line="360" w:lineRule="auto"/>
        <w:ind w:left="845"/>
        <w:rPr>
          <w:rFonts w:hint="eastAsia" w:ascii="宋体" w:hAnsi="宋体" w:cs="宋体"/>
          <w:color w:val="auto"/>
          <w:szCs w:val="21"/>
          <w:u w:val="single"/>
        </w:rPr>
      </w:pPr>
      <w:r>
        <w:rPr>
          <w:rFonts w:hint="eastAsia" w:ascii="宋体" w:hAnsi="宋体" w:cs="宋体"/>
          <w:color w:val="auto"/>
          <w:szCs w:val="21"/>
          <w:u w:val="single"/>
        </w:rPr>
        <w:t>投标须知</w:t>
      </w:r>
    </w:p>
    <w:p w14:paraId="1887EC5B">
      <w:pPr>
        <w:numPr>
          <w:ilvl w:val="0"/>
          <w:numId w:val="13"/>
        </w:numPr>
        <w:spacing w:line="360" w:lineRule="auto"/>
        <w:ind w:left="845"/>
        <w:rPr>
          <w:rFonts w:hint="eastAsia" w:ascii="宋体" w:hAnsi="宋体" w:cs="宋体"/>
          <w:color w:val="auto"/>
          <w:szCs w:val="21"/>
          <w:u w:val="single"/>
        </w:rPr>
      </w:pPr>
      <w:r>
        <w:rPr>
          <w:rFonts w:hint="eastAsia" w:ascii="宋体" w:hAnsi="宋体" w:cs="宋体"/>
          <w:color w:val="auto"/>
          <w:szCs w:val="21"/>
          <w:u w:val="single"/>
        </w:rPr>
        <w:t>用户需求</w:t>
      </w:r>
    </w:p>
    <w:p w14:paraId="3183274A">
      <w:pPr>
        <w:numPr>
          <w:ilvl w:val="0"/>
          <w:numId w:val="13"/>
        </w:numPr>
        <w:spacing w:line="360" w:lineRule="auto"/>
        <w:ind w:left="845"/>
        <w:rPr>
          <w:rFonts w:hint="eastAsia" w:ascii="宋体" w:hAnsi="宋体" w:cs="宋体"/>
          <w:color w:val="auto"/>
          <w:szCs w:val="21"/>
          <w:u w:val="single"/>
        </w:rPr>
      </w:pPr>
      <w:r>
        <w:rPr>
          <w:rFonts w:hint="eastAsia" w:ascii="宋体" w:hAnsi="宋体" w:cs="宋体"/>
          <w:color w:val="auto"/>
          <w:szCs w:val="21"/>
          <w:u w:val="single"/>
        </w:rPr>
        <w:t>合同一般条款（仅供参考）</w:t>
      </w:r>
    </w:p>
    <w:p w14:paraId="0F871F9F">
      <w:pPr>
        <w:numPr>
          <w:ilvl w:val="0"/>
          <w:numId w:val="13"/>
        </w:numPr>
        <w:spacing w:line="360" w:lineRule="auto"/>
        <w:ind w:left="845"/>
        <w:rPr>
          <w:rFonts w:hint="eastAsia" w:ascii="宋体" w:hAnsi="宋体" w:cs="宋体"/>
          <w:color w:val="auto"/>
          <w:szCs w:val="21"/>
          <w:u w:val="single"/>
        </w:rPr>
      </w:pPr>
      <w:r>
        <w:rPr>
          <w:rFonts w:hint="eastAsia" w:ascii="宋体" w:hAnsi="宋体" w:cs="宋体"/>
          <w:color w:val="auto"/>
          <w:szCs w:val="21"/>
          <w:u w:val="single"/>
        </w:rPr>
        <w:t>投标文件格式</w:t>
      </w:r>
    </w:p>
    <w:p w14:paraId="4DD4D327">
      <w:pPr>
        <w:numPr>
          <w:ilvl w:val="1"/>
          <w:numId w:val="4"/>
        </w:numPr>
        <w:spacing w:line="360" w:lineRule="auto"/>
        <w:rPr>
          <w:rFonts w:hint="eastAsia" w:ascii="宋体" w:hAnsi="宋体"/>
          <w:color w:val="auto"/>
          <w:szCs w:val="21"/>
        </w:rPr>
      </w:pPr>
      <w:r>
        <w:rPr>
          <w:rFonts w:hint="eastAsia" w:ascii="宋体" w:hAnsi="宋体"/>
          <w:color w:val="auto"/>
          <w:szCs w:val="21"/>
        </w:rPr>
        <w:t>投标人应认真阅读招标文件中所有的事项、格式等要求。投标人没有按照招标文件要求提交全部资料，或者投标文件没有对招标文件各方面都做出实质性响应是投标人的风险。没有实质性响应招标文件要求的投标文件将被拒绝。</w:t>
      </w:r>
    </w:p>
    <w:p w14:paraId="78B56870">
      <w:pPr>
        <w:pStyle w:val="83"/>
        <w:spacing w:before="0" w:after="0" w:line="360" w:lineRule="auto"/>
        <w:rPr>
          <w:rFonts w:hint="eastAsia"/>
          <w:color w:val="auto"/>
          <w:spacing w:val="0"/>
          <w:kern w:val="2"/>
          <w:sz w:val="21"/>
          <w:szCs w:val="21"/>
        </w:rPr>
      </w:pPr>
    </w:p>
    <w:p w14:paraId="627498C1">
      <w:pPr>
        <w:numPr>
          <w:ilvl w:val="0"/>
          <w:numId w:val="4"/>
        </w:numPr>
        <w:spacing w:line="360" w:lineRule="auto"/>
        <w:rPr>
          <w:rFonts w:hint="eastAsia" w:ascii="宋体" w:hAnsi="宋体"/>
          <w:b/>
          <w:color w:val="auto"/>
          <w:szCs w:val="21"/>
        </w:rPr>
      </w:pPr>
      <w:r>
        <w:rPr>
          <w:rFonts w:hint="eastAsia" w:ascii="宋体" w:hAnsi="宋体"/>
          <w:b/>
          <w:color w:val="auto"/>
          <w:szCs w:val="21"/>
        </w:rPr>
        <w:t>招标文件的更正和修改</w:t>
      </w:r>
    </w:p>
    <w:p w14:paraId="2E151EEC">
      <w:pPr>
        <w:numPr>
          <w:ilvl w:val="1"/>
          <w:numId w:val="4"/>
        </w:numPr>
        <w:spacing w:line="360" w:lineRule="auto"/>
        <w:rPr>
          <w:rFonts w:hint="eastAsia" w:ascii="宋体" w:hAnsi="宋体"/>
          <w:color w:val="auto"/>
          <w:szCs w:val="21"/>
        </w:rPr>
      </w:pPr>
      <w:r>
        <w:rPr>
          <w:rFonts w:hint="eastAsia" w:ascii="宋体" w:hAnsi="宋体"/>
          <w:color w:val="auto"/>
          <w:szCs w:val="21"/>
        </w:rPr>
        <w:t>任何要求对招标文件进行澄清的投标人，均应以书面形式通知招标代理机构。招标代理机构对其在投标须知规定的投标</w:t>
      </w:r>
      <w:bookmarkStart w:id="62" w:name="_Hlt109563250"/>
      <w:bookmarkEnd w:id="62"/>
      <w:r>
        <w:rPr>
          <w:rFonts w:hint="eastAsia" w:ascii="宋体" w:hAnsi="宋体"/>
          <w:color w:val="auto"/>
          <w:szCs w:val="21"/>
        </w:rPr>
        <w:t>截止时间15日以前收到的对招标文件的澄清要求将以书面形式予以答复，同时将书面答复寄送或传真给每个购买招标文件的投标人（答复中包括所有问题，但不包括问题的来源）。</w:t>
      </w:r>
    </w:p>
    <w:p w14:paraId="7B501268">
      <w:pPr>
        <w:numPr>
          <w:ilvl w:val="1"/>
          <w:numId w:val="4"/>
        </w:numPr>
        <w:spacing w:line="360" w:lineRule="auto"/>
        <w:rPr>
          <w:rFonts w:hint="eastAsia" w:ascii="宋体" w:hAnsi="宋体"/>
          <w:color w:val="auto"/>
          <w:szCs w:val="21"/>
        </w:rPr>
      </w:pPr>
      <w:r>
        <w:rPr>
          <w:rFonts w:hint="eastAsia" w:ascii="宋体" w:hAnsi="宋体"/>
          <w:color w:val="auto"/>
          <w:szCs w:val="21"/>
        </w:rPr>
        <w:t>招标文件的更正和修改文件将以书面形式通知所有购买招标文件的投标人，该更正和修改文件也是招标文件的组成部分，并对投标人具有约束力。</w:t>
      </w:r>
    </w:p>
    <w:p w14:paraId="49DF1558">
      <w:pPr>
        <w:numPr>
          <w:ilvl w:val="1"/>
          <w:numId w:val="4"/>
        </w:numPr>
        <w:spacing w:line="360" w:lineRule="auto"/>
        <w:rPr>
          <w:rFonts w:hint="eastAsia" w:ascii="宋体" w:hAnsi="宋体"/>
          <w:color w:val="auto"/>
          <w:szCs w:val="21"/>
        </w:rPr>
      </w:pPr>
      <w:r>
        <w:rPr>
          <w:rFonts w:hint="eastAsia" w:ascii="宋体" w:hAnsi="宋体"/>
          <w:color w:val="auto"/>
          <w:szCs w:val="21"/>
        </w:rPr>
        <w:t>投标人在收到招标代理机构发给的任何更正和修改文件时，都应在收到后立即以书面形式向招标代理机构确认。</w:t>
      </w:r>
    </w:p>
    <w:p w14:paraId="0E42AAA9">
      <w:pPr>
        <w:numPr>
          <w:ilvl w:val="1"/>
          <w:numId w:val="4"/>
        </w:numPr>
        <w:spacing w:line="360" w:lineRule="auto"/>
        <w:rPr>
          <w:rFonts w:hint="eastAsia" w:ascii="宋体" w:hAnsi="宋体"/>
          <w:color w:val="auto"/>
          <w:szCs w:val="21"/>
        </w:rPr>
      </w:pPr>
      <w:r>
        <w:rPr>
          <w:rFonts w:ascii="宋体" w:hAnsi="宋体"/>
          <w:color w:val="auto"/>
          <w:szCs w:val="21"/>
        </w:rPr>
        <w:t>投标人如对本项目招标文件的所有内容（包括澄清，以及所有已提供的参考资料和有关附件）存在疑问，请在递交投标文件时间截止前向招标代理机构提出询问或质疑。</w:t>
      </w:r>
    </w:p>
    <w:p w14:paraId="2E99D922">
      <w:pPr>
        <w:numPr>
          <w:ilvl w:val="1"/>
          <w:numId w:val="4"/>
        </w:numPr>
        <w:spacing w:line="360" w:lineRule="auto"/>
        <w:rPr>
          <w:rFonts w:hint="eastAsia" w:ascii="宋体" w:hAnsi="宋体"/>
          <w:color w:val="auto"/>
          <w:szCs w:val="21"/>
        </w:rPr>
      </w:pPr>
      <w:r>
        <w:rPr>
          <w:rFonts w:ascii="宋体" w:hAnsi="宋体"/>
          <w:color w:val="auto"/>
          <w:szCs w:val="21"/>
        </w:rPr>
        <w:t>询问或质疑应于递交投标文件截止时间前以书面形式（须加盖投标人公章）向招标代理机构提出并送至</w:t>
      </w:r>
      <w:r>
        <w:rPr>
          <w:rFonts w:hint="eastAsia" w:ascii="宋体" w:hAnsi="宋体"/>
          <w:color w:val="auto"/>
          <w:szCs w:val="21"/>
        </w:rPr>
        <w:t>广东省东莞市旗峰路190号城市花园商贸中心903室</w:t>
      </w:r>
      <w:r>
        <w:rPr>
          <w:rFonts w:ascii="宋体" w:hAnsi="宋体"/>
          <w:color w:val="auto"/>
          <w:szCs w:val="21"/>
        </w:rPr>
        <w:t>，逾期则视为接受招标文件所有内容。</w:t>
      </w:r>
    </w:p>
    <w:p w14:paraId="5F2BA89E">
      <w:pPr>
        <w:pStyle w:val="83"/>
        <w:spacing w:before="0" w:after="0" w:line="360" w:lineRule="auto"/>
        <w:rPr>
          <w:rFonts w:hint="eastAsia"/>
          <w:bCs/>
          <w:color w:val="auto"/>
          <w:spacing w:val="0"/>
          <w:kern w:val="2"/>
          <w:sz w:val="21"/>
          <w:szCs w:val="21"/>
        </w:rPr>
      </w:pPr>
    </w:p>
    <w:p w14:paraId="28F0A93D">
      <w:pPr>
        <w:numPr>
          <w:ilvl w:val="0"/>
          <w:numId w:val="4"/>
        </w:numPr>
        <w:spacing w:line="360" w:lineRule="auto"/>
        <w:rPr>
          <w:rFonts w:hint="eastAsia" w:ascii="宋体" w:hAnsi="宋体"/>
          <w:b/>
          <w:color w:val="auto"/>
          <w:szCs w:val="21"/>
        </w:rPr>
      </w:pPr>
      <w:r>
        <w:rPr>
          <w:rFonts w:hint="eastAsia" w:ascii="宋体" w:hAnsi="宋体"/>
          <w:b/>
          <w:color w:val="auto"/>
          <w:szCs w:val="21"/>
        </w:rPr>
        <w:t>招标文件的语言和计量</w:t>
      </w:r>
    </w:p>
    <w:p w14:paraId="33995BF5">
      <w:pPr>
        <w:numPr>
          <w:ilvl w:val="1"/>
          <w:numId w:val="4"/>
        </w:numPr>
        <w:spacing w:line="360" w:lineRule="auto"/>
        <w:rPr>
          <w:rFonts w:hint="eastAsia" w:ascii="宋体" w:hAnsi="宋体"/>
          <w:color w:val="auto"/>
          <w:szCs w:val="21"/>
        </w:rPr>
      </w:pPr>
      <w:r>
        <w:rPr>
          <w:rFonts w:hint="eastAsia" w:ascii="宋体" w:hAnsi="宋体"/>
          <w:color w:val="auto"/>
          <w:szCs w:val="21"/>
        </w:rPr>
        <w:t>招标文件的语言为中文。</w:t>
      </w:r>
    </w:p>
    <w:p w14:paraId="1D6994D5">
      <w:pPr>
        <w:numPr>
          <w:ilvl w:val="1"/>
          <w:numId w:val="4"/>
        </w:numPr>
        <w:spacing w:line="360" w:lineRule="auto"/>
        <w:rPr>
          <w:rFonts w:hint="eastAsia" w:ascii="宋体" w:hAnsi="宋体"/>
          <w:color w:val="auto"/>
          <w:szCs w:val="21"/>
        </w:rPr>
      </w:pPr>
      <w:r>
        <w:rPr>
          <w:rFonts w:hint="eastAsia" w:ascii="宋体" w:hAnsi="宋体"/>
          <w:color w:val="auto"/>
          <w:szCs w:val="21"/>
        </w:rPr>
        <w:t>招标文件中的所有计量单位采用中华人民共和国法定的计量单位。</w:t>
      </w:r>
    </w:p>
    <w:p w14:paraId="767F6626">
      <w:pPr>
        <w:spacing w:line="360" w:lineRule="auto"/>
        <w:ind w:left="1260"/>
        <w:rPr>
          <w:rFonts w:hint="eastAsia" w:ascii="宋体" w:hAnsi="宋体"/>
          <w:color w:val="auto"/>
          <w:szCs w:val="21"/>
        </w:rPr>
      </w:pPr>
    </w:p>
    <w:p w14:paraId="107EB78B">
      <w:pPr>
        <w:pStyle w:val="4"/>
        <w:adjustRightInd/>
        <w:snapToGrid/>
        <w:rPr>
          <w:rFonts w:hint="eastAsia" w:hAnsi="宋体"/>
          <w:color w:val="auto"/>
          <w:sz w:val="21"/>
          <w:szCs w:val="21"/>
        </w:rPr>
      </w:pPr>
      <w:bookmarkStart w:id="63" w:name="_Hlt156904743"/>
      <w:bookmarkEnd w:id="63"/>
      <w:bookmarkStart w:id="64" w:name="_Hlt87773413"/>
      <w:bookmarkEnd w:id="64"/>
      <w:bookmarkStart w:id="65" w:name="_Hlt156906046"/>
      <w:bookmarkEnd w:id="65"/>
      <w:bookmarkStart w:id="66" w:name="_Hlt92101695"/>
      <w:bookmarkEnd w:id="66"/>
      <w:bookmarkStart w:id="67" w:name="_Toc16759"/>
      <w:bookmarkStart w:id="68" w:name="_Toc12296"/>
      <w:bookmarkStart w:id="69" w:name="_Toc29807"/>
      <w:bookmarkStart w:id="70" w:name="_Toc28075"/>
      <w:bookmarkStart w:id="71" w:name="_Toc31103"/>
      <w:bookmarkStart w:id="72" w:name="_Toc495977856"/>
      <w:bookmarkStart w:id="73" w:name="_Toc25869"/>
      <w:bookmarkStart w:id="74" w:name="_Toc20872"/>
      <w:bookmarkStart w:id="75" w:name="_Toc3810"/>
      <w:bookmarkStart w:id="76" w:name="_Toc456883665"/>
      <w:bookmarkStart w:id="77" w:name="_Toc8495"/>
      <w:r>
        <w:rPr>
          <w:rFonts w:hint="eastAsia" w:hAnsi="宋体"/>
          <w:color w:val="auto"/>
          <w:sz w:val="21"/>
          <w:szCs w:val="21"/>
        </w:rPr>
        <w:t>（三）投标文件的编制</w:t>
      </w:r>
      <w:bookmarkEnd w:id="67"/>
      <w:bookmarkEnd w:id="68"/>
      <w:bookmarkEnd w:id="69"/>
      <w:bookmarkEnd w:id="70"/>
      <w:bookmarkEnd w:id="71"/>
      <w:bookmarkEnd w:id="72"/>
      <w:bookmarkEnd w:id="73"/>
      <w:bookmarkEnd w:id="74"/>
      <w:bookmarkEnd w:id="75"/>
      <w:bookmarkEnd w:id="76"/>
      <w:bookmarkEnd w:id="77"/>
    </w:p>
    <w:p w14:paraId="68540D29">
      <w:pPr>
        <w:numPr>
          <w:ilvl w:val="0"/>
          <w:numId w:val="4"/>
        </w:numPr>
        <w:spacing w:line="360" w:lineRule="auto"/>
        <w:rPr>
          <w:rFonts w:hint="eastAsia" w:ascii="宋体" w:hAnsi="宋体"/>
          <w:b/>
          <w:color w:val="auto"/>
          <w:szCs w:val="21"/>
        </w:rPr>
      </w:pPr>
      <w:r>
        <w:rPr>
          <w:rFonts w:hint="eastAsia" w:ascii="宋体" w:hAnsi="宋体"/>
          <w:b/>
          <w:color w:val="auto"/>
          <w:szCs w:val="21"/>
        </w:rPr>
        <w:t>投标文件的语言和计量</w:t>
      </w:r>
    </w:p>
    <w:p w14:paraId="7B89CA8A">
      <w:pPr>
        <w:numPr>
          <w:ilvl w:val="1"/>
          <w:numId w:val="4"/>
        </w:numPr>
        <w:spacing w:line="360" w:lineRule="auto"/>
        <w:rPr>
          <w:rFonts w:hint="eastAsia" w:ascii="宋体" w:hAnsi="宋体"/>
          <w:color w:val="auto"/>
          <w:szCs w:val="21"/>
        </w:rPr>
      </w:pPr>
      <w:r>
        <w:rPr>
          <w:rFonts w:hint="eastAsia" w:ascii="宋体" w:hAnsi="宋体"/>
          <w:color w:val="auto"/>
          <w:szCs w:val="21"/>
        </w:rPr>
        <w:t>投标人的投标文件以及投标人与招标代理机构就有关投标的所有往来函电均应使用中文，货物的品牌、型号或为表述名称的需要只能用英文或英文字母表达的，可使用英文或英文字母。</w:t>
      </w:r>
    </w:p>
    <w:p w14:paraId="702BF881">
      <w:pPr>
        <w:numPr>
          <w:ilvl w:val="1"/>
          <w:numId w:val="4"/>
        </w:numPr>
        <w:spacing w:line="360" w:lineRule="auto"/>
        <w:rPr>
          <w:rFonts w:hint="eastAsia" w:ascii="宋体" w:hAnsi="宋体"/>
          <w:color w:val="auto"/>
          <w:szCs w:val="21"/>
        </w:rPr>
      </w:pPr>
      <w:r>
        <w:rPr>
          <w:rFonts w:hint="eastAsia" w:ascii="宋体" w:hAnsi="宋体"/>
          <w:color w:val="auto"/>
          <w:szCs w:val="21"/>
        </w:rPr>
        <w:t>投标文件中的所有计量单位采用中华人民共和国法定的计量单位。</w:t>
      </w:r>
    </w:p>
    <w:p w14:paraId="61E96E1D">
      <w:pPr>
        <w:spacing w:line="360" w:lineRule="auto"/>
        <w:rPr>
          <w:rFonts w:hint="eastAsia" w:ascii="宋体" w:hAnsi="宋体"/>
          <w:b/>
          <w:color w:val="auto"/>
          <w:szCs w:val="21"/>
        </w:rPr>
      </w:pPr>
    </w:p>
    <w:p w14:paraId="5332351C">
      <w:pPr>
        <w:numPr>
          <w:ilvl w:val="0"/>
          <w:numId w:val="4"/>
        </w:numPr>
        <w:spacing w:line="360" w:lineRule="auto"/>
        <w:rPr>
          <w:rFonts w:hint="eastAsia" w:ascii="宋体" w:hAnsi="宋体"/>
          <w:b/>
          <w:color w:val="auto"/>
          <w:szCs w:val="21"/>
        </w:rPr>
      </w:pPr>
      <w:r>
        <w:rPr>
          <w:rFonts w:hint="eastAsia" w:ascii="宋体" w:hAnsi="宋体"/>
          <w:b/>
          <w:color w:val="auto"/>
          <w:szCs w:val="21"/>
        </w:rPr>
        <w:t>投标文件的构成</w:t>
      </w:r>
    </w:p>
    <w:p w14:paraId="482C6690">
      <w:pPr>
        <w:numPr>
          <w:ilvl w:val="1"/>
          <w:numId w:val="4"/>
        </w:numPr>
        <w:spacing w:line="360" w:lineRule="auto"/>
        <w:rPr>
          <w:rFonts w:hint="eastAsia" w:ascii="宋体" w:hAnsi="宋体"/>
          <w:color w:val="auto"/>
          <w:szCs w:val="21"/>
        </w:rPr>
      </w:pPr>
      <w:r>
        <w:rPr>
          <w:rFonts w:hint="eastAsia" w:ascii="宋体" w:hAnsi="宋体"/>
          <w:color w:val="auto"/>
          <w:szCs w:val="21"/>
        </w:rPr>
        <w:t>投标人编写的投标文件</w:t>
      </w:r>
      <w:bookmarkStart w:id="78" w:name="_Hlt107921808"/>
      <w:bookmarkEnd w:id="78"/>
      <w:r>
        <w:rPr>
          <w:rFonts w:hint="eastAsia" w:ascii="宋体" w:hAnsi="宋体"/>
          <w:color w:val="auto"/>
          <w:szCs w:val="21"/>
        </w:rPr>
        <w:t>应包括但不限于下列部分：</w:t>
      </w:r>
    </w:p>
    <w:p w14:paraId="6A6771A9">
      <w:pPr>
        <w:numPr>
          <w:ilvl w:val="0"/>
          <w:numId w:val="14"/>
        </w:numPr>
        <w:spacing w:line="360" w:lineRule="auto"/>
        <w:ind w:left="845"/>
        <w:rPr>
          <w:rFonts w:hint="eastAsia" w:ascii="宋体" w:hAnsi="宋体" w:cs="宋体"/>
          <w:color w:val="auto"/>
          <w:szCs w:val="21"/>
          <w:u w:val="single"/>
        </w:rPr>
      </w:pPr>
      <w:r>
        <w:rPr>
          <w:rFonts w:hint="eastAsia" w:ascii="宋体" w:hAnsi="宋体" w:cs="宋体"/>
          <w:color w:val="auto"/>
          <w:szCs w:val="21"/>
          <w:u w:val="single"/>
        </w:rPr>
        <w:t>按投标须知规定填写的投标书。</w:t>
      </w:r>
    </w:p>
    <w:p w14:paraId="1D8047F3">
      <w:pPr>
        <w:numPr>
          <w:ilvl w:val="0"/>
          <w:numId w:val="14"/>
        </w:numPr>
        <w:spacing w:line="360" w:lineRule="auto"/>
        <w:ind w:left="845"/>
        <w:rPr>
          <w:rFonts w:hint="eastAsia" w:ascii="宋体" w:hAnsi="宋体" w:cs="宋体"/>
          <w:color w:val="auto"/>
          <w:szCs w:val="21"/>
          <w:u w:val="single"/>
        </w:rPr>
      </w:pPr>
      <w:r>
        <w:rPr>
          <w:rFonts w:hint="eastAsia" w:ascii="宋体" w:hAnsi="宋体" w:cs="宋体"/>
          <w:color w:val="auto"/>
          <w:szCs w:val="21"/>
          <w:u w:val="single"/>
        </w:rPr>
        <w:t>按投标须知要求出具的</w:t>
      </w:r>
      <w:bookmarkStart w:id="79" w:name="_Hlt109816630"/>
      <w:bookmarkStart w:id="80" w:name="_Hlt109816602"/>
      <w:r>
        <w:rPr>
          <w:rFonts w:hint="eastAsia" w:ascii="宋体" w:hAnsi="宋体" w:cs="宋体"/>
          <w:color w:val="auto"/>
          <w:szCs w:val="21"/>
          <w:u w:val="single"/>
        </w:rPr>
        <w:t>资格证明文件</w:t>
      </w:r>
      <w:bookmarkEnd w:id="79"/>
      <w:bookmarkEnd w:id="80"/>
      <w:r>
        <w:rPr>
          <w:rFonts w:hint="eastAsia" w:ascii="宋体" w:hAnsi="宋体" w:cs="宋体"/>
          <w:color w:val="auto"/>
          <w:szCs w:val="21"/>
          <w:u w:val="single"/>
        </w:rPr>
        <w:t>。</w:t>
      </w:r>
    </w:p>
    <w:p w14:paraId="5D54E9CD">
      <w:pPr>
        <w:numPr>
          <w:ilvl w:val="0"/>
          <w:numId w:val="14"/>
        </w:numPr>
        <w:spacing w:line="360" w:lineRule="auto"/>
        <w:ind w:left="845"/>
        <w:rPr>
          <w:rFonts w:hint="eastAsia" w:ascii="宋体" w:hAnsi="宋体" w:cs="宋体"/>
          <w:color w:val="auto"/>
          <w:szCs w:val="21"/>
          <w:u w:val="single"/>
        </w:rPr>
      </w:pPr>
      <w:r>
        <w:rPr>
          <w:rFonts w:hint="eastAsia" w:ascii="宋体" w:hAnsi="宋体" w:cs="宋体"/>
          <w:color w:val="auto"/>
          <w:szCs w:val="21"/>
          <w:u w:val="single"/>
        </w:rPr>
        <w:t>按投标须知规定提交的</w:t>
      </w:r>
      <w:bookmarkStart w:id="81" w:name="_Hlt107980166"/>
      <w:r>
        <w:rPr>
          <w:rFonts w:hint="eastAsia" w:ascii="宋体" w:hAnsi="宋体" w:cs="宋体"/>
          <w:color w:val="auto"/>
          <w:szCs w:val="21"/>
          <w:u w:val="single"/>
        </w:rPr>
        <w:t>投标保证金支付凭证（</w:t>
      </w:r>
      <w:bookmarkStart w:id="82" w:name="_Hlt107924409"/>
      <w:bookmarkEnd w:id="82"/>
      <w:r>
        <w:rPr>
          <w:rFonts w:hint="eastAsia" w:ascii="宋体" w:hAnsi="宋体" w:cs="宋体"/>
          <w:color w:val="auto"/>
          <w:szCs w:val="21"/>
          <w:u w:val="single"/>
        </w:rPr>
        <w:t>银行划款单复印件，加盖公章）的复印件。</w:t>
      </w:r>
      <w:bookmarkEnd w:id="81"/>
    </w:p>
    <w:p w14:paraId="1D9A43FA">
      <w:pPr>
        <w:numPr>
          <w:ilvl w:val="0"/>
          <w:numId w:val="14"/>
        </w:numPr>
        <w:spacing w:line="360" w:lineRule="auto"/>
        <w:ind w:left="845"/>
        <w:rPr>
          <w:rFonts w:hint="eastAsia" w:ascii="宋体" w:hAnsi="宋体" w:cs="宋体"/>
          <w:color w:val="auto"/>
          <w:szCs w:val="21"/>
          <w:u w:val="single"/>
        </w:rPr>
      </w:pPr>
      <w:bookmarkStart w:id="83" w:name="_Hlt91673331"/>
      <w:bookmarkEnd w:id="83"/>
      <w:bookmarkStart w:id="84" w:name="_Hlt91673414"/>
      <w:bookmarkEnd w:id="84"/>
      <w:bookmarkStart w:id="85" w:name="_Hlt91673365"/>
      <w:bookmarkEnd w:id="85"/>
      <w:r>
        <w:rPr>
          <w:rFonts w:hint="eastAsia" w:ascii="宋体" w:hAnsi="宋体" w:cs="宋体"/>
          <w:color w:val="auto"/>
          <w:szCs w:val="21"/>
          <w:u w:val="single"/>
        </w:rPr>
        <w:t>对招标文件第二、四部分做出书面响应，包括但不限于供应货物清单、主要货物参数、质量证明等。</w:t>
      </w:r>
    </w:p>
    <w:p w14:paraId="422E93E1">
      <w:pPr>
        <w:spacing w:line="360" w:lineRule="auto"/>
        <w:ind w:left="720"/>
        <w:rPr>
          <w:rFonts w:hint="eastAsia" w:ascii="宋体" w:hAnsi="宋体"/>
          <w:color w:val="auto"/>
          <w:szCs w:val="21"/>
        </w:rPr>
      </w:pPr>
    </w:p>
    <w:p w14:paraId="0FEBF236">
      <w:pPr>
        <w:numPr>
          <w:ilvl w:val="0"/>
          <w:numId w:val="4"/>
        </w:numPr>
        <w:spacing w:line="360" w:lineRule="auto"/>
        <w:rPr>
          <w:rFonts w:hint="eastAsia" w:ascii="宋体" w:hAnsi="宋体"/>
          <w:b/>
          <w:color w:val="auto"/>
          <w:szCs w:val="21"/>
        </w:rPr>
      </w:pPr>
      <w:r>
        <w:rPr>
          <w:rFonts w:hint="eastAsia" w:ascii="宋体" w:hAnsi="宋体"/>
          <w:b/>
          <w:color w:val="auto"/>
          <w:szCs w:val="21"/>
        </w:rPr>
        <w:t>投标书</w:t>
      </w:r>
    </w:p>
    <w:p w14:paraId="69B7C26E">
      <w:pPr>
        <w:numPr>
          <w:ilvl w:val="1"/>
          <w:numId w:val="4"/>
        </w:numPr>
        <w:spacing w:line="360" w:lineRule="auto"/>
        <w:rPr>
          <w:rFonts w:hint="eastAsia" w:ascii="宋体" w:hAnsi="宋体"/>
          <w:color w:val="auto"/>
          <w:szCs w:val="21"/>
        </w:rPr>
      </w:pPr>
      <w:r>
        <w:rPr>
          <w:rFonts w:hint="eastAsia" w:ascii="宋体" w:hAnsi="宋体"/>
          <w:color w:val="auto"/>
          <w:szCs w:val="21"/>
        </w:rPr>
        <w:t>投标人应完整地填写投标文件格式中规定的投标书。</w:t>
      </w:r>
    </w:p>
    <w:p w14:paraId="49AAD45F">
      <w:pPr>
        <w:spacing w:line="360" w:lineRule="auto"/>
        <w:ind w:left="630" w:hanging="630"/>
        <w:rPr>
          <w:rFonts w:hint="eastAsia" w:ascii="宋体" w:hAnsi="宋体"/>
          <w:color w:val="auto"/>
          <w:szCs w:val="21"/>
        </w:rPr>
      </w:pPr>
      <w:bookmarkStart w:id="86" w:name="_Hlt113684806"/>
      <w:bookmarkEnd w:id="86"/>
    </w:p>
    <w:p w14:paraId="39A21542">
      <w:pPr>
        <w:numPr>
          <w:ilvl w:val="0"/>
          <w:numId w:val="4"/>
        </w:numPr>
        <w:spacing w:line="360" w:lineRule="auto"/>
        <w:rPr>
          <w:rFonts w:hint="eastAsia" w:ascii="宋体" w:hAnsi="宋体"/>
          <w:b/>
          <w:color w:val="auto"/>
          <w:szCs w:val="21"/>
        </w:rPr>
      </w:pPr>
      <w:r>
        <w:rPr>
          <w:rFonts w:hint="eastAsia" w:ascii="宋体" w:hAnsi="宋体"/>
          <w:b/>
          <w:color w:val="auto"/>
          <w:szCs w:val="21"/>
        </w:rPr>
        <w:t>证明投标人合格及履约能力的资料文件</w:t>
      </w:r>
    </w:p>
    <w:p w14:paraId="1A16492A">
      <w:pPr>
        <w:numPr>
          <w:ilvl w:val="1"/>
          <w:numId w:val="4"/>
        </w:numPr>
        <w:spacing w:line="360" w:lineRule="auto"/>
        <w:rPr>
          <w:rFonts w:hint="eastAsia" w:ascii="宋体" w:hAnsi="宋体"/>
          <w:color w:val="auto"/>
          <w:szCs w:val="21"/>
        </w:rPr>
      </w:pPr>
      <w:r>
        <w:rPr>
          <w:rFonts w:hint="eastAsia" w:ascii="宋体" w:hAnsi="宋体"/>
          <w:color w:val="auto"/>
          <w:szCs w:val="21"/>
        </w:rPr>
        <w:t>投标人应提交证明其有资格参加投标和中标后有能力履行供货合同的文件，以及证明其在供货合同项下拟提供的货物和服务均符合招标文件规定的文件，并作为其投标文件的一部分。</w:t>
      </w:r>
    </w:p>
    <w:p w14:paraId="64018EF9">
      <w:pPr>
        <w:numPr>
          <w:ilvl w:val="1"/>
          <w:numId w:val="4"/>
        </w:numPr>
        <w:spacing w:line="360" w:lineRule="auto"/>
        <w:rPr>
          <w:rFonts w:hint="eastAsia" w:ascii="宋体" w:hAnsi="宋体"/>
          <w:color w:val="auto"/>
          <w:szCs w:val="21"/>
        </w:rPr>
      </w:pPr>
      <w:r>
        <w:rPr>
          <w:rFonts w:hint="eastAsia" w:ascii="宋体" w:hAnsi="宋体"/>
          <w:color w:val="auto"/>
          <w:szCs w:val="21"/>
        </w:rPr>
        <w:t>投标人提交的中标后履行供货合同的资格证明文件应满足招标文件的要求：</w:t>
      </w:r>
    </w:p>
    <w:p w14:paraId="2AD6C192">
      <w:pPr>
        <w:numPr>
          <w:ilvl w:val="0"/>
          <w:numId w:val="15"/>
        </w:numPr>
        <w:spacing w:line="360" w:lineRule="auto"/>
        <w:ind w:left="845"/>
        <w:rPr>
          <w:rFonts w:hint="eastAsia" w:ascii="宋体" w:hAnsi="宋体" w:cs="宋体"/>
          <w:color w:val="auto"/>
          <w:szCs w:val="21"/>
          <w:u w:val="single"/>
        </w:rPr>
      </w:pPr>
      <w:r>
        <w:rPr>
          <w:rFonts w:hint="eastAsia" w:ascii="宋体" w:hAnsi="宋体" w:cs="宋体"/>
          <w:color w:val="auto"/>
          <w:szCs w:val="21"/>
          <w:u w:val="single"/>
        </w:rPr>
        <w:t>投标人的</w:t>
      </w:r>
      <w:bookmarkStart w:id="87" w:name="_Hlt107925638"/>
      <w:bookmarkEnd w:id="87"/>
      <w:r>
        <w:rPr>
          <w:rFonts w:hint="eastAsia" w:ascii="宋体" w:hAnsi="宋体" w:cs="宋体"/>
          <w:color w:val="auto"/>
          <w:szCs w:val="21"/>
          <w:u w:val="single"/>
        </w:rPr>
        <w:t>营业执照</w:t>
      </w:r>
      <w:bookmarkStart w:id="88" w:name="_Hlt107925668"/>
      <w:bookmarkEnd w:id="88"/>
      <w:r>
        <w:rPr>
          <w:rFonts w:hint="eastAsia" w:ascii="宋体" w:hAnsi="宋体" w:cs="宋体"/>
          <w:color w:val="auto"/>
          <w:szCs w:val="21"/>
          <w:u w:val="single"/>
        </w:rPr>
        <w:t>复印件（加盖公章）。</w:t>
      </w:r>
    </w:p>
    <w:p w14:paraId="0BCCD316">
      <w:pPr>
        <w:numPr>
          <w:ilvl w:val="0"/>
          <w:numId w:val="15"/>
        </w:numPr>
        <w:spacing w:line="360" w:lineRule="auto"/>
        <w:ind w:left="845"/>
        <w:rPr>
          <w:rFonts w:hint="eastAsia" w:ascii="宋体" w:hAnsi="宋体" w:cs="宋体"/>
          <w:color w:val="auto"/>
          <w:szCs w:val="21"/>
          <w:u w:val="single"/>
        </w:rPr>
      </w:pPr>
      <w:r>
        <w:rPr>
          <w:rFonts w:hint="eastAsia" w:ascii="宋体" w:hAnsi="宋体" w:cs="宋体"/>
          <w:color w:val="auto"/>
          <w:szCs w:val="21"/>
          <w:u w:val="single"/>
        </w:rPr>
        <w:t>法定代表人身份证复印件（加盖公章）。</w:t>
      </w:r>
    </w:p>
    <w:p w14:paraId="4BCAACB0">
      <w:pPr>
        <w:numPr>
          <w:ilvl w:val="0"/>
          <w:numId w:val="15"/>
        </w:numPr>
        <w:spacing w:line="360" w:lineRule="auto"/>
        <w:ind w:left="845"/>
        <w:rPr>
          <w:rFonts w:hint="eastAsia" w:ascii="宋体" w:hAnsi="宋体" w:cs="宋体"/>
          <w:color w:val="auto"/>
          <w:szCs w:val="21"/>
          <w:u w:val="single"/>
        </w:rPr>
      </w:pPr>
      <w:r>
        <w:rPr>
          <w:rFonts w:hint="eastAsia" w:ascii="宋体" w:hAnsi="宋体" w:cs="宋体"/>
          <w:color w:val="auto"/>
          <w:szCs w:val="21"/>
          <w:u w:val="single"/>
        </w:rPr>
        <w:t>有委托代理人的，提供法定代表人授权书。</w:t>
      </w:r>
    </w:p>
    <w:p w14:paraId="394FB088">
      <w:pPr>
        <w:numPr>
          <w:ilvl w:val="0"/>
          <w:numId w:val="15"/>
        </w:numPr>
        <w:spacing w:line="360" w:lineRule="auto"/>
        <w:ind w:left="845"/>
        <w:rPr>
          <w:rFonts w:hint="eastAsia" w:ascii="宋体" w:hAnsi="宋体" w:cs="宋体"/>
          <w:color w:val="auto"/>
          <w:szCs w:val="21"/>
          <w:u w:val="single"/>
        </w:rPr>
      </w:pPr>
      <w:r>
        <w:rPr>
          <w:rFonts w:hint="eastAsia" w:ascii="宋体" w:hAnsi="宋体" w:cs="宋体"/>
          <w:color w:val="auto"/>
          <w:szCs w:val="21"/>
          <w:u w:val="single"/>
        </w:rPr>
        <w:t>投标人应提供服务资源配置情况表（包括但不限于技术人员</w:t>
      </w:r>
      <w:bookmarkStart w:id="89" w:name="_Hlt125170891"/>
      <w:bookmarkEnd w:id="89"/>
      <w:r>
        <w:rPr>
          <w:rFonts w:hint="eastAsia" w:ascii="宋体" w:hAnsi="宋体" w:cs="宋体"/>
          <w:color w:val="auto"/>
          <w:szCs w:val="21"/>
          <w:u w:val="single"/>
        </w:rPr>
        <w:t>情况</w:t>
      </w:r>
      <w:bookmarkStart w:id="90" w:name="_Hlt125171025"/>
      <w:bookmarkEnd w:id="90"/>
      <w:r>
        <w:rPr>
          <w:rFonts w:hint="eastAsia" w:ascii="宋体" w:hAnsi="宋体" w:cs="宋体"/>
          <w:color w:val="auto"/>
          <w:szCs w:val="21"/>
          <w:u w:val="single"/>
        </w:rPr>
        <w:t>表）。</w:t>
      </w:r>
    </w:p>
    <w:p w14:paraId="41342E05">
      <w:pPr>
        <w:numPr>
          <w:ilvl w:val="0"/>
          <w:numId w:val="15"/>
        </w:numPr>
        <w:spacing w:line="360" w:lineRule="auto"/>
        <w:ind w:left="845"/>
        <w:rPr>
          <w:rFonts w:hint="eastAsia" w:ascii="宋体" w:hAnsi="宋体" w:cs="宋体"/>
          <w:color w:val="auto"/>
          <w:szCs w:val="21"/>
          <w:u w:val="single"/>
        </w:rPr>
      </w:pPr>
      <w:r>
        <w:rPr>
          <w:rFonts w:hint="eastAsia" w:ascii="宋体" w:hAnsi="宋体" w:cs="宋体"/>
          <w:color w:val="auto"/>
          <w:szCs w:val="21"/>
          <w:u w:val="single"/>
        </w:rPr>
        <w:t>投标人应提供本项目管理人员的资历、工作履历等文件。</w:t>
      </w:r>
    </w:p>
    <w:p w14:paraId="09D63CC7">
      <w:pPr>
        <w:numPr>
          <w:ilvl w:val="0"/>
          <w:numId w:val="15"/>
        </w:numPr>
        <w:spacing w:line="360" w:lineRule="auto"/>
        <w:ind w:left="845"/>
        <w:rPr>
          <w:rFonts w:hint="eastAsia" w:ascii="宋体" w:hAnsi="宋体" w:cs="宋体"/>
          <w:color w:val="auto"/>
          <w:szCs w:val="21"/>
          <w:u w:val="single"/>
        </w:rPr>
      </w:pPr>
      <w:r>
        <w:rPr>
          <w:rFonts w:hint="eastAsia" w:ascii="宋体" w:hAnsi="宋体" w:cs="宋体"/>
          <w:color w:val="auto"/>
          <w:szCs w:val="21"/>
          <w:u w:val="single"/>
        </w:rPr>
        <w:t>投标人应提供保修期及售后服务承诺（投标人提供售后服务内容细则）。</w:t>
      </w:r>
    </w:p>
    <w:p w14:paraId="7AE6524A">
      <w:pPr>
        <w:spacing w:line="360" w:lineRule="auto"/>
        <w:ind w:left="500" w:hanging="500"/>
        <w:rPr>
          <w:rFonts w:hint="eastAsia" w:ascii="宋体" w:hAnsi="宋体"/>
          <w:color w:val="auto"/>
          <w:szCs w:val="21"/>
        </w:rPr>
      </w:pPr>
    </w:p>
    <w:p w14:paraId="70EFE355">
      <w:pPr>
        <w:numPr>
          <w:ilvl w:val="0"/>
          <w:numId w:val="4"/>
        </w:numPr>
        <w:spacing w:line="360" w:lineRule="auto"/>
        <w:rPr>
          <w:rFonts w:hint="eastAsia" w:ascii="宋体" w:hAnsi="宋体"/>
          <w:b/>
          <w:color w:val="auto"/>
          <w:szCs w:val="21"/>
        </w:rPr>
      </w:pPr>
      <w:r>
        <w:rPr>
          <w:rFonts w:hint="eastAsia" w:ascii="宋体" w:hAnsi="宋体"/>
          <w:b/>
          <w:color w:val="auto"/>
          <w:szCs w:val="21"/>
        </w:rPr>
        <w:t>投标</w:t>
      </w:r>
      <w:r>
        <w:rPr>
          <w:rFonts w:ascii="宋体" w:hAnsi="宋体"/>
          <w:b/>
          <w:color w:val="auto"/>
          <w:szCs w:val="21"/>
        </w:rPr>
        <w:t>保证金</w:t>
      </w:r>
    </w:p>
    <w:p w14:paraId="78F7A65C">
      <w:pPr>
        <w:numPr>
          <w:ilvl w:val="1"/>
          <w:numId w:val="4"/>
        </w:numPr>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本项目投标保证金金额为：包1人民币肆万捌仟元整（48,000元），包2人民币叁万肆仟贰佰元整(3</w:t>
      </w:r>
      <w:r>
        <w:rPr>
          <w:rFonts w:hint="eastAsia" w:ascii="宋体" w:hAnsi="宋体" w:cs="宋体"/>
          <w:color w:val="auto"/>
          <w:sz w:val="21"/>
          <w:szCs w:val="21"/>
          <w:lang w:val="en-US" w:eastAsia="zh-CN"/>
        </w:rPr>
        <w:t>4</w:t>
      </w:r>
      <w:r>
        <w:rPr>
          <w:rFonts w:hint="eastAsia" w:ascii="宋体" w:hAnsi="宋体" w:eastAsia="宋体" w:cs="宋体"/>
          <w:color w:val="auto"/>
          <w:sz w:val="21"/>
          <w:szCs w:val="21"/>
        </w:rPr>
        <w:t>,200元)，包3人民币柒仟元整(7,000元),包4人民币壹万叁仟陆佰元整(13,600元)。</w:t>
      </w:r>
    </w:p>
    <w:p w14:paraId="6AE93F5B">
      <w:pPr>
        <w:numPr>
          <w:ilvl w:val="1"/>
          <w:numId w:val="4"/>
        </w:numPr>
        <w:spacing w:line="360" w:lineRule="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投标人在投标截止时间前一次性提交投标保证金，以多次汇入达到招标文件要求金额的投标保</w:t>
      </w:r>
      <w:r>
        <w:rPr>
          <w:rFonts w:hint="eastAsia" w:ascii="宋体" w:hAnsi="宋体" w:eastAsia="宋体" w:cs="宋体"/>
          <w:color w:val="auto"/>
          <w:sz w:val="21"/>
          <w:szCs w:val="21"/>
        </w:rPr>
        <w:t>证金无效。</w:t>
      </w:r>
    </w:p>
    <w:p w14:paraId="675E9FF1">
      <w:pPr>
        <w:numPr>
          <w:ilvl w:val="1"/>
          <w:numId w:val="4"/>
        </w:numPr>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投标</w:t>
      </w:r>
      <w:r>
        <w:rPr>
          <w:rFonts w:hint="eastAsia" w:ascii="宋体" w:hAnsi="宋体" w:eastAsia="宋体" w:cs="宋体"/>
          <w:color w:val="auto"/>
          <w:sz w:val="21"/>
          <w:szCs w:val="21"/>
          <w:u w:val="none"/>
        </w:rPr>
        <w:t>人提交投标保证金，投标人与交款人名称必须一致，非投标人提交的投标保证金无效。</w:t>
      </w:r>
    </w:p>
    <w:p w14:paraId="023BEF40">
      <w:pPr>
        <w:numPr>
          <w:ilvl w:val="1"/>
          <w:numId w:val="4"/>
        </w:numPr>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u w:val="none"/>
        </w:rPr>
        <w:t>投标保证金</w:t>
      </w:r>
      <w:r>
        <w:rPr>
          <w:rFonts w:hint="eastAsia" w:ascii="宋体" w:hAnsi="宋体" w:eastAsia="宋体" w:cs="宋体"/>
          <w:color w:val="auto"/>
          <w:sz w:val="21"/>
          <w:szCs w:val="21"/>
          <w:u w:val="single"/>
        </w:rPr>
        <w:t>缴纳形式：非现金形式。投标人可以以银行转账、电汇、投标担保函等合法方式提交投标保证金。</w:t>
      </w:r>
      <w:r>
        <w:rPr>
          <w:rFonts w:hint="eastAsia" w:ascii="宋体" w:hAnsi="宋体" w:eastAsia="宋体" w:cs="宋体"/>
          <w:color w:val="auto"/>
          <w:sz w:val="21"/>
          <w:szCs w:val="21"/>
        </w:rPr>
        <w:t>保函形式办理可咨询代理公司报名处。</w:t>
      </w:r>
    </w:p>
    <w:p w14:paraId="4BAE22F2">
      <w:pPr>
        <w:numPr>
          <w:ilvl w:val="1"/>
          <w:numId w:val="4"/>
        </w:numPr>
        <w:spacing w:line="360" w:lineRule="auto"/>
        <w:rPr>
          <w:rFonts w:hint="eastAsia" w:ascii="宋体" w:hAnsi="宋体" w:eastAsia="宋体" w:cs="宋体"/>
          <w:color w:val="auto"/>
          <w:sz w:val="21"/>
          <w:szCs w:val="21"/>
        </w:rPr>
      </w:pPr>
      <w:r>
        <w:rPr>
          <w:rFonts w:hint="eastAsia" w:ascii="宋体" w:hAnsi="宋体" w:eastAsia="宋体" w:cs="宋体"/>
          <w:b/>
          <w:color w:val="auto"/>
          <w:sz w:val="21"/>
          <w:szCs w:val="21"/>
        </w:rPr>
        <w:t>银行转账、电汇方式：</w:t>
      </w:r>
      <w:r>
        <w:rPr>
          <w:rFonts w:hint="eastAsia" w:ascii="宋体" w:hAnsi="宋体" w:eastAsia="宋体" w:cs="宋体"/>
          <w:color w:val="auto"/>
          <w:sz w:val="21"/>
          <w:szCs w:val="21"/>
        </w:rPr>
        <w:t>请各投标人在投标截止时间之前将投标保证金存进以下</w:t>
      </w:r>
      <w:r>
        <w:rPr>
          <w:rFonts w:hint="eastAsia" w:ascii="宋体" w:hAnsi="宋体"/>
          <w:color w:val="auto"/>
          <w:sz w:val="21"/>
          <w:szCs w:val="21"/>
          <w:highlight w:val="none"/>
        </w:rPr>
        <w:t>广东志正招标有限公司东莞分公司</w:t>
      </w:r>
      <w:r>
        <w:rPr>
          <w:rFonts w:hint="eastAsia" w:ascii="宋体" w:hAnsi="宋体" w:eastAsia="宋体" w:cs="宋体"/>
          <w:color w:val="auto"/>
          <w:sz w:val="21"/>
          <w:szCs w:val="21"/>
        </w:rPr>
        <w:t>指定银行账户,划账时须在银行划款单用途栏上注明本次</w:t>
      </w:r>
      <w:r>
        <w:rPr>
          <w:rFonts w:hint="eastAsia" w:ascii="宋体" w:hAnsi="宋体" w:eastAsia="宋体" w:cs="宋体"/>
          <w:color w:val="auto"/>
          <w:sz w:val="21"/>
          <w:szCs w:val="21"/>
          <w:u w:val="single"/>
        </w:rPr>
        <w:t>招标编号</w:t>
      </w:r>
      <w:r>
        <w:rPr>
          <w:rFonts w:hint="eastAsia" w:ascii="宋体" w:hAnsi="宋体" w:eastAsia="宋体" w:cs="宋体"/>
          <w:color w:val="auto"/>
          <w:sz w:val="21"/>
          <w:szCs w:val="21"/>
          <w:u w:val="single"/>
          <w:lang w:eastAsia="zh-CN"/>
        </w:rPr>
        <w:t>、</w:t>
      </w:r>
      <w:r>
        <w:rPr>
          <w:rFonts w:hint="eastAsia" w:ascii="宋体" w:hAnsi="宋体" w:eastAsia="宋体" w:cs="宋体"/>
          <w:color w:val="auto"/>
          <w:sz w:val="21"/>
          <w:szCs w:val="21"/>
          <w:u w:val="single"/>
          <w:lang w:val="en-US" w:eastAsia="zh-CN"/>
        </w:rPr>
        <w:t>包号（如有）</w:t>
      </w:r>
      <w:r>
        <w:rPr>
          <w:rFonts w:hint="eastAsia" w:ascii="宋体" w:hAnsi="宋体" w:eastAsia="宋体" w:cs="宋体"/>
          <w:color w:val="auto"/>
          <w:sz w:val="21"/>
          <w:szCs w:val="21"/>
        </w:rPr>
        <w:t>和投标人的简称：</w:t>
      </w:r>
    </w:p>
    <w:p w14:paraId="757D8858">
      <w:pPr>
        <w:keepNext w:val="0"/>
        <w:keepLines w:val="0"/>
        <w:pageBreakBefore w:val="0"/>
        <w:widowControl w:val="0"/>
        <w:tabs>
          <w:tab w:val="left" w:pos="1494"/>
          <w:tab w:val="left" w:pos="1620"/>
        </w:tabs>
        <w:kinsoku/>
        <w:wordWrap/>
        <w:overflowPunct/>
        <w:topLinePunct w:val="0"/>
        <w:autoSpaceDE/>
        <w:autoSpaceDN/>
        <w:bidi w:val="0"/>
        <w:adjustRightInd/>
        <w:snapToGrid/>
        <w:spacing w:line="360" w:lineRule="auto"/>
        <w:ind w:left="1474" w:hanging="340"/>
        <w:textAlignment w:val="auto"/>
        <w:outlineLvl w:val="9"/>
        <w:rPr>
          <w:rFonts w:ascii="宋体" w:hAnsi="宋体"/>
          <w:color w:val="auto"/>
          <w:sz w:val="21"/>
          <w:szCs w:val="21"/>
          <w:highlight w:val="none"/>
        </w:rPr>
      </w:pPr>
      <w:r>
        <w:rPr>
          <w:rFonts w:hint="eastAsia" w:ascii="宋体" w:hAnsi="宋体"/>
          <w:color w:val="auto"/>
          <w:sz w:val="21"/>
          <w:szCs w:val="21"/>
          <w:highlight w:val="none"/>
        </w:rPr>
        <w:t>户名：广东志正招标有限公司东莞分公司</w:t>
      </w:r>
    </w:p>
    <w:p w14:paraId="6FA7CF7E">
      <w:pPr>
        <w:keepNext w:val="0"/>
        <w:keepLines w:val="0"/>
        <w:pageBreakBefore w:val="0"/>
        <w:widowControl w:val="0"/>
        <w:tabs>
          <w:tab w:val="left" w:pos="1494"/>
          <w:tab w:val="left" w:pos="1620"/>
        </w:tabs>
        <w:kinsoku/>
        <w:wordWrap/>
        <w:overflowPunct/>
        <w:topLinePunct w:val="0"/>
        <w:autoSpaceDE/>
        <w:autoSpaceDN/>
        <w:bidi w:val="0"/>
        <w:adjustRightInd/>
        <w:snapToGrid/>
        <w:spacing w:line="360" w:lineRule="auto"/>
        <w:ind w:left="1474" w:hanging="340"/>
        <w:textAlignment w:val="auto"/>
        <w:outlineLvl w:val="9"/>
        <w:rPr>
          <w:rFonts w:ascii="宋体" w:hAnsi="宋体"/>
          <w:color w:val="auto"/>
          <w:sz w:val="21"/>
          <w:szCs w:val="21"/>
          <w:highlight w:val="none"/>
        </w:rPr>
      </w:pPr>
      <w:r>
        <w:rPr>
          <w:rFonts w:hint="eastAsia" w:ascii="宋体" w:hAnsi="宋体"/>
          <w:color w:val="auto"/>
          <w:sz w:val="21"/>
          <w:szCs w:val="21"/>
          <w:highlight w:val="none"/>
        </w:rPr>
        <w:t>账号：7699 0427 1810 788</w:t>
      </w:r>
    </w:p>
    <w:p w14:paraId="5571BBFF">
      <w:pPr>
        <w:keepNext w:val="0"/>
        <w:keepLines w:val="0"/>
        <w:pageBreakBefore w:val="0"/>
        <w:widowControl w:val="0"/>
        <w:tabs>
          <w:tab w:val="left" w:pos="1494"/>
          <w:tab w:val="left" w:pos="1620"/>
        </w:tabs>
        <w:kinsoku/>
        <w:wordWrap/>
        <w:overflowPunct/>
        <w:topLinePunct w:val="0"/>
        <w:autoSpaceDE/>
        <w:autoSpaceDN/>
        <w:bidi w:val="0"/>
        <w:adjustRightInd/>
        <w:snapToGrid/>
        <w:spacing w:line="360" w:lineRule="auto"/>
        <w:ind w:left="1474" w:hanging="340"/>
        <w:textAlignment w:val="auto"/>
        <w:outlineLvl w:val="9"/>
        <w:rPr>
          <w:rFonts w:ascii="宋体" w:hAnsi="宋体"/>
          <w:color w:val="auto"/>
          <w:sz w:val="21"/>
          <w:szCs w:val="21"/>
          <w:highlight w:val="none"/>
        </w:rPr>
      </w:pPr>
      <w:r>
        <w:rPr>
          <w:rFonts w:hint="eastAsia" w:ascii="宋体" w:hAnsi="宋体"/>
          <w:color w:val="auto"/>
          <w:sz w:val="21"/>
          <w:szCs w:val="21"/>
          <w:highlight w:val="none"/>
        </w:rPr>
        <w:t>开户银行：招商银行东莞分行东城支行</w:t>
      </w:r>
    </w:p>
    <w:p w14:paraId="6177CC71">
      <w:pPr>
        <w:numPr>
          <w:ilvl w:val="1"/>
          <w:numId w:val="4"/>
        </w:numPr>
        <w:spacing w:line="360" w:lineRule="auto"/>
        <w:rPr>
          <w:rFonts w:hint="eastAsia" w:ascii="宋体" w:hAnsi="宋体" w:eastAsia="宋体" w:cs="宋体"/>
          <w:color w:val="auto"/>
          <w:sz w:val="21"/>
          <w:szCs w:val="21"/>
        </w:rPr>
      </w:pPr>
      <w:r>
        <w:rPr>
          <w:rFonts w:hint="eastAsia" w:ascii="宋体" w:hAnsi="宋体" w:eastAsia="宋体" w:cs="宋体"/>
          <w:b/>
          <w:color w:val="auto"/>
          <w:sz w:val="21"/>
          <w:szCs w:val="21"/>
        </w:rPr>
        <w:t>投标</w:t>
      </w:r>
      <w:r>
        <w:rPr>
          <w:rFonts w:hint="eastAsia" w:ascii="宋体" w:hAnsi="宋体" w:eastAsia="宋体" w:cs="宋体"/>
          <w:b/>
          <w:bCs/>
          <w:color w:val="auto"/>
          <w:sz w:val="21"/>
          <w:szCs w:val="21"/>
        </w:rPr>
        <w:t>担保函：</w:t>
      </w:r>
      <w:r>
        <w:rPr>
          <w:rFonts w:hint="eastAsia" w:ascii="宋体" w:hAnsi="宋体" w:eastAsia="宋体" w:cs="宋体"/>
          <w:color w:val="auto"/>
          <w:sz w:val="21"/>
          <w:szCs w:val="21"/>
        </w:rPr>
        <w:t>在投标担保函上注明担保公司联系人及联系电话，以供核实。原件放入唱标信封中，复印件放入</w:t>
      </w:r>
      <w:r>
        <w:rPr>
          <w:rFonts w:hint="eastAsia" w:ascii="宋体" w:hAnsi="宋体" w:eastAsia="宋体" w:cs="宋体"/>
          <w:bCs/>
          <w:color w:val="auto"/>
          <w:sz w:val="21"/>
          <w:szCs w:val="21"/>
        </w:rPr>
        <w:t>商务技术</w:t>
      </w:r>
      <w:r>
        <w:rPr>
          <w:rFonts w:hint="eastAsia" w:ascii="宋体" w:hAnsi="宋体" w:eastAsia="宋体" w:cs="宋体"/>
          <w:color w:val="auto"/>
          <w:sz w:val="21"/>
          <w:szCs w:val="21"/>
        </w:rPr>
        <w:t>文件中。</w:t>
      </w:r>
    </w:p>
    <w:p w14:paraId="64FFB8C0">
      <w:pPr>
        <w:numPr>
          <w:ilvl w:val="1"/>
          <w:numId w:val="4"/>
        </w:numPr>
        <w:spacing w:line="360" w:lineRule="auto"/>
        <w:rPr>
          <w:rFonts w:hint="eastAsia" w:ascii="宋体" w:hAnsi="宋体" w:eastAsia="宋体" w:cs="宋体"/>
          <w:color w:val="auto"/>
          <w:sz w:val="21"/>
          <w:szCs w:val="21"/>
          <w:u w:val="single"/>
        </w:rPr>
      </w:pPr>
      <w:r>
        <w:rPr>
          <w:rFonts w:hint="eastAsia" w:ascii="宋体" w:hAnsi="宋体" w:eastAsia="宋体" w:cs="宋体"/>
          <w:color w:val="auto"/>
          <w:sz w:val="21"/>
          <w:szCs w:val="21"/>
        </w:rPr>
        <w:t>采用</w:t>
      </w:r>
      <w:r>
        <w:rPr>
          <w:rFonts w:hint="eastAsia" w:ascii="宋体" w:hAnsi="宋体" w:eastAsia="宋体" w:cs="宋体"/>
          <w:color w:val="auto"/>
          <w:sz w:val="21"/>
          <w:szCs w:val="21"/>
          <w:u w:val="single"/>
        </w:rPr>
        <w:t>投标担保函提交的，应符合下列规定：</w:t>
      </w:r>
    </w:p>
    <w:p w14:paraId="5D83B290">
      <w:pPr>
        <w:numPr>
          <w:ilvl w:val="0"/>
          <w:numId w:val="16"/>
        </w:numPr>
        <w:snapToGrid w:val="0"/>
        <w:spacing w:line="360" w:lineRule="auto"/>
        <w:ind w:left="845"/>
        <w:rPr>
          <w:rFonts w:hint="eastAsia" w:ascii="宋体" w:hAnsi="宋体" w:eastAsia="宋体" w:cs="宋体"/>
          <w:color w:val="auto"/>
          <w:sz w:val="21"/>
          <w:szCs w:val="21"/>
        </w:rPr>
      </w:pPr>
      <w:r>
        <w:rPr>
          <w:rFonts w:hint="eastAsia" w:ascii="宋体" w:hAnsi="宋体" w:eastAsia="宋体" w:cs="宋体"/>
          <w:color w:val="auto"/>
          <w:sz w:val="21"/>
          <w:szCs w:val="21"/>
        </w:rPr>
        <w:t>投标担保函有效期应与投标有效期一致；</w:t>
      </w:r>
    </w:p>
    <w:p w14:paraId="211E7F0F">
      <w:pPr>
        <w:numPr>
          <w:ilvl w:val="0"/>
          <w:numId w:val="16"/>
        </w:numPr>
        <w:snapToGrid w:val="0"/>
        <w:spacing w:line="360" w:lineRule="auto"/>
        <w:ind w:left="845"/>
        <w:rPr>
          <w:rFonts w:hint="eastAsia" w:ascii="宋体" w:hAnsi="宋体" w:eastAsia="宋体" w:cs="宋体"/>
          <w:color w:val="auto"/>
          <w:sz w:val="21"/>
          <w:szCs w:val="21"/>
        </w:rPr>
      </w:pPr>
      <w:r>
        <w:rPr>
          <w:rFonts w:hint="eastAsia" w:ascii="宋体" w:hAnsi="宋体" w:eastAsia="宋体" w:cs="宋体"/>
          <w:color w:val="auto"/>
          <w:sz w:val="21"/>
          <w:szCs w:val="21"/>
        </w:rPr>
        <w:t>投标担保金额应与本项目的投标保证金一致。</w:t>
      </w:r>
    </w:p>
    <w:p w14:paraId="02C04257">
      <w:pPr>
        <w:numPr>
          <w:ilvl w:val="1"/>
          <w:numId w:val="4"/>
        </w:numPr>
        <w:spacing w:line="360" w:lineRule="auto"/>
        <w:rPr>
          <w:rFonts w:hint="eastAsia" w:ascii="宋体" w:hAnsi="宋体" w:eastAsia="宋体" w:cs="宋体"/>
          <w:color w:val="auto"/>
          <w:sz w:val="21"/>
          <w:szCs w:val="21"/>
        </w:rPr>
      </w:pPr>
      <w:bookmarkStart w:id="91" w:name="_Hlt107931505"/>
      <w:bookmarkEnd w:id="91"/>
      <w:r>
        <w:rPr>
          <w:rFonts w:hint="eastAsia" w:ascii="宋体" w:hAnsi="宋体" w:eastAsia="宋体" w:cs="宋体"/>
          <w:b/>
          <w:bCs/>
          <w:color w:val="auto"/>
          <w:sz w:val="21"/>
          <w:szCs w:val="21"/>
        </w:rPr>
        <w:t>分包：</w:t>
      </w:r>
      <w:r>
        <w:rPr>
          <w:rFonts w:hint="eastAsia" w:ascii="宋体" w:hAnsi="宋体" w:eastAsia="宋体" w:cs="宋体"/>
          <w:color w:val="auto"/>
          <w:sz w:val="21"/>
          <w:szCs w:val="21"/>
        </w:rPr>
        <w:t>如项目有多个分包，投标人须按包号分别提交投标保证金</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并注明具体包号</w:t>
      </w:r>
      <w:r>
        <w:rPr>
          <w:rFonts w:hint="eastAsia" w:ascii="宋体" w:hAnsi="宋体" w:eastAsia="宋体" w:cs="宋体"/>
          <w:color w:val="auto"/>
          <w:sz w:val="21"/>
          <w:szCs w:val="21"/>
        </w:rPr>
        <w:t>。</w:t>
      </w:r>
    </w:p>
    <w:p w14:paraId="7305BF74">
      <w:pPr>
        <w:numPr>
          <w:ilvl w:val="1"/>
          <w:numId w:val="4"/>
        </w:numPr>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凡没有根据投标须知的规定随附投标保证金的投标文件，将按投标须知的规定视为非响应性投标予以拒绝。</w:t>
      </w:r>
    </w:p>
    <w:p w14:paraId="7983F8F4">
      <w:pPr>
        <w:numPr>
          <w:ilvl w:val="1"/>
          <w:numId w:val="4"/>
        </w:numPr>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未中标的投标人的投标保证金在中标通知书发出之日起5个工作日内退还，中标投标人的投标保证金在采购合同签订之日起5个工作日内退还。</w:t>
      </w:r>
    </w:p>
    <w:p w14:paraId="354CFE02">
      <w:pPr>
        <w:numPr>
          <w:ilvl w:val="1"/>
          <w:numId w:val="4"/>
        </w:numPr>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有下列情形之一的，投标保证金将被没收：</w:t>
      </w:r>
    </w:p>
    <w:p w14:paraId="032AA53A">
      <w:pPr>
        <w:numPr>
          <w:ilvl w:val="0"/>
          <w:numId w:val="17"/>
        </w:numPr>
        <w:snapToGrid w:val="0"/>
        <w:spacing w:line="360" w:lineRule="auto"/>
        <w:ind w:left="845"/>
        <w:rPr>
          <w:rFonts w:hint="eastAsia" w:ascii="宋体" w:hAnsi="宋体" w:eastAsia="宋体" w:cs="宋体"/>
          <w:color w:val="auto"/>
          <w:sz w:val="21"/>
          <w:szCs w:val="21"/>
        </w:rPr>
      </w:pPr>
      <w:r>
        <w:rPr>
          <w:rFonts w:hint="eastAsia" w:ascii="宋体" w:hAnsi="宋体" w:eastAsia="宋体" w:cs="宋体"/>
          <w:color w:val="auto"/>
          <w:sz w:val="21"/>
          <w:szCs w:val="21"/>
        </w:rPr>
        <w:t>投标人在投标截止时间之后，投标有效期满之前，撤回其投标文件。</w:t>
      </w:r>
    </w:p>
    <w:p w14:paraId="2DA98AD8">
      <w:pPr>
        <w:numPr>
          <w:ilvl w:val="0"/>
          <w:numId w:val="17"/>
        </w:numPr>
        <w:snapToGrid w:val="0"/>
        <w:spacing w:line="360" w:lineRule="auto"/>
        <w:ind w:left="845"/>
        <w:rPr>
          <w:rFonts w:hint="eastAsia" w:ascii="宋体" w:hAnsi="宋体" w:eastAsia="宋体" w:cs="宋体"/>
          <w:color w:val="auto"/>
          <w:sz w:val="21"/>
          <w:szCs w:val="21"/>
        </w:rPr>
      </w:pPr>
      <w:r>
        <w:rPr>
          <w:rFonts w:hint="eastAsia" w:ascii="宋体" w:hAnsi="宋体" w:eastAsia="宋体" w:cs="宋体"/>
          <w:color w:val="auto"/>
          <w:sz w:val="21"/>
          <w:szCs w:val="21"/>
        </w:rPr>
        <w:t>法律法规规定的其它行为。</w:t>
      </w:r>
    </w:p>
    <w:p w14:paraId="1B13097F">
      <w:pPr>
        <w:spacing w:line="360" w:lineRule="auto"/>
        <w:ind w:left="720" w:leftChars="343" w:firstLine="525" w:firstLineChars="250"/>
        <w:rPr>
          <w:rFonts w:hint="eastAsia" w:ascii="宋体" w:hAnsi="宋体"/>
          <w:color w:val="auto"/>
          <w:szCs w:val="21"/>
        </w:rPr>
      </w:pPr>
    </w:p>
    <w:p w14:paraId="44600303">
      <w:pPr>
        <w:numPr>
          <w:ilvl w:val="0"/>
          <w:numId w:val="4"/>
        </w:numPr>
        <w:spacing w:line="360" w:lineRule="auto"/>
        <w:rPr>
          <w:rFonts w:hint="eastAsia" w:ascii="宋体" w:hAnsi="宋体"/>
          <w:b/>
          <w:color w:val="auto"/>
          <w:szCs w:val="21"/>
        </w:rPr>
      </w:pPr>
      <w:r>
        <w:rPr>
          <w:rFonts w:hint="eastAsia" w:ascii="宋体" w:hAnsi="宋体"/>
          <w:b/>
          <w:color w:val="auto"/>
          <w:szCs w:val="21"/>
        </w:rPr>
        <w:t>知识产权</w:t>
      </w:r>
    </w:p>
    <w:p w14:paraId="32605492">
      <w:pPr>
        <w:numPr>
          <w:ilvl w:val="1"/>
          <w:numId w:val="4"/>
        </w:numPr>
        <w:spacing w:line="360" w:lineRule="auto"/>
        <w:rPr>
          <w:rFonts w:hint="eastAsia" w:ascii="宋体" w:hAnsi="宋体"/>
          <w:color w:val="auto"/>
          <w:szCs w:val="21"/>
        </w:rPr>
      </w:pPr>
      <w:r>
        <w:rPr>
          <w:rFonts w:hint="eastAsia" w:ascii="宋体" w:hAnsi="宋体"/>
          <w:color w:val="auto"/>
          <w:szCs w:val="21"/>
        </w:rPr>
        <w:t>投标应包括所有应支付的专利权和版权、设计或其他知识产权而需要向其他方支付的版税、使用费等费用。</w:t>
      </w:r>
    </w:p>
    <w:p w14:paraId="34992DA5">
      <w:pPr>
        <w:numPr>
          <w:ilvl w:val="1"/>
          <w:numId w:val="4"/>
        </w:numPr>
        <w:spacing w:line="360" w:lineRule="auto"/>
        <w:rPr>
          <w:rFonts w:hint="eastAsia" w:ascii="宋体" w:hAnsi="宋体"/>
          <w:color w:val="auto"/>
          <w:szCs w:val="21"/>
        </w:rPr>
      </w:pPr>
      <w:r>
        <w:rPr>
          <w:rFonts w:hint="eastAsia" w:ascii="宋体" w:hAnsi="宋体"/>
          <w:color w:val="auto"/>
          <w:szCs w:val="21"/>
        </w:rPr>
        <w:t>投标人就其供应的货物或提供的服务参加投标的，投标人保证对该货物或服务拥有合法的知识产权（包括获得合法的授权），招标人在中华人民共和国使用货物或货物的任何一部分时，用户免受第三方提出侵犯其专利权、商标权或其它知识产权的起诉。</w:t>
      </w:r>
    </w:p>
    <w:p w14:paraId="7378ED27">
      <w:pPr>
        <w:spacing w:line="360" w:lineRule="auto"/>
        <w:rPr>
          <w:rFonts w:hint="eastAsia" w:ascii="宋体" w:hAnsi="宋体"/>
          <w:bCs/>
          <w:color w:val="auto"/>
          <w:szCs w:val="21"/>
        </w:rPr>
      </w:pPr>
    </w:p>
    <w:p w14:paraId="012EE5B0">
      <w:pPr>
        <w:numPr>
          <w:ilvl w:val="0"/>
          <w:numId w:val="4"/>
        </w:numPr>
        <w:spacing w:line="360" w:lineRule="auto"/>
        <w:rPr>
          <w:rFonts w:hint="eastAsia" w:ascii="宋体" w:hAnsi="宋体"/>
          <w:b/>
          <w:color w:val="auto"/>
          <w:szCs w:val="21"/>
        </w:rPr>
      </w:pPr>
      <w:r>
        <w:rPr>
          <w:rFonts w:hint="eastAsia" w:ascii="宋体" w:hAnsi="宋体"/>
          <w:b/>
          <w:color w:val="auto"/>
          <w:szCs w:val="21"/>
        </w:rPr>
        <w:t>投标有效期</w:t>
      </w:r>
    </w:p>
    <w:p w14:paraId="7F2E2F6E">
      <w:pPr>
        <w:numPr>
          <w:ilvl w:val="1"/>
          <w:numId w:val="4"/>
        </w:numPr>
        <w:spacing w:line="360" w:lineRule="auto"/>
        <w:rPr>
          <w:rFonts w:hint="eastAsia" w:ascii="宋体" w:hAnsi="宋体"/>
          <w:color w:val="auto"/>
          <w:szCs w:val="21"/>
        </w:rPr>
      </w:pPr>
      <w:r>
        <w:rPr>
          <w:rFonts w:hint="eastAsia" w:ascii="宋体" w:hAnsi="宋体"/>
          <w:color w:val="auto"/>
          <w:szCs w:val="21"/>
        </w:rPr>
        <w:t>投标有效期为投标截止时间至其后的90天，投标文件应在投标有效期内保持有效。投标有效期比规定期限短的将被视为非响应标予以拒绝。</w:t>
      </w:r>
    </w:p>
    <w:p w14:paraId="29DE8C65">
      <w:pPr>
        <w:numPr>
          <w:ilvl w:val="1"/>
          <w:numId w:val="4"/>
        </w:numPr>
        <w:spacing w:line="360" w:lineRule="auto"/>
        <w:rPr>
          <w:rFonts w:hint="eastAsia" w:ascii="宋体" w:hAnsi="宋体"/>
          <w:color w:val="auto"/>
          <w:szCs w:val="21"/>
        </w:rPr>
      </w:pPr>
      <w:r>
        <w:rPr>
          <w:rFonts w:hint="eastAsia" w:ascii="宋体" w:hAnsi="宋体"/>
          <w:color w:val="auto"/>
          <w:szCs w:val="21"/>
        </w:rPr>
        <w:t>特殊情况下在原有投标有效期截止之前，招标代理机构可征求投标人同意延长投标有效期。这种要求与答复均应以书面形式提交。投标人可以拒绝招标代理机构的这种要求，其投标保证金将不被没收。接受投标有效期延长的投标人将不会被要求和允许修正其投标文件，而只会要求其相应地延长其投标保证金的有效期。在这种情况下，本须知有关投标保证金的退还和没收的规定将在延长了的有效期内继续有效。</w:t>
      </w:r>
    </w:p>
    <w:p w14:paraId="59BCC041">
      <w:pPr>
        <w:spacing w:line="360" w:lineRule="auto"/>
        <w:rPr>
          <w:rFonts w:hint="eastAsia" w:ascii="宋体" w:hAnsi="宋体"/>
          <w:color w:val="auto"/>
          <w:szCs w:val="21"/>
        </w:rPr>
      </w:pP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 xml:space="preserve"> </w:t>
      </w:r>
    </w:p>
    <w:p w14:paraId="392854FB">
      <w:pPr>
        <w:numPr>
          <w:ilvl w:val="0"/>
          <w:numId w:val="4"/>
        </w:numPr>
        <w:spacing w:line="360" w:lineRule="auto"/>
        <w:rPr>
          <w:rFonts w:hint="eastAsia" w:ascii="宋体" w:hAnsi="宋体"/>
          <w:b/>
          <w:color w:val="auto"/>
          <w:szCs w:val="21"/>
        </w:rPr>
      </w:pPr>
      <w:r>
        <w:rPr>
          <w:rFonts w:hint="eastAsia" w:ascii="宋体" w:hAnsi="宋体"/>
          <w:b/>
          <w:color w:val="auto"/>
          <w:szCs w:val="21"/>
        </w:rPr>
        <w:t>投标文件的式样和签署</w:t>
      </w:r>
    </w:p>
    <w:p w14:paraId="5B50F314">
      <w:pPr>
        <w:numPr>
          <w:ilvl w:val="1"/>
          <w:numId w:val="4"/>
        </w:numPr>
        <w:spacing w:line="360" w:lineRule="auto"/>
        <w:rPr>
          <w:rFonts w:hint="eastAsia" w:ascii="宋体" w:hAnsi="宋体"/>
          <w:color w:val="auto"/>
          <w:szCs w:val="21"/>
        </w:rPr>
      </w:pPr>
      <w:r>
        <w:rPr>
          <w:rFonts w:ascii="宋体" w:hAnsi="宋体"/>
          <w:color w:val="auto"/>
          <w:szCs w:val="21"/>
        </w:rPr>
        <w:t>投标人编写的投标文件应包括下列</w:t>
      </w:r>
      <w:r>
        <w:rPr>
          <w:rFonts w:hint="eastAsia" w:ascii="宋体" w:hAnsi="宋体"/>
          <w:color w:val="auto"/>
          <w:szCs w:val="21"/>
        </w:rPr>
        <w:t>两</w:t>
      </w:r>
      <w:r>
        <w:rPr>
          <w:rFonts w:ascii="宋体" w:hAnsi="宋体"/>
          <w:color w:val="auto"/>
          <w:szCs w:val="21"/>
        </w:rPr>
        <w:t>部分（投标文件分商务技</w:t>
      </w:r>
      <w:r>
        <w:rPr>
          <w:rFonts w:hint="eastAsia" w:ascii="宋体" w:hAnsi="宋体"/>
          <w:color w:val="auto"/>
          <w:szCs w:val="21"/>
        </w:rPr>
        <w:t>术标</w:t>
      </w:r>
      <w:r>
        <w:rPr>
          <w:rFonts w:ascii="宋体" w:hAnsi="宋体"/>
          <w:color w:val="auto"/>
          <w:szCs w:val="21"/>
        </w:rPr>
        <w:t>、价格</w:t>
      </w:r>
      <w:r>
        <w:rPr>
          <w:rFonts w:hint="eastAsia" w:ascii="宋体" w:hAnsi="宋体"/>
          <w:color w:val="auto"/>
          <w:szCs w:val="21"/>
        </w:rPr>
        <w:t>标两</w:t>
      </w:r>
      <w:r>
        <w:rPr>
          <w:rFonts w:ascii="宋体" w:hAnsi="宋体"/>
          <w:color w:val="auto"/>
          <w:szCs w:val="21"/>
        </w:rPr>
        <w:t>册</w:t>
      </w:r>
      <w:r>
        <w:rPr>
          <w:rFonts w:hint="eastAsia" w:ascii="宋体" w:hAnsi="宋体"/>
          <w:color w:val="auto"/>
          <w:szCs w:val="21"/>
        </w:rPr>
        <w:t>独立封装</w:t>
      </w:r>
      <w:r>
        <w:rPr>
          <w:rFonts w:ascii="宋体" w:hAnsi="宋体"/>
          <w:color w:val="auto"/>
          <w:szCs w:val="21"/>
        </w:rPr>
        <w:t>装订）</w:t>
      </w:r>
      <w:r>
        <w:rPr>
          <w:rFonts w:hint="eastAsia" w:ascii="宋体" w:hAnsi="宋体"/>
          <w:color w:val="auto"/>
          <w:szCs w:val="21"/>
        </w:rPr>
        <w:t>：</w:t>
      </w:r>
    </w:p>
    <w:p w14:paraId="4B8A348F">
      <w:pPr>
        <w:numPr>
          <w:ilvl w:val="0"/>
          <w:numId w:val="18"/>
        </w:numPr>
        <w:spacing w:line="360" w:lineRule="auto"/>
        <w:ind w:left="845"/>
        <w:rPr>
          <w:rFonts w:hint="eastAsia" w:ascii="宋体" w:hAnsi="宋体"/>
          <w:color w:val="auto"/>
          <w:szCs w:val="21"/>
        </w:rPr>
      </w:pPr>
      <w:r>
        <w:rPr>
          <w:rFonts w:hint="eastAsia" w:ascii="宋体" w:hAnsi="宋体"/>
          <w:color w:val="auto"/>
          <w:szCs w:val="21"/>
        </w:rPr>
        <w:t>商务技术标</w:t>
      </w:r>
    </w:p>
    <w:p w14:paraId="100F3A2D">
      <w:pPr>
        <w:numPr>
          <w:ilvl w:val="0"/>
          <w:numId w:val="18"/>
        </w:numPr>
        <w:spacing w:line="360" w:lineRule="auto"/>
        <w:ind w:left="845"/>
        <w:rPr>
          <w:rFonts w:hint="eastAsia" w:ascii="宋体" w:hAnsi="宋体"/>
          <w:color w:val="auto"/>
          <w:szCs w:val="21"/>
        </w:rPr>
      </w:pPr>
      <w:r>
        <w:rPr>
          <w:rFonts w:hint="eastAsia" w:ascii="宋体" w:hAnsi="宋体"/>
          <w:color w:val="auto"/>
          <w:szCs w:val="21"/>
        </w:rPr>
        <w:t>价格标</w:t>
      </w:r>
    </w:p>
    <w:p w14:paraId="33379D3A">
      <w:pPr>
        <w:numPr>
          <w:ilvl w:val="1"/>
          <w:numId w:val="4"/>
        </w:numPr>
        <w:spacing w:line="360" w:lineRule="auto"/>
        <w:rPr>
          <w:rFonts w:hint="eastAsia" w:ascii="宋体" w:hAnsi="宋体"/>
          <w:color w:val="auto"/>
          <w:szCs w:val="21"/>
        </w:rPr>
      </w:pPr>
      <w:r>
        <w:rPr>
          <w:rFonts w:hint="eastAsia" w:ascii="宋体" w:hAnsi="宋体"/>
          <w:color w:val="auto"/>
          <w:szCs w:val="21"/>
        </w:rPr>
        <w:t>投标人应准备投标文件</w:t>
      </w:r>
      <w:r>
        <w:rPr>
          <w:rFonts w:hint="eastAsia" w:ascii="宋体" w:hAnsi="宋体"/>
          <w:b/>
          <w:color w:val="auto"/>
          <w:szCs w:val="21"/>
          <w:u w:val="single"/>
        </w:rPr>
        <w:t>商务技术标和价格标正本各1份、副本各5份</w:t>
      </w:r>
      <w:r>
        <w:rPr>
          <w:rFonts w:hint="eastAsia" w:ascii="宋体" w:hAnsi="宋体"/>
          <w:color w:val="auto"/>
          <w:szCs w:val="21"/>
        </w:rPr>
        <w:t>以及电子文件1份（包括商务技术标和价格标的内容）。每份投标文件须清楚地标明“正本”或“副本”。一旦“副本”和“正本”不符，以“正本”为准。 投标文件必须有明确的封面，标明正/副本；内容首页需提供文件目录</w:t>
      </w:r>
      <w:bookmarkStart w:id="92" w:name="_Hlt118104268"/>
      <w:bookmarkEnd w:id="92"/>
      <w:r>
        <w:rPr>
          <w:rFonts w:hint="eastAsia" w:ascii="宋体" w:hAnsi="宋体"/>
          <w:color w:val="auto"/>
          <w:szCs w:val="21"/>
        </w:rPr>
        <w:t>及索引页码；建议用A4纸双面打印或印刷，所有投标文件必须钉装完好。</w:t>
      </w:r>
    </w:p>
    <w:p w14:paraId="77977B7B">
      <w:pPr>
        <w:numPr>
          <w:ilvl w:val="1"/>
          <w:numId w:val="4"/>
        </w:numPr>
        <w:spacing w:line="360" w:lineRule="auto"/>
        <w:rPr>
          <w:rFonts w:hint="eastAsia" w:ascii="宋体" w:hAnsi="宋体"/>
          <w:color w:val="auto"/>
          <w:szCs w:val="21"/>
        </w:rPr>
      </w:pPr>
      <w:r>
        <w:rPr>
          <w:rFonts w:hint="eastAsia" w:ascii="宋体" w:hAnsi="宋体"/>
          <w:color w:val="auto"/>
          <w:szCs w:val="21"/>
        </w:rPr>
        <w:t>电子文件由商务技术标和价格标正本签字盖章后经彩色扫描生成PDF格式文件，以U盘形式提交。</w:t>
      </w:r>
    </w:p>
    <w:p w14:paraId="09690D7B">
      <w:pPr>
        <w:numPr>
          <w:ilvl w:val="1"/>
          <w:numId w:val="4"/>
        </w:numPr>
        <w:spacing w:line="360" w:lineRule="auto"/>
        <w:rPr>
          <w:rFonts w:hint="eastAsia" w:ascii="宋体" w:hAnsi="宋体"/>
          <w:color w:val="auto"/>
          <w:szCs w:val="21"/>
        </w:rPr>
      </w:pPr>
      <w:r>
        <w:rPr>
          <w:rFonts w:hint="eastAsia" w:ascii="宋体" w:hAnsi="宋体"/>
          <w:color w:val="auto"/>
          <w:szCs w:val="21"/>
        </w:rPr>
        <w:t>投标文件除签字外必须是印刷形式，其中不许有加行、涂抹或改写。投标人的投标文件应按招标文件格式规定盖章，由法定代表人或其授权代表签字。</w:t>
      </w:r>
    </w:p>
    <w:p w14:paraId="1E36DB76">
      <w:pPr>
        <w:numPr>
          <w:ilvl w:val="1"/>
          <w:numId w:val="4"/>
        </w:numPr>
        <w:spacing w:line="360" w:lineRule="auto"/>
        <w:rPr>
          <w:rFonts w:hint="eastAsia" w:ascii="宋体" w:hAnsi="宋体"/>
          <w:color w:val="auto"/>
          <w:szCs w:val="21"/>
        </w:rPr>
      </w:pPr>
      <w:r>
        <w:rPr>
          <w:rFonts w:hint="eastAsia" w:ascii="宋体" w:hAnsi="宋体"/>
          <w:color w:val="auto"/>
          <w:szCs w:val="21"/>
        </w:rPr>
        <w:t>投标文件的任何行间插字、涂改和增删，必须由投标文件的签字人用姓氏或首字母在旁边签字才有效。（涉及报价的修改，须在修改处加盖投标人公章）</w:t>
      </w:r>
    </w:p>
    <w:p w14:paraId="398E050D">
      <w:pPr>
        <w:numPr>
          <w:ilvl w:val="1"/>
          <w:numId w:val="4"/>
        </w:numPr>
        <w:spacing w:line="360" w:lineRule="auto"/>
        <w:rPr>
          <w:rFonts w:hint="eastAsia" w:ascii="宋体" w:hAnsi="宋体"/>
          <w:color w:val="auto"/>
          <w:szCs w:val="21"/>
        </w:rPr>
      </w:pPr>
      <w:r>
        <w:rPr>
          <w:rFonts w:hint="eastAsia" w:ascii="宋体" w:hAnsi="宋体"/>
          <w:color w:val="auto"/>
          <w:szCs w:val="21"/>
        </w:rPr>
        <w:t>投标文件“副本”，所有资料都可以用投标文件的“正本”复印而成。</w:t>
      </w:r>
    </w:p>
    <w:p w14:paraId="18648CA1">
      <w:pPr>
        <w:numPr>
          <w:ilvl w:val="1"/>
          <w:numId w:val="4"/>
        </w:numPr>
        <w:spacing w:line="360" w:lineRule="auto"/>
        <w:rPr>
          <w:rFonts w:hint="eastAsia" w:ascii="宋体" w:hAnsi="宋体"/>
          <w:color w:val="auto"/>
          <w:szCs w:val="21"/>
        </w:rPr>
      </w:pPr>
      <w:r>
        <w:rPr>
          <w:rFonts w:hint="eastAsia" w:ascii="宋体" w:hAnsi="宋体"/>
          <w:color w:val="auto"/>
          <w:szCs w:val="21"/>
        </w:rPr>
        <w:t>投标文件的“正本” 及所有“副本”的封面均须加盖投标人公章。</w:t>
      </w:r>
    </w:p>
    <w:p w14:paraId="6473CC36">
      <w:pPr>
        <w:numPr>
          <w:ilvl w:val="1"/>
          <w:numId w:val="4"/>
        </w:numPr>
        <w:spacing w:line="360" w:lineRule="auto"/>
        <w:rPr>
          <w:rFonts w:hint="eastAsia" w:ascii="宋体" w:hAnsi="宋体"/>
          <w:color w:val="auto"/>
          <w:szCs w:val="21"/>
        </w:rPr>
      </w:pPr>
      <w:r>
        <w:rPr>
          <w:rFonts w:hint="eastAsia" w:ascii="宋体" w:hAnsi="宋体"/>
          <w:color w:val="auto"/>
          <w:szCs w:val="21"/>
        </w:rPr>
        <w:t>电报、传真形式的投标文件概不接受。</w:t>
      </w:r>
    </w:p>
    <w:p w14:paraId="496E17A5">
      <w:pPr>
        <w:pStyle w:val="83"/>
        <w:spacing w:before="0" w:after="0" w:line="360" w:lineRule="auto"/>
        <w:rPr>
          <w:rFonts w:hint="eastAsia"/>
          <w:color w:val="auto"/>
          <w:spacing w:val="0"/>
          <w:kern w:val="2"/>
          <w:sz w:val="21"/>
          <w:szCs w:val="21"/>
        </w:rPr>
      </w:pPr>
    </w:p>
    <w:p w14:paraId="1F8E0197">
      <w:pPr>
        <w:numPr>
          <w:ilvl w:val="0"/>
          <w:numId w:val="4"/>
        </w:numPr>
        <w:spacing w:line="360" w:lineRule="auto"/>
        <w:rPr>
          <w:rFonts w:hint="eastAsia" w:ascii="宋体" w:hAnsi="宋体"/>
          <w:b/>
          <w:color w:val="auto"/>
          <w:szCs w:val="21"/>
        </w:rPr>
      </w:pPr>
      <w:r>
        <w:rPr>
          <w:rFonts w:ascii="宋体" w:hAnsi="宋体"/>
          <w:b/>
          <w:color w:val="auto"/>
          <w:szCs w:val="21"/>
        </w:rPr>
        <w:t>关于</w:t>
      </w:r>
      <w:r>
        <w:rPr>
          <w:rFonts w:hint="eastAsia" w:ascii="宋体" w:hAnsi="宋体"/>
          <w:b/>
          <w:color w:val="auto"/>
          <w:szCs w:val="21"/>
        </w:rPr>
        <w:t>报价</w:t>
      </w:r>
    </w:p>
    <w:p w14:paraId="25DFBFDF">
      <w:pPr>
        <w:numPr>
          <w:ilvl w:val="1"/>
          <w:numId w:val="4"/>
        </w:numPr>
        <w:spacing w:line="360" w:lineRule="auto"/>
        <w:rPr>
          <w:rFonts w:hint="eastAsia" w:ascii="宋体" w:hAnsi="宋体"/>
          <w:color w:val="auto"/>
          <w:szCs w:val="21"/>
        </w:rPr>
      </w:pPr>
      <w:r>
        <w:rPr>
          <w:rFonts w:hint="eastAsia" w:ascii="宋体" w:hAnsi="宋体"/>
          <w:color w:val="auto"/>
          <w:szCs w:val="21"/>
        </w:rPr>
        <w:t>投标</w:t>
      </w:r>
      <w:bookmarkStart w:id="93" w:name="_Hlt109565201"/>
      <w:bookmarkEnd w:id="93"/>
      <w:r>
        <w:rPr>
          <w:rFonts w:hint="eastAsia" w:ascii="宋体" w:hAnsi="宋体"/>
          <w:color w:val="auto"/>
          <w:szCs w:val="21"/>
        </w:rPr>
        <w:t>文件中的全部报价，必须用人民币。</w:t>
      </w:r>
    </w:p>
    <w:p w14:paraId="13D08277">
      <w:pPr>
        <w:numPr>
          <w:ilvl w:val="1"/>
          <w:numId w:val="4"/>
        </w:numPr>
        <w:spacing w:line="360" w:lineRule="auto"/>
        <w:rPr>
          <w:rFonts w:hint="eastAsia" w:ascii="宋体" w:hAnsi="宋体"/>
          <w:color w:val="auto"/>
          <w:szCs w:val="21"/>
        </w:rPr>
      </w:pPr>
      <w:r>
        <w:rPr>
          <w:rFonts w:hint="eastAsia" w:ascii="宋体" w:hAnsi="宋体"/>
          <w:color w:val="auto"/>
          <w:szCs w:val="21"/>
        </w:rPr>
        <w:t>投标人应根据招标文件的要求，参照投标报价表格式填报内容。</w:t>
      </w:r>
    </w:p>
    <w:p w14:paraId="4129C867">
      <w:pPr>
        <w:numPr>
          <w:ilvl w:val="1"/>
          <w:numId w:val="4"/>
        </w:numPr>
        <w:spacing w:line="360" w:lineRule="auto"/>
        <w:rPr>
          <w:rFonts w:hint="eastAsia" w:ascii="宋体" w:hAnsi="宋体"/>
          <w:color w:val="auto"/>
          <w:szCs w:val="21"/>
        </w:rPr>
      </w:pPr>
      <w:r>
        <w:rPr>
          <w:rFonts w:hint="eastAsia" w:ascii="宋体" w:hAnsi="宋体"/>
          <w:color w:val="auto"/>
          <w:szCs w:val="21"/>
        </w:rPr>
        <w:t>投标报价表上的价格应包含下列内容：</w:t>
      </w:r>
    </w:p>
    <w:p w14:paraId="7AF9E198">
      <w:pPr>
        <w:numPr>
          <w:ilvl w:val="0"/>
          <w:numId w:val="19"/>
        </w:numPr>
        <w:spacing w:line="360" w:lineRule="auto"/>
        <w:ind w:left="845"/>
        <w:rPr>
          <w:rFonts w:hint="eastAsia" w:ascii="宋体" w:hAnsi="宋体"/>
          <w:color w:val="auto"/>
          <w:szCs w:val="21"/>
        </w:rPr>
      </w:pPr>
      <w:r>
        <w:rPr>
          <w:rFonts w:hint="eastAsia" w:ascii="宋体" w:hAnsi="宋体"/>
          <w:color w:val="auto"/>
          <w:szCs w:val="21"/>
        </w:rPr>
        <w:t>所投设备及相关服务的总费用；</w:t>
      </w:r>
    </w:p>
    <w:p w14:paraId="5F507DAD">
      <w:pPr>
        <w:numPr>
          <w:ilvl w:val="0"/>
          <w:numId w:val="19"/>
        </w:numPr>
        <w:spacing w:line="360" w:lineRule="auto"/>
        <w:ind w:left="845"/>
        <w:rPr>
          <w:rFonts w:hint="eastAsia" w:ascii="宋体" w:hAnsi="宋体"/>
          <w:color w:val="auto"/>
          <w:szCs w:val="21"/>
        </w:rPr>
      </w:pPr>
      <w:r>
        <w:rPr>
          <w:rFonts w:hint="eastAsia" w:ascii="宋体" w:hAnsi="宋体"/>
          <w:color w:val="auto"/>
          <w:szCs w:val="21"/>
        </w:rPr>
        <w:t>投标报价包含履行合同所有相关服务所需的费用；</w:t>
      </w:r>
    </w:p>
    <w:p w14:paraId="2DF2409F">
      <w:pPr>
        <w:numPr>
          <w:ilvl w:val="0"/>
          <w:numId w:val="19"/>
        </w:numPr>
        <w:spacing w:line="360" w:lineRule="auto"/>
        <w:ind w:left="845"/>
        <w:rPr>
          <w:rFonts w:hint="eastAsia" w:ascii="宋体" w:hAnsi="宋体"/>
          <w:color w:val="auto"/>
          <w:szCs w:val="21"/>
        </w:rPr>
      </w:pPr>
      <w:r>
        <w:rPr>
          <w:rFonts w:hint="eastAsia" w:ascii="宋体" w:hAnsi="宋体"/>
          <w:color w:val="auto"/>
          <w:szCs w:val="21"/>
        </w:rPr>
        <w:t>投标报价均应包含所有的税费。</w:t>
      </w:r>
    </w:p>
    <w:p w14:paraId="41A5E762">
      <w:pPr>
        <w:numPr>
          <w:ilvl w:val="1"/>
          <w:numId w:val="4"/>
        </w:numPr>
        <w:spacing w:line="360" w:lineRule="auto"/>
        <w:rPr>
          <w:rFonts w:hint="eastAsia" w:ascii="宋体" w:hAnsi="宋体"/>
          <w:color w:val="auto"/>
          <w:szCs w:val="21"/>
        </w:rPr>
      </w:pPr>
      <w:r>
        <w:rPr>
          <w:rFonts w:hint="eastAsia" w:ascii="宋体" w:hAnsi="宋体"/>
          <w:color w:val="auto"/>
          <w:szCs w:val="21"/>
        </w:rPr>
        <w:t>不能在投标报价之外还有其他费用出现。</w:t>
      </w:r>
    </w:p>
    <w:p w14:paraId="14AA695B">
      <w:pPr>
        <w:numPr>
          <w:ilvl w:val="1"/>
          <w:numId w:val="4"/>
        </w:numPr>
        <w:spacing w:line="360" w:lineRule="auto"/>
        <w:rPr>
          <w:rFonts w:hint="eastAsia" w:ascii="宋体" w:hAnsi="宋体"/>
          <w:color w:val="auto"/>
          <w:szCs w:val="21"/>
        </w:rPr>
      </w:pPr>
      <w:r>
        <w:rPr>
          <w:rFonts w:hint="eastAsia" w:ascii="宋体" w:hAnsi="宋体"/>
          <w:color w:val="auto"/>
          <w:szCs w:val="21"/>
        </w:rPr>
        <w:t>投标人根据投标须知第20.3条的规定将报价分成几部分，只是为了方便招标代理机构、招标人对投标文件进行比较，并不限制招标人以上述任何条件订立合同的权力。</w:t>
      </w:r>
      <w:bookmarkStart w:id="94" w:name="_Hlt115516232"/>
      <w:bookmarkEnd w:id="94"/>
    </w:p>
    <w:p w14:paraId="689877DC">
      <w:pPr>
        <w:numPr>
          <w:ilvl w:val="1"/>
          <w:numId w:val="4"/>
        </w:numPr>
        <w:spacing w:line="360" w:lineRule="auto"/>
        <w:rPr>
          <w:rFonts w:hint="eastAsia" w:ascii="宋体" w:hAnsi="宋体"/>
          <w:color w:val="auto"/>
          <w:szCs w:val="21"/>
        </w:rPr>
      </w:pPr>
      <w:r>
        <w:rPr>
          <w:rFonts w:hint="eastAsia" w:ascii="宋体" w:hAnsi="宋体"/>
          <w:color w:val="auto"/>
          <w:szCs w:val="21"/>
        </w:rPr>
        <w:t>投标人不得低于企业自身成本竞投。</w:t>
      </w:r>
      <w:bookmarkStart w:id="95" w:name="_Hlt107977408"/>
      <w:bookmarkEnd w:id="95"/>
    </w:p>
    <w:p w14:paraId="3C3B2EC7">
      <w:pPr>
        <w:pStyle w:val="83"/>
        <w:spacing w:before="0" w:after="0" w:line="360" w:lineRule="auto"/>
        <w:rPr>
          <w:rFonts w:hint="eastAsia"/>
          <w:color w:val="auto"/>
          <w:spacing w:val="0"/>
          <w:kern w:val="2"/>
          <w:sz w:val="21"/>
          <w:szCs w:val="21"/>
        </w:rPr>
      </w:pPr>
    </w:p>
    <w:p w14:paraId="457E6BCC">
      <w:pPr>
        <w:pStyle w:val="4"/>
        <w:adjustRightInd/>
        <w:snapToGrid/>
        <w:rPr>
          <w:rFonts w:hint="eastAsia" w:hAnsi="宋体"/>
          <w:color w:val="auto"/>
          <w:sz w:val="21"/>
          <w:szCs w:val="21"/>
        </w:rPr>
      </w:pPr>
      <w:bookmarkStart w:id="96" w:name="_Hlt87773418"/>
      <w:bookmarkEnd w:id="96"/>
      <w:bookmarkStart w:id="97" w:name="_Hlt87773614"/>
      <w:bookmarkEnd w:id="97"/>
      <w:bookmarkStart w:id="98" w:name="_Toc26859"/>
      <w:bookmarkStart w:id="99" w:name="_Toc495977857"/>
      <w:bookmarkStart w:id="100" w:name="_Toc31977"/>
      <w:bookmarkStart w:id="101" w:name="_Toc32085"/>
      <w:bookmarkStart w:id="102" w:name="_Toc32274"/>
      <w:bookmarkStart w:id="103" w:name="_Toc28283"/>
      <w:bookmarkStart w:id="104" w:name="_Toc12800"/>
      <w:bookmarkStart w:id="105" w:name="_Toc27323"/>
      <w:bookmarkStart w:id="106" w:name="_Toc7275"/>
      <w:bookmarkStart w:id="107" w:name="_Toc11851"/>
      <w:bookmarkStart w:id="108" w:name="_Toc456883666"/>
      <w:r>
        <w:rPr>
          <w:rFonts w:hint="eastAsia" w:hAnsi="宋体"/>
          <w:color w:val="auto"/>
          <w:sz w:val="21"/>
          <w:szCs w:val="21"/>
        </w:rPr>
        <w:t>（四）投标文件的递交</w:t>
      </w:r>
      <w:bookmarkEnd w:id="98"/>
      <w:bookmarkEnd w:id="99"/>
      <w:bookmarkEnd w:id="100"/>
      <w:bookmarkEnd w:id="101"/>
      <w:bookmarkEnd w:id="102"/>
      <w:bookmarkEnd w:id="103"/>
      <w:bookmarkEnd w:id="104"/>
      <w:bookmarkEnd w:id="105"/>
      <w:bookmarkEnd w:id="106"/>
      <w:bookmarkEnd w:id="107"/>
      <w:bookmarkEnd w:id="108"/>
    </w:p>
    <w:p w14:paraId="1DFA5358">
      <w:pPr>
        <w:numPr>
          <w:ilvl w:val="0"/>
          <w:numId w:val="4"/>
        </w:numPr>
        <w:spacing w:line="360" w:lineRule="auto"/>
        <w:rPr>
          <w:rFonts w:hint="eastAsia" w:ascii="宋体" w:hAnsi="宋体"/>
          <w:b/>
          <w:color w:val="auto"/>
          <w:szCs w:val="21"/>
        </w:rPr>
      </w:pPr>
      <w:r>
        <w:rPr>
          <w:rFonts w:hint="eastAsia" w:ascii="宋体" w:hAnsi="宋体"/>
          <w:b/>
          <w:color w:val="auto"/>
          <w:szCs w:val="21"/>
        </w:rPr>
        <w:t>投标文件的密封和标记</w:t>
      </w:r>
    </w:p>
    <w:p w14:paraId="275C0F77">
      <w:pPr>
        <w:numPr>
          <w:ilvl w:val="1"/>
          <w:numId w:val="4"/>
        </w:numPr>
        <w:spacing w:line="360" w:lineRule="auto"/>
        <w:rPr>
          <w:rFonts w:hint="eastAsia" w:ascii="宋体" w:hAnsi="宋体"/>
          <w:color w:val="auto"/>
          <w:szCs w:val="21"/>
          <w:u w:val="single"/>
        </w:rPr>
      </w:pPr>
      <w:r>
        <w:rPr>
          <w:rFonts w:hint="eastAsia" w:ascii="宋体" w:hAnsi="宋体"/>
          <w:color w:val="auto"/>
          <w:szCs w:val="21"/>
          <w:u w:val="single"/>
        </w:rPr>
        <w:t>投标人应将投标文件的商务技术标和价格标分开封装。商务技术标的正本和所有的副本分开用两个封套装好密封，价格标的正本和所有的副本分开用两个封套装好密封，且在封套上标明“正本”、“副本”字样，在封口处加盖公章。电子文件随商务技术标的正本提交。</w:t>
      </w:r>
    </w:p>
    <w:p w14:paraId="11CA206D">
      <w:pPr>
        <w:numPr>
          <w:ilvl w:val="1"/>
          <w:numId w:val="4"/>
        </w:numPr>
        <w:spacing w:line="360" w:lineRule="auto"/>
        <w:rPr>
          <w:rFonts w:hint="eastAsia" w:ascii="宋体" w:hAnsi="宋体"/>
          <w:color w:val="auto"/>
          <w:szCs w:val="21"/>
        </w:rPr>
      </w:pPr>
      <w:r>
        <w:rPr>
          <w:rFonts w:hint="eastAsia" w:ascii="宋体" w:hAnsi="宋体"/>
          <w:color w:val="auto"/>
          <w:szCs w:val="21"/>
        </w:rPr>
        <w:t>封套上应注明：</w:t>
      </w:r>
    </w:p>
    <w:p w14:paraId="124AA10F">
      <w:pPr>
        <w:spacing w:line="360" w:lineRule="auto"/>
        <w:ind w:left="1236"/>
        <w:rPr>
          <w:rFonts w:hint="eastAsia" w:ascii="宋体" w:hAnsi="宋体"/>
          <w:color w:val="auto"/>
          <w:szCs w:val="21"/>
        </w:rPr>
      </w:pPr>
      <w:r>
        <w:rPr>
          <w:rFonts w:hint="eastAsia" w:ascii="宋体" w:hAnsi="宋体"/>
          <w:color w:val="auto"/>
          <w:szCs w:val="21"/>
        </w:rPr>
        <w:t>“收件人：广东志正招标有限公司东莞分公司</w:t>
      </w:r>
    </w:p>
    <w:p w14:paraId="54117D69">
      <w:pPr>
        <w:spacing w:line="360" w:lineRule="auto"/>
        <w:ind w:left="1236"/>
        <w:rPr>
          <w:rFonts w:hint="eastAsia" w:ascii="宋体" w:hAnsi="宋体"/>
          <w:color w:val="auto"/>
          <w:szCs w:val="21"/>
        </w:rPr>
      </w:pPr>
      <w:r>
        <w:rPr>
          <w:rFonts w:hint="eastAsia" w:ascii="宋体" w:hAnsi="宋体"/>
          <w:color w:val="auto"/>
          <w:szCs w:val="21"/>
        </w:rPr>
        <w:t>项目名称：以诺SMT部周边设备采购项目</w:t>
      </w:r>
    </w:p>
    <w:p w14:paraId="3E05117E">
      <w:pPr>
        <w:spacing w:line="360" w:lineRule="auto"/>
        <w:ind w:left="1236"/>
        <w:rPr>
          <w:rFonts w:hint="eastAsia" w:ascii="宋体" w:hAnsi="宋体"/>
          <w:color w:val="auto"/>
          <w:szCs w:val="21"/>
        </w:rPr>
      </w:pPr>
      <w:r>
        <w:rPr>
          <w:rFonts w:hint="eastAsia" w:ascii="宋体" w:hAnsi="宋体"/>
          <w:color w:val="auto"/>
          <w:szCs w:val="21"/>
        </w:rPr>
        <w:t>（商务技术标/价格标）</w:t>
      </w:r>
    </w:p>
    <w:p w14:paraId="637CDB46">
      <w:pPr>
        <w:spacing w:line="360" w:lineRule="auto"/>
        <w:ind w:left="1236"/>
        <w:rPr>
          <w:rFonts w:hint="eastAsia" w:ascii="宋体" w:hAnsi="宋体"/>
          <w:color w:val="auto"/>
          <w:szCs w:val="21"/>
        </w:rPr>
      </w:pPr>
      <w:r>
        <w:rPr>
          <w:rFonts w:hint="eastAsia" w:ascii="宋体" w:hAnsi="宋体"/>
          <w:color w:val="auto"/>
          <w:szCs w:val="21"/>
        </w:rPr>
        <w:t>项目编号：ZZ12602819</w:t>
      </w:r>
    </w:p>
    <w:p w14:paraId="45A16C56">
      <w:pPr>
        <w:spacing w:line="360" w:lineRule="auto"/>
        <w:ind w:left="1236"/>
        <w:rPr>
          <w:rFonts w:hint="default" w:ascii="宋体" w:hAnsi="宋体" w:eastAsia="宋体"/>
          <w:color w:val="auto"/>
          <w:szCs w:val="21"/>
          <w:lang w:val="en-US" w:eastAsia="zh-CN"/>
        </w:rPr>
      </w:pPr>
      <w:r>
        <w:rPr>
          <w:rFonts w:hint="eastAsia" w:ascii="宋体" w:hAnsi="宋体"/>
          <w:color w:val="auto"/>
          <w:szCs w:val="21"/>
          <w:lang w:val="en-US" w:eastAsia="zh-CN"/>
        </w:rPr>
        <w:t>包号：___</w:t>
      </w:r>
    </w:p>
    <w:p w14:paraId="47F4F7BA">
      <w:pPr>
        <w:spacing w:line="360" w:lineRule="auto"/>
        <w:ind w:left="1236"/>
        <w:rPr>
          <w:rFonts w:hint="eastAsia" w:ascii="宋体" w:hAnsi="宋体"/>
          <w:color w:val="auto"/>
          <w:szCs w:val="21"/>
        </w:rPr>
      </w:pPr>
      <w:r>
        <w:rPr>
          <w:rFonts w:hint="eastAsia" w:ascii="宋体" w:hAnsi="宋体"/>
          <w:color w:val="auto"/>
          <w:szCs w:val="21"/>
        </w:rPr>
        <w:t>在规定的开封时间之前不得启封”的字样。</w:t>
      </w:r>
    </w:p>
    <w:p w14:paraId="1BD0789C">
      <w:pPr>
        <w:numPr>
          <w:ilvl w:val="1"/>
          <w:numId w:val="4"/>
        </w:numPr>
        <w:spacing w:line="360" w:lineRule="auto"/>
        <w:rPr>
          <w:rFonts w:hint="eastAsia" w:ascii="宋体" w:hAnsi="宋体"/>
          <w:color w:val="auto"/>
          <w:szCs w:val="21"/>
        </w:rPr>
      </w:pPr>
      <w:r>
        <w:rPr>
          <w:rFonts w:hint="eastAsia" w:ascii="宋体" w:hAnsi="宋体"/>
          <w:color w:val="auto"/>
          <w:szCs w:val="21"/>
        </w:rPr>
        <w:t>封套上应写明投标人名称和地址，以便如果其投标文件被宣布为“迟交”时，能原封退回。</w:t>
      </w:r>
    </w:p>
    <w:p w14:paraId="27AFAA93">
      <w:pPr>
        <w:numPr>
          <w:ilvl w:val="1"/>
          <w:numId w:val="4"/>
        </w:numPr>
        <w:spacing w:line="360" w:lineRule="auto"/>
        <w:rPr>
          <w:rFonts w:hint="eastAsia" w:ascii="宋体" w:hAnsi="宋体"/>
          <w:color w:val="auto"/>
          <w:szCs w:val="21"/>
        </w:rPr>
      </w:pPr>
      <w:bookmarkStart w:id="109" w:name="_Hlt107978844"/>
      <w:bookmarkEnd w:id="109"/>
      <w:r>
        <w:rPr>
          <w:rFonts w:hint="eastAsia" w:ascii="宋体" w:hAnsi="宋体"/>
          <w:color w:val="auto"/>
          <w:szCs w:val="21"/>
        </w:rPr>
        <w:t>如果封套未按投标须知要求密封和加写标记，招标代理机构对误投或过早启封概不负责。</w:t>
      </w:r>
    </w:p>
    <w:p w14:paraId="192FA232">
      <w:pPr>
        <w:numPr>
          <w:ilvl w:val="1"/>
          <w:numId w:val="4"/>
        </w:numPr>
        <w:spacing w:line="360" w:lineRule="auto"/>
        <w:rPr>
          <w:rFonts w:hint="eastAsia" w:ascii="宋体" w:hAnsi="宋体"/>
          <w:color w:val="auto"/>
          <w:szCs w:val="21"/>
          <w:u w:val="single"/>
        </w:rPr>
      </w:pPr>
      <w:r>
        <w:rPr>
          <w:rFonts w:hint="eastAsia" w:ascii="宋体" w:hAnsi="宋体"/>
          <w:color w:val="auto"/>
          <w:szCs w:val="21"/>
          <w:u w:val="single"/>
        </w:rPr>
        <w:t>投标人制作单独密封的“唱标信封”，不能与投标文件封装在一起。</w:t>
      </w:r>
      <w:r>
        <w:rPr>
          <w:rFonts w:hint="eastAsia" w:ascii="宋体" w:hAnsi="宋体"/>
          <w:b/>
          <w:color w:val="auto"/>
          <w:szCs w:val="21"/>
          <w:u w:val="single"/>
        </w:rPr>
        <w:t>“唱标信封”内装《开标一览表》（加盖公章）</w:t>
      </w:r>
      <w:r>
        <w:rPr>
          <w:rFonts w:hint="eastAsia" w:ascii="宋体" w:hAnsi="宋体"/>
          <w:color w:val="auto"/>
          <w:szCs w:val="21"/>
          <w:u w:val="single"/>
        </w:rPr>
        <w:t>。</w:t>
      </w:r>
    </w:p>
    <w:p w14:paraId="519178F9">
      <w:pPr>
        <w:pStyle w:val="83"/>
        <w:spacing w:before="0" w:after="0" w:line="360" w:lineRule="auto"/>
        <w:rPr>
          <w:rFonts w:hint="eastAsia"/>
          <w:color w:val="auto"/>
          <w:spacing w:val="0"/>
          <w:kern w:val="2"/>
          <w:sz w:val="21"/>
          <w:szCs w:val="21"/>
        </w:rPr>
      </w:pPr>
      <w:bookmarkStart w:id="110" w:name="_Hlt107980146"/>
      <w:bookmarkEnd w:id="110"/>
    </w:p>
    <w:p w14:paraId="54DABF26">
      <w:pPr>
        <w:numPr>
          <w:ilvl w:val="0"/>
          <w:numId w:val="4"/>
        </w:numPr>
        <w:spacing w:line="360" w:lineRule="auto"/>
        <w:rPr>
          <w:rFonts w:hint="eastAsia" w:ascii="宋体" w:hAnsi="宋体"/>
          <w:b/>
          <w:color w:val="auto"/>
          <w:szCs w:val="21"/>
        </w:rPr>
      </w:pPr>
      <w:r>
        <w:rPr>
          <w:rFonts w:hint="eastAsia" w:ascii="宋体" w:hAnsi="宋体"/>
          <w:b/>
          <w:color w:val="auto"/>
          <w:szCs w:val="21"/>
        </w:rPr>
        <w:t>投标截止时间</w:t>
      </w:r>
    </w:p>
    <w:p w14:paraId="66E3F4B6">
      <w:pPr>
        <w:numPr>
          <w:ilvl w:val="1"/>
          <w:numId w:val="4"/>
        </w:numPr>
        <w:spacing w:line="360" w:lineRule="auto"/>
        <w:rPr>
          <w:rFonts w:hint="eastAsia" w:ascii="宋体" w:hAnsi="宋体"/>
          <w:color w:val="auto"/>
          <w:szCs w:val="21"/>
        </w:rPr>
      </w:pPr>
      <w:r>
        <w:rPr>
          <w:rFonts w:hint="eastAsia" w:ascii="宋体" w:hAnsi="宋体"/>
          <w:color w:val="auto"/>
          <w:szCs w:val="21"/>
        </w:rPr>
        <w:t>本次投标的截止时间：见招标文件“招标邀请函”。</w:t>
      </w:r>
    </w:p>
    <w:p w14:paraId="522FD723">
      <w:pPr>
        <w:numPr>
          <w:ilvl w:val="1"/>
          <w:numId w:val="4"/>
        </w:numPr>
        <w:spacing w:line="360" w:lineRule="auto"/>
        <w:rPr>
          <w:rFonts w:hint="eastAsia" w:ascii="宋体" w:hAnsi="宋体"/>
          <w:color w:val="auto"/>
          <w:szCs w:val="21"/>
        </w:rPr>
      </w:pPr>
      <w:r>
        <w:rPr>
          <w:rFonts w:hint="eastAsia" w:ascii="宋体" w:hAnsi="宋体"/>
          <w:color w:val="auto"/>
          <w:szCs w:val="21"/>
        </w:rPr>
        <w:t>本次投标的投标文件递交时间：见招标文件“招标邀请函”。招标代理机构收到投标文件的时间不得迟于规定的截止时间。</w:t>
      </w:r>
    </w:p>
    <w:p w14:paraId="105D3E92">
      <w:pPr>
        <w:numPr>
          <w:ilvl w:val="1"/>
          <w:numId w:val="4"/>
        </w:numPr>
        <w:spacing w:line="360" w:lineRule="auto"/>
        <w:rPr>
          <w:rFonts w:hint="eastAsia" w:ascii="宋体" w:hAnsi="宋体"/>
          <w:color w:val="auto"/>
          <w:szCs w:val="21"/>
        </w:rPr>
      </w:pPr>
      <w:r>
        <w:rPr>
          <w:rFonts w:hint="eastAsia" w:ascii="宋体" w:hAnsi="宋体"/>
          <w:color w:val="auto"/>
          <w:szCs w:val="21"/>
        </w:rPr>
        <w:t>投标人务必于投标截止时间前，将投标文件的正本和所有副本按“招标邀请函”要求送达递交投标文件地点，交于收件人：</w:t>
      </w:r>
      <w:bookmarkStart w:id="111" w:name="_Hlt107980738"/>
      <w:bookmarkEnd w:id="111"/>
      <w:r>
        <w:rPr>
          <w:rFonts w:hint="eastAsia" w:ascii="宋体" w:hAnsi="宋体"/>
          <w:color w:val="auto"/>
          <w:szCs w:val="21"/>
        </w:rPr>
        <w:t>广东志正招标有限公司东莞分公司。</w:t>
      </w:r>
    </w:p>
    <w:p w14:paraId="64362D3F">
      <w:pPr>
        <w:numPr>
          <w:ilvl w:val="1"/>
          <w:numId w:val="4"/>
        </w:numPr>
        <w:spacing w:line="360" w:lineRule="auto"/>
        <w:rPr>
          <w:rFonts w:hint="eastAsia" w:ascii="宋体" w:hAnsi="宋体"/>
          <w:color w:val="auto"/>
          <w:szCs w:val="21"/>
        </w:rPr>
      </w:pPr>
      <w:r>
        <w:rPr>
          <w:rFonts w:hint="eastAsia" w:ascii="宋体" w:hAnsi="宋体"/>
          <w:color w:val="auto"/>
          <w:szCs w:val="21"/>
        </w:rPr>
        <w:t>在推迟了投标截止时间的情况下，招标代理机构、招标人和投标人受报价截止时间制约的所有权利和义务均应延长至新的截止时间。</w:t>
      </w:r>
    </w:p>
    <w:p w14:paraId="0D72AB4C">
      <w:pPr>
        <w:spacing w:line="360" w:lineRule="auto"/>
        <w:rPr>
          <w:rFonts w:hint="eastAsia" w:ascii="宋体" w:hAnsi="宋体"/>
          <w:color w:val="auto"/>
          <w:szCs w:val="21"/>
        </w:rPr>
      </w:pPr>
    </w:p>
    <w:p w14:paraId="03223B2F">
      <w:pPr>
        <w:numPr>
          <w:ilvl w:val="0"/>
          <w:numId w:val="4"/>
        </w:numPr>
        <w:spacing w:line="360" w:lineRule="auto"/>
        <w:rPr>
          <w:rFonts w:hint="eastAsia" w:ascii="宋体" w:hAnsi="宋体"/>
          <w:b/>
          <w:color w:val="auto"/>
          <w:szCs w:val="21"/>
        </w:rPr>
      </w:pPr>
      <w:r>
        <w:rPr>
          <w:rFonts w:hint="eastAsia" w:ascii="宋体" w:hAnsi="宋体"/>
          <w:b/>
          <w:color w:val="auto"/>
          <w:szCs w:val="21"/>
        </w:rPr>
        <w:t>迟交的投标文件</w:t>
      </w:r>
    </w:p>
    <w:p w14:paraId="534532DE">
      <w:pPr>
        <w:numPr>
          <w:ilvl w:val="1"/>
          <w:numId w:val="4"/>
        </w:numPr>
        <w:spacing w:line="360" w:lineRule="auto"/>
        <w:rPr>
          <w:rFonts w:hint="eastAsia" w:ascii="宋体" w:hAnsi="宋体"/>
          <w:color w:val="auto"/>
          <w:szCs w:val="21"/>
        </w:rPr>
      </w:pPr>
      <w:r>
        <w:rPr>
          <w:rFonts w:hint="eastAsia" w:ascii="宋体" w:hAnsi="宋体"/>
          <w:bCs/>
          <w:color w:val="auto"/>
          <w:kern w:val="28"/>
          <w:szCs w:val="21"/>
        </w:rPr>
        <w:t>招标代理机构</w:t>
      </w:r>
      <w:r>
        <w:rPr>
          <w:rFonts w:hint="eastAsia" w:ascii="宋体" w:hAnsi="宋体"/>
          <w:color w:val="auto"/>
          <w:szCs w:val="21"/>
        </w:rPr>
        <w:t>将拒绝并原封退回在其规定的投标截止时刻后收到的任何投标文件。</w:t>
      </w:r>
    </w:p>
    <w:p w14:paraId="20BD62B8">
      <w:pPr>
        <w:spacing w:line="360" w:lineRule="auto"/>
        <w:rPr>
          <w:rFonts w:hint="eastAsia" w:ascii="宋体" w:hAnsi="宋体"/>
          <w:color w:val="auto"/>
          <w:szCs w:val="21"/>
        </w:rPr>
      </w:pPr>
    </w:p>
    <w:p w14:paraId="1C80DED3">
      <w:pPr>
        <w:numPr>
          <w:ilvl w:val="0"/>
          <w:numId w:val="4"/>
        </w:numPr>
        <w:spacing w:line="360" w:lineRule="auto"/>
        <w:rPr>
          <w:rFonts w:hint="eastAsia" w:ascii="宋体" w:hAnsi="宋体"/>
          <w:b/>
          <w:color w:val="auto"/>
          <w:szCs w:val="21"/>
        </w:rPr>
      </w:pPr>
      <w:r>
        <w:rPr>
          <w:rFonts w:hint="eastAsia" w:ascii="宋体" w:hAnsi="宋体"/>
          <w:b/>
          <w:color w:val="auto"/>
          <w:szCs w:val="21"/>
        </w:rPr>
        <w:t>投标文件的修改与撤回</w:t>
      </w:r>
    </w:p>
    <w:p w14:paraId="16F0FE0D">
      <w:pPr>
        <w:numPr>
          <w:ilvl w:val="1"/>
          <w:numId w:val="4"/>
        </w:numPr>
        <w:spacing w:line="360" w:lineRule="auto"/>
        <w:rPr>
          <w:rFonts w:hint="eastAsia" w:ascii="宋体" w:hAnsi="宋体"/>
          <w:bCs/>
          <w:color w:val="auto"/>
          <w:kern w:val="28"/>
          <w:szCs w:val="21"/>
        </w:rPr>
      </w:pPr>
      <w:r>
        <w:rPr>
          <w:rFonts w:hint="eastAsia" w:ascii="宋体" w:hAnsi="宋体"/>
          <w:bCs/>
          <w:color w:val="auto"/>
          <w:kern w:val="28"/>
          <w:szCs w:val="21"/>
        </w:rPr>
        <w:t>投标人在递交投标文件后，可以修改或撤回其投标文件，但应保证招标代理机构在规定的投标截止时间之前，收到这些投标文件。</w:t>
      </w:r>
    </w:p>
    <w:p w14:paraId="364EF172">
      <w:pPr>
        <w:numPr>
          <w:ilvl w:val="1"/>
          <w:numId w:val="4"/>
        </w:numPr>
        <w:spacing w:line="360" w:lineRule="auto"/>
        <w:rPr>
          <w:rFonts w:hint="eastAsia" w:ascii="宋体" w:hAnsi="宋体"/>
          <w:bCs/>
          <w:color w:val="auto"/>
          <w:kern w:val="28"/>
          <w:szCs w:val="21"/>
        </w:rPr>
      </w:pPr>
      <w:r>
        <w:rPr>
          <w:rFonts w:hint="eastAsia" w:ascii="宋体" w:hAnsi="宋体"/>
          <w:color w:val="auto"/>
          <w:szCs w:val="21"/>
        </w:rPr>
        <w:t>投标</w:t>
      </w:r>
      <w:r>
        <w:rPr>
          <w:rFonts w:hint="eastAsia" w:ascii="宋体" w:hAnsi="宋体"/>
          <w:bCs/>
          <w:color w:val="auto"/>
          <w:kern w:val="28"/>
          <w:szCs w:val="21"/>
        </w:rPr>
        <w:t>有效期内，投标人不得对其投标文件做任何修改亦不得撤回其投标文件，否则其</w:t>
      </w:r>
      <w:r>
        <w:rPr>
          <w:rFonts w:hint="eastAsia" w:ascii="宋体" w:hAnsi="宋体"/>
          <w:color w:val="auto"/>
          <w:szCs w:val="21"/>
        </w:rPr>
        <w:t>投标</w:t>
      </w:r>
      <w:r>
        <w:rPr>
          <w:rFonts w:hint="eastAsia" w:ascii="宋体" w:hAnsi="宋体"/>
          <w:bCs/>
          <w:color w:val="auto"/>
          <w:kern w:val="28"/>
          <w:szCs w:val="21"/>
        </w:rPr>
        <w:t>保证金将被没收。</w:t>
      </w:r>
    </w:p>
    <w:p w14:paraId="0D916926">
      <w:pPr>
        <w:spacing w:line="360" w:lineRule="auto"/>
        <w:rPr>
          <w:rFonts w:hint="eastAsia" w:ascii="宋体" w:hAnsi="宋体"/>
          <w:b/>
          <w:color w:val="auto"/>
          <w:szCs w:val="21"/>
        </w:rPr>
      </w:pPr>
    </w:p>
    <w:p w14:paraId="1E7B9C44">
      <w:pPr>
        <w:pStyle w:val="4"/>
        <w:adjustRightInd/>
        <w:snapToGrid/>
        <w:rPr>
          <w:rFonts w:hint="eastAsia" w:hAnsi="宋体"/>
          <w:color w:val="auto"/>
          <w:sz w:val="21"/>
          <w:szCs w:val="21"/>
        </w:rPr>
      </w:pPr>
      <w:bookmarkStart w:id="112" w:name="_Hlt92100255"/>
      <w:bookmarkEnd w:id="112"/>
      <w:bookmarkStart w:id="113" w:name="_Hlt87773422"/>
      <w:bookmarkEnd w:id="113"/>
      <w:bookmarkStart w:id="114" w:name="_Hlt92097807"/>
      <w:bookmarkEnd w:id="114"/>
      <w:bookmarkStart w:id="115" w:name="_Hlt92477987"/>
      <w:bookmarkEnd w:id="115"/>
      <w:bookmarkStart w:id="116" w:name="_Toc491744402"/>
      <w:bookmarkStart w:id="117" w:name="_Toc512481003"/>
      <w:bookmarkStart w:id="118" w:name="_Toc9870"/>
      <w:bookmarkStart w:id="119" w:name="_Toc456883667"/>
      <w:bookmarkStart w:id="120" w:name="_Toc8283"/>
      <w:bookmarkStart w:id="121" w:name="_Toc11750"/>
      <w:bookmarkStart w:id="122" w:name="_Toc27468"/>
      <w:bookmarkStart w:id="123" w:name="_Toc25627"/>
      <w:bookmarkStart w:id="124" w:name="_Toc5008"/>
      <w:bookmarkStart w:id="125" w:name="_Toc12315"/>
      <w:bookmarkStart w:id="126" w:name="_Toc12720"/>
      <w:bookmarkStart w:id="127" w:name="_Toc2428"/>
      <w:bookmarkStart w:id="128" w:name="_Toc495977858"/>
      <w:r>
        <w:rPr>
          <w:rFonts w:hint="eastAsia" w:hAnsi="宋体"/>
          <w:color w:val="auto"/>
          <w:sz w:val="21"/>
          <w:szCs w:val="21"/>
        </w:rPr>
        <w:t>（五）评标</w:t>
      </w:r>
      <w:bookmarkEnd w:id="116"/>
      <w:bookmarkEnd w:id="117"/>
      <w:r>
        <w:rPr>
          <w:rFonts w:hint="eastAsia" w:hAnsi="宋体"/>
          <w:color w:val="auto"/>
          <w:sz w:val="21"/>
          <w:szCs w:val="21"/>
        </w:rPr>
        <w:t>程序</w:t>
      </w:r>
      <w:bookmarkEnd w:id="118"/>
      <w:bookmarkEnd w:id="119"/>
      <w:bookmarkEnd w:id="120"/>
      <w:bookmarkEnd w:id="121"/>
      <w:bookmarkEnd w:id="122"/>
      <w:bookmarkEnd w:id="123"/>
      <w:bookmarkEnd w:id="124"/>
      <w:bookmarkEnd w:id="125"/>
      <w:bookmarkEnd w:id="126"/>
      <w:bookmarkEnd w:id="127"/>
    </w:p>
    <w:p w14:paraId="07269ECB">
      <w:pPr>
        <w:pStyle w:val="22"/>
        <w:spacing w:before="156" w:after="156"/>
        <w:ind w:firstLine="480"/>
        <w:rPr>
          <w:rFonts w:hint="eastAsia" w:hAnsi="宋体"/>
          <w:bCs/>
          <w:color w:val="auto"/>
          <w:sz w:val="21"/>
        </w:rPr>
      </w:pPr>
      <w:r>
        <w:rPr>
          <w:rFonts w:hint="eastAsia" w:hAnsi="宋体"/>
          <w:bCs/>
          <w:color w:val="auto"/>
          <w:sz w:val="21"/>
        </w:rPr>
        <w:t>本</w:t>
      </w:r>
      <w:r>
        <w:rPr>
          <w:rFonts w:hint="eastAsia" w:hAnsi="宋体"/>
          <w:color w:val="auto"/>
          <w:kern w:val="28"/>
          <w:sz w:val="21"/>
        </w:rPr>
        <w:t>项目</w:t>
      </w:r>
      <w:bookmarkStart w:id="129" w:name="_Hlt92097831"/>
      <w:bookmarkEnd w:id="129"/>
      <w:r>
        <w:rPr>
          <w:rFonts w:hint="eastAsia" w:hAnsi="宋体"/>
          <w:bCs/>
          <w:color w:val="auto"/>
          <w:sz w:val="21"/>
        </w:rPr>
        <w:t>采用</w:t>
      </w:r>
      <w:r>
        <w:rPr>
          <w:rFonts w:hint="eastAsia" w:hAnsi="宋体"/>
          <w:color w:val="auto"/>
          <w:kern w:val="28"/>
          <w:sz w:val="21"/>
        </w:rPr>
        <w:t>公开招标</w:t>
      </w:r>
      <w:r>
        <w:rPr>
          <w:rFonts w:hint="eastAsia" w:hAnsi="宋体"/>
          <w:bCs/>
          <w:color w:val="auto"/>
          <w:sz w:val="21"/>
        </w:rPr>
        <w:t>方式进行，要求</w:t>
      </w:r>
      <w:r>
        <w:rPr>
          <w:rFonts w:hint="eastAsia" w:hAnsi="宋体"/>
          <w:color w:val="auto"/>
          <w:sz w:val="21"/>
        </w:rPr>
        <w:t>投标人</w:t>
      </w:r>
      <w:r>
        <w:rPr>
          <w:rFonts w:hint="eastAsia" w:hAnsi="宋体"/>
          <w:bCs/>
          <w:color w:val="auto"/>
          <w:sz w:val="21"/>
        </w:rPr>
        <w:t>将</w:t>
      </w:r>
      <w:r>
        <w:rPr>
          <w:rFonts w:hint="eastAsia" w:hAnsi="宋体"/>
          <w:color w:val="auto"/>
          <w:sz w:val="21"/>
        </w:rPr>
        <w:t>投标文件</w:t>
      </w:r>
      <w:r>
        <w:rPr>
          <w:rFonts w:hint="eastAsia" w:hAnsi="宋体"/>
          <w:bCs/>
          <w:color w:val="auto"/>
          <w:sz w:val="21"/>
        </w:rPr>
        <w:t>密封递交，</w:t>
      </w:r>
      <w:r>
        <w:rPr>
          <w:rFonts w:hint="eastAsia" w:hAnsi="宋体"/>
          <w:color w:val="auto"/>
          <w:sz w:val="21"/>
        </w:rPr>
        <w:t>评标委员会</w:t>
      </w:r>
      <w:r>
        <w:rPr>
          <w:rFonts w:hint="eastAsia" w:hAnsi="宋体"/>
          <w:bCs/>
          <w:color w:val="auto"/>
          <w:sz w:val="21"/>
        </w:rPr>
        <w:t>负责对递交的</w:t>
      </w:r>
      <w:r>
        <w:rPr>
          <w:rFonts w:hint="eastAsia" w:hAnsi="宋体"/>
          <w:color w:val="auto"/>
          <w:sz w:val="21"/>
        </w:rPr>
        <w:t>投标文件</w:t>
      </w:r>
      <w:r>
        <w:rPr>
          <w:rFonts w:hint="eastAsia" w:hAnsi="宋体"/>
          <w:bCs/>
          <w:color w:val="auto"/>
          <w:sz w:val="21"/>
        </w:rPr>
        <w:t>进行</w:t>
      </w:r>
      <w:r>
        <w:rPr>
          <w:rFonts w:hint="eastAsia" w:hAnsi="宋体"/>
          <w:color w:val="auto"/>
          <w:sz w:val="21"/>
        </w:rPr>
        <w:t>评审</w:t>
      </w:r>
      <w:r>
        <w:rPr>
          <w:rFonts w:hint="eastAsia" w:hAnsi="宋体"/>
          <w:bCs/>
          <w:color w:val="auto"/>
          <w:sz w:val="21"/>
        </w:rPr>
        <w:t>并对</w:t>
      </w:r>
      <w:r>
        <w:rPr>
          <w:rFonts w:hint="eastAsia" w:hAnsi="宋体"/>
          <w:color w:val="auto"/>
          <w:sz w:val="21"/>
        </w:rPr>
        <w:t>投标人排出名次。</w:t>
      </w:r>
    </w:p>
    <w:p w14:paraId="6FA68D29">
      <w:pPr>
        <w:spacing w:line="360" w:lineRule="auto"/>
        <w:rPr>
          <w:rFonts w:hint="eastAsia" w:ascii="宋体" w:hAnsi="宋体"/>
          <w:b/>
          <w:color w:val="auto"/>
          <w:szCs w:val="21"/>
        </w:rPr>
      </w:pPr>
      <w:bookmarkStart w:id="130" w:name="_Hlt92097792"/>
      <w:bookmarkEnd w:id="130"/>
    </w:p>
    <w:p w14:paraId="63825FAB">
      <w:pPr>
        <w:numPr>
          <w:ilvl w:val="0"/>
          <w:numId w:val="4"/>
        </w:numPr>
        <w:spacing w:line="360" w:lineRule="auto"/>
        <w:rPr>
          <w:rFonts w:hint="eastAsia" w:ascii="宋体" w:hAnsi="宋体"/>
          <w:b/>
          <w:color w:val="auto"/>
          <w:szCs w:val="21"/>
        </w:rPr>
      </w:pPr>
      <w:bookmarkStart w:id="131" w:name="_Toc38191660"/>
      <w:bookmarkStart w:id="132" w:name="_Toc105485635"/>
      <w:bookmarkStart w:id="133" w:name="_Toc12118326"/>
      <w:bookmarkStart w:id="134" w:name="_Toc83808606"/>
      <w:r>
        <w:rPr>
          <w:rFonts w:ascii="宋体" w:hAnsi="宋体"/>
          <w:b/>
          <w:color w:val="auto"/>
          <w:szCs w:val="21"/>
        </w:rPr>
        <w:t>开标</w:t>
      </w:r>
      <w:bookmarkEnd w:id="131"/>
      <w:bookmarkEnd w:id="132"/>
      <w:bookmarkEnd w:id="133"/>
      <w:bookmarkEnd w:id="134"/>
    </w:p>
    <w:p w14:paraId="1B9D140A">
      <w:pPr>
        <w:numPr>
          <w:ilvl w:val="1"/>
          <w:numId w:val="4"/>
        </w:numPr>
        <w:spacing w:line="360" w:lineRule="auto"/>
        <w:rPr>
          <w:rFonts w:hint="eastAsia" w:ascii="宋体" w:hAnsi="宋体"/>
          <w:bCs/>
          <w:color w:val="auto"/>
          <w:kern w:val="28"/>
          <w:szCs w:val="21"/>
        </w:rPr>
      </w:pPr>
      <w:r>
        <w:rPr>
          <w:rFonts w:hint="eastAsia" w:ascii="宋体" w:hAnsi="宋体"/>
          <w:bCs/>
          <w:color w:val="auto"/>
          <w:kern w:val="28"/>
          <w:szCs w:val="21"/>
        </w:rPr>
        <w:t>招标代理机构按招标邀请函中规定的时间和地点公开开标。</w:t>
      </w:r>
    </w:p>
    <w:p w14:paraId="74169334">
      <w:pPr>
        <w:numPr>
          <w:ilvl w:val="1"/>
          <w:numId w:val="4"/>
        </w:numPr>
        <w:spacing w:line="360" w:lineRule="auto"/>
        <w:rPr>
          <w:rFonts w:hint="eastAsia" w:ascii="宋体" w:hAnsi="宋体"/>
          <w:bCs/>
          <w:color w:val="auto"/>
          <w:kern w:val="28"/>
          <w:szCs w:val="21"/>
        </w:rPr>
      </w:pPr>
      <w:r>
        <w:rPr>
          <w:rFonts w:hint="eastAsia" w:ascii="宋体" w:hAnsi="宋体"/>
          <w:bCs/>
          <w:color w:val="auto"/>
          <w:kern w:val="28"/>
          <w:szCs w:val="21"/>
        </w:rPr>
        <w:t>开标时，投标人须由法定代表人或其委托代理人带身份证原件参加，并签到证明其出席开标会议，否则视为该投标人自动弃权。</w:t>
      </w:r>
    </w:p>
    <w:p w14:paraId="211A2E59">
      <w:pPr>
        <w:numPr>
          <w:ilvl w:val="1"/>
          <w:numId w:val="4"/>
        </w:numPr>
        <w:spacing w:line="360" w:lineRule="auto"/>
        <w:rPr>
          <w:rFonts w:hint="eastAsia" w:ascii="宋体" w:hAnsi="宋体"/>
          <w:bCs/>
          <w:color w:val="auto"/>
          <w:kern w:val="28"/>
          <w:szCs w:val="21"/>
        </w:rPr>
      </w:pPr>
      <w:r>
        <w:rPr>
          <w:rFonts w:hint="eastAsia" w:ascii="宋体" w:hAnsi="宋体"/>
          <w:bCs/>
          <w:color w:val="auto"/>
          <w:kern w:val="28"/>
          <w:szCs w:val="21"/>
        </w:rPr>
        <w:t>开标前先检查投标文件密封情况，确认无误后拆封“唱标信封”唱标。</w:t>
      </w:r>
    </w:p>
    <w:p w14:paraId="0470DAF0">
      <w:pPr>
        <w:numPr>
          <w:ilvl w:val="1"/>
          <w:numId w:val="4"/>
        </w:numPr>
        <w:spacing w:line="360" w:lineRule="auto"/>
        <w:rPr>
          <w:rFonts w:hint="eastAsia" w:ascii="宋体" w:hAnsi="宋体"/>
          <w:bCs/>
          <w:color w:val="auto"/>
          <w:kern w:val="28"/>
          <w:szCs w:val="21"/>
        </w:rPr>
      </w:pPr>
      <w:r>
        <w:rPr>
          <w:rFonts w:ascii="宋体" w:hAnsi="宋体"/>
          <w:color w:val="auto"/>
          <w:szCs w:val="21"/>
        </w:rPr>
        <w:t>开标时，</w:t>
      </w:r>
      <w:bookmarkStart w:id="135" w:name="_Hlt162412545"/>
      <w:bookmarkEnd w:id="135"/>
      <w:r>
        <w:rPr>
          <w:rFonts w:hint="eastAsia" w:ascii="宋体" w:hAnsi="宋体"/>
          <w:color w:val="auto"/>
          <w:szCs w:val="21"/>
        </w:rPr>
        <w:t>开</w:t>
      </w:r>
      <w:r>
        <w:rPr>
          <w:rFonts w:ascii="宋体" w:hAnsi="宋体"/>
          <w:color w:val="auto"/>
          <w:szCs w:val="21"/>
        </w:rPr>
        <w:t>标一览表内容与投标文件中明细表内容不一致的，以开标一览表为准。</w:t>
      </w:r>
    </w:p>
    <w:p w14:paraId="788BCB0D">
      <w:pPr>
        <w:spacing w:line="360" w:lineRule="auto"/>
        <w:rPr>
          <w:rFonts w:hint="eastAsia" w:ascii="宋体" w:hAnsi="宋体"/>
          <w:color w:val="auto"/>
          <w:szCs w:val="21"/>
        </w:rPr>
      </w:pPr>
    </w:p>
    <w:p w14:paraId="25F9B5D3">
      <w:pPr>
        <w:numPr>
          <w:ilvl w:val="0"/>
          <w:numId w:val="4"/>
        </w:numPr>
        <w:spacing w:line="360" w:lineRule="auto"/>
        <w:rPr>
          <w:rFonts w:hint="eastAsia" w:ascii="宋体" w:hAnsi="宋体"/>
          <w:b/>
          <w:color w:val="auto"/>
          <w:szCs w:val="21"/>
        </w:rPr>
      </w:pPr>
      <w:r>
        <w:rPr>
          <w:rFonts w:hint="eastAsia" w:ascii="宋体" w:hAnsi="宋体"/>
          <w:b/>
          <w:color w:val="auto"/>
          <w:szCs w:val="21"/>
        </w:rPr>
        <w:t>评标委员会</w:t>
      </w:r>
    </w:p>
    <w:p w14:paraId="77C11C1E">
      <w:pPr>
        <w:numPr>
          <w:ilvl w:val="1"/>
          <w:numId w:val="4"/>
        </w:numPr>
        <w:spacing w:line="360" w:lineRule="auto"/>
        <w:rPr>
          <w:rFonts w:hint="eastAsia" w:ascii="宋体" w:hAnsi="宋体"/>
          <w:bCs/>
          <w:color w:val="auto"/>
          <w:kern w:val="28"/>
          <w:szCs w:val="21"/>
        </w:rPr>
      </w:pPr>
      <w:r>
        <w:rPr>
          <w:rFonts w:hint="eastAsia" w:ascii="宋体" w:hAnsi="宋体"/>
          <w:bCs/>
          <w:color w:val="auto"/>
          <w:kern w:val="28"/>
          <w:szCs w:val="21"/>
        </w:rPr>
        <w:t>本次招标依法组建评标委员会。</w:t>
      </w:r>
    </w:p>
    <w:p w14:paraId="46609B24">
      <w:pPr>
        <w:numPr>
          <w:ilvl w:val="1"/>
          <w:numId w:val="4"/>
        </w:numPr>
        <w:spacing w:line="360" w:lineRule="auto"/>
        <w:rPr>
          <w:rFonts w:hint="eastAsia" w:ascii="宋体" w:hAnsi="宋体"/>
          <w:color w:val="auto"/>
          <w:szCs w:val="21"/>
        </w:rPr>
      </w:pPr>
      <w:r>
        <w:rPr>
          <w:rFonts w:hint="eastAsia" w:ascii="宋体" w:hAnsi="宋体"/>
          <w:bCs/>
          <w:color w:val="auto"/>
          <w:kern w:val="28"/>
          <w:szCs w:val="21"/>
        </w:rPr>
        <w:t>评标委员会依法和根据招标文件的规定，进行投标文件的评审、得出评审结果，</w:t>
      </w:r>
      <w:r>
        <w:rPr>
          <w:rFonts w:hint="eastAsia" w:ascii="宋体" w:hAnsi="宋体"/>
          <w:color w:val="auto"/>
          <w:szCs w:val="21"/>
        </w:rPr>
        <w:t>提交评审报告，并向招标人推荐中标候选人。</w:t>
      </w:r>
    </w:p>
    <w:p w14:paraId="032C91D1">
      <w:pPr>
        <w:spacing w:line="360" w:lineRule="auto"/>
        <w:rPr>
          <w:rFonts w:hint="eastAsia" w:ascii="宋体" w:hAnsi="宋体"/>
          <w:b/>
          <w:color w:val="auto"/>
          <w:szCs w:val="21"/>
        </w:rPr>
      </w:pPr>
    </w:p>
    <w:p w14:paraId="5FE2BB51">
      <w:pPr>
        <w:numPr>
          <w:ilvl w:val="0"/>
          <w:numId w:val="4"/>
        </w:numPr>
        <w:spacing w:line="360" w:lineRule="auto"/>
        <w:rPr>
          <w:rFonts w:hint="eastAsia" w:ascii="宋体" w:hAnsi="宋体"/>
          <w:b/>
          <w:color w:val="auto"/>
          <w:szCs w:val="21"/>
        </w:rPr>
      </w:pPr>
      <w:r>
        <w:rPr>
          <w:rFonts w:hint="eastAsia" w:ascii="宋体" w:hAnsi="宋体"/>
          <w:b/>
          <w:bCs/>
          <w:color w:val="auto"/>
          <w:szCs w:val="21"/>
        </w:rPr>
        <w:t>评标</w:t>
      </w:r>
      <w:r>
        <w:rPr>
          <w:rFonts w:hint="eastAsia" w:ascii="宋体" w:hAnsi="宋体"/>
          <w:b/>
          <w:color w:val="auto"/>
          <w:szCs w:val="21"/>
        </w:rPr>
        <w:t>的原则和评审方法</w:t>
      </w:r>
    </w:p>
    <w:p w14:paraId="1838FBB5">
      <w:pPr>
        <w:numPr>
          <w:ilvl w:val="1"/>
          <w:numId w:val="4"/>
        </w:numPr>
        <w:spacing w:line="360" w:lineRule="auto"/>
        <w:rPr>
          <w:rFonts w:hint="eastAsia" w:ascii="宋体" w:hAnsi="宋体"/>
          <w:bCs/>
          <w:color w:val="auto"/>
          <w:kern w:val="28"/>
          <w:szCs w:val="21"/>
        </w:rPr>
      </w:pPr>
      <w:r>
        <w:rPr>
          <w:rFonts w:hint="eastAsia" w:ascii="宋体" w:hAnsi="宋体"/>
          <w:bCs/>
          <w:color w:val="auto"/>
          <w:kern w:val="28"/>
          <w:szCs w:val="21"/>
        </w:rPr>
        <w:t>评审的基本原则：评标委员会将依据国家和地方政府有关法律、法规的规定，遵循“公开、公平、公正、择优、信用”的原则进行评审工作。</w:t>
      </w:r>
    </w:p>
    <w:p w14:paraId="5D1CFABC">
      <w:pPr>
        <w:numPr>
          <w:ilvl w:val="1"/>
          <w:numId w:val="4"/>
        </w:numPr>
        <w:spacing w:line="360" w:lineRule="auto"/>
        <w:rPr>
          <w:rFonts w:hint="eastAsia" w:ascii="宋体" w:hAnsi="宋体"/>
          <w:bCs/>
          <w:color w:val="auto"/>
          <w:kern w:val="28"/>
          <w:szCs w:val="21"/>
        </w:rPr>
      </w:pPr>
      <w:r>
        <w:rPr>
          <w:rFonts w:hint="eastAsia" w:ascii="宋体" w:hAnsi="宋体"/>
          <w:bCs/>
          <w:color w:val="auto"/>
          <w:kern w:val="28"/>
          <w:szCs w:val="21"/>
        </w:rPr>
        <w:t>评审方法：</w:t>
      </w:r>
      <w:r>
        <w:rPr>
          <w:rFonts w:hint="eastAsia" w:ascii="宋体" w:hAnsi="宋体"/>
          <w:bCs/>
          <w:color w:val="000000" w:themeColor="text1"/>
          <w:kern w:val="28"/>
          <w:szCs w:val="21"/>
          <w:highlight w:val="none"/>
          <w14:textFill>
            <w14:solidFill>
              <w14:schemeClr w14:val="tx1"/>
            </w14:solidFill>
          </w14:textFill>
        </w:rPr>
        <w:t>本次招标的评审方法采用综合评分法。</w:t>
      </w:r>
    </w:p>
    <w:p w14:paraId="3BCBF00A">
      <w:pPr>
        <w:spacing w:line="360" w:lineRule="auto"/>
        <w:rPr>
          <w:rFonts w:hint="eastAsia" w:ascii="宋体" w:hAnsi="宋体"/>
          <w:color w:val="auto"/>
          <w:szCs w:val="21"/>
        </w:rPr>
      </w:pPr>
    </w:p>
    <w:bookmarkEnd w:id="128"/>
    <w:p w14:paraId="5C178EB0">
      <w:pPr>
        <w:pageBreakBefore w:val="0"/>
        <w:numPr>
          <w:ilvl w:val="0"/>
          <w:numId w:val="4"/>
        </w:numPr>
        <w:kinsoku/>
        <w:wordWrap/>
        <w:overflowPunct/>
        <w:topLinePunct w:val="0"/>
        <w:autoSpaceDE/>
        <w:autoSpaceDN/>
        <w:bidi w:val="0"/>
        <w:adjustRightInd/>
        <w:snapToGrid/>
        <w:spacing w:line="360" w:lineRule="auto"/>
        <w:textAlignment w:val="auto"/>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评审程序</w:t>
      </w:r>
    </w:p>
    <w:p w14:paraId="19A79B23">
      <w:pPr>
        <w:pageBreakBefore w:val="0"/>
        <w:numPr>
          <w:ilvl w:val="1"/>
          <w:numId w:val="4"/>
        </w:numPr>
        <w:kinsoku/>
        <w:wordWrap/>
        <w:overflowPunct/>
        <w:topLinePunct w:val="0"/>
        <w:autoSpaceDE/>
        <w:autoSpaceDN/>
        <w:bidi w:val="0"/>
        <w:adjustRightInd/>
        <w:snapToGrid/>
        <w:spacing w:line="360" w:lineRule="auto"/>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符合性审查</w:t>
      </w:r>
    </w:p>
    <w:p w14:paraId="7476C553">
      <w:pPr>
        <w:pageBreakBefore w:val="0"/>
        <w:numPr>
          <w:ilvl w:val="0"/>
          <w:numId w:val="20"/>
        </w:numPr>
        <w:kinsoku/>
        <w:wordWrap/>
        <w:overflowPunct/>
        <w:topLinePunct w:val="0"/>
        <w:autoSpaceDE/>
        <w:autoSpaceDN/>
        <w:bidi w:val="0"/>
        <w:adjustRightInd/>
        <w:snapToGrid/>
        <w:spacing w:line="360" w:lineRule="auto"/>
        <w:ind w:left="845" w:leftChars="0" w:hanging="425"/>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技术符合性审查：评标委员会将审查各投标文件的内容是否有明显缺陷，各项技术指标是否实质响应了招标文件的要求，有无显著差异或保留，能否满足各技术方面的要求等。</w:t>
      </w:r>
    </w:p>
    <w:p w14:paraId="09FF8F47">
      <w:pPr>
        <w:pageBreakBefore w:val="0"/>
        <w:numPr>
          <w:ilvl w:val="0"/>
          <w:numId w:val="20"/>
        </w:numPr>
        <w:kinsoku/>
        <w:wordWrap/>
        <w:overflowPunct/>
        <w:topLinePunct w:val="0"/>
        <w:autoSpaceDE/>
        <w:autoSpaceDN/>
        <w:bidi w:val="0"/>
        <w:adjustRightInd/>
        <w:snapToGrid/>
        <w:spacing w:line="360" w:lineRule="auto"/>
        <w:ind w:left="845" w:leftChars="0" w:hanging="425"/>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商务符合性审查：评标委员会将对各投标文件是否完整、有效期是否满足、有关资格证明文件是否齐全有效、文件签署是否合格、是否提交了投标保证金等商务符合性进行审查。</w:t>
      </w:r>
    </w:p>
    <w:p w14:paraId="34FCA1B3">
      <w:pPr>
        <w:pageBreakBefore w:val="0"/>
        <w:numPr>
          <w:ilvl w:val="0"/>
          <w:numId w:val="20"/>
        </w:numPr>
        <w:kinsoku/>
        <w:wordWrap/>
        <w:overflowPunct/>
        <w:topLinePunct w:val="0"/>
        <w:autoSpaceDE/>
        <w:autoSpaceDN/>
        <w:bidi w:val="0"/>
        <w:adjustRightInd/>
        <w:snapToGrid/>
        <w:spacing w:line="360" w:lineRule="auto"/>
        <w:ind w:left="845" w:leftChars="0" w:hanging="425"/>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投标文件出现下列情况时将被认定为无效投标：</w:t>
      </w:r>
    </w:p>
    <w:p w14:paraId="4805DD8D">
      <w:pPr>
        <w:pageBreakBefore w:val="0"/>
        <w:numPr>
          <w:ilvl w:val="1"/>
          <w:numId w:val="21"/>
        </w:numPr>
        <w:tabs>
          <w:tab w:val="left" w:pos="1620"/>
        </w:tabs>
        <w:kinsoku/>
        <w:wordWrap/>
        <w:overflowPunct/>
        <w:topLinePunct w:val="0"/>
        <w:autoSpaceDE/>
        <w:autoSpaceDN/>
        <w:bidi w:val="0"/>
        <w:adjustRightInd/>
        <w:snapToGrid/>
        <w:spacing w:line="360" w:lineRule="auto"/>
        <w:ind w:left="1054" w:leftChars="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投标人未按规定提交投标保证金或金额不足的；</w:t>
      </w:r>
    </w:p>
    <w:p w14:paraId="75BABA52">
      <w:pPr>
        <w:pageBreakBefore w:val="0"/>
        <w:numPr>
          <w:ilvl w:val="1"/>
          <w:numId w:val="21"/>
        </w:numPr>
        <w:tabs>
          <w:tab w:val="left" w:pos="1620"/>
        </w:tabs>
        <w:kinsoku/>
        <w:wordWrap/>
        <w:overflowPunct/>
        <w:topLinePunct w:val="0"/>
        <w:autoSpaceDE/>
        <w:autoSpaceDN/>
        <w:bidi w:val="0"/>
        <w:adjustRightInd/>
        <w:snapToGrid/>
        <w:spacing w:line="360" w:lineRule="auto"/>
        <w:ind w:left="1054" w:leftChars="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投标人不符合合格投标人的基本条件和资质要求；</w:t>
      </w:r>
    </w:p>
    <w:p w14:paraId="05EE6CCB">
      <w:pPr>
        <w:pageBreakBefore w:val="0"/>
        <w:numPr>
          <w:ilvl w:val="1"/>
          <w:numId w:val="21"/>
        </w:numPr>
        <w:tabs>
          <w:tab w:val="left" w:pos="1620"/>
        </w:tabs>
        <w:kinsoku/>
        <w:wordWrap/>
        <w:overflowPunct/>
        <w:topLinePunct w:val="0"/>
        <w:autoSpaceDE/>
        <w:autoSpaceDN/>
        <w:bidi w:val="0"/>
        <w:adjustRightInd/>
        <w:snapToGrid/>
        <w:spacing w:line="360" w:lineRule="auto"/>
        <w:ind w:left="1054" w:leftChars="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投标文件未按招标文件规定盖章或签署；</w:t>
      </w:r>
    </w:p>
    <w:p w14:paraId="29597B1F">
      <w:pPr>
        <w:pageBreakBefore w:val="0"/>
        <w:numPr>
          <w:ilvl w:val="1"/>
          <w:numId w:val="21"/>
        </w:numPr>
        <w:tabs>
          <w:tab w:val="left" w:pos="1620"/>
        </w:tabs>
        <w:kinsoku/>
        <w:wordWrap/>
        <w:overflowPunct/>
        <w:topLinePunct w:val="0"/>
        <w:autoSpaceDE/>
        <w:autoSpaceDN/>
        <w:bidi w:val="0"/>
        <w:adjustRightInd/>
        <w:snapToGrid/>
        <w:spacing w:line="360" w:lineRule="auto"/>
        <w:ind w:left="1054" w:leftChars="0"/>
        <w:textAlignment w:val="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投标文件中提交了无效或过期的资质证件及材料或</w:t>
      </w:r>
      <w:r>
        <w:rPr>
          <w:rFonts w:ascii="宋体" w:hAnsi="宋体"/>
          <w:color w:val="000000" w:themeColor="text1"/>
          <w:szCs w:val="21"/>
          <w:highlight w:val="none"/>
          <w14:textFill>
            <w14:solidFill>
              <w14:schemeClr w14:val="tx1"/>
            </w14:solidFill>
          </w14:textFill>
        </w:rPr>
        <w:t>提</w:t>
      </w:r>
      <w:r>
        <w:rPr>
          <w:rFonts w:hint="eastAsia" w:ascii="宋体" w:hAnsi="宋体"/>
          <w:color w:val="000000" w:themeColor="text1"/>
          <w:szCs w:val="21"/>
          <w:highlight w:val="none"/>
          <w14:textFill>
            <w14:solidFill>
              <w14:schemeClr w14:val="tx1"/>
            </w14:solidFill>
          </w14:textFill>
        </w:rPr>
        <w:t>交</w:t>
      </w:r>
      <w:r>
        <w:rPr>
          <w:rFonts w:ascii="宋体" w:hAnsi="宋体"/>
          <w:color w:val="000000" w:themeColor="text1"/>
          <w:szCs w:val="21"/>
          <w:highlight w:val="none"/>
          <w14:textFill>
            <w14:solidFill>
              <w14:schemeClr w14:val="tx1"/>
            </w14:solidFill>
          </w14:textFill>
        </w:rPr>
        <w:t>的资质</w:t>
      </w:r>
      <w:r>
        <w:rPr>
          <w:rFonts w:hint="eastAsia" w:ascii="宋体" w:hAnsi="宋体"/>
          <w:color w:val="000000" w:themeColor="text1"/>
          <w:szCs w:val="21"/>
          <w:highlight w:val="none"/>
          <w14:textFill>
            <w14:solidFill>
              <w14:schemeClr w14:val="tx1"/>
            </w14:solidFill>
          </w14:textFill>
        </w:rPr>
        <w:t>证</w:t>
      </w:r>
      <w:r>
        <w:rPr>
          <w:rFonts w:ascii="宋体" w:hAnsi="宋体"/>
          <w:color w:val="000000" w:themeColor="text1"/>
          <w:szCs w:val="21"/>
          <w:highlight w:val="none"/>
          <w14:textFill>
            <w14:solidFill>
              <w14:schemeClr w14:val="tx1"/>
            </w14:solidFill>
          </w14:textFill>
        </w:rPr>
        <w:t>件</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证明</w:t>
      </w:r>
      <w:r>
        <w:rPr>
          <w:rFonts w:hint="eastAsia" w:ascii="宋体" w:hAnsi="宋体"/>
          <w:color w:val="000000" w:themeColor="text1"/>
          <w:szCs w:val="21"/>
          <w:highlight w:val="none"/>
          <w14:textFill>
            <w14:solidFill>
              <w14:schemeClr w14:val="tx1"/>
            </w14:solidFill>
          </w14:textFill>
        </w:rPr>
        <w:t>材</w:t>
      </w:r>
      <w:r>
        <w:rPr>
          <w:rFonts w:ascii="宋体" w:hAnsi="宋体"/>
          <w:color w:val="000000" w:themeColor="text1"/>
          <w:szCs w:val="21"/>
          <w:highlight w:val="none"/>
          <w14:textFill>
            <w14:solidFill>
              <w14:schemeClr w14:val="tx1"/>
            </w14:solidFill>
          </w14:textFill>
        </w:rPr>
        <w:t>料无法证明其实</w:t>
      </w:r>
      <w:r>
        <w:rPr>
          <w:rFonts w:hint="eastAsia" w:ascii="宋体" w:hAnsi="宋体"/>
          <w:color w:val="000000" w:themeColor="text1"/>
          <w:szCs w:val="21"/>
          <w:highlight w:val="none"/>
          <w14:textFill>
            <w14:solidFill>
              <w14:schemeClr w14:val="tx1"/>
            </w14:solidFill>
          </w14:textFill>
        </w:rPr>
        <w:t>质</w:t>
      </w:r>
      <w:r>
        <w:rPr>
          <w:rFonts w:ascii="宋体" w:hAnsi="宋体"/>
          <w:color w:val="000000" w:themeColor="text1"/>
          <w:szCs w:val="21"/>
          <w:highlight w:val="none"/>
          <w14:textFill>
            <w14:solidFill>
              <w14:schemeClr w14:val="tx1"/>
            </w14:solidFill>
          </w14:textFill>
        </w:rPr>
        <w:t>性响应的</w:t>
      </w:r>
      <w:r>
        <w:rPr>
          <w:rFonts w:hint="eastAsia" w:ascii="宋体" w:hAnsi="宋体"/>
          <w:color w:val="000000" w:themeColor="text1"/>
          <w:szCs w:val="21"/>
          <w:highlight w:val="none"/>
          <w14:textFill>
            <w14:solidFill>
              <w14:schemeClr w14:val="tx1"/>
            </w14:solidFill>
          </w14:textFill>
        </w:rPr>
        <w:t>；</w:t>
      </w:r>
    </w:p>
    <w:p w14:paraId="54D9FF4F">
      <w:pPr>
        <w:pageBreakBefore w:val="0"/>
        <w:numPr>
          <w:ilvl w:val="1"/>
          <w:numId w:val="21"/>
        </w:numPr>
        <w:tabs>
          <w:tab w:val="left" w:pos="1620"/>
        </w:tabs>
        <w:kinsoku/>
        <w:wordWrap/>
        <w:overflowPunct/>
        <w:topLinePunct w:val="0"/>
        <w:autoSpaceDE/>
        <w:autoSpaceDN/>
        <w:bidi w:val="0"/>
        <w:adjustRightInd/>
        <w:snapToGrid/>
        <w:spacing w:line="360" w:lineRule="auto"/>
        <w:ind w:left="1054" w:leftChars="0"/>
        <w:textAlignment w:val="auto"/>
        <w:rPr>
          <w:rFonts w:hint="default" w:ascii="宋体" w:hAnsi="宋体" w:eastAsia="宋体" w:cs="Times New Roman"/>
          <w:color w:val="000000" w:themeColor="text1"/>
          <w:szCs w:val="21"/>
          <w:highlight w:val="none"/>
          <w:lang w:val="en-US" w:eastAsia="zh-CN"/>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投标价</w:t>
      </w:r>
      <w:r>
        <w:rPr>
          <w:rFonts w:hint="eastAsia" w:ascii="宋体" w:hAnsi="宋体" w:eastAsia="宋体" w:cs="Times New Roman"/>
          <w:color w:val="000000" w:themeColor="text1"/>
          <w:szCs w:val="21"/>
          <w:highlight w:val="none"/>
          <w:lang w:val="en-US" w:eastAsia="zh-CN"/>
          <w14:textFill>
            <w14:solidFill>
              <w14:schemeClr w14:val="tx1"/>
            </w14:solidFill>
          </w14:textFill>
        </w:rPr>
        <w:t>超出项目预算（包预算）或最高限价的；</w:t>
      </w:r>
    </w:p>
    <w:p w14:paraId="121B6B76">
      <w:pPr>
        <w:pageBreakBefore w:val="0"/>
        <w:numPr>
          <w:ilvl w:val="1"/>
          <w:numId w:val="21"/>
        </w:numPr>
        <w:tabs>
          <w:tab w:val="left" w:pos="1620"/>
        </w:tabs>
        <w:kinsoku/>
        <w:wordWrap/>
        <w:overflowPunct/>
        <w:topLinePunct w:val="0"/>
        <w:autoSpaceDE/>
        <w:autoSpaceDN/>
        <w:bidi w:val="0"/>
        <w:adjustRightInd/>
        <w:snapToGrid/>
        <w:spacing w:line="360" w:lineRule="auto"/>
        <w:ind w:left="1054" w:leftChars="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w:t>
      </w:r>
      <w:r>
        <w:rPr>
          <w:rFonts w:ascii="宋体" w:hAnsi="宋体"/>
          <w:color w:val="000000" w:themeColor="text1"/>
          <w:szCs w:val="21"/>
          <w:highlight w:val="none"/>
          <w14:textFill>
            <w14:solidFill>
              <w14:schemeClr w14:val="tx1"/>
            </w14:solidFill>
          </w14:textFill>
        </w:rPr>
        <w:t>文件无实质性响应</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号条款的；</w:t>
      </w:r>
    </w:p>
    <w:p w14:paraId="041962AE">
      <w:pPr>
        <w:pageBreakBefore w:val="0"/>
        <w:numPr>
          <w:ilvl w:val="1"/>
          <w:numId w:val="21"/>
        </w:numPr>
        <w:tabs>
          <w:tab w:val="left" w:pos="1620"/>
        </w:tabs>
        <w:kinsoku/>
        <w:wordWrap/>
        <w:overflowPunct/>
        <w:topLinePunct w:val="0"/>
        <w:autoSpaceDE/>
        <w:autoSpaceDN/>
        <w:bidi w:val="0"/>
        <w:adjustRightInd/>
        <w:snapToGrid/>
        <w:spacing w:line="360" w:lineRule="auto"/>
        <w:ind w:left="1054" w:leftChars="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投标文件的</w:t>
      </w:r>
      <w:bookmarkStart w:id="136" w:name="OLE_LINK3"/>
      <w:r>
        <w:rPr>
          <w:rFonts w:hint="eastAsia" w:ascii="宋体" w:hAnsi="宋体"/>
          <w:color w:val="000000" w:themeColor="text1"/>
          <w:szCs w:val="21"/>
          <w:highlight w:val="none"/>
          <w14:textFill>
            <w14:solidFill>
              <w14:schemeClr w14:val="tx1"/>
            </w14:solidFill>
          </w14:textFill>
        </w:rPr>
        <w:t>报价清单</w:t>
      </w:r>
      <w:bookmarkEnd w:id="136"/>
      <w:r>
        <w:rPr>
          <w:rFonts w:hint="eastAsia" w:ascii="宋体" w:hAnsi="宋体"/>
          <w:color w:val="000000" w:themeColor="text1"/>
          <w:szCs w:val="21"/>
          <w:highlight w:val="none"/>
          <w14:textFill>
            <w14:solidFill>
              <w14:schemeClr w14:val="tx1"/>
            </w14:solidFill>
          </w14:textFill>
        </w:rPr>
        <w:t>中的报价没有实质响应招标文件要求的；</w:t>
      </w:r>
    </w:p>
    <w:p w14:paraId="2D69D8A9">
      <w:pPr>
        <w:pageBreakBefore w:val="0"/>
        <w:numPr>
          <w:ilvl w:val="1"/>
          <w:numId w:val="21"/>
        </w:numPr>
        <w:tabs>
          <w:tab w:val="left" w:pos="1620"/>
        </w:tabs>
        <w:kinsoku/>
        <w:wordWrap/>
        <w:overflowPunct/>
        <w:topLinePunct w:val="0"/>
        <w:autoSpaceDE/>
        <w:autoSpaceDN/>
        <w:bidi w:val="0"/>
        <w:adjustRightInd/>
        <w:snapToGrid/>
        <w:spacing w:line="360" w:lineRule="auto"/>
        <w:ind w:left="1054" w:leftChars="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投标有效期不足的；</w:t>
      </w:r>
    </w:p>
    <w:p w14:paraId="1016F1F4">
      <w:pPr>
        <w:pageBreakBefore w:val="0"/>
        <w:numPr>
          <w:ilvl w:val="1"/>
          <w:numId w:val="21"/>
        </w:numPr>
        <w:tabs>
          <w:tab w:val="left" w:pos="1620"/>
        </w:tabs>
        <w:kinsoku/>
        <w:wordWrap/>
        <w:overflowPunct/>
        <w:topLinePunct w:val="0"/>
        <w:autoSpaceDE/>
        <w:autoSpaceDN/>
        <w:bidi w:val="0"/>
        <w:adjustRightInd/>
        <w:snapToGrid/>
        <w:spacing w:line="360" w:lineRule="auto"/>
        <w:ind w:left="1054" w:leftChars="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投标价不是固定价或者投标方案不是唯一的。</w:t>
      </w:r>
    </w:p>
    <w:p w14:paraId="5EEF229A">
      <w:pPr>
        <w:pageBreakBefore w:val="0"/>
        <w:numPr>
          <w:ilvl w:val="1"/>
          <w:numId w:val="21"/>
        </w:numPr>
        <w:tabs>
          <w:tab w:val="left" w:pos="1620"/>
        </w:tabs>
        <w:kinsoku/>
        <w:wordWrap/>
        <w:overflowPunct/>
        <w:topLinePunct w:val="0"/>
        <w:autoSpaceDE/>
        <w:autoSpaceDN/>
        <w:bidi w:val="0"/>
        <w:adjustRightInd/>
        <w:snapToGrid/>
        <w:spacing w:line="360" w:lineRule="auto"/>
        <w:ind w:left="1054" w:leftChars="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不同投标单位的投标文件存在非正常一致的。</w:t>
      </w:r>
    </w:p>
    <w:p w14:paraId="1980E89C">
      <w:pPr>
        <w:pageBreakBefore w:val="0"/>
        <w:numPr>
          <w:ilvl w:val="1"/>
          <w:numId w:val="21"/>
        </w:numPr>
        <w:tabs>
          <w:tab w:val="left" w:pos="1620"/>
        </w:tabs>
        <w:kinsoku/>
        <w:wordWrap/>
        <w:overflowPunct/>
        <w:topLinePunct w:val="0"/>
        <w:autoSpaceDE/>
        <w:autoSpaceDN/>
        <w:bidi w:val="0"/>
        <w:adjustRightInd/>
        <w:snapToGrid/>
        <w:spacing w:line="360" w:lineRule="auto"/>
        <w:ind w:left="1054" w:leftChars="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不同投标单位的投标文件2处以上错漏一致的。</w:t>
      </w:r>
    </w:p>
    <w:p w14:paraId="41F3BD59">
      <w:pPr>
        <w:pageBreakBefore w:val="0"/>
        <w:numPr>
          <w:ilvl w:val="1"/>
          <w:numId w:val="21"/>
        </w:numPr>
        <w:tabs>
          <w:tab w:val="left" w:pos="1620"/>
        </w:tabs>
        <w:kinsoku/>
        <w:wordWrap/>
        <w:overflowPunct/>
        <w:topLinePunct w:val="0"/>
        <w:autoSpaceDE/>
        <w:autoSpaceDN/>
        <w:bidi w:val="0"/>
        <w:adjustRightInd/>
        <w:snapToGrid/>
        <w:spacing w:line="360" w:lineRule="auto"/>
        <w:ind w:left="1054" w:leftChars="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不同投标单位的投标报价或者报价组成异常接近或者呈现规律性变化的。</w:t>
      </w:r>
    </w:p>
    <w:p w14:paraId="1B64329A">
      <w:pPr>
        <w:pageBreakBefore w:val="0"/>
        <w:numPr>
          <w:ilvl w:val="1"/>
          <w:numId w:val="21"/>
        </w:numPr>
        <w:tabs>
          <w:tab w:val="left" w:pos="1620"/>
        </w:tabs>
        <w:kinsoku/>
        <w:wordWrap/>
        <w:overflowPunct/>
        <w:topLinePunct w:val="0"/>
        <w:autoSpaceDE/>
        <w:autoSpaceDN/>
        <w:bidi w:val="0"/>
        <w:adjustRightInd/>
        <w:snapToGrid/>
        <w:spacing w:line="360" w:lineRule="auto"/>
        <w:ind w:left="1054" w:leftChars="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不同投标单位的投标文件载明的项目管理班子成员出现同一人的。</w:t>
      </w:r>
    </w:p>
    <w:p w14:paraId="5E6C4927">
      <w:pPr>
        <w:pageBreakBefore w:val="0"/>
        <w:numPr>
          <w:ilvl w:val="1"/>
          <w:numId w:val="21"/>
        </w:numPr>
        <w:tabs>
          <w:tab w:val="left" w:pos="1620"/>
        </w:tabs>
        <w:kinsoku/>
        <w:wordWrap/>
        <w:overflowPunct/>
        <w:topLinePunct w:val="0"/>
        <w:autoSpaceDE/>
        <w:autoSpaceDN/>
        <w:bidi w:val="0"/>
        <w:adjustRightInd/>
        <w:snapToGrid/>
        <w:spacing w:line="360" w:lineRule="auto"/>
        <w:ind w:left="1054" w:leftChars="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不同投标单位的投标文件互相混装的。</w:t>
      </w:r>
    </w:p>
    <w:p w14:paraId="2B69BE8F">
      <w:pPr>
        <w:pageBreakBefore w:val="0"/>
        <w:numPr>
          <w:ilvl w:val="1"/>
          <w:numId w:val="21"/>
        </w:numPr>
        <w:tabs>
          <w:tab w:val="left" w:pos="1620"/>
        </w:tabs>
        <w:kinsoku/>
        <w:wordWrap/>
        <w:overflowPunct/>
        <w:topLinePunct w:val="0"/>
        <w:autoSpaceDE/>
        <w:autoSpaceDN/>
        <w:bidi w:val="0"/>
        <w:adjustRightInd/>
        <w:snapToGrid/>
        <w:spacing w:line="360" w:lineRule="auto"/>
        <w:ind w:left="1054" w:leftChars="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评审中认定的其它串通投标的情形。</w:t>
      </w:r>
    </w:p>
    <w:p w14:paraId="64FA8085">
      <w:pPr>
        <w:pageBreakBefore w:val="0"/>
        <w:numPr>
          <w:ilvl w:val="0"/>
          <w:numId w:val="20"/>
        </w:numPr>
        <w:kinsoku/>
        <w:wordWrap/>
        <w:overflowPunct/>
        <w:topLinePunct w:val="0"/>
        <w:autoSpaceDE/>
        <w:autoSpaceDN/>
        <w:bidi w:val="0"/>
        <w:adjustRightInd/>
        <w:snapToGrid/>
        <w:spacing w:line="360" w:lineRule="auto"/>
        <w:ind w:left="845" w:leftChars="0" w:hanging="425"/>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通过了评标委员会审查的投标为有效投标，并进入下一阶段的详细评价和比较。经评委审查，若某投标出现半数或以上的“不通过”，则该投标不能进入下一阶段的评审。</w:t>
      </w:r>
    </w:p>
    <w:p w14:paraId="4D0A8A07">
      <w:pPr>
        <w:pageBreakBefore w:val="0"/>
        <w:numPr>
          <w:ilvl w:val="1"/>
          <w:numId w:val="4"/>
        </w:numPr>
        <w:kinsoku/>
        <w:wordWrap/>
        <w:overflowPunct/>
        <w:topLinePunct w:val="0"/>
        <w:autoSpaceDE/>
        <w:autoSpaceDN/>
        <w:bidi w:val="0"/>
        <w:adjustRightInd/>
        <w:snapToGrid/>
        <w:spacing w:line="360" w:lineRule="auto"/>
        <w:textAlignment w:val="auto"/>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详细评审：评标委员会对通过符合性审查的投标文件进行详细评审。评标委员会对每一投标文件进行详细的技术、商务、价格评审。按照评审程序的规定和依据评分标准，各位评委就每个投标人的技术、商务状况及其对招标文件要求的响应情况进行评议和比较，评出其技术评分和商务评分。对各评委的评分的得分的算术平均值即为该投标人的技术得分和商务得分。然后，根据招标文件规定评出价格得分，将技术得分、商务得分和价格得分相加得出综合得分，并按综合得分从高到低依次排名。最后，评标委员会将综合得分排名第一名的推荐为第一中标候选人、第二名的推荐为第二中标候选人。综合得分相同的，如果是节能或环保产品，节能或环保产品排在前面；综合得分相同，且同是节能或环保产品的，名次按评标价由低到高顺序排列；综合得分相同、同是节能或环保产品，且评标价相同的，名次按技术评分由高到低顺序排列；综合得分相同、同是节能或环保产品、评标价和技术评分均相同的，名次由评标委员会抽签确定。法律法规有明确规定的，以法律法规规定为准。</w:t>
      </w:r>
    </w:p>
    <w:p w14:paraId="5E524A49">
      <w:pPr>
        <w:pageBreakBefore w:val="0"/>
        <w:numPr>
          <w:ilvl w:val="0"/>
          <w:numId w:val="22"/>
        </w:numPr>
        <w:kinsoku/>
        <w:wordWrap/>
        <w:overflowPunct/>
        <w:topLinePunct w:val="0"/>
        <w:autoSpaceDE/>
        <w:autoSpaceDN/>
        <w:bidi w:val="0"/>
        <w:adjustRightInd/>
        <w:snapToGrid/>
        <w:spacing w:line="360" w:lineRule="auto"/>
        <w:ind w:left="845" w:hanging="425"/>
        <w:textAlignment w:val="auto"/>
        <w:rPr>
          <w:rFonts w:hint="eastAsia" w:ascii="宋体" w:hAnsi="宋体" w:eastAsia="宋体" w:cs="宋体"/>
          <w:color w:val="FF0000"/>
          <w:sz w:val="21"/>
          <w:szCs w:val="21"/>
          <w:highlight w:val="none"/>
        </w:rPr>
      </w:pPr>
      <w:r>
        <w:rPr>
          <w:rFonts w:hint="eastAsia" w:ascii="宋体" w:hAnsi="宋体" w:eastAsia="宋体" w:cs="Times New Roman"/>
          <w:color w:val="FF0000"/>
          <w:sz w:val="21"/>
          <w:szCs w:val="21"/>
          <w:highlight w:val="none"/>
        </w:rPr>
        <w:t>商务</w:t>
      </w:r>
      <w:r>
        <w:rPr>
          <w:rFonts w:hint="eastAsia" w:ascii="宋体" w:hAnsi="宋体" w:eastAsia="宋体" w:cs="宋体"/>
          <w:color w:val="FF0000"/>
          <w:sz w:val="21"/>
          <w:szCs w:val="21"/>
          <w:highlight w:val="none"/>
        </w:rPr>
        <w:t>评分细则（</w:t>
      </w:r>
      <w:r>
        <w:rPr>
          <w:rFonts w:hint="eastAsia" w:ascii="宋体" w:hAnsi="宋体" w:cs="宋体"/>
          <w:color w:val="FF0000"/>
          <w:sz w:val="21"/>
          <w:szCs w:val="21"/>
          <w:highlight w:val="none"/>
          <w:lang w:val="en-US" w:eastAsia="zh-CN"/>
        </w:rPr>
        <w:t>15</w:t>
      </w:r>
      <w:r>
        <w:rPr>
          <w:rFonts w:hint="eastAsia" w:ascii="宋体" w:hAnsi="宋体" w:eastAsia="宋体" w:cs="宋体"/>
          <w:color w:val="FF0000"/>
          <w:sz w:val="21"/>
          <w:szCs w:val="21"/>
          <w:highlight w:val="none"/>
        </w:rPr>
        <w:t>分</w:t>
      </w:r>
      <w:r>
        <w:rPr>
          <w:rFonts w:hint="eastAsia" w:ascii="宋体" w:hAnsi="宋体" w:eastAsia="宋体" w:cs="宋体"/>
          <w:color w:val="FF0000"/>
          <w:sz w:val="21"/>
          <w:szCs w:val="21"/>
          <w:highlight w:val="none"/>
          <w:lang w:eastAsia="zh-CN"/>
        </w:rPr>
        <w:t>，</w:t>
      </w:r>
      <w:r>
        <w:rPr>
          <w:rFonts w:hint="eastAsia" w:ascii="宋体" w:hAnsi="宋体" w:eastAsia="宋体" w:cs="宋体"/>
          <w:color w:val="FF0000"/>
          <w:sz w:val="21"/>
          <w:szCs w:val="21"/>
          <w:highlight w:val="none"/>
          <w:lang w:val="en-US" w:eastAsia="zh-CN"/>
        </w:rPr>
        <w:t>包1-包4适用</w:t>
      </w:r>
      <w:r>
        <w:rPr>
          <w:rFonts w:hint="eastAsia" w:ascii="宋体" w:hAnsi="宋体" w:eastAsia="宋体" w:cs="宋体"/>
          <w:color w:val="FF0000"/>
          <w:sz w:val="21"/>
          <w:szCs w:val="21"/>
          <w:highlight w:val="none"/>
        </w:rPr>
        <w:t>）</w:t>
      </w:r>
      <w:r>
        <w:rPr>
          <w:rFonts w:hint="eastAsia" w:ascii="宋体" w:hAnsi="宋体" w:eastAsia="宋体" w:cs="宋体"/>
          <w:color w:val="FF0000"/>
          <w:sz w:val="21"/>
          <w:szCs w:val="21"/>
          <w:highlight w:val="none"/>
          <w:lang w:val="en-US" w:eastAsia="zh-CN"/>
        </w:rPr>
        <w:t xml:space="preserve"> </w:t>
      </w:r>
    </w:p>
    <w:tbl>
      <w:tblPr>
        <w:tblStyle w:val="4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4"/>
        <w:gridCol w:w="1603"/>
        <w:gridCol w:w="7013"/>
      </w:tblGrid>
      <w:tr w14:paraId="6E222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30C1E31">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leftChars="0" w:right="0" w:rightChars="0"/>
              <w:jc w:val="center"/>
              <w:rPr>
                <w:rFonts w:hint="eastAsia" w:ascii="宋体" w:hAnsi="宋体" w:eastAsia="宋体" w:cs="宋体"/>
                <w:color w:val="FF0000"/>
                <w:sz w:val="21"/>
                <w:szCs w:val="21"/>
                <w:highlight w:val="none"/>
              </w:rPr>
            </w:pPr>
            <w:r>
              <w:rPr>
                <w:rFonts w:hint="eastAsia" w:ascii="宋体" w:hAnsi="宋体" w:eastAsia="宋体" w:cs="宋体"/>
                <w:b/>
                <w:color w:val="FF0000"/>
                <w:sz w:val="21"/>
                <w:szCs w:val="21"/>
                <w:highlight w:val="none"/>
              </w:rPr>
              <w:t>序号</w:t>
            </w:r>
          </w:p>
        </w:tc>
        <w:tc>
          <w:tcPr>
            <w:tcW w:w="1603" w:type="dxa"/>
            <w:vAlign w:val="center"/>
          </w:tcPr>
          <w:p w14:paraId="285A9D18">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leftChars="0" w:right="0" w:rightChars="0"/>
              <w:jc w:val="center"/>
              <w:rPr>
                <w:rFonts w:hint="eastAsia" w:ascii="宋体" w:hAnsi="宋体" w:eastAsia="宋体" w:cs="宋体"/>
                <w:color w:val="FF0000"/>
                <w:sz w:val="21"/>
                <w:szCs w:val="21"/>
                <w:highlight w:val="none"/>
              </w:rPr>
            </w:pPr>
            <w:r>
              <w:rPr>
                <w:rFonts w:hint="eastAsia" w:ascii="宋体" w:hAnsi="宋体" w:eastAsia="宋体" w:cs="宋体"/>
                <w:b/>
                <w:color w:val="FF0000"/>
                <w:sz w:val="21"/>
                <w:szCs w:val="21"/>
                <w:highlight w:val="none"/>
              </w:rPr>
              <w:t>评分内容</w:t>
            </w:r>
          </w:p>
        </w:tc>
        <w:tc>
          <w:tcPr>
            <w:tcW w:w="7013" w:type="dxa"/>
            <w:vAlign w:val="center"/>
          </w:tcPr>
          <w:p w14:paraId="4E004728">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leftChars="0" w:right="0" w:rightChars="0"/>
              <w:jc w:val="center"/>
              <w:rPr>
                <w:rFonts w:hint="eastAsia" w:ascii="宋体" w:hAnsi="宋体" w:eastAsia="宋体" w:cs="宋体"/>
                <w:color w:val="FF0000"/>
                <w:sz w:val="21"/>
                <w:szCs w:val="21"/>
                <w:highlight w:val="none"/>
                <w:lang w:val="en-US" w:eastAsia="zh-CN"/>
              </w:rPr>
            </w:pPr>
            <w:r>
              <w:rPr>
                <w:rFonts w:hint="eastAsia" w:ascii="宋体" w:hAnsi="宋体" w:eastAsia="宋体" w:cs="宋体"/>
                <w:b/>
                <w:color w:val="FF0000"/>
                <w:sz w:val="21"/>
                <w:szCs w:val="21"/>
                <w:highlight w:val="none"/>
              </w:rPr>
              <w:t>评分参考</w:t>
            </w:r>
          </w:p>
        </w:tc>
      </w:tr>
      <w:tr w14:paraId="495DD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CED9853">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jc w:val="center"/>
              <w:rPr>
                <w:rFonts w:hint="eastAsia" w:ascii="宋体" w:hAnsi="宋体" w:eastAsia="宋体" w:cs="宋体"/>
                <w:color w:val="FF0000"/>
                <w:sz w:val="21"/>
                <w:szCs w:val="21"/>
                <w:highlight w:val="none"/>
              </w:rPr>
            </w:pPr>
            <w:r>
              <w:rPr>
                <w:rFonts w:hint="eastAsia" w:ascii="宋体" w:hAnsi="宋体" w:eastAsia="宋体" w:cs="宋体"/>
                <w:color w:val="FF0000"/>
                <w:sz w:val="21"/>
                <w:szCs w:val="21"/>
                <w:highlight w:val="none"/>
              </w:rPr>
              <w:t>1</w:t>
            </w:r>
          </w:p>
        </w:tc>
        <w:tc>
          <w:tcPr>
            <w:tcW w:w="1603" w:type="dxa"/>
            <w:vAlign w:val="center"/>
          </w:tcPr>
          <w:p w14:paraId="5C8DEF7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rPr>
                <w:rFonts w:hint="eastAsia" w:ascii="宋体" w:hAnsi="宋体" w:eastAsia="宋体" w:cs="宋体"/>
                <w:color w:val="FF0000"/>
                <w:sz w:val="21"/>
                <w:szCs w:val="21"/>
              </w:rPr>
            </w:pPr>
            <w:r>
              <w:rPr>
                <w:rFonts w:hint="eastAsia" w:ascii="宋体" w:hAnsi="宋体" w:eastAsia="宋体" w:cs="宋体"/>
                <w:color w:val="FF0000"/>
                <w:sz w:val="21"/>
                <w:szCs w:val="21"/>
              </w:rPr>
              <w:t>同类业绩</w:t>
            </w:r>
          </w:p>
          <w:p w14:paraId="03B7284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rPr>
                <w:rFonts w:hint="eastAsia" w:ascii="宋体" w:hAnsi="宋体" w:eastAsia="宋体" w:cs="宋体"/>
                <w:color w:val="FF0000"/>
                <w:sz w:val="21"/>
                <w:szCs w:val="21"/>
                <w:highlight w:val="none"/>
              </w:rPr>
            </w:pPr>
            <w:r>
              <w:rPr>
                <w:rFonts w:hint="eastAsia" w:ascii="宋体" w:hAnsi="宋体" w:eastAsia="宋体" w:cs="宋体"/>
                <w:color w:val="FF0000"/>
                <w:sz w:val="21"/>
                <w:szCs w:val="21"/>
              </w:rPr>
              <w:t>(</w:t>
            </w:r>
            <w:r>
              <w:rPr>
                <w:rFonts w:hint="eastAsia" w:ascii="宋体" w:hAnsi="宋体" w:eastAsia="宋体" w:cs="宋体"/>
                <w:color w:val="FF0000"/>
                <w:sz w:val="21"/>
                <w:szCs w:val="21"/>
                <w:lang w:val="en-US" w:eastAsia="zh-CN"/>
              </w:rPr>
              <w:t>10</w:t>
            </w:r>
            <w:r>
              <w:rPr>
                <w:rFonts w:hint="eastAsia" w:ascii="宋体" w:hAnsi="宋体" w:eastAsia="宋体" w:cs="宋体"/>
                <w:color w:val="FF0000"/>
                <w:sz w:val="21"/>
                <w:szCs w:val="21"/>
              </w:rPr>
              <w:t>.0分)</w:t>
            </w:r>
          </w:p>
        </w:tc>
        <w:tc>
          <w:tcPr>
            <w:tcW w:w="7013" w:type="dxa"/>
            <w:vAlign w:val="center"/>
          </w:tcPr>
          <w:p w14:paraId="66F57CA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rPr>
              <w:t>投标人具有同类项目业绩的，每提供一项得</w:t>
            </w:r>
            <w:r>
              <w:rPr>
                <w:rFonts w:hint="eastAsia" w:ascii="宋体" w:hAnsi="宋体" w:eastAsia="宋体" w:cs="宋体"/>
                <w:color w:val="FF0000"/>
                <w:sz w:val="21"/>
                <w:szCs w:val="21"/>
                <w:lang w:val="en-US" w:eastAsia="zh-CN"/>
              </w:rPr>
              <w:t>2</w:t>
            </w:r>
            <w:r>
              <w:rPr>
                <w:rFonts w:hint="eastAsia" w:ascii="宋体" w:hAnsi="宋体" w:eastAsia="宋体" w:cs="宋体"/>
                <w:color w:val="FF0000"/>
                <w:sz w:val="21"/>
                <w:szCs w:val="21"/>
              </w:rPr>
              <w:t>分，满分</w:t>
            </w:r>
            <w:r>
              <w:rPr>
                <w:rFonts w:hint="eastAsia" w:ascii="宋体" w:hAnsi="宋体" w:eastAsia="宋体" w:cs="宋体"/>
                <w:color w:val="FF0000"/>
                <w:sz w:val="21"/>
                <w:szCs w:val="21"/>
                <w:lang w:val="en-US" w:eastAsia="zh-CN"/>
              </w:rPr>
              <w:t>10</w:t>
            </w:r>
            <w:r>
              <w:rPr>
                <w:rFonts w:hint="eastAsia" w:ascii="宋体" w:hAnsi="宋体" w:eastAsia="宋体" w:cs="宋体"/>
                <w:color w:val="FF0000"/>
                <w:sz w:val="21"/>
                <w:szCs w:val="21"/>
              </w:rPr>
              <w:t>分。注：须提供合同关键页复印件加盖投标人公章。</w:t>
            </w:r>
          </w:p>
        </w:tc>
      </w:tr>
      <w:tr w14:paraId="5D67E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B2C0BE7">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jc w:val="center"/>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2</w:t>
            </w:r>
          </w:p>
        </w:tc>
        <w:tc>
          <w:tcPr>
            <w:tcW w:w="1603" w:type="dxa"/>
            <w:vAlign w:val="center"/>
          </w:tcPr>
          <w:p w14:paraId="4188F71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rPr>
                <w:rFonts w:hint="eastAsia" w:ascii="宋体" w:hAnsi="宋体" w:eastAsia="宋体" w:cs="宋体"/>
                <w:color w:val="FF0000"/>
                <w:sz w:val="21"/>
                <w:szCs w:val="21"/>
              </w:rPr>
            </w:pPr>
            <w:r>
              <w:rPr>
                <w:rFonts w:hint="eastAsia" w:ascii="宋体" w:hAnsi="宋体" w:eastAsia="宋体" w:cs="宋体"/>
                <w:color w:val="FF0000"/>
                <w:sz w:val="21"/>
                <w:szCs w:val="21"/>
              </w:rPr>
              <w:t>服务便利性</w:t>
            </w:r>
          </w:p>
          <w:p w14:paraId="01C76C1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rPr>
                <w:rFonts w:hint="eastAsia" w:ascii="宋体" w:hAnsi="宋体" w:eastAsia="宋体" w:cs="宋体"/>
                <w:color w:val="FF0000"/>
                <w:sz w:val="21"/>
                <w:szCs w:val="21"/>
                <w:highlight w:val="none"/>
              </w:rPr>
            </w:pPr>
            <w:r>
              <w:rPr>
                <w:rFonts w:hint="eastAsia" w:ascii="宋体" w:hAnsi="宋体" w:eastAsia="宋体" w:cs="宋体"/>
                <w:color w:val="FF0000"/>
                <w:sz w:val="21"/>
                <w:szCs w:val="21"/>
              </w:rPr>
              <w:t>(5.0分)</w:t>
            </w:r>
          </w:p>
        </w:tc>
        <w:tc>
          <w:tcPr>
            <w:tcW w:w="7013" w:type="dxa"/>
            <w:vAlign w:val="center"/>
          </w:tcPr>
          <w:p w14:paraId="207614A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根据</w:t>
            </w:r>
            <w:r>
              <w:rPr>
                <w:rFonts w:hint="eastAsia" w:ascii="宋体" w:hAnsi="宋体" w:eastAsia="宋体" w:cs="宋体"/>
                <w:color w:val="FF0000"/>
                <w:sz w:val="21"/>
                <w:szCs w:val="21"/>
                <w:lang w:val="en-US" w:eastAsia="zh-CN"/>
              </w:rPr>
              <w:t>投标人</w:t>
            </w:r>
            <w:r>
              <w:rPr>
                <w:rFonts w:hint="eastAsia" w:ascii="宋体" w:hAnsi="宋体" w:eastAsia="宋体" w:cs="宋体"/>
                <w:color w:val="FF0000"/>
                <w:sz w:val="21"/>
                <w:szCs w:val="21"/>
              </w:rPr>
              <w:t>在接到</w:t>
            </w:r>
            <w:r>
              <w:rPr>
                <w:rFonts w:hint="eastAsia" w:ascii="宋体" w:hAnsi="宋体" w:eastAsia="宋体" w:cs="宋体"/>
                <w:color w:val="FF0000"/>
                <w:sz w:val="21"/>
                <w:szCs w:val="21"/>
                <w:lang w:val="en-US" w:eastAsia="zh-CN"/>
              </w:rPr>
              <w:t>招标人</w:t>
            </w:r>
            <w:r>
              <w:rPr>
                <w:rFonts w:hint="eastAsia" w:ascii="宋体" w:hAnsi="宋体" w:eastAsia="宋体" w:cs="宋体"/>
                <w:color w:val="FF0000"/>
                <w:sz w:val="21"/>
                <w:szCs w:val="21"/>
              </w:rPr>
              <w:t xml:space="preserve">通知后的响应时效及到达现场时间进行评审: </w:t>
            </w:r>
          </w:p>
          <w:p w14:paraId="42F52E5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1.</w:t>
            </w:r>
            <w:r>
              <w:rPr>
                <w:rFonts w:hint="eastAsia" w:ascii="宋体" w:hAnsi="宋体" w:eastAsia="宋体" w:cs="宋体"/>
                <w:color w:val="FF0000"/>
                <w:sz w:val="21"/>
                <w:szCs w:val="21"/>
                <w:lang w:val="en-US" w:eastAsia="zh-CN"/>
              </w:rPr>
              <w:t>投标人</w:t>
            </w:r>
            <w:r>
              <w:rPr>
                <w:rFonts w:hint="eastAsia" w:ascii="宋体" w:hAnsi="宋体" w:eastAsia="宋体" w:cs="宋体"/>
                <w:color w:val="FF0000"/>
                <w:sz w:val="21"/>
                <w:szCs w:val="21"/>
              </w:rPr>
              <w:t>在收到采购人通知后，30分钟内响应，</w:t>
            </w:r>
            <w:r>
              <w:rPr>
                <w:rFonts w:hint="eastAsia" w:ascii="宋体" w:hAnsi="宋体" w:eastAsia="宋体" w:cs="宋体"/>
                <w:color w:val="FF0000"/>
                <w:sz w:val="21"/>
                <w:szCs w:val="21"/>
                <w:lang w:val="en-US" w:eastAsia="zh-CN"/>
              </w:rPr>
              <w:t>2</w:t>
            </w:r>
            <w:r>
              <w:rPr>
                <w:rFonts w:hint="eastAsia" w:ascii="宋体" w:hAnsi="宋体" w:eastAsia="宋体" w:cs="宋体"/>
                <w:color w:val="FF0000"/>
                <w:sz w:val="21"/>
                <w:szCs w:val="21"/>
              </w:rPr>
              <w:t>小时内到达</w:t>
            </w:r>
            <w:r>
              <w:rPr>
                <w:rFonts w:hint="eastAsia" w:ascii="宋体" w:hAnsi="宋体" w:eastAsia="宋体" w:cs="宋体"/>
                <w:color w:val="FF0000"/>
                <w:sz w:val="21"/>
                <w:szCs w:val="21"/>
                <w:lang w:val="en-US" w:eastAsia="zh-CN"/>
              </w:rPr>
              <w:t>招标</w:t>
            </w:r>
            <w:r>
              <w:rPr>
                <w:rFonts w:hint="eastAsia" w:ascii="宋体" w:hAnsi="宋体" w:eastAsia="宋体" w:cs="宋体"/>
                <w:color w:val="FF0000"/>
                <w:sz w:val="21"/>
                <w:szCs w:val="21"/>
              </w:rPr>
              <w:t xml:space="preserve">人地点的，得5分； </w:t>
            </w:r>
          </w:p>
          <w:p w14:paraId="5BF2071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2.</w:t>
            </w:r>
            <w:r>
              <w:rPr>
                <w:rFonts w:hint="eastAsia" w:ascii="宋体" w:hAnsi="宋体" w:eastAsia="宋体" w:cs="宋体"/>
                <w:color w:val="FF0000"/>
                <w:sz w:val="21"/>
                <w:szCs w:val="21"/>
                <w:lang w:val="en-US" w:eastAsia="zh-CN"/>
              </w:rPr>
              <w:t>投标人</w:t>
            </w:r>
            <w:r>
              <w:rPr>
                <w:rFonts w:hint="eastAsia" w:ascii="宋体" w:hAnsi="宋体" w:eastAsia="宋体" w:cs="宋体"/>
                <w:color w:val="FF0000"/>
                <w:sz w:val="21"/>
                <w:szCs w:val="21"/>
              </w:rPr>
              <w:t>在收到采购人通知后，30分钟内响应，</w:t>
            </w:r>
            <w:r>
              <w:rPr>
                <w:rFonts w:hint="eastAsia" w:ascii="宋体" w:hAnsi="宋体" w:eastAsia="宋体" w:cs="宋体"/>
                <w:color w:val="FF0000"/>
                <w:sz w:val="21"/>
                <w:szCs w:val="21"/>
                <w:lang w:val="en-US" w:eastAsia="zh-CN"/>
              </w:rPr>
              <w:t>4</w:t>
            </w:r>
            <w:r>
              <w:rPr>
                <w:rFonts w:hint="eastAsia" w:ascii="宋体" w:hAnsi="宋体" w:eastAsia="宋体" w:cs="宋体"/>
                <w:color w:val="FF0000"/>
                <w:sz w:val="21"/>
                <w:szCs w:val="21"/>
              </w:rPr>
              <w:t>小时内到达</w:t>
            </w:r>
            <w:r>
              <w:rPr>
                <w:rFonts w:hint="eastAsia" w:ascii="宋体" w:hAnsi="宋体" w:eastAsia="宋体" w:cs="宋体"/>
                <w:color w:val="FF0000"/>
                <w:sz w:val="21"/>
                <w:szCs w:val="21"/>
                <w:lang w:val="en-US" w:eastAsia="zh-CN"/>
              </w:rPr>
              <w:t>招标</w:t>
            </w:r>
            <w:r>
              <w:rPr>
                <w:rFonts w:hint="eastAsia" w:ascii="宋体" w:hAnsi="宋体" w:eastAsia="宋体" w:cs="宋体"/>
                <w:color w:val="FF0000"/>
                <w:sz w:val="21"/>
                <w:szCs w:val="21"/>
              </w:rPr>
              <w:t xml:space="preserve">人地点的，得3分； </w:t>
            </w:r>
          </w:p>
          <w:p w14:paraId="6344929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3.</w:t>
            </w:r>
            <w:r>
              <w:rPr>
                <w:rFonts w:hint="eastAsia" w:ascii="宋体" w:hAnsi="宋体" w:eastAsia="宋体" w:cs="宋体"/>
                <w:color w:val="FF0000"/>
                <w:sz w:val="21"/>
                <w:szCs w:val="21"/>
                <w:lang w:val="en-US" w:eastAsia="zh-CN"/>
              </w:rPr>
              <w:t>投标人</w:t>
            </w:r>
            <w:r>
              <w:rPr>
                <w:rFonts w:hint="eastAsia" w:ascii="宋体" w:hAnsi="宋体" w:eastAsia="宋体" w:cs="宋体"/>
                <w:color w:val="FF0000"/>
                <w:sz w:val="21"/>
                <w:szCs w:val="21"/>
              </w:rPr>
              <w:t>在收到采购人通知后，30分钟内响应，</w:t>
            </w:r>
            <w:r>
              <w:rPr>
                <w:rFonts w:hint="eastAsia" w:ascii="宋体" w:hAnsi="宋体" w:eastAsia="宋体" w:cs="宋体"/>
                <w:color w:val="FF0000"/>
                <w:sz w:val="21"/>
                <w:szCs w:val="21"/>
                <w:lang w:val="en-US" w:eastAsia="zh-CN"/>
              </w:rPr>
              <w:t>6</w:t>
            </w:r>
            <w:r>
              <w:rPr>
                <w:rFonts w:hint="eastAsia" w:ascii="宋体" w:hAnsi="宋体" w:eastAsia="宋体" w:cs="宋体"/>
                <w:color w:val="FF0000"/>
                <w:sz w:val="21"/>
                <w:szCs w:val="21"/>
              </w:rPr>
              <w:t>小时内到达</w:t>
            </w:r>
            <w:r>
              <w:rPr>
                <w:rFonts w:hint="eastAsia" w:ascii="宋体" w:hAnsi="宋体" w:eastAsia="宋体" w:cs="宋体"/>
                <w:color w:val="FF0000"/>
                <w:sz w:val="21"/>
                <w:szCs w:val="21"/>
                <w:lang w:val="en-US" w:eastAsia="zh-CN"/>
              </w:rPr>
              <w:t>招标</w:t>
            </w:r>
            <w:r>
              <w:rPr>
                <w:rFonts w:hint="eastAsia" w:ascii="宋体" w:hAnsi="宋体" w:eastAsia="宋体" w:cs="宋体"/>
                <w:color w:val="FF0000"/>
                <w:sz w:val="21"/>
                <w:szCs w:val="21"/>
              </w:rPr>
              <w:t xml:space="preserve">人地点的，得1分。 </w:t>
            </w:r>
          </w:p>
          <w:p w14:paraId="7D8DD89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4.其他情况不得分。</w:t>
            </w:r>
          </w:p>
          <w:p w14:paraId="5E49C07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rPr>
              <w:t>注:提供</w:t>
            </w:r>
            <w:r>
              <w:rPr>
                <w:rFonts w:hint="eastAsia" w:ascii="宋体" w:hAnsi="宋体" w:eastAsia="宋体" w:cs="宋体"/>
                <w:color w:val="FF0000"/>
                <w:sz w:val="21"/>
                <w:szCs w:val="21"/>
                <w:lang w:val="en-US" w:eastAsia="zh-CN"/>
              </w:rPr>
              <w:t>单独</w:t>
            </w:r>
            <w:r>
              <w:rPr>
                <w:rFonts w:hint="eastAsia" w:ascii="宋体" w:hAnsi="宋体" w:eastAsia="宋体" w:cs="宋体"/>
                <w:color w:val="FF0000"/>
                <w:sz w:val="21"/>
                <w:szCs w:val="21"/>
              </w:rPr>
              <w:t>承诺函(格式自拟)</w:t>
            </w:r>
            <w:r>
              <w:rPr>
                <w:rFonts w:hint="eastAsia" w:ascii="宋体" w:hAnsi="宋体" w:eastAsia="宋体" w:cs="宋体"/>
                <w:color w:val="FF0000"/>
                <w:sz w:val="21"/>
                <w:szCs w:val="21"/>
                <w:lang w:val="en-US" w:eastAsia="zh-CN"/>
              </w:rPr>
              <w:t>和</w:t>
            </w:r>
            <w:r>
              <w:rPr>
                <w:rFonts w:hint="eastAsia" w:ascii="宋体" w:hAnsi="宋体" w:eastAsia="宋体" w:cs="宋体"/>
                <w:color w:val="FF0000"/>
                <w:sz w:val="21"/>
                <w:szCs w:val="21"/>
              </w:rPr>
              <w:t>相关证明材料</w:t>
            </w:r>
            <w:r>
              <w:rPr>
                <w:rFonts w:hint="eastAsia" w:ascii="宋体" w:hAnsi="宋体" w:eastAsia="宋体" w:cs="宋体"/>
                <w:color w:val="FF0000"/>
                <w:sz w:val="21"/>
                <w:szCs w:val="21"/>
                <w:lang w:eastAsia="zh-CN"/>
              </w:rPr>
              <w:t>（</w:t>
            </w:r>
            <w:r>
              <w:rPr>
                <w:rFonts w:hint="eastAsia" w:ascii="宋体" w:hAnsi="宋体" w:eastAsia="宋体" w:cs="宋体"/>
                <w:color w:val="FF0000"/>
                <w:sz w:val="21"/>
                <w:szCs w:val="21"/>
                <w:lang w:val="en-US" w:eastAsia="zh-CN"/>
              </w:rPr>
              <w:t>如自有服务点地址、合作服务点地址等</w:t>
            </w:r>
            <w:r>
              <w:rPr>
                <w:rFonts w:hint="eastAsia" w:ascii="宋体" w:hAnsi="宋体" w:eastAsia="宋体" w:cs="宋体"/>
                <w:color w:val="FF0000"/>
                <w:sz w:val="21"/>
                <w:szCs w:val="21"/>
                <w:lang w:eastAsia="zh-CN"/>
              </w:rPr>
              <w:t>）</w:t>
            </w:r>
            <w:r>
              <w:rPr>
                <w:rFonts w:hint="eastAsia" w:ascii="宋体" w:hAnsi="宋体" w:eastAsia="宋体" w:cs="宋体"/>
                <w:color w:val="FF0000"/>
                <w:sz w:val="21"/>
                <w:szCs w:val="21"/>
              </w:rPr>
              <w:t>作为凭证，无提供不得分。</w:t>
            </w:r>
          </w:p>
        </w:tc>
      </w:tr>
    </w:tbl>
    <w:p w14:paraId="0A80A275">
      <w:pPr>
        <w:pageBreakBefore w:val="0"/>
        <w:numPr>
          <w:ilvl w:val="0"/>
          <w:numId w:val="22"/>
        </w:numPr>
        <w:kinsoku/>
        <w:wordWrap/>
        <w:overflowPunct/>
        <w:topLinePunct w:val="0"/>
        <w:autoSpaceDE/>
        <w:autoSpaceDN/>
        <w:bidi w:val="0"/>
        <w:adjustRightInd/>
        <w:snapToGrid/>
        <w:spacing w:before="313" w:beforeLines="100" w:line="360" w:lineRule="auto"/>
        <w:ind w:left="845" w:hanging="425"/>
        <w:textAlignment w:val="auto"/>
        <w:rPr>
          <w:rFonts w:hint="default" w:ascii="宋体" w:hAnsi="宋体" w:eastAsia="宋体" w:cs="宋体"/>
          <w:color w:val="FF0000"/>
          <w:sz w:val="21"/>
          <w:szCs w:val="21"/>
          <w:highlight w:val="none"/>
          <w:lang w:val="en-US" w:eastAsia="zh-CN"/>
        </w:rPr>
      </w:pPr>
      <w:r>
        <w:rPr>
          <w:rFonts w:hint="eastAsia" w:ascii="宋体" w:hAnsi="宋体" w:cs="宋体"/>
          <w:color w:val="FF0000"/>
          <w:sz w:val="21"/>
          <w:szCs w:val="21"/>
          <w:highlight w:val="none"/>
          <w:lang w:val="en-US" w:eastAsia="zh-CN"/>
        </w:rPr>
        <w:t>技术评分</w:t>
      </w:r>
      <w:r>
        <w:rPr>
          <w:rFonts w:hint="eastAsia" w:ascii="宋体" w:hAnsi="宋体" w:eastAsia="宋体" w:cs="宋体"/>
          <w:color w:val="FF0000"/>
          <w:sz w:val="21"/>
          <w:szCs w:val="21"/>
          <w:highlight w:val="none"/>
        </w:rPr>
        <w:t>细则（</w:t>
      </w:r>
      <w:r>
        <w:rPr>
          <w:rFonts w:hint="eastAsia" w:ascii="宋体" w:hAnsi="宋体" w:cs="宋体"/>
          <w:color w:val="FF0000"/>
          <w:sz w:val="21"/>
          <w:szCs w:val="21"/>
          <w:highlight w:val="none"/>
          <w:lang w:val="en-US" w:eastAsia="zh-CN"/>
        </w:rPr>
        <w:t>45</w:t>
      </w:r>
      <w:r>
        <w:rPr>
          <w:rFonts w:hint="eastAsia" w:ascii="宋体" w:hAnsi="宋体" w:eastAsia="宋体" w:cs="宋体"/>
          <w:color w:val="FF0000"/>
          <w:sz w:val="21"/>
          <w:szCs w:val="21"/>
          <w:highlight w:val="none"/>
        </w:rPr>
        <w:t>分</w:t>
      </w:r>
      <w:r>
        <w:rPr>
          <w:rFonts w:hint="eastAsia" w:ascii="宋体" w:hAnsi="宋体" w:eastAsia="宋体" w:cs="宋体"/>
          <w:color w:val="FF0000"/>
          <w:sz w:val="21"/>
          <w:szCs w:val="21"/>
          <w:highlight w:val="none"/>
          <w:lang w:eastAsia="zh-CN"/>
        </w:rPr>
        <w:t>，</w:t>
      </w:r>
      <w:r>
        <w:rPr>
          <w:rFonts w:hint="eastAsia" w:ascii="宋体" w:hAnsi="宋体" w:eastAsia="宋体" w:cs="宋体"/>
          <w:color w:val="FF0000"/>
          <w:sz w:val="21"/>
          <w:szCs w:val="21"/>
          <w:highlight w:val="none"/>
          <w:lang w:val="en-US" w:eastAsia="zh-CN"/>
        </w:rPr>
        <w:t>包1-包4适用</w:t>
      </w:r>
      <w:r>
        <w:rPr>
          <w:rFonts w:hint="eastAsia" w:ascii="宋体" w:hAnsi="宋体" w:eastAsia="宋体" w:cs="宋体"/>
          <w:color w:val="FF0000"/>
          <w:sz w:val="21"/>
          <w:szCs w:val="21"/>
          <w:highlight w:val="none"/>
        </w:rPr>
        <w:t>）</w:t>
      </w:r>
    </w:p>
    <w:tbl>
      <w:tblPr>
        <w:tblStyle w:val="4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2"/>
        <w:gridCol w:w="1623"/>
        <w:gridCol w:w="7016"/>
      </w:tblGrid>
      <w:tr w14:paraId="24B0E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46" w:type="pct"/>
            <w:vMerge w:val="restart"/>
            <w:vAlign w:val="center"/>
          </w:tcPr>
          <w:p w14:paraId="7F1EB52B">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jc w:val="center"/>
              <w:rPr>
                <w:rFonts w:hint="eastAsia" w:ascii="宋体" w:hAnsi="宋体" w:eastAsia="宋体" w:cs="宋体"/>
                <w:b/>
                <w:color w:val="FF0000"/>
                <w:sz w:val="21"/>
                <w:szCs w:val="21"/>
                <w:highlight w:val="none"/>
              </w:rPr>
            </w:pPr>
            <w:r>
              <w:rPr>
                <w:rFonts w:hint="eastAsia" w:ascii="宋体" w:hAnsi="宋体" w:eastAsia="宋体" w:cs="宋体"/>
                <w:b/>
                <w:color w:val="FF0000"/>
                <w:sz w:val="21"/>
                <w:szCs w:val="21"/>
                <w:highlight w:val="none"/>
              </w:rPr>
              <w:t>序号</w:t>
            </w:r>
          </w:p>
        </w:tc>
        <w:tc>
          <w:tcPr>
            <w:tcW w:w="874" w:type="pct"/>
            <w:vMerge w:val="restart"/>
            <w:vAlign w:val="center"/>
          </w:tcPr>
          <w:p w14:paraId="1AAE541F">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jc w:val="center"/>
              <w:rPr>
                <w:rFonts w:hint="eastAsia" w:ascii="宋体" w:hAnsi="宋体" w:eastAsia="宋体" w:cs="宋体"/>
                <w:b/>
                <w:color w:val="FF0000"/>
                <w:sz w:val="21"/>
                <w:szCs w:val="21"/>
                <w:highlight w:val="none"/>
              </w:rPr>
            </w:pPr>
            <w:r>
              <w:rPr>
                <w:rFonts w:hint="eastAsia" w:ascii="宋体" w:hAnsi="宋体" w:eastAsia="宋体" w:cs="宋体"/>
                <w:b/>
                <w:color w:val="FF0000"/>
                <w:sz w:val="21"/>
                <w:szCs w:val="21"/>
                <w:highlight w:val="none"/>
              </w:rPr>
              <w:t>评分内容</w:t>
            </w:r>
          </w:p>
        </w:tc>
        <w:tc>
          <w:tcPr>
            <w:tcW w:w="3778" w:type="pct"/>
            <w:vMerge w:val="restart"/>
            <w:vAlign w:val="center"/>
          </w:tcPr>
          <w:p w14:paraId="32D07742">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jc w:val="center"/>
              <w:rPr>
                <w:rFonts w:hint="eastAsia" w:ascii="宋体" w:hAnsi="宋体" w:eastAsia="宋体" w:cs="宋体"/>
                <w:b/>
                <w:color w:val="FF0000"/>
                <w:sz w:val="21"/>
                <w:szCs w:val="21"/>
                <w:highlight w:val="none"/>
              </w:rPr>
            </w:pPr>
            <w:r>
              <w:rPr>
                <w:rFonts w:hint="eastAsia" w:ascii="宋体" w:hAnsi="宋体" w:eastAsia="宋体" w:cs="宋体"/>
                <w:b/>
                <w:color w:val="FF0000"/>
                <w:sz w:val="21"/>
                <w:szCs w:val="21"/>
                <w:highlight w:val="none"/>
              </w:rPr>
              <w:t>评分参考</w:t>
            </w:r>
          </w:p>
        </w:tc>
      </w:tr>
      <w:tr w14:paraId="0F38A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46" w:type="pct"/>
            <w:vMerge w:val="continue"/>
            <w:vAlign w:val="center"/>
          </w:tcPr>
          <w:p w14:paraId="4E203A12">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jc w:val="left"/>
              <w:rPr>
                <w:rFonts w:hint="eastAsia" w:ascii="宋体" w:hAnsi="宋体" w:eastAsia="宋体" w:cs="宋体"/>
                <w:color w:val="FF0000"/>
                <w:sz w:val="21"/>
                <w:szCs w:val="21"/>
                <w:highlight w:val="none"/>
              </w:rPr>
            </w:pPr>
          </w:p>
        </w:tc>
        <w:tc>
          <w:tcPr>
            <w:tcW w:w="874" w:type="pct"/>
            <w:vMerge w:val="continue"/>
            <w:vAlign w:val="center"/>
          </w:tcPr>
          <w:p w14:paraId="1FF8E08A">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jc w:val="left"/>
              <w:rPr>
                <w:rFonts w:hint="eastAsia" w:ascii="宋体" w:hAnsi="宋体" w:eastAsia="宋体" w:cs="宋体"/>
                <w:color w:val="FF0000"/>
                <w:sz w:val="21"/>
                <w:szCs w:val="21"/>
                <w:highlight w:val="none"/>
              </w:rPr>
            </w:pPr>
          </w:p>
        </w:tc>
        <w:tc>
          <w:tcPr>
            <w:tcW w:w="3778" w:type="pct"/>
            <w:vMerge w:val="continue"/>
            <w:vAlign w:val="center"/>
          </w:tcPr>
          <w:p w14:paraId="645D921F">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jc w:val="left"/>
              <w:rPr>
                <w:rFonts w:hint="eastAsia" w:ascii="宋体" w:hAnsi="宋体" w:eastAsia="宋体" w:cs="宋体"/>
                <w:color w:val="FF0000"/>
                <w:sz w:val="21"/>
                <w:szCs w:val="21"/>
                <w:highlight w:val="none"/>
              </w:rPr>
            </w:pPr>
          </w:p>
        </w:tc>
      </w:tr>
      <w:tr w14:paraId="50925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6" w:type="pct"/>
            <w:vAlign w:val="center"/>
          </w:tcPr>
          <w:p w14:paraId="5AF669B2">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jc w:val="center"/>
              <w:rPr>
                <w:rFonts w:hint="eastAsia" w:ascii="宋体" w:hAnsi="宋体" w:eastAsia="宋体" w:cs="宋体"/>
                <w:color w:val="FF0000"/>
                <w:sz w:val="21"/>
                <w:szCs w:val="21"/>
                <w:highlight w:val="none"/>
              </w:rPr>
            </w:pPr>
            <w:r>
              <w:rPr>
                <w:rFonts w:hint="eastAsia" w:ascii="宋体" w:hAnsi="宋体" w:eastAsia="宋体" w:cs="宋体"/>
                <w:color w:val="FF0000"/>
                <w:sz w:val="21"/>
                <w:szCs w:val="21"/>
                <w:highlight w:val="none"/>
              </w:rPr>
              <w:t>1</w:t>
            </w:r>
          </w:p>
        </w:tc>
        <w:tc>
          <w:tcPr>
            <w:tcW w:w="874" w:type="pct"/>
            <w:vAlign w:val="center"/>
          </w:tcPr>
          <w:p w14:paraId="1ACB80C9">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jc w:val="center"/>
              <w:rPr>
                <w:rFonts w:hint="eastAsia" w:ascii="宋体" w:hAnsi="宋体" w:eastAsia="宋体" w:cs="宋体"/>
                <w:color w:val="FF0000"/>
                <w:sz w:val="21"/>
                <w:szCs w:val="21"/>
              </w:rPr>
            </w:pPr>
            <w:r>
              <w:rPr>
                <w:rFonts w:hint="eastAsia" w:ascii="宋体" w:hAnsi="宋体" w:eastAsia="宋体" w:cs="宋体"/>
                <w:color w:val="FF0000"/>
                <w:sz w:val="21"/>
                <w:szCs w:val="21"/>
              </w:rPr>
              <w:t>培训方案</w:t>
            </w:r>
          </w:p>
          <w:p w14:paraId="42160D7B">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jc w:val="center"/>
              <w:rPr>
                <w:rFonts w:hint="eastAsia" w:ascii="宋体" w:hAnsi="宋体" w:eastAsia="宋体" w:cs="宋体"/>
                <w:color w:val="FF0000"/>
                <w:sz w:val="21"/>
                <w:szCs w:val="21"/>
                <w:highlight w:val="none"/>
              </w:rPr>
            </w:pPr>
            <w:r>
              <w:rPr>
                <w:rFonts w:hint="eastAsia" w:ascii="宋体" w:hAnsi="宋体" w:eastAsia="宋体" w:cs="宋体"/>
                <w:color w:val="FF0000"/>
                <w:sz w:val="21"/>
                <w:szCs w:val="21"/>
                <w:lang w:eastAsia="zh-CN"/>
              </w:rPr>
              <w:t>（</w:t>
            </w:r>
            <w:r>
              <w:rPr>
                <w:rFonts w:hint="eastAsia" w:ascii="宋体" w:hAnsi="宋体" w:eastAsia="宋体" w:cs="宋体"/>
                <w:color w:val="FF0000"/>
                <w:sz w:val="21"/>
                <w:szCs w:val="21"/>
                <w:lang w:val="en-US" w:eastAsia="zh-CN"/>
              </w:rPr>
              <w:t>15分</w:t>
            </w:r>
            <w:r>
              <w:rPr>
                <w:rFonts w:hint="eastAsia" w:ascii="宋体" w:hAnsi="宋体" w:eastAsia="宋体" w:cs="宋体"/>
                <w:color w:val="FF0000"/>
                <w:sz w:val="21"/>
                <w:szCs w:val="21"/>
                <w:lang w:eastAsia="zh-CN"/>
              </w:rPr>
              <w:t>）</w:t>
            </w:r>
          </w:p>
        </w:tc>
        <w:tc>
          <w:tcPr>
            <w:tcW w:w="3778" w:type="pct"/>
            <w:vAlign w:val="top"/>
          </w:tcPr>
          <w:p w14:paraId="7EE8B5E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根据投标人拟定的培训方案的完整性、可行性、合理性（包含但不限于培训计划、培训内容、配套保障等）进行综合评审：</w:t>
            </w:r>
          </w:p>
          <w:p w14:paraId="75A72B5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1.培训方案详细、针对性强、内容清晰、安排科学、可行性强，得</w:t>
            </w:r>
            <w:r>
              <w:rPr>
                <w:rFonts w:hint="eastAsia" w:ascii="宋体" w:hAnsi="宋体" w:eastAsia="宋体" w:cs="宋体"/>
                <w:color w:val="FF0000"/>
                <w:sz w:val="21"/>
                <w:szCs w:val="21"/>
                <w:lang w:val="en-US" w:eastAsia="zh-CN"/>
              </w:rPr>
              <w:t>15</w:t>
            </w:r>
            <w:r>
              <w:rPr>
                <w:rFonts w:hint="eastAsia" w:ascii="宋体" w:hAnsi="宋体" w:eastAsia="宋体" w:cs="宋体"/>
                <w:color w:val="FF0000"/>
                <w:sz w:val="21"/>
                <w:szCs w:val="21"/>
              </w:rPr>
              <w:t>分；</w:t>
            </w:r>
          </w:p>
          <w:p w14:paraId="3A05BB8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2.培训方案较详细、针对性较强、内容较清晰、安排科学、可行性较强，得</w:t>
            </w:r>
            <w:r>
              <w:rPr>
                <w:rFonts w:hint="eastAsia" w:ascii="宋体" w:hAnsi="宋体" w:eastAsia="宋体" w:cs="宋体"/>
                <w:color w:val="FF0000"/>
                <w:sz w:val="21"/>
                <w:szCs w:val="21"/>
                <w:lang w:val="en-US" w:eastAsia="zh-CN"/>
              </w:rPr>
              <w:t>10</w:t>
            </w:r>
            <w:r>
              <w:rPr>
                <w:rFonts w:hint="eastAsia" w:ascii="宋体" w:hAnsi="宋体" w:eastAsia="宋体" w:cs="宋体"/>
                <w:color w:val="FF0000"/>
                <w:sz w:val="21"/>
                <w:szCs w:val="21"/>
              </w:rPr>
              <w:t xml:space="preserve">分； </w:t>
            </w:r>
          </w:p>
          <w:p w14:paraId="59AC2A8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3.培训方案基本完整、针对性一般、内容清晰度一般、安排欠佳、可行性一般，得</w:t>
            </w:r>
            <w:r>
              <w:rPr>
                <w:rFonts w:hint="eastAsia" w:ascii="宋体" w:hAnsi="宋体" w:eastAsia="宋体" w:cs="宋体"/>
                <w:color w:val="FF0000"/>
                <w:sz w:val="21"/>
                <w:szCs w:val="21"/>
                <w:lang w:val="en-US" w:eastAsia="zh-CN"/>
              </w:rPr>
              <w:t>5</w:t>
            </w:r>
            <w:r>
              <w:rPr>
                <w:rFonts w:hint="eastAsia" w:ascii="宋体" w:hAnsi="宋体" w:eastAsia="宋体" w:cs="宋体"/>
                <w:color w:val="FF0000"/>
                <w:sz w:val="21"/>
                <w:szCs w:val="21"/>
              </w:rPr>
              <w:t xml:space="preserve">分； </w:t>
            </w:r>
          </w:p>
          <w:p w14:paraId="376924A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 xml:space="preserve">4.培训方案不具体、针对性差、不清晰、安排不合理、可行性较差，得1分； </w:t>
            </w:r>
          </w:p>
          <w:p w14:paraId="0674D84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rPr>
                <w:rFonts w:hint="eastAsia" w:ascii="宋体" w:hAnsi="宋体" w:eastAsia="宋体" w:cs="宋体"/>
                <w:color w:val="FF0000"/>
                <w:sz w:val="21"/>
                <w:szCs w:val="21"/>
                <w:highlight w:val="none"/>
                <w:lang w:val="en-US"/>
              </w:rPr>
            </w:pPr>
            <w:r>
              <w:rPr>
                <w:rFonts w:hint="eastAsia" w:ascii="宋体" w:hAnsi="宋体" w:eastAsia="宋体" w:cs="宋体"/>
                <w:color w:val="FF0000"/>
                <w:sz w:val="21"/>
                <w:szCs w:val="21"/>
              </w:rPr>
              <w:t>5.未提供培训方案不得分。</w:t>
            </w:r>
          </w:p>
        </w:tc>
      </w:tr>
      <w:tr w14:paraId="316CE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6" w:type="pct"/>
            <w:vAlign w:val="center"/>
          </w:tcPr>
          <w:p w14:paraId="644E513C">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jc w:val="center"/>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2</w:t>
            </w:r>
          </w:p>
        </w:tc>
        <w:tc>
          <w:tcPr>
            <w:tcW w:w="874" w:type="pct"/>
            <w:vAlign w:val="center"/>
          </w:tcPr>
          <w:p w14:paraId="3A012C4A">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jc w:val="center"/>
              <w:rPr>
                <w:rFonts w:hint="eastAsia" w:ascii="宋体" w:hAnsi="宋体" w:eastAsia="宋体" w:cs="宋体"/>
                <w:color w:val="FF0000"/>
                <w:sz w:val="21"/>
                <w:szCs w:val="21"/>
              </w:rPr>
            </w:pPr>
            <w:r>
              <w:rPr>
                <w:rFonts w:hint="eastAsia" w:ascii="宋体" w:hAnsi="宋体" w:eastAsia="宋体" w:cs="宋体"/>
                <w:color w:val="FF0000"/>
                <w:sz w:val="21"/>
                <w:szCs w:val="21"/>
              </w:rPr>
              <w:t>安装调试方案</w:t>
            </w:r>
          </w:p>
          <w:p w14:paraId="05788497">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jc w:val="center"/>
              <w:rPr>
                <w:rFonts w:hint="eastAsia" w:ascii="宋体" w:hAnsi="宋体" w:eastAsia="宋体" w:cs="宋体"/>
                <w:color w:val="FF0000"/>
                <w:sz w:val="21"/>
                <w:szCs w:val="21"/>
              </w:rPr>
            </w:pPr>
            <w:r>
              <w:rPr>
                <w:rFonts w:hint="eastAsia" w:ascii="宋体" w:hAnsi="宋体" w:eastAsia="宋体" w:cs="宋体"/>
                <w:color w:val="FF0000"/>
                <w:sz w:val="21"/>
                <w:szCs w:val="21"/>
                <w:lang w:eastAsia="zh-CN"/>
              </w:rPr>
              <w:t>（</w:t>
            </w:r>
            <w:r>
              <w:rPr>
                <w:rFonts w:hint="eastAsia" w:ascii="宋体" w:hAnsi="宋体" w:eastAsia="宋体" w:cs="宋体"/>
                <w:color w:val="FF0000"/>
                <w:sz w:val="21"/>
                <w:szCs w:val="21"/>
                <w:lang w:val="en-US" w:eastAsia="zh-CN"/>
              </w:rPr>
              <w:t>15分</w:t>
            </w:r>
            <w:r>
              <w:rPr>
                <w:rFonts w:hint="eastAsia" w:ascii="宋体" w:hAnsi="宋体" w:eastAsia="宋体" w:cs="宋体"/>
                <w:color w:val="FF0000"/>
                <w:sz w:val="21"/>
                <w:szCs w:val="21"/>
                <w:lang w:eastAsia="zh-CN"/>
              </w:rPr>
              <w:t>）</w:t>
            </w:r>
          </w:p>
        </w:tc>
        <w:tc>
          <w:tcPr>
            <w:tcW w:w="3778" w:type="pct"/>
            <w:vAlign w:val="top"/>
          </w:tcPr>
          <w:p w14:paraId="15642B1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根据投标人</w:t>
            </w:r>
            <w:r>
              <w:rPr>
                <w:rFonts w:hint="eastAsia" w:ascii="宋体" w:hAnsi="宋体" w:eastAsia="宋体" w:cs="宋体"/>
                <w:color w:val="FF0000"/>
                <w:sz w:val="21"/>
                <w:szCs w:val="21"/>
                <w:lang w:val="en-US" w:eastAsia="zh-CN"/>
              </w:rPr>
              <w:t>提供的方案</w:t>
            </w:r>
            <w:r>
              <w:rPr>
                <w:rFonts w:hint="eastAsia" w:ascii="宋体" w:hAnsi="宋体" w:eastAsia="宋体" w:cs="宋体"/>
                <w:color w:val="FF0000"/>
                <w:sz w:val="21"/>
                <w:szCs w:val="21"/>
              </w:rPr>
              <w:t xml:space="preserve">进行评审： </w:t>
            </w:r>
          </w:p>
          <w:p w14:paraId="73A922B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1.提供的安装调试方案详细，流程清晰合理，优于用户需求，得</w:t>
            </w:r>
            <w:r>
              <w:rPr>
                <w:rFonts w:hint="eastAsia" w:ascii="宋体" w:hAnsi="宋体" w:cs="宋体"/>
                <w:color w:val="FF0000"/>
                <w:sz w:val="21"/>
                <w:szCs w:val="21"/>
                <w:lang w:val="en-US" w:eastAsia="zh-CN"/>
              </w:rPr>
              <w:t>15</w:t>
            </w:r>
            <w:r>
              <w:rPr>
                <w:rFonts w:hint="eastAsia" w:ascii="宋体" w:hAnsi="宋体" w:eastAsia="宋体" w:cs="宋体"/>
                <w:color w:val="FF0000"/>
                <w:sz w:val="21"/>
                <w:szCs w:val="21"/>
              </w:rPr>
              <w:t xml:space="preserve">分； </w:t>
            </w:r>
          </w:p>
          <w:p w14:paraId="0EFCA84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2.提供的安装调试方案简单，流程基本合理，基本符合用户需求，得</w:t>
            </w:r>
            <w:r>
              <w:rPr>
                <w:rFonts w:hint="eastAsia" w:ascii="宋体" w:hAnsi="宋体" w:cs="宋体"/>
                <w:color w:val="FF0000"/>
                <w:sz w:val="21"/>
                <w:szCs w:val="21"/>
                <w:lang w:val="en-US" w:eastAsia="zh-CN"/>
              </w:rPr>
              <w:t>10</w:t>
            </w:r>
            <w:r>
              <w:rPr>
                <w:rFonts w:hint="eastAsia" w:ascii="宋体" w:hAnsi="宋体" w:eastAsia="宋体" w:cs="宋体"/>
                <w:color w:val="FF0000"/>
                <w:sz w:val="21"/>
                <w:szCs w:val="21"/>
              </w:rPr>
              <w:t>分；</w:t>
            </w:r>
          </w:p>
          <w:p w14:paraId="239B593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3.提供的安装调试方案一般、流程一般、一般符合用户需求，得</w:t>
            </w:r>
            <w:r>
              <w:rPr>
                <w:rFonts w:hint="eastAsia" w:ascii="宋体" w:hAnsi="宋体" w:cs="宋体"/>
                <w:color w:val="FF0000"/>
                <w:sz w:val="21"/>
                <w:szCs w:val="21"/>
                <w:lang w:val="en-US" w:eastAsia="zh-CN"/>
              </w:rPr>
              <w:t>5</w:t>
            </w:r>
            <w:r>
              <w:rPr>
                <w:rFonts w:hint="eastAsia" w:ascii="宋体" w:hAnsi="宋体" w:eastAsia="宋体" w:cs="宋体"/>
                <w:color w:val="FF0000"/>
                <w:sz w:val="21"/>
                <w:szCs w:val="21"/>
              </w:rPr>
              <w:t xml:space="preserve">分； </w:t>
            </w:r>
          </w:p>
          <w:p w14:paraId="5412B85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 xml:space="preserve">4.提供的安装调试方案粗略，流程不清晰不合理，不能满足用户需求，得1分； </w:t>
            </w:r>
          </w:p>
          <w:p w14:paraId="32571D5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5.其他或不提供安装调试方案者不得分。</w:t>
            </w:r>
          </w:p>
        </w:tc>
      </w:tr>
      <w:tr w14:paraId="7CCEF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6" w:type="pct"/>
            <w:vAlign w:val="center"/>
          </w:tcPr>
          <w:p w14:paraId="60DF53D2">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jc w:val="center"/>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3</w:t>
            </w:r>
          </w:p>
        </w:tc>
        <w:tc>
          <w:tcPr>
            <w:tcW w:w="874" w:type="pct"/>
            <w:vAlign w:val="center"/>
          </w:tcPr>
          <w:p w14:paraId="2673C030">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jc w:val="center"/>
              <w:rPr>
                <w:rFonts w:hint="eastAsia" w:ascii="宋体" w:hAnsi="宋体" w:eastAsia="宋体" w:cs="宋体"/>
                <w:color w:val="FF0000"/>
                <w:sz w:val="21"/>
                <w:szCs w:val="21"/>
              </w:rPr>
            </w:pPr>
            <w:r>
              <w:rPr>
                <w:rFonts w:hint="eastAsia" w:ascii="宋体" w:hAnsi="宋体" w:eastAsia="宋体" w:cs="宋体"/>
                <w:color w:val="FF0000"/>
                <w:sz w:val="21"/>
                <w:szCs w:val="21"/>
              </w:rPr>
              <w:t>售后服务方案</w:t>
            </w:r>
          </w:p>
          <w:p w14:paraId="6E44CE64">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jc w:val="center"/>
              <w:rPr>
                <w:rFonts w:hint="eastAsia" w:ascii="宋体" w:hAnsi="宋体" w:eastAsia="宋体" w:cs="宋体"/>
                <w:color w:val="FF0000"/>
                <w:sz w:val="21"/>
                <w:szCs w:val="21"/>
                <w:lang w:eastAsia="zh-CN"/>
              </w:rPr>
            </w:pPr>
            <w:r>
              <w:rPr>
                <w:rFonts w:hint="eastAsia" w:ascii="宋体" w:hAnsi="宋体" w:eastAsia="宋体" w:cs="宋体"/>
                <w:color w:val="FF0000"/>
                <w:sz w:val="21"/>
                <w:szCs w:val="21"/>
                <w:lang w:eastAsia="zh-CN"/>
              </w:rPr>
              <w:t>（</w:t>
            </w:r>
            <w:r>
              <w:rPr>
                <w:rFonts w:hint="eastAsia" w:ascii="宋体" w:hAnsi="宋体" w:eastAsia="宋体" w:cs="宋体"/>
                <w:color w:val="FF0000"/>
                <w:sz w:val="21"/>
                <w:szCs w:val="21"/>
                <w:lang w:val="en-US" w:eastAsia="zh-CN"/>
              </w:rPr>
              <w:t>15分</w:t>
            </w:r>
            <w:r>
              <w:rPr>
                <w:rFonts w:hint="eastAsia" w:ascii="宋体" w:hAnsi="宋体" w:eastAsia="宋体" w:cs="宋体"/>
                <w:color w:val="FF0000"/>
                <w:sz w:val="21"/>
                <w:szCs w:val="21"/>
                <w:lang w:eastAsia="zh-CN"/>
              </w:rPr>
              <w:t>）</w:t>
            </w:r>
          </w:p>
        </w:tc>
        <w:tc>
          <w:tcPr>
            <w:tcW w:w="3778" w:type="pct"/>
            <w:vAlign w:val="top"/>
          </w:tcPr>
          <w:p w14:paraId="59A3E8A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根据投标人提供的售后服务方案（包括但不限于售后服务体系、售后服务人员配备、售后服务响应机制、</w:t>
            </w:r>
            <w:r>
              <w:rPr>
                <w:rFonts w:hint="eastAsia" w:ascii="宋体" w:hAnsi="宋体" w:eastAsia="宋体" w:cs="宋体"/>
                <w:color w:val="FF0000"/>
                <w:sz w:val="21"/>
                <w:szCs w:val="21"/>
                <w:lang w:val="en-US" w:eastAsia="zh-CN"/>
              </w:rPr>
              <w:t>备品备件</w:t>
            </w:r>
            <w:r>
              <w:rPr>
                <w:rFonts w:hint="eastAsia" w:ascii="宋体" w:hAnsi="宋体" w:eastAsia="宋体" w:cs="宋体"/>
                <w:color w:val="FF0000"/>
                <w:sz w:val="21"/>
                <w:szCs w:val="21"/>
              </w:rPr>
              <w:t xml:space="preserve">等）进行评分： </w:t>
            </w:r>
          </w:p>
          <w:p w14:paraId="43AE58E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1.售后服务方案详细，具备科学合理的人员配备方案及响应机制，服务体系及服务措施可行性高的，得</w:t>
            </w:r>
            <w:r>
              <w:rPr>
                <w:rFonts w:hint="eastAsia" w:ascii="宋体" w:hAnsi="宋体" w:eastAsia="宋体" w:cs="宋体"/>
                <w:color w:val="FF0000"/>
                <w:sz w:val="21"/>
                <w:szCs w:val="21"/>
                <w:lang w:val="en-US" w:eastAsia="zh-CN"/>
              </w:rPr>
              <w:t>15</w:t>
            </w:r>
            <w:r>
              <w:rPr>
                <w:rFonts w:hint="eastAsia" w:ascii="宋体" w:hAnsi="宋体" w:eastAsia="宋体" w:cs="宋体"/>
                <w:color w:val="FF0000"/>
                <w:sz w:val="21"/>
                <w:szCs w:val="21"/>
              </w:rPr>
              <w:t xml:space="preserve">分； </w:t>
            </w:r>
          </w:p>
          <w:p w14:paraId="1823CE0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2.售后服务方案简单，具备人员配备方案及响应机制，服务体系及服务措施具备可行性的，得</w:t>
            </w:r>
            <w:r>
              <w:rPr>
                <w:rFonts w:hint="eastAsia" w:ascii="宋体" w:hAnsi="宋体" w:eastAsia="宋体" w:cs="宋体"/>
                <w:color w:val="FF0000"/>
                <w:sz w:val="21"/>
                <w:szCs w:val="21"/>
                <w:lang w:val="en-US" w:eastAsia="zh-CN"/>
              </w:rPr>
              <w:t>9</w:t>
            </w:r>
            <w:r>
              <w:rPr>
                <w:rFonts w:hint="eastAsia" w:ascii="宋体" w:hAnsi="宋体" w:eastAsia="宋体" w:cs="宋体"/>
                <w:color w:val="FF0000"/>
                <w:sz w:val="21"/>
                <w:szCs w:val="21"/>
              </w:rPr>
              <w:t xml:space="preserve">分； </w:t>
            </w:r>
          </w:p>
          <w:p w14:paraId="4EEDB29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3.售后服务方案有缺漏或缺乏可行性的，不满足项目需求的，得</w:t>
            </w:r>
            <w:r>
              <w:rPr>
                <w:rFonts w:hint="eastAsia" w:ascii="宋体" w:hAnsi="宋体" w:eastAsia="宋体" w:cs="宋体"/>
                <w:color w:val="FF0000"/>
                <w:sz w:val="21"/>
                <w:szCs w:val="21"/>
                <w:lang w:val="en-US" w:eastAsia="zh-CN"/>
              </w:rPr>
              <w:t>3</w:t>
            </w:r>
            <w:r>
              <w:rPr>
                <w:rFonts w:hint="eastAsia" w:ascii="宋体" w:hAnsi="宋体" w:eastAsia="宋体" w:cs="宋体"/>
                <w:color w:val="FF0000"/>
                <w:sz w:val="21"/>
                <w:szCs w:val="21"/>
              </w:rPr>
              <w:t>分；</w:t>
            </w:r>
          </w:p>
          <w:p w14:paraId="4FEC578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rPr>
                <w:rFonts w:hint="eastAsia" w:ascii="宋体" w:hAnsi="宋体" w:eastAsia="宋体" w:cs="宋体"/>
                <w:color w:val="FF0000"/>
                <w:sz w:val="21"/>
                <w:szCs w:val="21"/>
              </w:rPr>
            </w:pPr>
            <w:r>
              <w:rPr>
                <w:rFonts w:hint="eastAsia" w:ascii="宋体" w:hAnsi="宋体" w:eastAsia="宋体" w:cs="宋体"/>
                <w:color w:val="FF0000"/>
                <w:sz w:val="21"/>
                <w:szCs w:val="21"/>
              </w:rPr>
              <w:t>4.未提供不得分。</w:t>
            </w:r>
          </w:p>
        </w:tc>
      </w:tr>
    </w:tbl>
    <w:p w14:paraId="6C0E101E">
      <w:pPr>
        <w:pageBreakBefore w:val="0"/>
        <w:numPr>
          <w:ilvl w:val="0"/>
          <w:numId w:val="22"/>
        </w:numPr>
        <w:kinsoku/>
        <w:wordWrap/>
        <w:overflowPunct/>
        <w:topLinePunct w:val="0"/>
        <w:autoSpaceDE/>
        <w:autoSpaceDN/>
        <w:bidi w:val="0"/>
        <w:adjustRightInd/>
        <w:snapToGrid/>
        <w:spacing w:before="313" w:beforeLines="100" w:line="360" w:lineRule="auto"/>
        <w:ind w:left="845" w:hanging="425"/>
        <w:textAlignment w:val="auto"/>
        <w:rPr>
          <w:rFonts w:hint="default"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价格评分</w:t>
      </w:r>
      <w:r>
        <w:rPr>
          <w:rFonts w:hint="eastAsia" w:ascii="宋体" w:hAnsi="宋体" w:cs="宋体"/>
          <w:color w:val="FF0000"/>
          <w:sz w:val="21"/>
          <w:szCs w:val="21"/>
          <w:highlight w:val="none"/>
          <w:lang w:val="en-US" w:eastAsia="zh-CN"/>
        </w:rPr>
        <w:t>细则（40分</w:t>
      </w:r>
      <w:r>
        <w:rPr>
          <w:rFonts w:hint="eastAsia" w:ascii="宋体" w:hAnsi="宋体" w:eastAsia="宋体" w:cs="宋体"/>
          <w:color w:val="FF0000"/>
          <w:sz w:val="21"/>
          <w:szCs w:val="21"/>
          <w:highlight w:val="none"/>
          <w:lang w:eastAsia="zh-CN"/>
        </w:rPr>
        <w:t>，</w:t>
      </w:r>
      <w:r>
        <w:rPr>
          <w:rFonts w:hint="eastAsia" w:ascii="宋体" w:hAnsi="宋体" w:eastAsia="宋体" w:cs="宋体"/>
          <w:color w:val="FF0000"/>
          <w:sz w:val="21"/>
          <w:szCs w:val="21"/>
          <w:highlight w:val="none"/>
          <w:lang w:val="en-US" w:eastAsia="zh-CN"/>
        </w:rPr>
        <w:t>包1-包4适用</w:t>
      </w:r>
      <w:r>
        <w:rPr>
          <w:rFonts w:hint="eastAsia" w:ascii="宋体" w:hAnsi="宋体" w:cs="宋体"/>
          <w:color w:val="FF0000"/>
          <w:sz w:val="21"/>
          <w:szCs w:val="21"/>
          <w:highlight w:val="none"/>
          <w:lang w:val="en-US" w:eastAsia="zh-CN"/>
        </w:rPr>
        <w:t>）</w:t>
      </w:r>
    </w:p>
    <w:tbl>
      <w:tblPr>
        <w:tblStyle w:val="42"/>
        <w:tblW w:w="510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0" w:type="dxa"/>
          <w:bottom w:w="0" w:type="dxa"/>
          <w:right w:w="30" w:type="dxa"/>
        </w:tblCellMar>
      </w:tblPr>
      <w:tblGrid>
        <w:gridCol w:w="648"/>
        <w:gridCol w:w="1061"/>
        <w:gridCol w:w="6713"/>
        <w:gridCol w:w="893"/>
      </w:tblGrid>
      <w:tr w14:paraId="607A5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683" w:hRule="atLeast"/>
          <w:jc w:val="center"/>
        </w:trPr>
        <w:tc>
          <w:tcPr>
            <w:tcW w:w="348" w:type="pct"/>
            <w:noWrap w:val="0"/>
            <w:vAlign w:val="center"/>
          </w:tcPr>
          <w:p w14:paraId="1C6EEDA1">
            <w:pPr>
              <w:keepNext w:val="0"/>
              <w:keepLines w:val="0"/>
              <w:suppressLineNumbers w:val="0"/>
              <w:autoSpaceDE w:val="0"/>
              <w:autoSpaceDN w:val="0"/>
              <w:adjustRightInd w:val="0"/>
              <w:spacing w:before="0" w:beforeAutospacing="0" w:after="0" w:afterAutospacing="0" w:line="276" w:lineRule="auto"/>
              <w:ind w:left="0" w:right="0"/>
              <w:jc w:val="center"/>
              <w:rPr>
                <w:rFonts w:hint="default" w:ascii="宋体" w:hAnsi="宋体" w:cs="宋体"/>
                <w:b/>
                <w:color w:val="FF0000"/>
                <w:kern w:val="0"/>
                <w:sz w:val="21"/>
                <w:szCs w:val="21"/>
                <w:highlight w:val="none"/>
              </w:rPr>
            </w:pPr>
            <w:r>
              <w:rPr>
                <w:rFonts w:hint="eastAsia" w:ascii="宋体" w:hAnsi="宋体" w:cs="宋体"/>
                <w:b/>
                <w:color w:val="FF0000"/>
                <w:kern w:val="0"/>
                <w:sz w:val="21"/>
                <w:szCs w:val="21"/>
                <w:highlight w:val="none"/>
              </w:rPr>
              <w:t>序号</w:t>
            </w:r>
          </w:p>
        </w:tc>
        <w:tc>
          <w:tcPr>
            <w:tcW w:w="569" w:type="pct"/>
            <w:noWrap w:val="0"/>
            <w:vAlign w:val="center"/>
          </w:tcPr>
          <w:p w14:paraId="599BE02E">
            <w:pPr>
              <w:keepNext w:val="0"/>
              <w:keepLines w:val="0"/>
              <w:suppressLineNumbers w:val="0"/>
              <w:autoSpaceDE w:val="0"/>
              <w:autoSpaceDN w:val="0"/>
              <w:adjustRightInd w:val="0"/>
              <w:spacing w:before="0" w:beforeAutospacing="0" w:after="0" w:afterAutospacing="0" w:line="276" w:lineRule="auto"/>
              <w:ind w:left="0" w:right="0"/>
              <w:jc w:val="center"/>
              <w:rPr>
                <w:rFonts w:hint="default" w:ascii="宋体" w:hAnsi="宋体" w:cs="宋体"/>
                <w:b/>
                <w:color w:val="FF0000"/>
                <w:kern w:val="0"/>
                <w:sz w:val="21"/>
                <w:szCs w:val="21"/>
                <w:highlight w:val="none"/>
              </w:rPr>
            </w:pPr>
            <w:r>
              <w:rPr>
                <w:rFonts w:hint="eastAsia" w:ascii="宋体" w:hAnsi="宋体" w:cs="宋体"/>
                <w:b/>
                <w:color w:val="FF0000"/>
                <w:kern w:val="0"/>
                <w:sz w:val="21"/>
                <w:szCs w:val="21"/>
                <w:highlight w:val="none"/>
              </w:rPr>
              <w:t>评审项目</w:t>
            </w:r>
          </w:p>
        </w:tc>
        <w:tc>
          <w:tcPr>
            <w:tcW w:w="3602" w:type="pct"/>
            <w:noWrap w:val="0"/>
            <w:vAlign w:val="center"/>
          </w:tcPr>
          <w:p w14:paraId="5ADB5B22">
            <w:pPr>
              <w:keepNext w:val="0"/>
              <w:keepLines w:val="0"/>
              <w:suppressLineNumbers w:val="0"/>
              <w:autoSpaceDE w:val="0"/>
              <w:autoSpaceDN w:val="0"/>
              <w:adjustRightInd w:val="0"/>
              <w:spacing w:before="0" w:beforeAutospacing="0" w:after="0" w:afterAutospacing="0" w:line="276" w:lineRule="auto"/>
              <w:ind w:left="0" w:right="0"/>
              <w:jc w:val="center"/>
              <w:rPr>
                <w:rFonts w:hint="default" w:ascii="宋体" w:hAnsi="宋体" w:cs="宋体"/>
                <w:b/>
                <w:color w:val="FF0000"/>
                <w:kern w:val="0"/>
                <w:sz w:val="21"/>
                <w:szCs w:val="21"/>
                <w:highlight w:val="none"/>
              </w:rPr>
            </w:pPr>
            <w:r>
              <w:rPr>
                <w:rFonts w:hint="eastAsia" w:ascii="宋体" w:hAnsi="宋体" w:cs="宋体"/>
                <w:b/>
                <w:color w:val="FF0000"/>
                <w:kern w:val="0"/>
                <w:sz w:val="21"/>
                <w:szCs w:val="21"/>
                <w:highlight w:val="none"/>
              </w:rPr>
              <w:t>评议内容</w:t>
            </w:r>
          </w:p>
        </w:tc>
        <w:tc>
          <w:tcPr>
            <w:tcW w:w="479" w:type="pct"/>
            <w:noWrap w:val="0"/>
            <w:vAlign w:val="center"/>
          </w:tcPr>
          <w:p w14:paraId="252366B5">
            <w:pPr>
              <w:keepNext w:val="0"/>
              <w:keepLines w:val="0"/>
              <w:suppressLineNumbers w:val="0"/>
              <w:autoSpaceDE w:val="0"/>
              <w:autoSpaceDN w:val="0"/>
              <w:adjustRightInd w:val="0"/>
              <w:spacing w:before="0" w:beforeAutospacing="0" w:after="0" w:afterAutospacing="0" w:line="276" w:lineRule="auto"/>
              <w:ind w:left="0" w:right="0"/>
              <w:jc w:val="center"/>
              <w:rPr>
                <w:rFonts w:hint="eastAsia" w:ascii="宋体" w:hAnsi="宋体" w:cs="宋体"/>
                <w:b/>
                <w:color w:val="FF0000"/>
                <w:kern w:val="0"/>
                <w:sz w:val="21"/>
                <w:szCs w:val="21"/>
                <w:highlight w:val="none"/>
              </w:rPr>
            </w:pPr>
            <w:r>
              <w:rPr>
                <w:rFonts w:hint="eastAsia" w:ascii="宋体" w:hAnsi="宋体" w:cs="宋体"/>
                <w:b/>
                <w:color w:val="FF0000"/>
                <w:kern w:val="0"/>
                <w:sz w:val="21"/>
                <w:szCs w:val="21"/>
                <w:highlight w:val="none"/>
              </w:rPr>
              <w:t>满分</w:t>
            </w:r>
          </w:p>
        </w:tc>
      </w:tr>
      <w:tr w14:paraId="7755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3261" w:hRule="atLeast"/>
          <w:jc w:val="center"/>
        </w:trPr>
        <w:tc>
          <w:tcPr>
            <w:tcW w:w="348" w:type="pct"/>
            <w:noWrap w:val="0"/>
            <w:vAlign w:val="center"/>
          </w:tcPr>
          <w:p w14:paraId="5CC6F822">
            <w:pPr>
              <w:keepNext w:val="0"/>
              <w:keepLines w:val="0"/>
              <w:suppressLineNumbers w:val="0"/>
              <w:autoSpaceDE w:val="0"/>
              <w:autoSpaceDN w:val="0"/>
              <w:adjustRightInd w:val="0"/>
              <w:spacing w:before="0" w:beforeAutospacing="0" w:after="0" w:afterAutospacing="0" w:line="276" w:lineRule="auto"/>
              <w:ind w:left="0" w:right="0"/>
              <w:jc w:val="center"/>
              <w:rPr>
                <w:rFonts w:hint="default" w:ascii="宋体" w:hAnsi="宋体" w:cs="宋体"/>
                <w:color w:val="FF0000"/>
                <w:kern w:val="0"/>
                <w:sz w:val="21"/>
                <w:szCs w:val="21"/>
                <w:highlight w:val="none"/>
              </w:rPr>
            </w:pPr>
            <w:r>
              <w:rPr>
                <w:rFonts w:hint="default" w:ascii="宋体" w:hAnsi="宋体" w:cs="宋体"/>
                <w:color w:val="FF0000"/>
                <w:kern w:val="0"/>
                <w:sz w:val="21"/>
                <w:szCs w:val="21"/>
                <w:highlight w:val="none"/>
              </w:rPr>
              <w:t>1</w:t>
            </w:r>
          </w:p>
        </w:tc>
        <w:tc>
          <w:tcPr>
            <w:tcW w:w="569" w:type="pct"/>
            <w:noWrap w:val="0"/>
            <w:vAlign w:val="center"/>
          </w:tcPr>
          <w:p w14:paraId="6B633150">
            <w:pPr>
              <w:keepNext w:val="0"/>
              <w:keepLines w:val="0"/>
              <w:suppressLineNumbers w:val="0"/>
              <w:autoSpaceDE w:val="0"/>
              <w:autoSpaceDN w:val="0"/>
              <w:adjustRightInd w:val="0"/>
              <w:spacing w:before="0" w:beforeAutospacing="0" w:after="0" w:afterAutospacing="0" w:line="276" w:lineRule="auto"/>
              <w:ind w:left="0" w:right="0"/>
              <w:jc w:val="center"/>
              <w:rPr>
                <w:rFonts w:hint="eastAsia" w:ascii="宋体" w:hAnsi="宋体" w:cs="宋体"/>
                <w:color w:val="FF0000"/>
                <w:kern w:val="0"/>
                <w:sz w:val="21"/>
                <w:szCs w:val="21"/>
                <w:highlight w:val="none"/>
              </w:rPr>
            </w:pPr>
            <w:r>
              <w:rPr>
                <w:rFonts w:hint="eastAsia" w:ascii="宋体" w:hAnsi="宋体" w:cs="宋体"/>
                <w:color w:val="FF0000"/>
                <w:kern w:val="0"/>
                <w:sz w:val="21"/>
                <w:szCs w:val="21"/>
                <w:highlight w:val="none"/>
              </w:rPr>
              <w:t>投标报价</w:t>
            </w:r>
          </w:p>
        </w:tc>
        <w:tc>
          <w:tcPr>
            <w:tcW w:w="3602" w:type="pct"/>
            <w:noWrap w:val="0"/>
            <w:vAlign w:val="center"/>
          </w:tcPr>
          <w:p w14:paraId="02B8B068">
            <w:pPr>
              <w:keepNext w:val="0"/>
              <w:keepLines w:val="0"/>
              <w:suppressLineNumbers w:val="0"/>
              <w:spacing w:before="0" w:beforeAutospacing="0" w:after="0" w:afterAutospacing="0" w:line="360" w:lineRule="auto"/>
              <w:ind w:left="0" w:right="0" w:firstLine="412"/>
              <w:rPr>
                <w:rFonts w:hint="default" w:ascii="宋体" w:hAnsi="宋体" w:cs="宋体"/>
                <w:b/>
                <w:color w:val="FF0000"/>
                <w:kern w:val="1"/>
                <w:sz w:val="21"/>
                <w:szCs w:val="21"/>
                <w:highlight w:val="none"/>
              </w:rPr>
            </w:pPr>
            <w:r>
              <w:rPr>
                <w:rFonts w:hint="eastAsia" w:ascii="宋体" w:hAnsi="宋体" w:cs="宋体"/>
                <w:color w:val="FF0000"/>
                <w:kern w:val="1"/>
                <w:sz w:val="21"/>
                <w:szCs w:val="21"/>
                <w:highlight w:val="none"/>
              </w:rPr>
              <w:t>评标委员会对入围的投标人的投标价格进行修正核实得出评标价。综合评分法中的价格分统一采用低价优先法计算，即满足招标文件要求（通过初步评审）且价格最低的有效投标报价（指修正核实后的价格，下同）为评标基准价，其价格分为满分。其他投标人的价格分统一按照下列公式计算：</w:t>
            </w:r>
          </w:p>
          <w:p w14:paraId="1D0CE067">
            <w:pPr>
              <w:keepNext w:val="0"/>
              <w:keepLines w:val="0"/>
              <w:suppressLineNumbers w:val="0"/>
              <w:spacing w:before="0" w:beforeAutospacing="0" w:after="0" w:afterAutospacing="0" w:line="360" w:lineRule="auto"/>
              <w:ind w:left="0" w:right="0" w:firstLine="420"/>
              <w:rPr>
                <w:rFonts w:hint="default" w:ascii="宋体" w:hAnsi="宋体" w:cs="宋体"/>
                <w:color w:val="FF0000"/>
                <w:kern w:val="1"/>
                <w:sz w:val="21"/>
                <w:szCs w:val="21"/>
                <w:highlight w:val="none"/>
              </w:rPr>
            </w:pPr>
            <w:r>
              <w:rPr>
                <w:rFonts w:hint="eastAsia" w:ascii="宋体" w:hAnsi="宋体" w:cs="宋体"/>
                <w:color w:val="FF0000"/>
                <w:kern w:val="1"/>
                <w:sz w:val="21"/>
                <w:szCs w:val="21"/>
                <w:highlight w:val="none"/>
              </w:rPr>
              <w:t>投标报价得分</w:t>
            </w:r>
            <w:r>
              <w:rPr>
                <w:rFonts w:hint="default" w:ascii="宋体" w:hAnsi="宋体" w:cs="宋体"/>
                <w:color w:val="FF0000"/>
                <w:kern w:val="1"/>
                <w:sz w:val="21"/>
                <w:szCs w:val="21"/>
                <w:highlight w:val="none"/>
              </w:rPr>
              <w:t>=</w:t>
            </w:r>
            <w:r>
              <w:rPr>
                <w:rFonts w:hint="eastAsia" w:ascii="宋体" w:hAnsi="宋体" w:cs="宋体"/>
                <w:color w:val="FF0000"/>
                <w:kern w:val="1"/>
                <w:sz w:val="21"/>
                <w:szCs w:val="21"/>
                <w:highlight w:val="none"/>
              </w:rPr>
              <w:t>（评标基准价</w:t>
            </w:r>
            <w:r>
              <w:rPr>
                <w:rFonts w:hint="default" w:ascii="宋体" w:hAnsi="宋体" w:cs="宋体"/>
                <w:color w:val="FF0000"/>
                <w:kern w:val="1"/>
                <w:sz w:val="21"/>
                <w:szCs w:val="21"/>
                <w:highlight w:val="none"/>
              </w:rPr>
              <w:t>/</w:t>
            </w:r>
            <w:r>
              <w:rPr>
                <w:rFonts w:hint="eastAsia" w:ascii="宋体" w:hAnsi="宋体" w:cs="宋体"/>
                <w:color w:val="FF0000"/>
                <w:kern w:val="1"/>
                <w:sz w:val="21"/>
                <w:szCs w:val="21"/>
                <w:highlight w:val="none"/>
              </w:rPr>
              <w:t>投标报价）</w:t>
            </w:r>
            <w:r>
              <w:rPr>
                <w:rFonts w:hint="default" w:ascii="宋体" w:hAnsi="宋体" w:cs="宋体"/>
                <w:color w:val="FF0000"/>
                <w:kern w:val="1"/>
                <w:sz w:val="21"/>
                <w:szCs w:val="21"/>
                <w:highlight w:val="none"/>
              </w:rPr>
              <w:t>x</w:t>
            </w:r>
            <w:r>
              <w:rPr>
                <w:rFonts w:hint="eastAsia" w:ascii="宋体" w:hAnsi="宋体" w:cs="宋体"/>
                <w:color w:val="FF0000"/>
                <w:kern w:val="1"/>
                <w:sz w:val="21"/>
                <w:szCs w:val="21"/>
                <w:highlight w:val="none"/>
              </w:rPr>
              <w:t>价格权重</w:t>
            </w:r>
            <w:r>
              <w:rPr>
                <w:rFonts w:hint="eastAsia" w:ascii="宋体" w:hAnsi="宋体" w:cs="宋体"/>
                <w:color w:val="FF0000"/>
                <w:kern w:val="1"/>
                <w:sz w:val="21"/>
                <w:szCs w:val="21"/>
                <w:highlight w:val="none"/>
                <w:lang w:eastAsia="zh-CN"/>
              </w:rPr>
              <w:t>（</w:t>
            </w:r>
            <w:r>
              <w:rPr>
                <w:rFonts w:hint="eastAsia" w:ascii="宋体" w:hAnsi="宋体" w:cs="宋体"/>
                <w:color w:val="FF0000"/>
                <w:kern w:val="1"/>
                <w:sz w:val="21"/>
                <w:szCs w:val="21"/>
                <w:highlight w:val="none"/>
                <w:lang w:val="en-US" w:eastAsia="zh-CN"/>
              </w:rPr>
              <w:t>40%）</w:t>
            </w:r>
            <w:r>
              <w:rPr>
                <w:rFonts w:hint="default" w:ascii="宋体" w:hAnsi="宋体" w:cs="宋体"/>
                <w:color w:val="FF0000"/>
                <w:kern w:val="1"/>
                <w:sz w:val="21"/>
                <w:szCs w:val="21"/>
                <w:highlight w:val="none"/>
              </w:rPr>
              <w:t>x</w:t>
            </w:r>
            <w:r>
              <w:rPr>
                <w:rFonts w:hint="eastAsia" w:ascii="宋体" w:hAnsi="宋体" w:cs="宋体"/>
                <w:color w:val="FF0000"/>
                <w:kern w:val="1"/>
                <w:sz w:val="21"/>
                <w:szCs w:val="21"/>
                <w:highlight w:val="none"/>
              </w:rPr>
              <w:t>100。</w:t>
            </w:r>
            <w:r>
              <w:rPr>
                <w:rFonts w:hint="default" w:ascii="宋体" w:hAnsi="宋体" w:cs="宋体"/>
                <w:color w:val="FF0000"/>
                <w:kern w:val="1"/>
                <w:sz w:val="21"/>
                <w:szCs w:val="21"/>
                <w:highlight w:val="none"/>
              </w:rPr>
              <w:t>（精确到0.01）</w:t>
            </w:r>
            <w:r>
              <w:rPr>
                <w:rFonts w:hint="eastAsia" w:ascii="宋体" w:hAnsi="宋体" w:cs="宋体"/>
                <w:color w:val="FF0000"/>
                <w:kern w:val="1"/>
                <w:sz w:val="21"/>
                <w:szCs w:val="21"/>
                <w:highlight w:val="none"/>
              </w:rPr>
              <w:t>。</w:t>
            </w:r>
          </w:p>
        </w:tc>
        <w:tc>
          <w:tcPr>
            <w:tcW w:w="479" w:type="pct"/>
            <w:noWrap w:val="0"/>
            <w:vAlign w:val="center"/>
          </w:tcPr>
          <w:p w14:paraId="18040823">
            <w:pPr>
              <w:keepNext w:val="0"/>
              <w:keepLines w:val="0"/>
              <w:suppressLineNumbers w:val="0"/>
              <w:autoSpaceDE w:val="0"/>
              <w:autoSpaceDN w:val="0"/>
              <w:adjustRightInd w:val="0"/>
              <w:spacing w:before="0" w:beforeAutospacing="0" w:after="0" w:afterAutospacing="0" w:line="276" w:lineRule="auto"/>
              <w:ind w:left="0" w:right="0"/>
              <w:jc w:val="center"/>
              <w:rPr>
                <w:rFonts w:hint="eastAsia" w:ascii="宋体" w:hAnsi="宋体" w:cs="宋体"/>
                <w:b/>
                <w:color w:val="FF0000"/>
                <w:sz w:val="21"/>
                <w:szCs w:val="21"/>
                <w:highlight w:val="none"/>
              </w:rPr>
            </w:pPr>
            <w:r>
              <w:rPr>
                <w:rFonts w:hint="eastAsia" w:ascii="宋体" w:hAnsi="宋体" w:cs="宋体"/>
                <w:b w:val="0"/>
                <w:bCs/>
                <w:color w:val="FF0000"/>
                <w:sz w:val="21"/>
                <w:szCs w:val="21"/>
                <w:highlight w:val="none"/>
                <w:lang w:val="en-US" w:eastAsia="zh-CN"/>
              </w:rPr>
              <w:t>40</w:t>
            </w:r>
            <w:r>
              <w:rPr>
                <w:rFonts w:hint="eastAsia" w:ascii="宋体" w:hAnsi="宋体" w:cs="宋体"/>
                <w:b w:val="0"/>
                <w:bCs/>
                <w:color w:val="FF0000"/>
                <w:sz w:val="21"/>
                <w:szCs w:val="21"/>
                <w:highlight w:val="none"/>
              </w:rPr>
              <w:t>分</w:t>
            </w:r>
          </w:p>
        </w:tc>
      </w:tr>
    </w:tbl>
    <w:p w14:paraId="36D1E189">
      <w:pPr>
        <w:pageBreakBefore w:val="0"/>
        <w:numPr>
          <w:ilvl w:val="1"/>
          <w:numId w:val="4"/>
        </w:numPr>
        <w:kinsoku/>
        <w:wordWrap/>
        <w:overflowPunct/>
        <w:topLinePunct w:val="0"/>
        <w:autoSpaceDE/>
        <w:autoSpaceDN/>
        <w:bidi w:val="0"/>
        <w:adjustRightInd/>
        <w:snapToGrid/>
        <w:spacing w:line="360" w:lineRule="auto"/>
        <w:textAlignment w:val="auto"/>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价格的核准：评委先对入围投标人的投标报价进行复核，看其是否有计算上的错误或供货范围上的错误，修正错误的原则如下：</w:t>
      </w:r>
    </w:p>
    <w:p w14:paraId="75AF36CE">
      <w:pPr>
        <w:pageBreakBefore w:val="0"/>
        <w:numPr>
          <w:ilvl w:val="0"/>
          <w:numId w:val="23"/>
        </w:numPr>
        <w:kinsoku/>
        <w:wordWrap/>
        <w:overflowPunct/>
        <w:topLinePunct w:val="0"/>
        <w:autoSpaceDE/>
        <w:autoSpaceDN/>
        <w:bidi w:val="0"/>
        <w:adjustRightInd/>
        <w:snapToGrid/>
        <w:spacing w:line="360" w:lineRule="auto"/>
        <w:ind w:left="845" w:hanging="425"/>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如果用数字表示的金额和用文字表示的金额不一致，应以文字表示的金额为准；</w:t>
      </w:r>
    </w:p>
    <w:p w14:paraId="7C469635">
      <w:pPr>
        <w:pageBreakBefore w:val="0"/>
        <w:numPr>
          <w:ilvl w:val="0"/>
          <w:numId w:val="23"/>
        </w:numPr>
        <w:kinsoku/>
        <w:wordWrap/>
        <w:overflowPunct/>
        <w:topLinePunct w:val="0"/>
        <w:autoSpaceDE/>
        <w:autoSpaceDN/>
        <w:bidi w:val="0"/>
        <w:adjustRightInd/>
        <w:snapToGrid/>
        <w:spacing w:line="360" w:lineRule="auto"/>
        <w:ind w:left="845" w:hanging="425"/>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当单价和数量的乘积与总价不一致时，以单价为准，并修正总价；</w:t>
      </w:r>
    </w:p>
    <w:p w14:paraId="08BEC360">
      <w:pPr>
        <w:pageBreakBefore w:val="0"/>
        <w:numPr>
          <w:ilvl w:val="0"/>
          <w:numId w:val="23"/>
        </w:numPr>
        <w:kinsoku/>
        <w:wordWrap/>
        <w:overflowPunct/>
        <w:topLinePunct w:val="0"/>
        <w:autoSpaceDE/>
        <w:autoSpaceDN/>
        <w:bidi w:val="0"/>
        <w:adjustRightInd/>
        <w:snapToGrid/>
        <w:spacing w:line="360" w:lineRule="auto"/>
        <w:ind w:left="845" w:hanging="425"/>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单价金额小数点有明显错位的，以总价为准，并修改单价；</w:t>
      </w:r>
    </w:p>
    <w:p w14:paraId="1CEA67CB">
      <w:pPr>
        <w:pageBreakBefore w:val="0"/>
        <w:numPr>
          <w:ilvl w:val="0"/>
          <w:numId w:val="23"/>
        </w:numPr>
        <w:kinsoku/>
        <w:wordWrap/>
        <w:overflowPunct/>
        <w:topLinePunct w:val="0"/>
        <w:autoSpaceDE/>
        <w:autoSpaceDN/>
        <w:bidi w:val="0"/>
        <w:adjustRightInd/>
        <w:snapToGrid/>
        <w:spacing w:line="360" w:lineRule="auto"/>
        <w:ind w:left="845" w:hanging="425"/>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需要投标人提供的服务和专用工具、备品、配件所需的费用，如果是另外单独报价的话，评分时应计入投标报价。</w:t>
      </w:r>
    </w:p>
    <w:p w14:paraId="086D1E31">
      <w:pPr>
        <w:pageBreakBefore w:val="0"/>
        <w:numPr>
          <w:ilvl w:val="0"/>
          <w:numId w:val="23"/>
        </w:numPr>
        <w:kinsoku/>
        <w:wordWrap/>
        <w:overflowPunct/>
        <w:topLinePunct w:val="0"/>
        <w:autoSpaceDE/>
        <w:autoSpaceDN/>
        <w:bidi w:val="0"/>
        <w:adjustRightInd/>
        <w:snapToGrid/>
        <w:spacing w:line="360" w:lineRule="auto"/>
        <w:ind w:left="845" w:hanging="425"/>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依据招标文件认为应该调整的价格：</w:t>
      </w:r>
    </w:p>
    <w:p w14:paraId="3BB8FC19">
      <w:pPr>
        <w:pageBreakBefore w:val="0"/>
        <w:kinsoku/>
        <w:wordWrap/>
        <w:overflowPunct/>
        <w:topLinePunct w:val="0"/>
        <w:autoSpaceDE/>
        <w:autoSpaceDN/>
        <w:bidi w:val="0"/>
        <w:adjustRightInd/>
        <w:snapToGrid/>
        <w:spacing w:line="360" w:lineRule="auto"/>
        <w:ind w:left="586" w:leftChars="279" w:firstLine="420" w:firstLineChars="200"/>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如有一个关键功能不满足或报价有漏项，采用通过初步评审的投标人中该项报价最高的价格计入总报价后进行评分，但此价格不作为中标价格。若该投标人中标，合同价以其原报价为标准，但仍需按本项目要求提供货物或服务。</w:t>
      </w:r>
    </w:p>
    <w:p w14:paraId="6C899AE4">
      <w:pPr>
        <w:pageBreakBefore w:val="0"/>
        <w:numPr>
          <w:ilvl w:val="1"/>
          <w:numId w:val="4"/>
        </w:numPr>
        <w:kinsoku/>
        <w:wordWrap/>
        <w:overflowPunct/>
        <w:topLinePunct w:val="0"/>
        <w:autoSpaceDE/>
        <w:autoSpaceDN/>
        <w:bidi w:val="0"/>
        <w:adjustRightInd/>
        <w:snapToGrid/>
        <w:spacing w:line="360" w:lineRule="auto"/>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按上述修正错误的方法调整后的投标报价，对投标人具有约束力。如果投标人不接受</w:t>
      </w:r>
      <w:bookmarkStart w:id="137" w:name="_Hlt106677923"/>
      <w:bookmarkEnd w:id="137"/>
      <w:r>
        <w:rPr>
          <w:rFonts w:hint="eastAsia" w:ascii="宋体" w:hAnsi="宋体"/>
          <w:color w:val="000000" w:themeColor="text1"/>
          <w:szCs w:val="21"/>
          <w:highlight w:val="none"/>
          <w14:textFill>
            <w14:solidFill>
              <w14:schemeClr w14:val="tx1"/>
            </w14:solidFill>
          </w14:textFill>
        </w:rPr>
        <w:t>修正后的价格，则其投标将被视为无效投标，其投标保证金将被没收。</w:t>
      </w:r>
    </w:p>
    <w:p w14:paraId="34789823">
      <w:pPr>
        <w:pageBreakBefore w:val="0"/>
        <w:numPr>
          <w:ilvl w:val="1"/>
          <w:numId w:val="4"/>
        </w:numPr>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价格评分：价格得分满分为</w:t>
      </w:r>
      <w:r>
        <w:rPr>
          <w:rFonts w:hint="eastAsia" w:ascii="宋体" w:hAnsi="宋体" w:cs="宋体"/>
          <w:color w:val="000000" w:themeColor="text1"/>
          <w:sz w:val="21"/>
          <w:szCs w:val="21"/>
          <w:highlight w:val="none"/>
          <w:lang w:val="en-US" w:eastAsia="zh-CN"/>
          <w14:textFill>
            <w14:solidFill>
              <w14:schemeClr w14:val="tx1"/>
            </w14:solidFill>
          </w14:textFill>
        </w:rPr>
        <w:t>40</w:t>
      </w:r>
      <w:r>
        <w:rPr>
          <w:rFonts w:hint="eastAsia" w:ascii="宋体" w:hAnsi="宋体" w:eastAsia="宋体" w:cs="宋体"/>
          <w:color w:val="000000" w:themeColor="text1"/>
          <w:sz w:val="21"/>
          <w:szCs w:val="21"/>
          <w:highlight w:val="none"/>
          <w14:textFill>
            <w14:solidFill>
              <w14:schemeClr w14:val="tx1"/>
            </w14:solidFill>
          </w14:textFill>
        </w:rPr>
        <w:t>分，价格得分计算方式如下：将评标委员会修正后的所有有效投标的投标价格, 取满足招标文件要求且投标价格最低的投标报价为评标基准价，其价格分为满分。其他投标人的价格分统一按下列公式进行计算：投标报价得分=(评标基准价/投标报价)×价格权</w:t>
      </w:r>
      <w:r>
        <w:rPr>
          <w:rFonts w:hint="eastAsia" w:ascii="宋体" w:hAnsi="宋体" w:cs="宋体"/>
          <w:color w:val="000000" w:themeColor="text1"/>
          <w:sz w:val="21"/>
          <w:szCs w:val="21"/>
          <w:highlight w:val="none"/>
          <w:lang w:val="en-US" w:eastAsia="zh-CN"/>
          <w14:textFill>
            <w14:solidFill>
              <w14:schemeClr w14:val="tx1"/>
            </w14:solidFill>
          </w14:textFill>
        </w:rPr>
        <w:t>重</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40</w:t>
      </w:r>
      <w:r>
        <w:rPr>
          <w:rFonts w:hint="eastAsia" w:ascii="宋体" w:hAnsi="宋体" w:eastAsia="宋体" w:cs="宋体"/>
          <w:color w:val="000000" w:themeColor="text1"/>
          <w:sz w:val="21"/>
          <w:szCs w:val="21"/>
          <w:highlight w:val="none"/>
          <w14:textFill>
            <w14:solidFill>
              <w14:schemeClr w14:val="tx1"/>
            </w14:solidFill>
          </w14:textFill>
        </w:rPr>
        <w:t>%)×100，算出所有合格投标人的价格得分。</w:t>
      </w:r>
    </w:p>
    <w:p w14:paraId="04CA4CDA">
      <w:pPr>
        <w:pageBreakBefore w:val="0"/>
        <w:numPr>
          <w:ilvl w:val="1"/>
          <w:numId w:val="4"/>
        </w:numPr>
        <w:kinsoku/>
        <w:wordWrap/>
        <w:overflowPunct/>
        <w:topLinePunct w:val="0"/>
        <w:autoSpaceDE/>
        <w:autoSpaceDN/>
        <w:bidi w:val="0"/>
        <w:adjustRightInd/>
        <w:snapToGrid/>
        <w:spacing w:line="360" w:lineRule="auto"/>
        <w:textAlignment w:val="auto"/>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评分统计结果的验算：评分统计的结果数据须经评委验算及确认。</w:t>
      </w:r>
    </w:p>
    <w:p w14:paraId="18D8DD66">
      <w:pPr>
        <w:tabs>
          <w:tab w:val="left" w:pos="0"/>
        </w:tabs>
        <w:spacing w:line="360" w:lineRule="auto"/>
        <w:rPr>
          <w:rFonts w:hint="eastAsia" w:ascii="宋体" w:hAnsi="宋体"/>
          <w:color w:val="auto"/>
          <w:szCs w:val="21"/>
        </w:rPr>
      </w:pPr>
    </w:p>
    <w:p w14:paraId="00417878">
      <w:pPr>
        <w:numPr>
          <w:ilvl w:val="0"/>
          <w:numId w:val="4"/>
        </w:numPr>
        <w:spacing w:line="360" w:lineRule="auto"/>
        <w:rPr>
          <w:rFonts w:hint="eastAsia" w:ascii="宋体" w:hAnsi="宋体"/>
          <w:b/>
          <w:bCs/>
          <w:color w:val="auto"/>
          <w:szCs w:val="21"/>
        </w:rPr>
      </w:pPr>
      <w:r>
        <w:rPr>
          <w:rFonts w:hint="eastAsia" w:ascii="宋体" w:hAnsi="宋体"/>
          <w:b/>
          <w:bCs/>
          <w:color w:val="auto"/>
          <w:szCs w:val="21"/>
        </w:rPr>
        <w:t>投标文件的修正和澄清</w:t>
      </w:r>
    </w:p>
    <w:p w14:paraId="6AB73BE7">
      <w:pPr>
        <w:numPr>
          <w:ilvl w:val="1"/>
          <w:numId w:val="4"/>
        </w:numPr>
        <w:spacing w:line="360" w:lineRule="auto"/>
        <w:rPr>
          <w:rFonts w:hint="eastAsia" w:ascii="宋体" w:hAnsi="宋体"/>
          <w:color w:val="auto"/>
          <w:szCs w:val="21"/>
        </w:rPr>
      </w:pPr>
      <w:r>
        <w:rPr>
          <w:rFonts w:hint="eastAsia" w:ascii="宋体" w:hAnsi="宋体"/>
          <w:color w:val="auto"/>
          <w:szCs w:val="21"/>
        </w:rPr>
        <w:t>为有助于对投标文件的审核、评价和比较，评标委员会可分别要求投标人对其投标文件进行澄清，有关澄清的要求和答复先以口头形式进行，最终要以书面形式确认，但不得寻求、提供或允许对投标价格或实质性内容做任何更改。</w:t>
      </w:r>
    </w:p>
    <w:p w14:paraId="1282027C">
      <w:pPr>
        <w:numPr>
          <w:ilvl w:val="1"/>
          <w:numId w:val="4"/>
        </w:numPr>
        <w:spacing w:line="360" w:lineRule="auto"/>
        <w:rPr>
          <w:rFonts w:hint="eastAsia" w:ascii="宋体" w:hAnsi="宋体"/>
          <w:color w:val="auto"/>
          <w:szCs w:val="21"/>
        </w:rPr>
      </w:pPr>
      <w:r>
        <w:rPr>
          <w:rFonts w:hint="eastAsia" w:ascii="宋体" w:hAnsi="宋体"/>
          <w:color w:val="auto"/>
          <w:szCs w:val="21"/>
        </w:rPr>
        <w:t>评标委员会和招标人在评审过程中认为有必要将对投标人进行实地核查，并在必要时核对投标文件中相关材料的原件。</w:t>
      </w:r>
    </w:p>
    <w:p w14:paraId="20A610B0">
      <w:pPr>
        <w:pStyle w:val="83"/>
        <w:spacing w:before="0" w:after="0" w:line="360" w:lineRule="auto"/>
        <w:rPr>
          <w:rFonts w:hint="eastAsia"/>
          <w:color w:val="auto"/>
          <w:spacing w:val="0"/>
          <w:kern w:val="2"/>
          <w:sz w:val="21"/>
          <w:szCs w:val="21"/>
        </w:rPr>
      </w:pPr>
    </w:p>
    <w:p w14:paraId="4995644C">
      <w:pPr>
        <w:pageBreakBefore w:val="0"/>
        <w:numPr>
          <w:ilvl w:val="0"/>
          <w:numId w:val="4"/>
        </w:numPr>
        <w:kinsoku/>
        <w:wordWrap/>
        <w:overflowPunct/>
        <w:topLinePunct w:val="0"/>
        <w:autoSpaceDE/>
        <w:autoSpaceDN/>
        <w:bidi w:val="0"/>
        <w:adjustRightInd/>
        <w:snapToGrid/>
        <w:spacing w:line="360" w:lineRule="auto"/>
        <w:textAlignment w:val="auto"/>
        <w:rPr>
          <w:rFonts w:hint="eastAsia"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评标结果</w:t>
      </w:r>
    </w:p>
    <w:p w14:paraId="0829D8E5">
      <w:pPr>
        <w:pageBreakBefore w:val="0"/>
        <w:numPr>
          <w:ilvl w:val="1"/>
          <w:numId w:val="4"/>
        </w:numPr>
        <w:kinsoku/>
        <w:wordWrap/>
        <w:overflowPunct/>
        <w:topLinePunct w:val="0"/>
        <w:autoSpaceDE/>
        <w:autoSpaceDN/>
        <w:bidi w:val="0"/>
        <w:adjustRightInd/>
        <w:snapToGrid/>
        <w:spacing w:line="360" w:lineRule="auto"/>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评标委员会将得出的评审结果，按顺序推荐</w:t>
      </w:r>
      <w:r>
        <w:rPr>
          <w:rFonts w:hint="eastAsia" w:ascii="宋体" w:hAnsi="宋体"/>
          <w:color w:val="000000" w:themeColor="text1"/>
          <w:szCs w:val="21"/>
          <w:highlight w:val="none"/>
          <w:lang w:eastAsia="zh-CN"/>
          <w14:textFill>
            <w14:solidFill>
              <w14:schemeClr w14:val="tx1"/>
            </w14:solidFill>
          </w14:textFill>
        </w:rPr>
        <w:t>综合得分最高的</w:t>
      </w:r>
      <w:r>
        <w:rPr>
          <w:rFonts w:ascii="宋体" w:hAnsi="宋体"/>
          <w:color w:val="000000" w:themeColor="text1"/>
          <w:szCs w:val="21"/>
          <w:highlight w:val="none"/>
          <w14:textFill>
            <w14:solidFill>
              <w14:schemeClr w14:val="tx1"/>
            </w14:solidFill>
          </w14:textFill>
        </w:rPr>
        <w:t>投标人</w:t>
      </w:r>
      <w:r>
        <w:rPr>
          <w:rFonts w:hint="eastAsia" w:ascii="宋体" w:hAnsi="宋体"/>
          <w:color w:val="000000" w:themeColor="text1"/>
          <w:szCs w:val="21"/>
          <w:highlight w:val="none"/>
          <w14:textFill>
            <w14:solidFill>
              <w14:schemeClr w14:val="tx1"/>
            </w14:solidFill>
          </w14:textFill>
        </w:rPr>
        <w:t>为第一中标候选人，次</w:t>
      </w:r>
      <w:r>
        <w:rPr>
          <w:rFonts w:ascii="宋体" w:hAnsi="宋体"/>
          <w:color w:val="000000" w:themeColor="text1"/>
          <w:szCs w:val="21"/>
          <w:highlight w:val="none"/>
          <w14:textFill>
            <w14:solidFill>
              <w14:schemeClr w14:val="tx1"/>
            </w14:solidFill>
          </w14:textFill>
        </w:rPr>
        <w:t>之</w:t>
      </w:r>
      <w:r>
        <w:rPr>
          <w:rFonts w:hint="eastAsia" w:ascii="宋体" w:hAnsi="宋体"/>
          <w:color w:val="000000" w:themeColor="text1"/>
          <w:szCs w:val="21"/>
          <w:highlight w:val="none"/>
          <w14:textFill>
            <w14:solidFill>
              <w14:schemeClr w14:val="tx1"/>
            </w14:solidFill>
          </w14:textFill>
        </w:rPr>
        <w:t>为第二中标候选人。</w:t>
      </w:r>
    </w:p>
    <w:p w14:paraId="32816435">
      <w:pPr>
        <w:pStyle w:val="83"/>
        <w:spacing w:before="0" w:after="0" w:line="360" w:lineRule="auto"/>
        <w:rPr>
          <w:rFonts w:hint="eastAsia"/>
          <w:color w:val="auto"/>
          <w:spacing w:val="0"/>
          <w:kern w:val="2"/>
          <w:sz w:val="21"/>
          <w:szCs w:val="21"/>
        </w:rPr>
      </w:pPr>
    </w:p>
    <w:p w14:paraId="1DDAE7E9">
      <w:pPr>
        <w:numPr>
          <w:ilvl w:val="0"/>
          <w:numId w:val="4"/>
        </w:numPr>
        <w:spacing w:line="360" w:lineRule="auto"/>
        <w:rPr>
          <w:rFonts w:hint="eastAsia" w:ascii="宋体" w:hAnsi="宋体"/>
          <w:b/>
          <w:bCs/>
          <w:color w:val="auto"/>
          <w:szCs w:val="21"/>
        </w:rPr>
      </w:pPr>
      <w:r>
        <w:rPr>
          <w:rFonts w:hint="eastAsia" w:ascii="宋体" w:hAnsi="宋体"/>
          <w:b/>
          <w:bCs/>
          <w:color w:val="auto"/>
          <w:szCs w:val="21"/>
        </w:rPr>
        <w:t>招标人确定中标人</w:t>
      </w:r>
    </w:p>
    <w:p w14:paraId="71FFA36B">
      <w:pPr>
        <w:numPr>
          <w:ilvl w:val="1"/>
          <w:numId w:val="4"/>
        </w:numPr>
        <w:spacing w:line="360" w:lineRule="auto"/>
        <w:rPr>
          <w:rFonts w:hint="eastAsia" w:ascii="宋体" w:hAnsi="宋体"/>
          <w:color w:val="auto"/>
          <w:szCs w:val="21"/>
        </w:rPr>
      </w:pPr>
      <w:r>
        <w:rPr>
          <w:rFonts w:hint="eastAsia" w:ascii="宋体" w:hAnsi="宋体"/>
          <w:color w:val="auto"/>
          <w:szCs w:val="21"/>
        </w:rPr>
        <w:t>招标人将根据评标结果，确定中标人。</w:t>
      </w:r>
    </w:p>
    <w:p w14:paraId="772D2E8A">
      <w:pPr>
        <w:numPr>
          <w:ilvl w:val="1"/>
          <w:numId w:val="4"/>
        </w:numPr>
        <w:spacing w:line="360" w:lineRule="auto"/>
        <w:rPr>
          <w:rFonts w:hint="eastAsia" w:ascii="宋体" w:hAnsi="宋体"/>
          <w:color w:val="auto"/>
          <w:szCs w:val="21"/>
        </w:rPr>
      </w:pPr>
      <w:r>
        <w:rPr>
          <w:rFonts w:hint="eastAsia" w:ascii="宋体" w:hAnsi="宋体"/>
          <w:color w:val="auto"/>
          <w:szCs w:val="21"/>
        </w:rPr>
        <w:t>如果中标人有以下情况的，招标人可以取消该中标人的中标资格并将合同授予下一名次的中标候选人，或者依法重新招标及采取其它招标方式。招标人对受影响的投标人不承担任何责任。</w:t>
      </w:r>
    </w:p>
    <w:p w14:paraId="1B5F48EA">
      <w:pPr>
        <w:numPr>
          <w:ilvl w:val="0"/>
          <w:numId w:val="24"/>
        </w:numPr>
        <w:spacing w:line="360" w:lineRule="auto"/>
        <w:ind w:left="845"/>
        <w:rPr>
          <w:rFonts w:hint="eastAsia" w:ascii="宋体" w:hAnsi="宋体"/>
          <w:color w:val="auto"/>
          <w:szCs w:val="21"/>
        </w:rPr>
      </w:pPr>
      <w:r>
        <w:rPr>
          <w:rFonts w:hint="eastAsia" w:ascii="宋体" w:hAnsi="宋体"/>
          <w:color w:val="auto"/>
          <w:szCs w:val="21"/>
        </w:rPr>
        <w:t>未能按照招标文件要求及投标文件的承诺签订服务合同；</w:t>
      </w:r>
    </w:p>
    <w:p w14:paraId="317CF853">
      <w:pPr>
        <w:numPr>
          <w:ilvl w:val="0"/>
          <w:numId w:val="24"/>
        </w:numPr>
        <w:spacing w:line="360" w:lineRule="auto"/>
        <w:ind w:left="845"/>
        <w:rPr>
          <w:rFonts w:hint="eastAsia" w:ascii="宋体" w:hAnsi="宋体"/>
          <w:color w:val="auto"/>
          <w:szCs w:val="21"/>
        </w:rPr>
      </w:pPr>
      <w:r>
        <w:rPr>
          <w:rFonts w:hint="eastAsia" w:ascii="宋体" w:hAnsi="宋体"/>
          <w:color w:val="auto"/>
          <w:szCs w:val="21"/>
        </w:rPr>
        <w:t>中标人的投标文件与事实不符</w:t>
      </w:r>
      <w:bookmarkStart w:id="138" w:name="_Hlt87773435"/>
      <w:bookmarkEnd w:id="138"/>
      <w:bookmarkStart w:id="139" w:name="_Toc495977859"/>
      <w:bookmarkStart w:id="140" w:name="_Toc14434"/>
      <w:bookmarkStart w:id="141" w:name="_Toc13457"/>
      <w:bookmarkStart w:id="142" w:name="_Toc456883668"/>
      <w:bookmarkStart w:id="143" w:name="_Toc10469"/>
      <w:bookmarkStart w:id="144" w:name="_Toc27639"/>
      <w:r>
        <w:rPr>
          <w:rFonts w:hint="eastAsia" w:ascii="宋体" w:hAnsi="宋体"/>
          <w:color w:val="auto"/>
          <w:szCs w:val="21"/>
        </w:rPr>
        <w:t>；</w:t>
      </w:r>
    </w:p>
    <w:p w14:paraId="224F4E4A">
      <w:pPr>
        <w:numPr>
          <w:ilvl w:val="0"/>
          <w:numId w:val="24"/>
        </w:numPr>
        <w:spacing w:line="360" w:lineRule="auto"/>
        <w:ind w:left="845"/>
        <w:rPr>
          <w:rFonts w:hint="eastAsia" w:ascii="宋体" w:hAnsi="宋体"/>
          <w:color w:val="auto"/>
          <w:szCs w:val="21"/>
        </w:rPr>
      </w:pPr>
      <w:r>
        <w:rPr>
          <w:rFonts w:hint="eastAsia" w:ascii="宋体" w:hAnsi="宋体"/>
          <w:color w:val="auto"/>
          <w:szCs w:val="21"/>
        </w:rPr>
        <w:t>中标人的设备试机结果与其投标文件不符（负偏离）。</w:t>
      </w:r>
    </w:p>
    <w:p w14:paraId="577B20F5">
      <w:pPr>
        <w:spacing w:line="360" w:lineRule="auto"/>
        <w:ind w:left="1440"/>
        <w:rPr>
          <w:rFonts w:hint="eastAsia" w:ascii="宋体" w:hAnsi="宋体"/>
          <w:color w:val="auto"/>
          <w:szCs w:val="21"/>
        </w:rPr>
      </w:pPr>
    </w:p>
    <w:p w14:paraId="29AC3A10">
      <w:pPr>
        <w:pStyle w:val="4"/>
        <w:adjustRightInd/>
        <w:snapToGrid/>
        <w:rPr>
          <w:rFonts w:hint="eastAsia" w:hAnsi="宋体"/>
          <w:color w:val="auto"/>
          <w:sz w:val="21"/>
          <w:szCs w:val="21"/>
        </w:rPr>
      </w:pPr>
      <w:bookmarkStart w:id="145" w:name="_Toc12051"/>
      <w:bookmarkStart w:id="146" w:name="_Toc6554"/>
      <w:bookmarkStart w:id="147" w:name="_Toc6132"/>
      <w:bookmarkStart w:id="148" w:name="_Toc29506"/>
      <w:bookmarkStart w:id="149" w:name="_Toc8563"/>
      <w:r>
        <w:rPr>
          <w:rFonts w:hint="eastAsia" w:hAnsi="宋体"/>
          <w:color w:val="auto"/>
          <w:sz w:val="21"/>
          <w:szCs w:val="21"/>
        </w:rPr>
        <w:t>（六）签订</w:t>
      </w:r>
      <w:bookmarkEnd w:id="139"/>
      <w:r>
        <w:rPr>
          <w:rFonts w:hint="eastAsia" w:hAnsi="宋体"/>
          <w:color w:val="auto"/>
          <w:sz w:val="21"/>
          <w:szCs w:val="21"/>
        </w:rPr>
        <w:t>合同</w:t>
      </w:r>
      <w:bookmarkEnd w:id="140"/>
      <w:bookmarkEnd w:id="141"/>
      <w:bookmarkEnd w:id="142"/>
      <w:bookmarkEnd w:id="143"/>
      <w:bookmarkEnd w:id="144"/>
      <w:bookmarkEnd w:id="145"/>
      <w:bookmarkEnd w:id="146"/>
      <w:bookmarkEnd w:id="147"/>
      <w:bookmarkEnd w:id="148"/>
      <w:bookmarkEnd w:id="149"/>
    </w:p>
    <w:p w14:paraId="4F3C303C">
      <w:pPr>
        <w:numPr>
          <w:ilvl w:val="0"/>
          <w:numId w:val="4"/>
        </w:numPr>
        <w:spacing w:line="360" w:lineRule="auto"/>
        <w:rPr>
          <w:rFonts w:hint="eastAsia" w:ascii="宋体" w:hAnsi="宋体"/>
          <w:b/>
          <w:bCs/>
          <w:color w:val="auto"/>
          <w:szCs w:val="21"/>
        </w:rPr>
      </w:pPr>
      <w:r>
        <w:rPr>
          <w:rFonts w:hint="eastAsia" w:ascii="宋体" w:hAnsi="宋体"/>
          <w:b/>
          <w:bCs/>
          <w:color w:val="auto"/>
          <w:szCs w:val="21"/>
        </w:rPr>
        <w:t>中标通知书</w:t>
      </w:r>
    </w:p>
    <w:p w14:paraId="53133F05">
      <w:pPr>
        <w:numPr>
          <w:ilvl w:val="1"/>
          <w:numId w:val="4"/>
        </w:numPr>
        <w:spacing w:line="360" w:lineRule="auto"/>
        <w:rPr>
          <w:rFonts w:hint="eastAsia" w:ascii="宋体" w:hAnsi="宋体"/>
          <w:color w:val="auto"/>
          <w:szCs w:val="21"/>
          <w:u w:val="single"/>
        </w:rPr>
      </w:pPr>
      <w:r>
        <w:rPr>
          <w:rFonts w:hint="eastAsia" w:ascii="宋体" w:hAnsi="宋体"/>
          <w:color w:val="auto"/>
          <w:szCs w:val="21"/>
          <w:u w:val="single"/>
        </w:rPr>
        <w:t>中标结果公示结束后3个工作日内，中标单位必须提交营业执照、税务登记证、组织机构代码证、</w:t>
      </w:r>
      <w:bookmarkStart w:id="150" w:name="_Hlt129420123"/>
      <w:r>
        <w:rPr>
          <w:rFonts w:hint="eastAsia" w:ascii="宋体" w:hAnsi="宋体"/>
          <w:color w:val="auto"/>
          <w:szCs w:val="21"/>
          <w:u w:val="single"/>
        </w:rPr>
        <w:t>法定代表人（及其委托代理人）身份证</w:t>
      </w:r>
      <w:bookmarkEnd w:id="150"/>
      <w:r>
        <w:rPr>
          <w:rFonts w:hint="eastAsia" w:ascii="宋体" w:hAnsi="宋体"/>
          <w:color w:val="auto"/>
          <w:szCs w:val="21"/>
          <w:u w:val="single"/>
        </w:rPr>
        <w:t>及相关资质证明文件、业绩合同等主要证明文件原件到招标代理机构进行核对（如投标人授权其分支机构进行项目实施或提供售后服务的，需提供投标人与分支机构关系的法律证明材料），经核对无误后才能发出中标通知书。</w:t>
      </w:r>
    </w:p>
    <w:p w14:paraId="246578C3">
      <w:pPr>
        <w:numPr>
          <w:ilvl w:val="1"/>
          <w:numId w:val="4"/>
        </w:numPr>
        <w:spacing w:line="360" w:lineRule="auto"/>
        <w:rPr>
          <w:rFonts w:hint="eastAsia" w:ascii="宋体" w:hAnsi="宋体"/>
          <w:color w:val="auto"/>
          <w:szCs w:val="21"/>
        </w:rPr>
      </w:pPr>
      <w:r>
        <w:rPr>
          <w:rFonts w:hint="eastAsia" w:ascii="宋体" w:hAnsi="宋体"/>
          <w:color w:val="auto"/>
          <w:szCs w:val="21"/>
        </w:rPr>
        <w:t>评标结束后，招标代理机构将向中标人以书面形式发出</w:t>
      </w:r>
      <w:bookmarkStart w:id="151" w:name="_Hlt87777149"/>
      <w:bookmarkEnd w:id="151"/>
      <w:r>
        <w:rPr>
          <w:rFonts w:hint="eastAsia" w:ascii="宋体" w:hAnsi="宋体"/>
          <w:color w:val="auto"/>
          <w:szCs w:val="21"/>
        </w:rPr>
        <w:t>《中标通知书》；中标人收到《中标通知书》后书面向招标代理机构确认。</w:t>
      </w:r>
    </w:p>
    <w:p w14:paraId="63D6916D">
      <w:pPr>
        <w:numPr>
          <w:ilvl w:val="1"/>
          <w:numId w:val="4"/>
        </w:numPr>
        <w:spacing w:line="360" w:lineRule="auto"/>
        <w:rPr>
          <w:rFonts w:hint="eastAsia" w:ascii="宋体" w:hAnsi="宋体"/>
          <w:color w:val="auto"/>
          <w:szCs w:val="21"/>
        </w:rPr>
      </w:pPr>
      <w:r>
        <w:rPr>
          <w:rFonts w:hint="eastAsia" w:ascii="宋体" w:hAnsi="宋体"/>
          <w:color w:val="auto"/>
          <w:szCs w:val="21"/>
        </w:rPr>
        <w:t>《中标通知书》将作为签订合同的依据。</w:t>
      </w:r>
    </w:p>
    <w:p w14:paraId="3995F277">
      <w:pPr>
        <w:numPr>
          <w:ilvl w:val="1"/>
          <w:numId w:val="4"/>
        </w:numPr>
        <w:spacing w:line="360" w:lineRule="auto"/>
        <w:rPr>
          <w:rFonts w:hint="eastAsia" w:ascii="宋体" w:hAnsi="宋体"/>
          <w:color w:val="auto"/>
          <w:szCs w:val="21"/>
          <w:u w:val="single"/>
        </w:rPr>
      </w:pPr>
      <w:r>
        <w:rPr>
          <w:rFonts w:hint="eastAsia" w:ascii="宋体" w:hAnsi="宋体"/>
          <w:color w:val="auto"/>
          <w:szCs w:val="21"/>
          <w:u w:val="single"/>
        </w:rPr>
        <w:t>中标人如在中标结果公示结束后15天内不按规定领取《中标通知书》的，则作自动放弃中标资格处理。</w:t>
      </w:r>
    </w:p>
    <w:p w14:paraId="4883A056">
      <w:pPr>
        <w:tabs>
          <w:tab w:val="left" w:pos="0"/>
        </w:tabs>
        <w:spacing w:line="360" w:lineRule="auto"/>
        <w:rPr>
          <w:rFonts w:hint="eastAsia" w:ascii="宋体" w:hAnsi="宋体"/>
          <w:color w:val="auto"/>
          <w:szCs w:val="21"/>
        </w:rPr>
      </w:pPr>
    </w:p>
    <w:p w14:paraId="7CAAECAA">
      <w:pPr>
        <w:numPr>
          <w:ilvl w:val="0"/>
          <w:numId w:val="4"/>
        </w:numPr>
        <w:spacing w:line="360" w:lineRule="auto"/>
        <w:rPr>
          <w:rFonts w:hint="eastAsia" w:ascii="宋体" w:hAnsi="宋体"/>
          <w:b/>
          <w:bCs/>
          <w:color w:val="auto"/>
          <w:szCs w:val="21"/>
        </w:rPr>
      </w:pPr>
      <w:r>
        <w:rPr>
          <w:rFonts w:hint="eastAsia" w:ascii="宋体" w:hAnsi="宋体"/>
          <w:b/>
          <w:bCs/>
          <w:color w:val="auto"/>
          <w:szCs w:val="21"/>
        </w:rPr>
        <w:t>履约保证金</w:t>
      </w:r>
    </w:p>
    <w:p w14:paraId="44462567">
      <w:pPr>
        <w:numPr>
          <w:ilvl w:val="1"/>
          <w:numId w:val="4"/>
        </w:numPr>
        <w:spacing w:line="360" w:lineRule="auto"/>
        <w:rPr>
          <w:rFonts w:hint="eastAsia" w:ascii="宋体" w:hAnsi="宋体"/>
          <w:color w:val="auto"/>
          <w:szCs w:val="21"/>
        </w:rPr>
      </w:pPr>
      <w:r>
        <w:rPr>
          <w:rFonts w:hint="eastAsia" w:ascii="宋体" w:hAnsi="宋体"/>
          <w:color w:val="auto"/>
          <w:szCs w:val="21"/>
        </w:rPr>
        <w:t>中标人按照用户需求中约定的方式支付履约保证金。</w:t>
      </w:r>
    </w:p>
    <w:p w14:paraId="5215ACC5">
      <w:pPr>
        <w:numPr>
          <w:ilvl w:val="1"/>
          <w:numId w:val="4"/>
        </w:numPr>
        <w:spacing w:line="360" w:lineRule="auto"/>
        <w:rPr>
          <w:rFonts w:hint="eastAsia" w:ascii="宋体" w:hAnsi="宋体"/>
          <w:color w:val="auto"/>
          <w:szCs w:val="21"/>
        </w:rPr>
      </w:pPr>
      <w:r>
        <w:rPr>
          <w:rFonts w:hint="eastAsia" w:ascii="宋体" w:hAnsi="宋体"/>
          <w:color w:val="auto"/>
          <w:szCs w:val="21"/>
        </w:rPr>
        <w:t>履约保证金的退还，按照用户需求中的相关约定执行。</w:t>
      </w:r>
    </w:p>
    <w:p w14:paraId="2491DEEE">
      <w:pPr>
        <w:spacing w:line="360" w:lineRule="auto"/>
        <w:rPr>
          <w:rFonts w:hint="eastAsia" w:ascii="宋体" w:hAnsi="宋体"/>
          <w:color w:val="auto"/>
          <w:szCs w:val="21"/>
        </w:rPr>
      </w:pPr>
    </w:p>
    <w:p w14:paraId="0B221061">
      <w:pPr>
        <w:numPr>
          <w:ilvl w:val="0"/>
          <w:numId w:val="4"/>
        </w:numPr>
        <w:spacing w:line="360" w:lineRule="auto"/>
        <w:rPr>
          <w:rFonts w:hint="eastAsia" w:ascii="宋体" w:hAnsi="宋体"/>
          <w:b/>
          <w:bCs/>
          <w:color w:val="auto"/>
          <w:szCs w:val="21"/>
        </w:rPr>
      </w:pPr>
      <w:r>
        <w:rPr>
          <w:rFonts w:hint="eastAsia" w:ascii="宋体" w:hAnsi="宋体"/>
          <w:b/>
          <w:bCs/>
          <w:color w:val="auto"/>
          <w:szCs w:val="21"/>
        </w:rPr>
        <w:t>签订合同</w:t>
      </w:r>
    </w:p>
    <w:p w14:paraId="34DB0A64">
      <w:pPr>
        <w:numPr>
          <w:ilvl w:val="1"/>
          <w:numId w:val="4"/>
        </w:numPr>
        <w:spacing w:line="360" w:lineRule="auto"/>
        <w:rPr>
          <w:rFonts w:hint="eastAsia" w:ascii="宋体" w:hAnsi="宋体"/>
          <w:color w:val="auto"/>
          <w:szCs w:val="21"/>
        </w:rPr>
      </w:pPr>
      <w:r>
        <w:rPr>
          <w:rFonts w:hint="eastAsia" w:ascii="宋体" w:hAnsi="宋体"/>
          <w:color w:val="auto"/>
          <w:szCs w:val="21"/>
        </w:rPr>
        <w:t>中标人在收到《中标通知书》后，应按照《中标通知书》的要求，派遣其授权代表与招标人签署合同。</w:t>
      </w:r>
    </w:p>
    <w:p w14:paraId="522A7E29">
      <w:pPr>
        <w:spacing w:line="360" w:lineRule="auto"/>
        <w:rPr>
          <w:rFonts w:hint="eastAsia" w:ascii="宋体" w:hAnsi="宋体"/>
          <w:color w:val="auto"/>
          <w:szCs w:val="21"/>
        </w:rPr>
      </w:pPr>
    </w:p>
    <w:p w14:paraId="4336D0F2">
      <w:pPr>
        <w:pStyle w:val="4"/>
        <w:adjustRightInd/>
        <w:snapToGrid/>
        <w:rPr>
          <w:rFonts w:hint="eastAsia" w:hAnsi="宋体"/>
          <w:color w:val="auto"/>
          <w:sz w:val="21"/>
          <w:szCs w:val="21"/>
        </w:rPr>
      </w:pPr>
      <w:bookmarkStart w:id="152" w:name="_Hlt74192565"/>
      <w:bookmarkEnd w:id="152"/>
      <w:bookmarkStart w:id="153" w:name="_Hlt87773465"/>
      <w:bookmarkEnd w:id="153"/>
      <w:bookmarkStart w:id="154" w:name="_Hlt87779696"/>
      <w:bookmarkEnd w:id="154"/>
      <w:bookmarkStart w:id="155" w:name="_Toc12173"/>
      <w:bookmarkStart w:id="156" w:name="_Toc456883669"/>
      <w:bookmarkStart w:id="157" w:name="_Toc26366"/>
      <w:bookmarkStart w:id="158" w:name="_Toc15163"/>
      <w:bookmarkStart w:id="159" w:name="_Toc17331"/>
      <w:bookmarkStart w:id="160" w:name="_Toc23064"/>
      <w:bookmarkStart w:id="161" w:name="_Toc32481"/>
      <w:bookmarkStart w:id="162" w:name="_Toc27493"/>
      <w:bookmarkStart w:id="163" w:name="_Toc24060"/>
      <w:bookmarkStart w:id="164" w:name="_Toc3344"/>
      <w:r>
        <w:rPr>
          <w:rFonts w:hint="eastAsia" w:hAnsi="宋体"/>
          <w:color w:val="auto"/>
          <w:sz w:val="21"/>
          <w:szCs w:val="21"/>
        </w:rPr>
        <w:t>（七）服务费</w:t>
      </w:r>
      <w:bookmarkEnd w:id="155"/>
      <w:bookmarkEnd w:id="156"/>
      <w:bookmarkEnd w:id="157"/>
      <w:bookmarkEnd w:id="158"/>
      <w:bookmarkEnd w:id="159"/>
      <w:bookmarkEnd w:id="160"/>
      <w:bookmarkEnd w:id="161"/>
      <w:bookmarkEnd w:id="162"/>
      <w:bookmarkEnd w:id="163"/>
      <w:bookmarkEnd w:id="164"/>
    </w:p>
    <w:p w14:paraId="28FABCE4">
      <w:pPr>
        <w:numPr>
          <w:ilvl w:val="0"/>
          <w:numId w:val="4"/>
        </w:numPr>
        <w:spacing w:line="360" w:lineRule="auto"/>
        <w:rPr>
          <w:rFonts w:hint="eastAsia" w:ascii="宋体" w:hAnsi="宋体"/>
          <w:b/>
          <w:bCs/>
          <w:color w:val="auto"/>
          <w:szCs w:val="21"/>
        </w:rPr>
      </w:pPr>
      <w:r>
        <w:rPr>
          <w:rFonts w:hint="eastAsia" w:ascii="宋体" w:hAnsi="宋体"/>
          <w:b/>
          <w:bCs/>
          <w:color w:val="auto"/>
          <w:szCs w:val="21"/>
        </w:rPr>
        <w:t>服务费</w:t>
      </w:r>
    </w:p>
    <w:p w14:paraId="5B298C46">
      <w:pPr>
        <w:numPr>
          <w:ilvl w:val="1"/>
          <w:numId w:val="4"/>
        </w:numPr>
        <w:snapToGrid w:val="0"/>
        <w:spacing w:line="360" w:lineRule="auto"/>
        <w:rPr>
          <w:rFonts w:hint="eastAsia" w:ascii="宋体" w:hAnsi="宋体"/>
          <w:color w:val="auto"/>
          <w:szCs w:val="21"/>
        </w:rPr>
      </w:pPr>
      <w:r>
        <w:rPr>
          <w:rFonts w:hint="eastAsia" w:ascii="宋体" w:hAnsi="宋体"/>
          <w:color w:val="auto"/>
          <w:szCs w:val="21"/>
        </w:rPr>
        <w:t>本项目服务费由招标人支付，按双方签订的委托协议或服务合同执行。</w:t>
      </w:r>
    </w:p>
    <w:p w14:paraId="63F75090">
      <w:pPr>
        <w:snapToGrid w:val="0"/>
        <w:spacing w:line="360" w:lineRule="auto"/>
        <w:rPr>
          <w:rFonts w:hint="eastAsia" w:ascii="宋体" w:hAnsi="宋体"/>
          <w:color w:val="auto"/>
          <w:szCs w:val="21"/>
        </w:rPr>
      </w:pPr>
    </w:p>
    <w:p w14:paraId="21DA9D2D">
      <w:pPr>
        <w:numPr>
          <w:ilvl w:val="0"/>
          <w:numId w:val="4"/>
        </w:numPr>
        <w:snapToGrid w:val="0"/>
        <w:spacing w:line="360" w:lineRule="auto"/>
        <w:rPr>
          <w:rFonts w:hint="eastAsia" w:ascii="宋体" w:hAnsi="宋体"/>
          <w:b/>
          <w:bCs/>
          <w:color w:val="auto"/>
          <w:szCs w:val="21"/>
        </w:rPr>
      </w:pPr>
      <w:r>
        <w:rPr>
          <w:rFonts w:hint="eastAsia" w:ascii="宋体" w:hAnsi="宋体"/>
          <w:b/>
          <w:bCs/>
          <w:color w:val="auto"/>
          <w:szCs w:val="21"/>
        </w:rPr>
        <w:t>结果通知</w:t>
      </w:r>
    </w:p>
    <w:p w14:paraId="5ACC7A4C">
      <w:pPr>
        <w:numPr>
          <w:ilvl w:val="1"/>
          <w:numId w:val="4"/>
        </w:numPr>
        <w:snapToGrid w:val="0"/>
        <w:spacing w:line="360" w:lineRule="auto"/>
        <w:rPr>
          <w:rFonts w:hint="eastAsia" w:ascii="宋体" w:hAnsi="宋体"/>
          <w:color w:val="auto"/>
          <w:szCs w:val="21"/>
        </w:rPr>
      </w:pPr>
      <w:r>
        <w:rPr>
          <w:rFonts w:hint="eastAsia" w:ascii="宋体" w:hAnsi="宋体"/>
          <w:color w:val="auto"/>
          <w:szCs w:val="21"/>
        </w:rPr>
        <w:t>招标结果将在</w:t>
      </w:r>
      <w:r>
        <w:rPr>
          <w:rFonts w:hint="eastAsia"/>
          <w:color w:val="auto"/>
          <w:szCs w:val="21"/>
        </w:rPr>
        <w:t>广东志正招标有限公司网站（</w:t>
      </w:r>
      <w:r>
        <w:rPr>
          <w:rFonts w:ascii="宋体" w:hAnsi="宋体" w:cs="宋体"/>
          <w:color w:val="auto"/>
          <w:szCs w:val="21"/>
        </w:rPr>
        <w:t>http://www.zztender.com</w:t>
      </w:r>
      <w:r>
        <w:rPr>
          <w:rFonts w:hint="eastAsia"/>
          <w:color w:val="auto"/>
          <w:szCs w:val="21"/>
        </w:rPr>
        <w:t>）</w:t>
      </w:r>
      <w:r>
        <w:rPr>
          <w:rFonts w:hint="eastAsia" w:ascii="宋体" w:hAnsi="宋体"/>
          <w:color w:val="auto"/>
          <w:szCs w:val="21"/>
        </w:rPr>
        <w:t>等相关媒体上公开发布</w:t>
      </w:r>
      <w:r>
        <w:rPr>
          <w:rFonts w:ascii="宋体" w:hAnsi="宋体"/>
          <w:color w:val="auto"/>
          <w:szCs w:val="21"/>
        </w:rPr>
        <w:t>。</w:t>
      </w:r>
      <w:r>
        <w:rPr>
          <w:rFonts w:hint="eastAsia" w:ascii="宋体" w:hAnsi="宋体"/>
          <w:color w:val="auto"/>
          <w:szCs w:val="21"/>
        </w:rPr>
        <w:t>招标代理机构向中标人发出《中标通知书》。</w:t>
      </w:r>
    </w:p>
    <w:p w14:paraId="717CA33A">
      <w:pPr>
        <w:snapToGrid w:val="0"/>
        <w:spacing w:line="360" w:lineRule="auto"/>
        <w:ind w:left="567"/>
        <w:rPr>
          <w:rFonts w:hint="eastAsia" w:ascii="宋体" w:hAnsi="宋体"/>
          <w:color w:val="auto"/>
          <w:szCs w:val="21"/>
        </w:rPr>
      </w:pPr>
    </w:p>
    <w:p w14:paraId="558EDE4E">
      <w:pPr>
        <w:numPr>
          <w:ilvl w:val="0"/>
          <w:numId w:val="4"/>
        </w:numPr>
        <w:snapToGrid w:val="0"/>
        <w:spacing w:line="360" w:lineRule="auto"/>
        <w:rPr>
          <w:rFonts w:hint="eastAsia" w:ascii="宋体" w:hAnsi="宋体"/>
          <w:b/>
          <w:bCs/>
          <w:color w:val="auto"/>
          <w:szCs w:val="21"/>
        </w:rPr>
      </w:pPr>
      <w:r>
        <w:rPr>
          <w:rFonts w:hint="eastAsia" w:ascii="宋体" w:hAnsi="宋体"/>
          <w:b/>
          <w:bCs/>
          <w:color w:val="auto"/>
          <w:szCs w:val="21"/>
        </w:rPr>
        <w:t>质疑与投诉</w:t>
      </w:r>
    </w:p>
    <w:p w14:paraId="64F34873">
      <w:pPr>
        <w:numPr>
          <w:ilvl w:val="1"/>
          <w:numId w:val="4"/>
        </w:numPr>
        <w:snapToGrid w:val="0"/>
        <w:spacing w:line="360" w:lineRule="auto"/>
        <w:rPr>
          <w:rFonts w:hint="eastAsia" w:ascii="宋体" w:hAnsi="宋体"/>
          <w:color w:val="auto"/>
          <w:szCs w:val="21"/>
        </w:rPr>
      </w:pPr>
      <w:r>
        <w:rPr>
          <w:rFonts w:hint="eastAsia" w:ascii="宋体" w:hAnsi="宋体"/>
          <w:color w:val="auto"/>
          <w:szCs w:val="21"/>
        </w:rPr>
        <w:t>投标人对招标文件有质疑时，应当在招标文件公示期限届满之日或收到招标文件之日起七个工作日内以书面形式向采购代理机构提交纸质质疑书原件，逾期质疑无效。投标人以电话、传真或电邮形式提交的质疑属于无效质疑。</w:t>
      </w:r>
    </w:p>
    <w:p w14:paraId="642F561E">
      <w:pPr>
        <w:numPr>
          <w:ilvl w:val="1"/>
          <w:numId w:val="4"/>
        </w:numPr>
        <w:snapToGrid w:val="0"/>
        <w:spacing w:line="360" w:lineRule="auto"/>
        <w:rPr>
          <w:rFonts w:hint="eastAsia" w:ascii="宋体" w:hAnsi="宋体"/>
          <w:color w:val="auto"/>
          <w:szCs w:val="21"/>
        </w:rPr>
      </w:pPr>
      <w:r>
        <w:rPr>
          <w:rFonts w:hint="eastAsia" w:ascii="宋体" w:hAnsi="宋体"/>
          <w:color w:val="auto"/>
          <w:szCs w:val="21"/>
        </w:rPr>
        <w:t>投标人对招标结果有质疑时，应当在中标结果公示期内或中标结果公示期结束之日起七个工作日内以书面形式向采购代理机构提交纸质质疑书原件，逾期质疑无效。投标人以电话、传真或电邮形式提交的质疑属于无效质疑。</w:t>
      </w:r>
    </w:p>
    <w:p w14:paraId="07079DC9">
      <w:pPr>
        <w:numPr>
          <w:ilvl w:val="1"/>
          <w:numId w:val="4"/>
        </w:numPr>
        <w:snapToGrid w:val="0"/>
        <w:spacing w:line="360" w:lineRule="auto"/>
        <w:rPr>
          <w:rFonts w:hint="eastAsia" w:ascii="宋体" w:hAnsi="宋体"/>
          <w:color w:val="auto"/>
          <w:szCs w:val="21"/>
        </w:rPr>
      </w:pPr>
      <w:r>
        <w:rPr>
          <w:rFonts w:hint="eastAsia" w:ascii="宋体" w:hAnsi="宋体"/>
          <w:color w:val="auto"/>
          <w:szCs w:val="21"/>
        </w:rPr>
        <w:t>质疑内容不得含有虚假、恶意成分。依据“谁主张谁举证”的原则，质疑者提供的质疑书应当包括下列主要内容：具体的质疑事项、事实依据及相关确凿的证明材料和注明事实的确切来源、投标人名称、联系人与联系电话、质疑时间，质疑书应当署名并由法定代表人或其授权代表签字并加盖公章。采购代理机构受理书面质疑书原件之日起，在规定的期限内做出答复。对于捏造事实、滥用维权扰乱采购秩序的恶意投诉者或举证不全查无实据被驳回次数在一年内达三次以上，将纳入不良行为记录名单并承担相应的法律责任。</w:t>
      </w:r>
    </w:p>
    <w:p w14:paraId="4A3CD62D">
      <w:pPr>
        <w:numPr>
          <w:ilvl w:val="1"/>
          <w:numId w:val="4"/>
        </w:numPr>
        <w:snapToGrid w:val="0"/>
        <w:spacing w:line="360" w:lineRule="auto"/>
        <w:rPr>
          <w:rFonts w:hint="eastAsia" w:ascii="宋体" w:hAnsi="宋体"/>
          <w:color w:val="auto"/>
          <w:szCs w:val="21"/>
        </w:rPr>
      </w:pPr>
      <w:r>
        <w:rPr>
          <w:rFonts w:hint="eastAsia" w:ascii="宋体" w:hAnsi="宋体"/>
          <w:color w:val="auto"/>
          <w:szCs w:val="21"/>
        </w:rPr>
        <w:t>采购代理机构在收到投标人的有效书面质疑后七个工作日内作出答复，但答复的内容不涉及商业秘密。</w:t>
      </w:r>
    </w:p>
    <w:p w14:paraId="1AF151FE">
      <w:pPr>
        <w:numPr>
          <w:ilvl w:val="1"/>
          <w:numId w:val="4"/>
        </w:numPr>
        <w:snapToGrid w:val="0"/>
        <w:spacing w:line="360" w:lineRule="auto"/>
        <w:rPr>
          <w:rFonts w:hint="eastAsia" w:ascii="宋体" w:hAnsi="宋体"/>
          <w:color w:val="auto"/>
          <w:szCs w:val="21"/>
        </w:rPr>
      </w:pPr>
      <w:r>
        <w:rPr>
          <w:rFonts w:hint="eastAsia" w:ascii="宋体" w:hAnsi="宋体"/>
          <w:color w:val="auto"/>
          <w:szCs w:val="21"/>
        </w:rPr>
        <w:t>若对质疑回复不满意的，可在接到答复函之日起十五个工作日内向广东以诺通讯有限公司或</w:t>
      </w:r>
      <w:r>
        <w:rPr>
          <w:rFonts w:ascii="宋体" w:hAnsi="宋体"/>
          <w:color w:val="auto"/>
          <w:szCs w:val="21"/>
        </w:rPr>
        <w:t>其上</w:t>
      </w:r>
      <w:r>
        <w:rPr>
          <w:rFonts w:hint="eastAsia" w:ascii="宋体" w:hAnsi="宋体"/>
          <w:color w:val="auto"/>
          <w:szCs w:val="21"/>
        </w:rPr>
        <w:t>级</w:t>
      </w:r>
      <w:r>
        <w:rPr>
          <w:rFonts w:ascii="宋体" w:hAnsi="宋体"/>
          <w:color w:val="auto"/>
          <w:szCs w:val="21"/>
        </w:rPr>
        <w:t>主管部门</w:t>
      </w:r>
      <w:r>
        <w:rPr>
          <w:rFonts w:hint="eastAsia" w:ascii="宋体" w:hAnsi="宋体"/>
          <w:color w:val="auto"/>
          <w:szCs w:val="21"/>
        </w:rPr>
        <w:t>投诉。</w:t>
      </w:r>
    </w:p>
    <w:p w14:paraId="36E3485A">
      <w:pPr>
        <w:numPr>
          <w:ilvl w:val="1"/>
          <w:numId w:val="4"/>
        </w:numPr>
        <w:snapToGrid w:val="0"/>
        <w:spacing w:line="360" w:lineRule="auto"/>
        <w:rPr>
          <w:rFonts w:hint="eastAsia" w:ascii="宋体" w:hAnsi="宋体"/>
          <w:color w:val="auto"/>
          <w:szCs w:val="21"/>
        </w:rPr>
      </w:pPr>
      <w:r>
        <w:rPr>
          <w:rFonts w:hint="eastAsia" w:ascii="宋体" w:hAnsi="宋体"/>
          <w:color w:val="auto"/>
          <w:szCs w:val="21"/>
        </w:rPr>
        <w:t>质疑联系方式：</w:t>
      </w:r>
    </w:p>
    <w:p w14:paraId="485B7EAF">
      <w:pPr>
        <w:snapToGrid w:val="0"/>
        <w:spacing w:line="360" w:lineRule="auto"/>
        <w:ind w:firstLine="420" w:firstLineChars="200"/>
        <w:rPr>
          <w:rFonts w:hint="eastAsia" w:ascii="宋体" w:hAnsi="宋体"/>
          <w:color w:val="auto"/>
          <w:szCs w:val="21"/>
        </w:rPr>
      </w:pPr>
      <w:r>
        <w:rPr>
          <w:rFonts w:hint="eastAsia" w:ascii="宋体" w:hAnsi="宋体"/>
          <w:color w:val="auto"/>
          <w:szCs w:val="21"/>
        </w:rPr>
        <w:t>质疑受理机构名称：广东志正招标有限公司东莞分公司</w:t>
      </w:r>
    </w:p>
    <w:p w14:paraId="7917DF2E">
      <w:pPr>
        <w:snapToGrid w:val="0"/>
        <w:spacing w:line="360" w:lineRule="auto"/>
        <w:ind w:firstLine="420" w:firstLineChars="200"/>
        <w:rPr>
          <w:rFonts w:hint="eastAsia" w:ascii="宋体" w:hAnsi="宋体"/>
          <w:color w:val="auto"/>
          <w:szCs w:val="21"/>
        </w:rPr>
      </w:pPr>
      <w:r>
        <w:rPr>
          <w:rFonts w:hint="eastAsia" w:ascii="宋体" w:hAnsi="宋体"/>
          <w:color w:val="auto"/>
          <w:szCs w:val="21"/>
        </w:rPr>
        <w:t>质疑受理机构地址：广东省东莞市旗峰路190号城市花园商贸中心903室</w:t>
      </w:r>
    </w:p>
    <w:p w14:paraId="23D9DF39">
      <w:pPr>
        <w:snapToGrid w:val="0"/>
        <w:spacing w:line="360" w:lineRule="auto"/>
        <w:ind w:firstLine="420" w:firstLineChars="200"/>
        <w:rPr>
          <w:rFonts w:hint="eastAsia" w:ascii="宋体" w:hAnsi="宋体"/>
          <w:color w:val="auto"/>
          <w:szCs w:val="21"/>
        </w:rPr>
      </w:pPr>
      <w:r>
        <w:rPr>
          <w:rFonts w:hint="eastAsia" w:ascii="宋体" w:hAnsi="宋体"/>
          <w:color w:val="auto"/>
          <w:szCs w:val="21"/>
        </w:rPr>
        <w:t>质疑受理机构联系人: 黎先生</w:t>
      </w:r>
    </w:p>
    <w:p w14:paraId="78555CC1">
      <w:pPr>
        <w:snapToGrid w:val="0"/>
        <w:spacing w:line="360" w:lineRule="auto"/>
        <w:ind w:firstLine="420" w:firstLineChars="200"/>
        <w:rPr>
          <w:rFonts w:hint="eastAsia" w:ascii="宋体" w:hAnsi="宋体"/>
          <w:color w:val="auto"/>
          <w:szCs w:val="21"/>
        </w:rPr>
      </w:pPr>
      <w:r>
        <w:rPr>
          <w:rFonts w:hint="eastAsia" w:ascii="宋体" w:hAnsi="宋体"/>
          <w:color w:val="auto"/>
          <w:szCs w:val="21"/>
        </w:rPr>
        <w:t>质疑受理机构电话：0769-</w:t>
      </w:r>
      <w:r>
        <w:rPr>
          <w:rFonts w:ascii="宋体" w:hAnsi="宋体"/>
          <w:color w:val="auto"/>
          <w:szCs w:val="21"/>
        </w:rPr>
        <w:t>22306832</w:t>
      </w:r>
      <w:r>
        <w:rPr>
          <w:rFonts w:hint="eastAsia" w:ascii="宋体" w:hAnsi="宋体"/>
          <w:color w:val="auto"/>
          <w:szCs w:val="21"/>
        </w:rPr>
        <w:t xml:space="preserve">  </w:t>
      </w:r>
    </w:p>
    <w:p w14:paraId="7DD44A27">
      <w:pPr>
        <w:numPr>
          <w:ilvl w:val="1"/>
          <w:numId w:val="4"/>
        </w:numPr>
        <w:snapToGrid w:val="0"/>
        <w:spacing w:line="360" w:lineRule="auto"/>
        <w:rPr>
          <w:rFonts w:hint="eastAsia" w:ascii="宋体" w:hAnsi="宋体"/>
          <w:color w:val="auto"/>
          <w:szCs w:val="21"/>
        </w:rPr>
      </w:pPr>
      <w:r>
        <w:rPr>
          <w:rFonts w:hint="eastAsia" w:ascii="宋体" w:hAnsi="宋体"/>
          <w:color w:val="auto"/>
          <w:szCs w:val="21"/>
        </w:rPr>
        <w:t>招标文件的最终解释权归“广东志正招标有限公司东莞分公司”所有。</w:t>
      </w:r>
    </w:p>
    <w:p w14:paraId="542DA5B0">
      <w:pPr>
        <w:pStyle w:val="4"/>
        <w:tabs>
          <w:tab w:val="left" w:pos="425"/>
          <w:tab w:val="left" w:pos="1800"/>
        </w:tabs>
        <w:rPr>
          <w:rFonts w:hint="eastAsia" w:hAnsi="宋体"/>
          <w:color w:val="auto"/>
          <w:sz w:val="21"/>
          <w:szCs w:val="21"/>
        </w:rPr>
      </w:pPr>
      <w:r>
        <w:rPr>
          <w:rFonts w:hAnsi="宋体"/>
          <w:color w:val="auto"/>
          <w:sz w:val="21"/>
          <w:szCs w:val="21"/>
        </w:rPr>
        <w:br w:type="page"/>
      </w:r>
      <w:bookmarkStart w:id="165" w:name="_Hlt156906035"/>
      <w:bookmarkEnd w:id="165"/>
      <w:bookmarkStart w:id="166" w:name="_Toc24546"/>
      <w:bookmarkStart w:id="167" w:name="_Toc30122"/>
      <w:bookmarkStart w:id="168" w:name="_Toc30218"/>
      <w:bookmarkStart w:id="169" w:name="_Toc20743"/>
      <w:bookmarkStart w:id="170" w:name="_Toc2227"/>
      <w:bookmarkStart w:id="171" w:name="_Toc6791"/>
      <w:bookmarkStart w:id="172" w:name="_Toc456883670"/>
      <w:bookmarkStart w:id="173" w:name="_Toc32680"/>
      <w:bookmarkStart w:id="174" w:name="_Toc731"/>
      <w:bookmarkStart w:id="175" w:name="_Toc18156"/>
      <w:r>
        <w:rPr>
          <w:rFonts w:hint="eastAsia" w:hAnsi="宋体"/>
          <w:color w:val="auto"/>
          <w:sz w:val="28"/>
          <w:szCs w:val="28"/>
        </w:rPr>
        <w:t>第二</w:t>
      </w:r>
      <w:bookmarkStart w:id="176" w:name="_Hlt156904987"/>
      <w:bookmarkEnd w:id="176"/>
      <w:r>
        <w:rPr>
          <w:rFonts w:hint="eastAsia" w:hAnsi="宋体"/>
          <w:color w:val="auto"/>
          <w:sz w:val="28"/>
          <w:szCs w:val="28"/>
        </w:rPr>
        <w:t>部分  用户需求</w:t>
      </w:r>
      <w:bookmarkEnd w:id="166"/>
      <w:bookmarkEnd w:id="167"/>
      <w:bookmarkEnd w:id="168"/>
      <w:bookmarkEnd w:id="169"/>
      <w:bookmarkEnd w:id="170"/>
      <w:bookmarkEnd w:id="171"/>
      <w:bookmarkEnd w:id="172"/>
      <w:bookmarkEnd w:id="173"/>
      <w:bookmarkEnd w:id="174"/>
      <w:bookmarkEnd w:id="175"/>
    </w:p>
    <w:p w14:paraId="763A43F3">
      <w:pPr>
        <w:spacing w:line="360" w:lineRule="auto"/>
        <w:ind w:firstLine="480"/>
        <w:jc w:val="left"/>
        <w:rPr>
          <w:rFonts w:hint="eastAsia" w:ascii="宋体" w:hAnsi="宋体" w:cs="宋体"/>
          <w:b/>
          <w:bCs/>
          <w:color w:val="auto"/>
          <w:sz w:val="24"/>
        </w:rPr>
      </w:pPr>
      <w:r>
        <w:rPr>
          <w:rFonts w:hint="eastAsia" w:ascii="宋体" w:hAnsi="宋体" w:cs="宋体"/>
          <w:b/>
          <w:bCs/>
          <w:color w:val="auto"/>
          <w:sz w:val="24"/>
        </w:rPr>
        <w:t>一、 商务需求</w:t>
      </w:r>
    </w:p>
    <w:tbl>
      <w:tblPr>
        <w:tblStyle w:val="42"/>
        <w:tblW w:w="9274"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21"/>
        <w:gridCol w:w="1090"/>
        <w:gridCol w:w="7463"/>
      </w:tblGrid>
      <w:tr w14:paraId="3840977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721" w:type="dxa"/>
            <w:vAlign w:val="center"/>
          </w:tcPr>
          <w:p w14:paraId="051036F7">
            <w:pPr>
              <w:spacing w:line="360" w:lineRule="auto"/>
              <w:jc w:val="center"/>
              <w:rPr>
                <w:rFonts w:hint="eastAsia" w:ascii="宋体" w:hAnsi="宋体" w:cs="宋体"/>
                <w:color w:val="auto"/>
                <w:szCs w:val="21"/>
              </w:rPr>
            </w:pPr>
            <w:r>
              <w:rPr>
                <w:rFonts w:hint="eastAsia" w:ascii="宋体" w:hAnsi="宋体" w:cs="宋体"/>
                <w:color w:val="auto"/>
                <w:szCs w:val="21"/>
              </w:rPr>
              <w:t>序号</w:t>
            </w:r>
          </w:p>
        </w:tc>
        <w:tc>
          <w:tcPr>
            <w:tcW w:w="1090" w:type="dxa"/>
            <w:vAlign w:val="center"/>
          </w:tcPr>
          <w:p w14:paraId="49A87E8E">
            <w:pPr>
              <w:spacing w:line="360" w:lineRule="auto"/>
              <w:jc w:val="center"/>
              <w:rPr>
                <w:rFonts w:hint="eastAsia" w:ascii="宋体" w:hAnsi="宋体" w:cs="宋体"/>
                <w:color w:val="auto"/>
                <w:szCs w:val="21"/>
              </w:rPr>
            </w:pPr>
            <w:r>
              <w:rPr>
                <w:rFonts w:hint="eastAsia" w:ascii="宋体" w:hAnsi="宋体" w:cs="宋体"/>
                <w:color w:val="auto"/>
                <w:szCs w:val="21"/>
              </w:rPr>
              <w:t>条款名称</w:t>
            </w:r>
          </w:p>
        </w:tc>
        <w:tc>
          <w:tcPr>
            <w:tcW w:w="7463" w:type="dxa"/>
            <w:vAlign w:val="center"/>
          </w:tcPr>
          <w:p w14:paraId="6B8CE8D5">
            <w:pPr>
              <w:spacing w:line="360" w:lineRule="auto"/>
              <w:jc w:val="center"/>
              <w:rPr>
                <w:rFonts w:hint="eastAsia" w:ascii="宋体" w:hAnsi="宋体" w:cs="宋体"/>
                <w:color w:val="auto"/>
                <w:szCs w:val="21"/>
              </w:rPr>
            </w:pPr>
            <w:r>
              <w:rPr>
                <w:rFonts w:hint="eastAsia" w:ascii="宋体" w:hAnsi="宋体" w:cs="宋体"/>
                <w:color w:val="auto"/>
                <w:szCs w:val="21"/>
              </w:rPr>
              <w:t>说  明</w:t>
            </w:r>
          </w:p>
        </w:tc>
      </w:tr>
      <w:tr w14:paraId="2C9EDEA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838" w:hRule="atLeast"/>
          <w:jc w:val="center"/>
        </w:trPr>
        <w:tc>
          <w:tcPr>
            <w:tcW w:w="721" w:type="dxa"/>
            <w:vAlign w:val="center"/>
          </w:tcPr>
          <w:p w14:paraId="4EB95A76">
            <w:pPr>
              <w:spacing w:line="360" w:lineRule="auto"/>
              <w:jc w:val="center"/>
              <w:rPr>
                <w:rFonts w:hint="eastAsia" w:ascii="宋体" w:hAnsi="宋体" w:cs="宋体"/>
                <w:color w:val="auto"/>
                <w:szCs w:val="21"/>
              </w:rPr>
            </w:pPr>
            <w:r>
              <w:rPr>
                <w:rFonts w:hint="eastAsia" w:ascii="宋体" w:hAnsi="宋体" w:cs="宋体"/>
                <w:color w:val="auto"/>
                <w:szCs w:val="21"/>
              </w:rPr>
              <w:t>1</w:t>
            </w:r>
          </w:p>
        </w:tc>
        <w:tc>
          <w:tcPr>
            <w:tcW w:w="1090" w:type="dxa"/>
            <w:vAlign w:val="center"/>
          </w:tcPr>
          <w:p w14:paraId="7501E1B3">
            <w:pPr>
              <w:spacing w:line="360" w:lineRule="auto"/>
              <w:ind w:right="-6" w:rightChars="-3"/>
              <w:jc w:val="center"/>
              <w:rPr>
                <w:rFonts w:hint="eastAsia" w:ascii="宋体" w:hAnsi="宋体" w:cs="宋体"/>
                <w:color w:val="auto"/>
                <w:szCs w:val="21"/>
              </w:rPr>
            </w:pPr>
            <w:r>
              <w:rPr>
                <w:rFonts w:hint="eastAsia" w:ascii="宋体" w:hAnsi="宋体" w:cs="宋体"/>
                <w:color w:val="auto"/>
                <w:szCs w:val="21"/>
              </w:rPr>
              <w:t>合格投标人</w:t>
            </w:r>
          </w:p>
        </w:tc>
        <w:tc>
          <w:tcPr>
            <w:tcW w:w="7463" w:type="dxa"/>
            <w:vAlign w:val="center"/>
          </w:tcPr>
          <w:p w14:paraId="7D93E688">
            <w:pPr>
              <w:pStyle w:val="117"/>
              <w:numPr>
                <w:ilvl w:val="0"/>
                <w:numId w:val="25"/>
              </w:numPr>
              <w:spacing w:line="360" w:lineRule="auto"/>
              <w:ind w:left="315" w:hanging="315" w:hangingChars="150"/>
              <w:jc w:val="left"/>
              <w:rPr>
                <w:rFonts w:hint="eastAsia" w:ascii="宋体" w:hAnsi="宋体" w:cs="宋体"/>
                <w:color w:val="auto"/>
                <w:kern w:val="0"/>
                <w:szCs w:val="21"/>
              </w:rPr>
            </w:pPr>
            <w:r>
              <w:rPr>
                <w:rFonts w:hint="eastAsia" w:ascii="宋体" w:hAnsi="宋体" w:cs="宋体"/>
                <w:color w:val="auto"/>
                <w:szCs w:val="21"/>
              </w:rPr>
              <w:t>投标人</w:t>
            </w:r>
            <w:r>
              <w:rPr>
                <w:rFonts w:hint="eastAsia" w:ascii="宋体" w:hAnsi="宋体" w:cs="宋体"/>
                <w:color w:val="auto"/>
                <w:kern w:val="0"/>
                <w:szCs w:val="21"/>
              </w:rPr>
              <w:t>须为在中华人民共和国境内登记注册的具有独立承担民事责任能力的法人。</w:t>
            </w:r>
          </w:p>
          <w:p w14:paraId="0EEC8EFA">
            <w:pPr>
              <w:pStyle w:val="117"/>
              <w:numPr>
                <w:ilvl w:val="0"/>
                <w:numId w:val="25"/>
              </w:numPr>
              <w:spacing w:line="360" w:lineRule="auto"/>
              <w:ind w:left="315" w:hanging="315" w:hangingChars="150"/>
              <w:jc w:val="left"/>
              <w:rPr>
                <w:rFonts w:hint="eastAsia" w:ascii="宋体" w:hAnsi="宋体" w:cs="宋体"/>
                <w:color w:val="auto"/>
                <w:kern w:val="0"/>
                <w:szCs w:val="21"/>
              </w:rPr>
            </w:pPr>
            <w:r>
              <w:rPr>
                <w:rFonts w:hint="eastAsia" w:ascii="宋体" w:hAnsi="宋体" w:cs="宋体"/>
                <w:color w:val="auto"/>
                <w:szCs w:val="21"/>
              </w:rPr>
              <w:t>投标人</w:t>
            </w:r>
            <w:r>
              <w:rPr>
                <w:rFonts w:hint="eastAsia" w:ascii="宋体" w:hAnsi="宋体" w:cs="宋体"/>
                <w:color w:val="auto"/>
                <w:kern w:val="0"/>
                <w:szCs w:val="21"/>
              </w:rPr>
              <w:t>的单位负责人为同一人或者存在直接控股、管理关系的不同供应商，不得参加同一合同项下的招标采购活动。</w:t>
            </w:r>
          </w:p>
          <w:p w14:paraId="73CBEB38">
            <w:pPr>
              <w:pStyle w:val="117"/>
              <w:numPr>
                <w:ilvl w:val="0"/>
                <w:numId w:val="25"/>
              </w:numPr>
              <w:spacing w:line="360" w:lineRule="auto"/>
              <w:ind w:left="315" w:hanging="315" w:hangingChars="150"/>
              <w:jc w:val="left"/>
              <w:rPr>
                <w:rFonts w:hint="eastAsia" w:ascii="宋体" w:hAnsi="宋体" w:cs="宋体"/>
                <w:color w:val="auto"/>
                <w:kern w:val="0"/>
                <w:szCs w:val="21"/>
              </w:rPr>
            </w:pPr>
            <w:r>
              <w:rPr>
                <w:rFonts w:hint="eastAsia" w:ascii="宋体" w:hAnsi="宋体" w:cs="宋体"/>
                <w:color w:val="auto"/>
                <w:szCs w:val="21"/>
              </w:rPr>
              <w:t>投标人</w:t>
            </w:r>
            <w:r>
              <w:rPr>
                <w:rFonts w:hint="eastAsia" w:ascii="宋体" w:hAnsi="宋体" w:cs="宋体"/>
                <w:color w:val="auto"/>
                <w:kern w:val="0"/>
                <w:szCs w:val="21"/>
              </w:rPr>
              <w:t>参加本次招标前三年内，在经营活动中没有重大违法记录。</w:t>
            </w:r>
          </w:p>
          <w:p w14:paraId="1E5DEC09">
            <w:pPr>
              <w:pStyle w:val="117"/>
              <w:numPr>
                <w:ilvl w:val="0"/>
                <w:numId w:val="25"/>
              </w:numPr>
              <w:spacing w:line="360" w:lineRule="auto"/>
              <w:ind w:left="315" w:hanging="315" w:hangingChars="150"/>
              <w:jc w:val="left"/>
              <w:rPr>
                <w:rFonts w:hint="eastAsia" w:ascii="宋体" w:hAnsi="宋体" w:cs="宋体"/>
                <w:color w:val="auto"/>
                <w:kern w:val="0"/>
                <w:szCs w:val="21"/>
              </w:rPr>
            </w:pPr>
            <w:r>
              <w:rPr>
                <w:rFonts w:hint="eastAsia" w:ascii="宋体" w:hAnsi="宋体" w:cs="宋体"/>
                <w:color w:val="auto"/>
                <w:szCs w:val="21"/>
              </w:rPr>
              <w:t>投标人</w:t>
            </w:r>
            <w:r>
              <w:rPr>
                <w:rFonts w:hint="eastAsia" w:ascii="宋体" w:hAnsi="宋体" w:cs="宋体"/>
                <w:color w:val="auto"/>
                <w:kern w:val="0"/>
                <w:szCs w:val="21"/>
              </w:rPr>
              <w:t>未被列入“信用中国”网站(www.creditchina.gov.cn)“记录失信被执行人或重大税收违法案件当事人名单”记录名单。</w:t>
            </w:r>
          </w:p>
          <w:p w14:paraId="31C3EF45">
            <w:pPr>
              <w:pStyle w:val="117"/>
              <w:numPr>
                <w:ilvl w:val="0"/>
                <w:numId w:val="25"/>
              </w:numPr>
              <w:spacing w:line="360" w:lineRule="auto"/>
              <w:ind w:left="315" w:hanging="315" w:hangingChars="150"/>
              <w:jc w:val="left"/>
              <w:rPr>
                <w:rFonts w:hint="eastAsia" w:ascii="宋体" w:hAnsi="宋体" w:cs="宋体"/>
                <w:color w:val="auto"/>
                <w:kern w:val="0"/>
                <w:szCs w:val="21"/>
              </w:rPr>
            </w:pPr>
            <w:r>
              <w:rPr>
                <w:rFonts w:hint="eastAsia" w:ascii="宋体" w:hAnsi="宋体" w:cs="宋体"/>
                <w:color w:val="auto"/>
                <w:kern w:val="0"/>
                <w:szCs w:val="21"/>
              </w:rPr>
              <w:t>本项目不接受联合体投标。</w:t>
            </w:r>
          </w:p>
        </w:tc>
      </w:tr>
      <w:tr w14:paraId="560A7BC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36" w:hRule="atLeast"/>
          <w:jc w:val="center"/>
        </w:trPr>
        <w:tc>
          <w:tcPr>
            <w:tcW w:w="721" w:type="dxa"/>
            <w:vAlign w:val="center"/>
          </w:tcPr>
          <w:p w14:paraId="4BFF6D98">
            <w:pPr>
              <w:spacing w:line="360" w:lineRule="auto"/>
              <w:jc w:val="center"/>
              <w:rPr>
                <w:rFonts w:hint="eastAsia" w:ascii="宋体" w:hAnsi="宋体" w:cs="宋体"/>
                <w:color w:val="auto"/>
                <w:szCs w:val="21"/>
              </w:rPr>
            </w:pPr>
            <w:r>
              <w:rPr>
                <w:rFonts w:hint="eastAsia" w:ascii="宋体" w:hAnsi="宋体" w:cs="宋体"/>
                <w:color w:val="auto"/>
                <w:szCs w:val="21"/>
              </w:rPr>
              <w:t>2</w:t>
            </w:r>
          </w:p>
        </w:tc>
        <w:tc>
          <w:tcPr>
            <w:tcW w:w="1090" w:type="dxa"/>
            <w:vAlign w:val="center"/>
          </w:tcPr>
          <w:p w14:paraId="68F2D15A">
            <w:pPr>
              <w:spacing w:line="360" w:lineRule="auto"/>
              <w:jc w:val="center"/>
              <w:rPr>
                <w:rFonts w:hint="eastAsia" w:ascii="宋体" w:hAnsi="宋体" w:cs="宋体"/>
                <w:color w:val="auto"/>
                <w:szCs w:val="21"/>
              </w:rPr>
            </w:pPr>
            <w:r>
              <w:rPr>
                <w:rFonts w:hint="eastAsia" w:ascii="宋体" w:hAnsi="宋体" w:cs="宋体"/>
                <w:color w:val="auto"/>
                <w:szCs w:val="21"/>
              </w:rPr>
              <w:t>交货期</w:t>
            </w:r>
          </w:p>
        </w:tc>
        <w:tc>
          <w:tcPr>
            <w:tcW w:w="7463" w:type="dxa"/>
            <w:vAlign w:val="center"/>
          </w:tcPr>
          <w:p w14:paraId="02281E22">
            <w:pPr>
              <w:spacing w:line="360" w:lineRule="auto"/>
              <w:jc w:val="left"/>
              <w:rPr>
                <w:rFonts w:hint="eastAsia" w:ascii="宋体" w:hAnsi="宋体" w:cs="宋体"/>
                <w:color w:val="auto"/>
                <w:szCs w:val="21"/>
              </w:rPr>
            </w:pPr>
            <w:r>
              <w:rPr>
                <w:rFonts w:hint="eastAsia" w:ascii="宋体" w:hAnsi="宋体" w:cs="宋体"/>
                <w:color w:val="auto"/>
                <w:szCs w:val="21"/>
              </w:rPr>
              <w:t>招标结果公示后 40 天内全部交付完毕并完成安装调试。</w:t>
            </w:r>
          </w:p>
        </w:tc>
      </w:tr>
      <w:tr w14:paraId="6E170F8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34" w:hRule="atLeast"/>
          <w:jc w:val="center"/>
        </w:trPr>
        <w:tc>
          <w:tcPr>
            <w:tcW w:w="721" w:type="dxa"/>
            <w:vAlign w:val="center"/>
          </w:tcPr>
          <w:p w14:paraId="1AEA964D">
            <w:pPr>
              <w:spacing w:line="360" w:lineRule="auto"/>
              <w:jc w:val="center"/>
              <w:rPr>
                <w:rFonts w:hint="eastAsia" w:ascii="宋体" w:hAnsi="宋体" w:cs="宋体"/>
                <w:color w:val="auto"/>
                <w:szCs w:val="21"/>
              </w:rPr>
            </w:pPr>
            <w:r>
              <w:rPr>
                <w:rFonts w:hint="eastAsia" w:ascii="宋体" w:hAnsi="宋体" w:cs="宋体"/>
                <w:color w:val="auto"/>
                <w:szCs w:val="21"/>
              </w:rPr>
              <w:t>3</w:t>
            </w:r>
          </w:p>
        </w:tc>
        <w:tc>
          <w:tcPr>
            <w:tcW w:w="1090" w:type="dxa"/>
            <w:vAlign w:val="center"/>
          </w:tcPr>
          <w:p w14:paraId="687AE604">
            <w:pPr>
              <w:spacing w:line="360" w:lineRule="auto"/>
              <w:jc w:val="center"/>
              <w:rPr>
                <w:rFonts w:hint="eastAsia" w:ascii="宋体" w:hAnsi="宋体" w:cs="宋体"/>
                <w:color w:val="auto"/>
                <w:szCs w:val="21"/>
              </w:rPr>
            </w:pPr>
            <w:r>
              <w:rPr>
                <w:rFonts w:hint="eastAsia" w:ascii="宋体" w:hAnsi="宋体" w:cs="宋体"/>
                <w:color w:val="auto"/>
                <w:szCs w:val="21"/>
              </w:rPr>
              <w:t>验收标准</w:t>
            </w:r>
          </w:p>
        </w:tc>
        <w:tc>
          <w:tcPr>
            <w:tcW w:w="7463" w:type="dxa"/>
            <w:vAlign w:val="center"/>
          </w:tcPr>
          <w:p w14:paraId="7F2121BF">
            <w:pPr>
              <w:spacing w:line="360" w:lineRule="auto"/>
              <w:jc w:val="left"/>
              <w:rPr>
                <w:rFonts w:hint="eastAsia" w:ascii="宋体" w:hAnsi="宋体" w:cs="宋体"/>
                <w:color w:val="auto"/>
                <w:szCs w:val="21"/>
              </w:rPr>
            </w:pPr>
            <w:r>
              <w:rPr>
                <w:rFonts w:hint="eastAsia" w:ascii="宋体" w:hAnsi="宋体" w:cs="宋体"/>
                <w:color w:val="auto"/>
                <w:szCs w:val="21"/>
              </w:rPr>
              <w:t>详见技术需求</w:t>
            </w:r>
          </w:p>
        </w:tc>
      </w:tr>
      <w:tr w14:paraId="3FC58ED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17" w:hRule="atLeast"/>
          <w:jc w:val="center"/>
        </w:trPr>
        <w:tc>
          <w:tcPr>
            <w:tcW w:w="721" w:type="dxa"/>
            <w:vAlign w:val="center"/>
          </w:tcPr>
          <w:p w14:paraId="7C61C2FA">
            <w:pPr>
              <w:spacing w:line="360" w:lineRule="auto"/>
              <w:jc w:val="center"/>
              <w:rPr>
                <w:rFonts w:hint="eastAsia" w:ascii="宋体" w:hAnsi="宋体" w:cs="宋体"/>
                <w:color w:val="auto"/>
                <w:szCs w:val="21"/>
              </w:rPr>
            </w:pPr>
            <w:r>
              <w:rPr>
                <w:rFonts w:hint="eastAsia" w:ascii="宋体" w:hAnsi="宋体" w:cs="宋体"/>
                <w:color w:val="auto"/>
                <w:szCs w:val="21"/>
              </w:rPr>
              <w:t>4</w:t>
            </w:r>
          </w:p>
        </w:tc>
        <w:tc>
          <w:tcPr>
            <w:tcW w:w="1090" w:type="dxa"/>
            <w:vAlign w:val="center"/>
          </w:tcPr>
          <w:p w14:paraId="621E47D0">
            <w:pPr>
              <w:spacing w:line="360" w:lineRule="auto"/>
              <w:jc w:val="center"/>
              <w:rPr>
                <w:rFonts w:hint="eastAsia" w:ascii="宋体" w:hAnsi="宋体" w:cs="宋体"/>
                <w:color w:val="auto"/>
                <w:szCs w:val="21"/>
              </w:rPr>
            </w:pPr>
            <w:r>
              <w:rPr>
                <w:rFonts w:hint="eastAsia" w:ascii="宋体" w:hAnsi="宋体" w:cs="宋体"/>
                <w:color w:val="auto"/>
                <w:szCs w:val="21"/>
              </w:rPr>
              <w:t>质保期</w:t>
            </w:r>
          </w:p>
        </w:tc>
        <w:tc>
          <w:tcPr>
            <w:tcW w:w="7463" w:type="dxa"/>
            <w:vAlign w:val="center"/>
          </w:tcPr>
          <w:p w14:paraId="38DF5374">
            <w:pPr>
              <w:spacing w:line="360" w:lineRule="auto"/>
              <w:jc w:val="left"/>
              <w:rPr>
                <w:rFonts w:hint="eastAsia" w:ascii="宋体" w:hAnsi="宋体" w:cs="宋体"/>
                <w:color w:val="auto"/>
                <w:szCs w:val="21"/>
              </w:rPr>
            </w:pPr>
            <w:r>
              <w:rPr>
                <w:rFonts w:hint="eastAsia" w:ascii="宋体" w:hAnsi="宋体" w:cs="宋体"/>
                <w:color w:val="auto"/>
                <w:szCs w:val="21"/>
              </w:rPr>
              <w:t>质保期2年，自双方代表在验收单上签字之日起计算。</w:t>
            </w:r>
          </w:p>
        </w:tc>
      </w:tr>
      <w:tr w14:paraId="4E3BA10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57" w:hRule="atLeast"/>
          <w:jc w:val="center"/>
        </w:trPr>
        <w:tc>
          <w:tcPr>
            <w:tcW w:w="721" w:type="dxa"/>
            <w:vAlign w:val="center"/>
          </w:tcPr>
          <w:p w14:paraId="6AFBEB42">
            <w:pPr>
              <w:spacing w:line="360" w:lineRule="auto"/>
              <w:jc w:val="center"/>
              <w:rPr>
                <w:rFonts w:hint="eastAsia" w:ascii="宋体" w:hAnsi="宋体" w:cs="宋体"/>
                <w:color w:val="auto"/>
                <w:szCs w:val="21"/>
              </w:rPr>
            </w:pPr>
            <w:r>
              <w:rPr>
                <w:rFonts w:hint="eastAsia" w:ascii="宋体" w:hAnsi="宋体" w:cs="宋体"/>
                <w:color w:val="auto"/>
                <w:szCs w:val="21"/>
              </w:rPr>
              <w:t>5</w:t>
            </w:r>
          </w:p>
        </w:tc>
        <w:tc>
          <w:tcPr>
            <w:tcW w:w="1090" w:type="dxa"/>
            <w:vAlign w:val="center"/>
          </w:tcPr>
          <w:p w14:paraId="0C6050DF">
            <w:pPr>
              <w:tabs>
                <w:tab w:val="left" w:pos="-28"/>
              </w:tabs>
              <w:spacing w:line="360" w:lineRule="auto"/>
              <w:jc w:val="center"/>
              <w:rPr>
                <w:rFonts w:hint="eastAsia" w:ascii="宋体" w:hAnsi="宋体" w:cs="宋体"/>
                <w:color w:val="auto"/>
                <w:szCs w:val="21"/>
              </w:rPr>
            </w:pPr>
            <w:r>
              <w:rPr>
                <w:rFonts w:hint="eastAsia" w:ascii="宋体" w:hAnsi="宋体" w:cs="宋体"/>
                <w:color w:val="auto"/>
                <w:szCs w:val="21"/>
              </w:rPr>
              <w:t>付款方式</w:t>
            </w:r>
          </w:p>
        </w:tc>
        <w:tc>
          <w:tcPr>
            <w:tcW w:w="7463" w:type="dxa"/>
            <w:vAlign w:val="center"/>
          </w:tcPr>
          <w:p w14:paraId="7EB434FC">
            <w:pPr>
              <w:widowControl/>
              <w:spacing w:line="360" w:lineRule="auto"/>
              <w:jc w:val="left"/>
              <w:rPr>
                <w:rFonts w:hint="eastAsia" w:ascii="宋体" w:hAnsi="宋体" w:cs="宋体"/>
                <w:color w:val="auto"/>
                <w:szCs w:val="21"/>
              </w:rPr>
            </w:pPr>
            <w:r>
              <w:rPr>
                <w:rFonts w:ascii="宋体" w:hAnsi="宋体" w:cs="宋体"/>
                <w:color w:val="auto"/>
                <w:szCs w:val="21"/>
              </w:rPr>
              <w:t>预付</w:t>
            </w:r>
            <w:r>
              <w:rPr>
                <w:rFonts w:hint="eastAsia" w:ascii="宋体" w:hAnsi="宋体" w:cs="宋体"/>
                <w:color w:val="auto"/>
                <w:szCs w:val="21"/>
                <w:lang w:val="en-US" w:eastAsia="zh-CN"/>
              </w:rPr>
              <w:t>10</w:t>
            </w:r>
            <w:r>
              <w:rPr>
                <w:rFonts w:ascii="宋体" w:hAnsi="宋体" w:cs="宋体"/>
                <w:color w:val="auto"/>
                <w:szCs w:val="21"/>
              </w:rPr>
              <w:t>0%</w:t>
            </w:r>
            <w:r>
              <w:rPr>
                <w:rFonts w:hint="eastAsia" w:ascii="宋体" w:hAnsi="宋体" w:cs="宋体"/>
                <w:color w:val="auto"/>
                <w:szCs w:val="21"/>
              </w:rPr>
              <w:t>。中标人请款时，需提供等额增值税发票。</w:t>
            </w:r>
          </w:p>
        </w:tc>
      </w:tr>
      <w:tr w14:paraId="660E7FF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57" w:hRule="atLeast"/>
          <w:jc w:val="center"/>
        </w:trPr>
        <w:tc>
          <w:tcPr>
            <w:tcW w:w="721" w:type="dxa"/>
            <w:vAlign w:val="center"/>
          </w:tcPr>
          <w:p w14:paraId="7F2FB969">
            <w:pPr>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6</w:t>
            </w:r>
          </w:p>
        </w:tc>
        <w:tc>
          <w:tcPr>
            <w:tcW w:w="1090" w:type="dxa"/>
            <w:shd w:val="clear" w:color="auto" w:fill="auto"/>
            <w:vAlign w:val="center"/>
          </w:tcPr>
          <w:p w14:paraId="2C695547">
            <w:pPr>
              <w:spacing w:line="360" w:lineRule="auto"/>
              <w:jc w:val="center"/>
              <w:rPr>
                <w:rFonts w:hint="default" w:ascii="宋体" w:hAnsi="宋体" w:eastAsia="宋体" w:cs="宋体"/>
                <w:color w:val="auto"/>
                <w:kern w:val="2"/>
                <w:sz w:val="21"/>
                <w:szCs w:val="21"/>
                <w:lang w:val="en-US" w:eastAsia="zh-CN" w:bidi="ar-SA"/>
              </w:rPr>
            </w:pPr>
            <w:r>
              <w:rPr>
                <w:rFonts w:hint="eastAsia" w:ascii="宋体" w:hAnsi="宋体" w:cs="宋体"/>
                <w:color w:val="auto"/>
                <w:szCs w:val="21"/>
                <w:lang w:val="en-US" w:eastAsia="zh-CN"/>
              </w:rPr>
              <w:t>履约保证金</w:t>
            </w:r>
          </w:p>
        </w:tc>
        <w:tc>
          <w:tcPr>
            <w:tcW w:w="7463" w:type="dxa"/>
            <w:shd w:val="clear" w:color="auto" w:fill="auto"/>
            <w:vAlign w:val="top"/>
          </w:tcPr>
          <w:p w14:paraId="12C64CB8">
            <w:pPr>
              <w:spacing w:line="360" w:lineRule="auto"/>
              <w:jc w:val="left"/>
              <w:rPr>
                <w:rFonts w:hint="eastAsia" w:ascii="宋体" w:hAnsi="宋体" w:cs="宋体"/>
                <w:color w:val="auto"/>
                <w:szCs w:val="21"/>
                <w:lang w:val="en-US" w:eastAsia="zh-CN"/>
              </w:rPr>
            </w:pPr>
            <w:r>
              <w:rPr>
                <w:rFonts w:hint="eastAsia" w:ascii="宋体" w:hAnsi="宋体" w:cs="宋体"/>
                <w:color w:val="auto"/>
                <w:szCs w:val="21"/>
                <w:lang w:val="en-US" w:eastAsia="zh-CN"/>
              </w:rPr>
              <w:t>1）履约保证金为合同金额的10%。</w:t>
            </w:r>
          </w:p>
          <w:p w14:paraId="306DAC74">
            <w:pPr>
              <w:spacing w:line="360" w:lineRule="auto"/>
              <w:jc w:val="left"/>
              <w:rPr>
                <w:rFonts w:hint="eastAsia" w:ascii="宋体" w:hAnsi="宋体" w:cs="宋体"/>
                <w:color w:val="auto"/>
                <w:szCs w:val="21"/>
                <w:lang w:val="en-US" w:eastAsia="zh-CN"/>
              </w:rPr>
            </w:pPr>
            <w:r>
              <w:rPr>
                <w:rFonts w:hint="eastAsia" w:ascii="宋体" w:hAnsi="宋体" w:cs="宋体"/>
                <w:color w:val="auto"/>
                <w:szCs w:val="21"/>
                <w:lang w:val="en-US" w:eastAsia="zh-CN"/>
              </w:rPr>
              <w:t>2）以银行保函形式提交。</w:t>
            </w:r>
          </w:p>
          <w:p w14:paraId="42491899">
            <w:pPr>
              <w:spacing w:line="360" w:lineRule="auto"/>
              <w:jc w:val="left"/>
              <w:rPr>
                <w:rFonts w:hint="default" w:ascii="宋体" w:hAnsi="宋体" w:cs="宋体"/>
                <w:color w:val="auto"/>
                <w:szCs w:val="21"/>
                <w:lang w:val="en-US" w:eastAsia="zh-CN"/>
              </w:rPr>
            </w:pPr>
            <w:r>
              <w:rPr>
                <w:rFonts w:hint="eastAsia" w:ascii="宋体" w:hAnsi="宋体" w:cs="宋体"/>
                <w:color w:val="auto"/>
                <w:szCs w:val="21"/>
                <w:lang w:val="en-US" w:eastAsia="zh-CN"/>
              </w:rPr>
              <w:t>3）在签订合同前提交，作为合同附件。</w:t>
            </w:r>
          </w:p>
          <w:p w14:paraId="7C1B451A">
            <w:pPr>
              <w:spacing w:line="360" w:lineRule="auto"/>
              <w:jc w:val="left"/>
              <w:rPr>
                <w:rFonts w:hint="default" w:ascii="宋体" w:hAnsi="宋体" w:eastAsia="宋体" w:cs="宋体"/>
                <w:color w:val="auto"/>
                <w:szCs w:val="21"/>
                <w:lang w:val="en-US" w:eastAsia="zh-CN"/>
              </w:rPr>
            </w:pPr>
            <w:r>
              <w:rPr>
                <w:rFonts w:hint="eastAsia" w:ascii="宋体" w:hAnsi="宋体" w:cs="宋体"/>
                <w:color w:val="auto"/>
                <w:szCs w:val="21"/>
                <w:lang w:val="en-US" w:eastAsia="zh-CN"/>
              </w:rPr>
              <w:t>4）</w:t>
            </w:r>
            <w:r>
              <w:rPr>
                <w:rFonts w:hint="eastAsia" w:ascii="宋体" w:hAnsi="宋体" w:cs="宋体"/>
                <w:color w:val="auto"/>
                <w:szCs w:val="21"/>
              </w:rPr>
              <w:t>设备</w:t>
            </w:r>
            <w:r>
              <w:rPr>
                <w:rFonts w:hint="eastAsia" w:ascii="宋体" w:hAnsi="宋体" w:cs="宋体"/>
                <w:color w:val="auto"/>
                <w:szCs w:val="21"/>
                <w:lang w:val="en-US" w:eastAsia="zh-CN"/>
              </w:rPr>
              <w:t>交付</w:t>
            </w:r>
            <w:r>
              <w:rPr>
                <w:rFonts w:hint="eastAsia" w:ascii="宋体" w:hAnsi="宋体" w:cs="宋体"/>
                <w:color w:val="auto"/>
                <w:szCs w:val="21"/>
              </w:rPr>
              <w:t>到</w:t>
            </w:r>
            <w:r>
              <w:rPr>
                <w:rFonts w:hint="eastAsia" w:ascii="宋体" w:hAnsi="宋体" w:cs="宋体"/>
                <w:color w:val="auto"/>
                <w:szCs w:val="21"/>
                <w:lang w:val="en-US" w:eastAsia="zh-CN"/>
              </w:rPr>
              <w:t>招标人工</w:t>
            </w:r>
            <w:r>
              <w:rPr>
                <w:rFonts w:hint="eastAsia" w:ascii="宋体" w:hAnsi="宋体" w:cs="宋体"/>
                <w:color w:val="auto"/>
                <w:szCs w:val="21"/>
              </w:rPr>
              <w:t>厂</w:t>
            </w:r>
            <w:r>
              <w:rPr>
                <w:rFonts w:hint="eastAsia" w:ascii="宋体" w:hAnsi="宋体" w:cs="宋体"/>
                <w:color w:val="auto"/>
                <w:szCs w:val="21"/>
                <w:lang w:eastAsia="zh-CN"/>
              </w:rPr>
              <w:t>，</w:t>
            </w:r>
            <w:r>
              <w:rPr>
                <w:rFonts w:hint="eastAsia" w:ascii="宋体" w:hAnsi="宋体" w:cs="宋体"/>
                <w:color w:val="auto"/>
                <w:szCs w:val="21"/>
                <w:lang w:val="en-US" w:eastAsia="zh-CN"/>
              </w:rPr>
              <w:t>在设备验收后15天内退回</w:t>
            </w:r>
            <w:r>
              <w:rPr>
                <w:rFonts w:hint="eastAsia" w:ascii="宋体" w:hAnsi="宋体" w:cs="宋体"/>
                <w:color w:val="auto"/>
                <w:szCs w:val="21"/>
              </w:rPr>
              <w:t>。</w:t>
            </w:r>
          </w:p>
        </w:tc>
      </w:tr>
      <w:tr w14:paraId="030A8EE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76" w:hRule="atLeast"/>
          <w:jc w:val="center"/>
        </w:trPr>
        <w:tc>
          <w:tcPr>
            <w:tcW w:w="721" w:type="dxa"/>
            <w:vAlign w:val="center"/>
          </w:tcPr>
          <w:p w14:paraId="7AD69E08">
            <w:pPr>
              <w:spacing w:line="360" w:lineRule="auto"/>
              <w:jc w:val="center"/>
              <w:rPr>
                <w:rFonts w:hint="eastAsia" w:ascii="宋体" w:hAnsi="宋体" w:cs="宋体"/>
                <w:color w:val="auto"/>
                <w:szCs w:val="21"/>
              </w:rPr>
            </w:pPr>
            <w:r>
              <w:rPr>
                <w:rFonts w:hint="eastAsia" w:ascii="宋体" w:hAnsi="宋体" w:cs="宋体"/>
                <w:color w:val="auto"/>
                <w:szCs w:val="21"/>
              </w:rPr>
              <w:t>7</w:t>
            </w:r>
          </w:p>
        </w:tc>
        <w:tc>
          <w:tcPr>
            <w:tcW w:w="1090" w:type="dxa"/>
            <w:vAlign w:val="center"/>
          </w:tcPr>
          <w:p w14:paraId="7F587ED7">
            <w:pPr>
              <w:spacing w:line="360" w:lineRule="auto"/>
              <w:jc w:val="center"/>
              <w:rPr>
                <w:rFonts w:hint="eastAsia" w:ascii="宋体" w:hAnsi="宋体" w:cs="宋体"/>
                <w:color w:val="auto"/>
                <w:szCs w:val="21"/>
              </w:rPr>
            </w:pPr>
            <w:r>
              <w:rPr>
                <w:rFonts w:hint="eastAsia" w:ascii="宋体" w:hAnsi="宋体" w:cs="宋体"/>
                <w:color w:val="auto"/>
                <w:szCs w:val="21"/>
              </w:rPr>
              <w:t>项目实施地点</w:t>
            </w:r>
          </w:p>
        </w:tc>
        <w:tc>
          <w:tcPr>
            <w:tcW w:w="7463" w:type="dxa"/>
            <w:vAlign w:val="center"/>
          </w:tcPr>
          <w:p w14:paraId="3EF3F343">
            <w:pPr>
              <w:spacing w:line="360" w:lineRule="auto"/>
              <w:ind w:right="25"/>
              <w:jc w:val="left"/>
              <w:rPr>
                <w:rFonts w:hint="eastAsia" w:ascii="宋体" w:hAnsi="宋体" w:cs="宋体"/>
                <w:bCs/>
                <w:color w:val="auto"/>
                <w:szCs w:val="21"/>
              </w:rPr>
            </w:pPr>
            <w:r>
              <w:rPr>
                <w:rFonts w:hint="eastAsia" w:ascii="宋体" w:hAnsi="宋体" w:cs="宋体"/>
                <w:bCs/>
                <w:color w:val="auto"/>
                <w:szCs w:val="21"/>
              </w:rPr>
              <w:t>招标人指定地点</w:t>
            </w:r>
          </w:p>
        </w:tc>
      </w:tr>
      <w:tr w14:paraId="7107348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160" w:hRule="atLeast"/>
          <w:jc w:val="center"/>
        </w:trPr>
        <w:tc>
          <w:tcPr>
            <w:tcW w:w="721" w:type="dxa"/>
            <w:vAlign w:val="center"/>
          </w:tcPr>
          <w:p w14:paraId="10D5107F">
            <w:pPr>
              <w:spacing w:line="360" w:lineRule="auto"/>
              <w:jc w:val="center"/>
              <w:rPr>
                <w:rFonts w:hint="eastAsia" w:ascii="宋体" w:hAnsi="宋体" w:cs="宋体"/>
                <w:color w:val="auto"/>
                <w:szCs w:val="21"/>
              </w:rPr>
            </w:pPr>
            <w:r>
              <w:rPr>
                <w:rFonts w:hint="eastAsia" w:ascii="宋体" w:hAnsi="宋体" w:cs="宋体"/>
                <w:color w:val="auto"/>
                <w:szCs w:val="21"/>
              </w:rPr>
              <w:t>8</w:t>
            </w:r>
          </w:p>
        </w:tc>
        <w:tc>
          <w:tcPr>
            <w:tcW w:w="1090" w:type="dxa"/>
            <w:vAlign w:val="center"/>
          </w:tcPr>
          <w:p w14:paraId="68D86258">
            <w:pPr>
              <w:spacing w:line="360" w:lineRule="auto"/>
              <w:jc w:val="center"/>
              <w:rPr>
                <w:rFonts w:hint="eastAsia" w:ascii="宋体" w:hAnsi="宋体" w:cs="宋体"/>
                <w:color w:val="auto"/>
                <w:szCs w:val="21"/>
              </w:rPr>
            </w:pPr>
            <w:r>
              <w:rPr>
                <w:rFonts w:hint="eastAsia" w:ascii="宋体" w:hAnsi="宋体" w:cs="宋体"/>
                <w:color w:val="auto"/>
                <w:szCs w:val="21"/>
              </w:rPr>
              <w:t>报价内容</w:t>
            </w:r>
          </w:p>
        </w:tc>
        <w:tc>
          <w:tcPr>
            <w:tcW w:w="7463" w:type="dxa"/>
            <w:vAlign w:val="center"/>
          </w:tcPr>
          <w:p w14:paraId="33791C7F">
            <w:pPr>
              <w:tabs>
                <w:tab w:val="left" w:pos="-28"/>
              </w:tabs>
              <w:spacing w:line="360" w:lineRule="auto"/>
              <w:jc w:val="left"/>
              <w:rPr>
                <w:rFonts w:hint="eastAsia" w:ascii="宋体" w:hAnsi="宋体" w:cs="宋体"/>
                <w:color w:val="auto"/>
                <w:szCs w:val="21"/>
              </w:rPr>
            </w:pPr>
            <w:r>
              <w:rPr>
                <w:rFonts w:hint="eastAsia" w:ascii="宋体" w:hAnsi="宋体" w:cs="宋体"/>
                <w:color w:val="auto"/>
                <w:szCs w:val="21"/>
              </w:rPr>
              <w:t>报价应包含货物及所需附件的购置费、包装费、运输费、人工费、保险费、安装调试费、各种税费、资料费、验收费、售后服务费、配套设施施工及合同实施过程中的不可预见费用等全部费用。</w:t>
            </w:r>
          </w:p>
        </w:tc>
      </w:tr>
      <w:tr w14:paraId="1553870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721" w:type="dxa"/>
            <w:vAlign w:val="center"/>
          </w:tcPr>
          <w:p w14:paraId="2E615534">
            <w:pPr>
              <w:spacing w:line="36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9</w:t>
            </w:r>
          </w:p>
        </w:tc>
        <w:tc>
          <w:tcPr>
            <w:tcW w:w="1090" w:type="dxa"/>
            <w:shd w:val="clear" w:color="auto" w:fill="auto"/>
            <w:vAlign w:val="center"/>
          </w:tcPr>
          <w:p w14:paraId="09449926">
            <w:pPr>
              <w:spacing w:line="360" w:lineRule="auto"/>
              <w:jc w:val="center"/>
              <w:rPr>
                <w:rFonts w:hint="default" w:ascii="宋体" w:hAnsi="宋体" w:eastAsia="宋体" w:cs="宋体"/>
                <w:color w:val="auto"/>
                <w:kern w:val="2"/>
                <w:sz w:val="21"/>
                <w:szCs w:val="21"/>
                <w:lang w:val="en-US" w:eastAsia="zh-CN" w:bidi="ar-SA"/>
              </w:rPr>
            </w:pPr>
            <w:r>
              <w:rPr>
                <w:rFonts w:hint="eastAsia" w:ascii="宋体" w:hAnsi="宋体" w:cs="宋体"/>
                <w:color w:val="auto"/>
                <w:szCs w:val="21"/>
              </w:rPr>
              <w:t>合同条款</w:t>
            </w:r>
          </w:p>
        </w:tc>
        <w:tc>
          <w:tcPr>
            <w:tcW w:w="7463" w:type="dxa"/>
            <w:shd w:val="clear" w:color="auto" w:fill="auto"/>
            <w:vAlign w:val="top"/>
          </w:tcPr>
          <w:p w14:paraId="640E851C">
            <w:pPr>
              <w:spacing w:line="360" w:lineRule="auto"/>
              <w:jc w:val="left"/>
              <w:rPr>
                <w:rFonts w:hint="eastAsia" w:ascii="宋体" w:hAnsi="宋体" w:eastAsia="宋体" w:cs="宋体"/>
                <w:b/>
                <w:color w:val="auto"/>
                <w:kern w:val="2"/>
                <w:sz w:val="21"/>
                <w:szCs w:val="21"/>
                <w:lang w:val="en-US" w:eastAsia="zh-CN" w:bidi="ar-SA"/>
              </w:rPr>
            </w:pPr>
            <w:r>
              <w:rPr>
                <w:rFonts w:hint="eastAsia" w:ascii="宋体" w:hAnsi="宋体" w:cs="宋体"/>
                <w:color w:val="auto"/>
                <w:szCs w:val="21"/>
              </w:rPr>
              <w:t>投标人实质响应合同各条款。</w:t>
            </w:r>
          </w:p>
        </w:tc>
      </w:tr>
    </w:tbl>
    <w:p w14:paraId="1941F29C">
      <w:pPr>
        <w:spacing w:line="360" w:lineRule="auto"/>
        <w:ind w:firstLine="480"/>
        <w:jc w:val="left"/>
        <w:rPr>
          <w:rFonts w:hint="eastAsia" w:ascii="宋体" w:hAnsi="宋体" w:cs="宋体"/>
          <w:b/>
          <w:bCs/>
          <w:color w:val="auto"/>
          <w:sz w:val="24"/>
        </w:rPr>
      </w:pPr>
    </w:p>
    <w:p w14:paraId="12676335">
      <w:pPr>
        <w:spacing w:line="360" w:lineRule="auto"/>
        <w:ind w:firstLine="480"/>
        <w:jc w:val="left"/>
        <w:rPr>
          <w:rFonts w:hint="eastAsia" w:ascii="宋体" w:hAnsi="宋体" w:cs="宋体"/>
          <w:b/>
          <w:bCs/>
          <w:color w:val="auto"/>
          <w:sz w:val="24"/>
          <w:highlight w:val="yellow"/>
        </w:rPr>
      </w:pPr>
      <w:r>
        <w:rPr>
          <w:rFonts w:hint="eastAsia" w:ascii="宋体" w:hAnsi="宋体" w:cs="宋体"/>
          <w:b/>
          <w:bCs/>
          <w:color w:val="auto"/>
          <w:sz w:val="24"/>
        </w:rPr>
        <w:t>二、设备采购清单</w:t>
      </w:r>
    </w:p>
    <w:tbl>
      <w:tblPr>
        <w:tblStyle w:val="4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784"/>
        <w:gridCol w:w="3873"/>
        <w:gridCol w:w="784"/>
        <w:gridCol w:w="873"/>
        <w:gridCol w:w="2245"/>
      </w:tblGrid>
      <w:tr w14:paraId="0A9C0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vAlign w:val="top"/>
          </w:tcPr>
          <w:p w14:paraId="35953ECC">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lang w:val="en-US" w:eastAsia="zh-CN"/>
              </w:rPr>
              <w:t>包号</w:t>
            </w:r>
          </w:p>
        </w:tc>
        <w:tc>
          <w:tcPr>
            <w:tcW w:w="422" w:type="pct"/>
            <w:vAlign w:val="top"/>
          </w:tcPr>
          <w:p w14:paraId="3705703B">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序号</w:t>
            </w:r>
          </w:p>
        </w:tc>
        <w:tc>
          <w:tcPr>
            <w:tcW w:w="2086" w:type="pct"/>
          </w:tcPr>
          <w:p w14:paraId="35940685">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货物（</w:t>
            </w:r>
            <w:r>
              <w:rPr>
                <w:rFonts w:hint="eastAsia" w:ascii="宋体" w:hAnsi="宋体" w:cs="宋体"/>
                <w:color w:val="auto"/>
                <w:szCs w:val="21"/>
                <w:lang w:val="en-US" w:eastAsia="zh-CN"/>
              </w:rPr>
              <w:t>设备</w:t>
            </w:r>
            <w:r>
              <w:rPr>
                <w:rFonts w:hint="eastAsia" w:ascii="宋体" w:hAnsi="宋体" w:cs="宋体"/>
                <w:color w:val="auto"/>
                <w:szCs w:val="21"/>
              </w:rPr>
              <w:t>）名称</w:t>
            </w:r>
          </w:p>
        </w:tc>
        <w:tc>
          <w:tcPr>
            <w:tcW w:w="422" w:type="pct"/>
          </w:tcPr>
          <w:p w14:paraId="07FAEB2F">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单位</w:t>
            </w:r>
          </w:p>
        </w:tc>
        <w:tc>
          <w:tcPr>
            <w:tcW w:w="470" w:type="pct"/>
          </w:tcPr>
          <w:p w14:paraId="64EC3238">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数量</w:t>
            </w:r>
          </w:p>
        </w:tc>
        <w:tc>
          <w:tcPr>
            <w:tcW w:w="1209" w:type="pct"/>
          </w:tcPr>
          <w:p w14:paraId="5B23ECA1">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技术规格、参数及要求</w:t>
            </w:r>
          </w:p>
        </w:tc>
      </w:tr>
      <w:tr w14:paraId="60C76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vAlign w:val="center"/>
          </w:tcPr>
          <w:p w14:paraId="31E92346">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lang w:val="en-US" w:eastAsia="zh-CN"/>
              </w:rPr>
              <w:t>1</w:t>
            </w:r>
          </w:p>
        </w:tc>
        <w:tc>
          <w:tcPr>
            <w:tcW w:w="422" w:type="pct"/>
            <w:vAlign w:val="top"/>
          </w:tcPr>
          <w:p w14:paraId="2AC098A9">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1</w:t>
            </w:r>
          </w:p>
        </w:tc>
        <w:tc>
          <w:tcPr>
            <w:tcW w:w="2086" w:type="pct"/>
          </w:tcPr>
          <w:p w14:paraId="2A1F9AEE">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扣盖</w:t>
            </w:r>
            <w:r>
              <w:rPr>
                <w:rFonts w:ascii="宋体" w:hAnsi="宋体" w:cs="宋体"/>
                <w:color w:val="auto"/>
                <w:szCs w:val="21"/>
              </w:rPr>
              <w:t>机</w:t>
            </w:r>
          </w:p>
        </w:tc>
        <w:tc>
          <w:tcPr>
            <w:tcW w:w="422" w:type="pct"/>
          </w:tcPr>
          <w:p w14:paraId="033E9CF1">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PCS</w:t>
            </w:r>
          </w:p>
        </w:tc>
        <w:tc>
          <w:tcPr>
            <w:tcW w:w="470" w:type="pct"/>
          </w:tcPr>
          <w:p w14:paraId="6D0DF3DD">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6</w:t>
            </w:r>
          </w:p>
        </w:tc>
        <w:tc>
          <w:tcPr>
            <w:tcW w:w="1209" w:type="pct"/>
          </w:tcPr>
          <w:p w14:paraId="00CE6FDA">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详见技术需求</w:t>
            </w:r>
          </w:p>
        </w:tc>
      </w:tr>
      <w:tr w14:paraId="77C8F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vMerge w:val="restart"/>
            <w:vAlign w:val="center"/>
          </w:tcPr>
          <w:p w14:paraId="63C5FDD2">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lang w:val="en-US" w:eastAsia="zh-CN"/>
              </w:rPr>
              <w:t>2</w:t>
            </w:r>
          </w:p>
        </w:tc>
        <w:tc>
          <w:tcPr>
            <w:tcW w:w="422" w:type="pct"/>
            <w:vAlign w:val="top"/>
          </w:tcPr>
          <w:p w14:paraId="0B7C4E9B">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2</w:t>
            </w:r>
          </w:p>
        </w:tc>
        <w:tc>
          <w:tcPr>
            <w:tcW w:w="2086" w:type="pct"/>
          </w:tcPr>
          <w:p w14:paraId="712D6CAE">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Underfill点胶机</w:t>
            </w:r>
          </w:p>
        </w:tc>
        <w:tc>
          <w:tcPr>
            <w:tcW w:w="422" w:type="pct"/>
          </w:tcPr>
          <w:p w14:paraId="206C5937">
            <w:pPr>
              <w:spacing w:line="360" w:lineRule="auto"/>
              <w:jc w:val="center"/>
              <w:rPr>
                <w:rFonts w:hint="eastAsia" w:ascii="宋体" w:hAnsi="宋体" w:cs="宋体"/>
                <w:color w:val="auto"/>
                <w:szCs w:val="21"/>
              </w:rPr>
            </w:pPr>
            <w:r>
              <w:rPr>
                <w:rFonts w:hint="eastAsia" w:ascii="宋体" w:hAnsi="宋体" w:cs="宋体"/>
                <w:color w:val="auto"/>
                <w:szCs w:val="21"/>
              </w:rPr>
              <w:t>PCS</w:t>
            </w:r>
          </w:p>
        </w:tc>
        <w:tc>
          <w:tcPr>
            <w:tcW w:w="470" w:type="pct"/>
          </w:tcPr>
          <w:p w14:paraId="3AEB1A9B">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5</w:t>
            </w:r>
          </w:p>
        </w:tc>
        <w:tc>
          <w:tcPr>
            <w:tcW w:w="1209" w:type="pct"/>
          </w:tcPr>
          <w:p w14:paraId="5CB34EEE">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详见技术需求</w:t>
            </w:r>
          </w:p>
        </w:tc>
      </w:tr>
      <w:tr w14:paraId="07814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vMerge w:val="continue"/>
            <w:vAlign w:val="center"/>
          </w:tcPr>
          <w:p w14:paraId="4A2A359A">
            <w:pPr>
              <w:tabs>
                <w:tab w:val="left" w:pos="624"/>
              </w:tabs>
              <w:spacing w:line="360" w:lineRule="auto"/>
              <w:jc w:val="center"/>
              <w:rPr>
                <w:rFonts w:hint="eastAsia" w:ascii="宋体" w:hAnsi="宋体" w:cs="宋体"/>
                <w:color w:val="auto"/>
                <w:szCs w:val="21"/>
              </w:rPr>
            </w:pPr>
          </w:p>
        </w:tc>
        <w:tc>
          <w:tcPr>
            <w:tcW w:w="422" w:type="pct"/>
            <w:vAlign w:val="top"/>
          </w:tcPr>
          <w:p w14:paraId="3C7DDAA5">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lang w:val="en-US" w:eastAsia="zh-CN"/>
              </w:rPr>
              <w:t>3</w:t>
            </w:r>
          </w:p>
        </w:tc>
        <w:tc>
          <w:tcPr>
            <w:tcW w:w="2086" w:type="pct"/>
          </w:tcPr>
          <w:p w14:paraId="5E558D9C">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导热胶点胶机</w:t>
            </w:r>
          </w:p>
        </w:tc>
        <w:tc>
          <w:tcPr>
            <w:tcW w:w="422" w:type="pct"/>
          </w:tcPr>
          <w:p w14:paraId="71BC2D0D">
            <w:pPr>
              <w:spacing w:line="360" w:lineRule="auto"/>
              <w:jc w:val="center"/>
              <w:rPr>
                <w:rFonts w:hint="eastAsia" w:ascii="宋体" w:hAnsi="宋体" w:cs="宋体"/>
                <w:color w:val="auto"/>
                <w:szCs w:val="21"/>
              </w:rPr>
            </w:pPr>
            <w:r>
              <w:rPr>
                <w:rFonts w:hint="eastAsia" w:ascii="宋体" w:hAnsi="宋体" w:cs="宋体"/>
                <w:color w:val="auto"/>
                <w:szCs w:val="21"/>
              </w:rPr>
              <w:t>PCS</w:t>
            </w:r>
          </w:p>
        </w:tc>
        <w:tc>
          <w:tcPr>
            <w:tcW w:w="470" w:type="pct"/>
          </w:tcPr>
          <w:p w14:paraId="48BE6C75">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2</w:t>
            </w:r>
          </w:p>
        </w:tc>
        <w:tc>
          <w:tcPr>
            <w:tcW w:w="1209" w:type="pct"/>
          </w:tcPr>
          <w:p w14:paraId="7242E7F6">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详见技术需求</w:t>
            </w:r>
          </w:p>
        </w:tc>
      </w:tr>
      <w:tr w14:paraId="3626D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vAlign w:val="center"/>
          </w:tcPr>
          <w:p w14:paraId="5D6995C4">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lang w:val="en-US" w:eastAsia="zh-CN"/>
              </w:rPr>
              <w:t>3</w:t>
            </w:r>
          </w:p>
        </w:tc>
        <w:tc>
          <w:tcPr>
            <w:tcW w:w="422" w:type="pct"/>
            <w:vAlign w:val="top"/>
          </w:tcPr>
          <w:p w14:paraId="69C238FF">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lang w:val="en-US" w:eastAsia="zh-CN"/>
              </w:rPr>
              <w:t>4</w:t>
            </w:r>
          </w:p>
        </w:tc>
        <w:tc>
          <w:tcPr>
            <w:tcW w:w="2086" w:type="pct"/>
          </w:tcPr>
          <w:p w14:paraId="78D9B7ED">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在线分板机</w:t>
            </w:r>
          </w:p>
        </w:tc>
        <w:tc>
          <w:tcPr>
            <w:tcW w:w="422" w:type="pct"/>
          </w:tcPr>
          <w:p w14:paraId="10461FFE">
            <w:pPr>
              <w:spacing w:line="360" w:lineRule="auto"/>
              <w:jc w:val="center"/>
              <w:rPr>
                <w:rFonts w:hint="eastAsia" w:ascii="宋体" w:hAnsi="宋体" w:cs="宋体"/>
                <w:color w:val="auto"/>
                <w:szCs w:val="21"/>
              </w:rPr>
            </w:pPr>
            <w:r>
              <w:rPr>
                <w:rFonts w:hint="eastAsia" w:ascii="宋体" w:hAnsi="宋体" w:cs="宋体"/>
                <w:color w:val="auto"/>
                <w:szCs w:val="21"/>
              </w:rPr>
              <w:t>PCS</w:t>
            </w:r>
          </w:p>
        </w:tc>
        <w:tc>
          <w:tcPr>
            <w:tcW w:w="470" w:type="pct"/>
          </w:tcPr>
          <w:p w14:paraId="73EAB191">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1</w:t>
            </w:r>
          </w:p>
        </w:tc>
        <w:tc>
          <w:tcPr>
            <w:tcW w:w="1209" w:type="pct"/>
          </w:tcPr>
          <w:p w14:paraId="5C11652E">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详见技术需求</w:t>
            </w:r>
          </w:p>
        </w:tc>
      </w:tr>
      <w:tr w14:paraId="35F8C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vMerge w:val="restart"/>
            <w:vAlign w:val="center"/>
          </w:tcPr>
          <w:p w14:paraId="5F9BBFE2">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lang w:val="en-US" w:eastAsia="zh-CN"/>
              </w:rPr>
              <w:t>4</w:t>
            </w:r>
          </w:p>
        </w:tc>
        <w:tc>
          <w:tcPr>
            <w:tcW w:w="422" w:type="pct"/>
            <w:vAlign w:val="top"/>
          </w:tcPr>
          <w:p w14:paraId="2B73EB45">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lang w:val="en-US" w:eastAsia="zh-CN"/>
              </w:rPr>
              <w:t>5</w:t>
            </w:r>
          </w:p>
        </w:tc>
        <w:tc>
          <w:tcPr>
            <w:tcW w:w="2086" w:type="pct"/>
          </w:tcPr>
          <w:p w14:paraId="4A74F666">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缓存机</w:t>
            </w:r>
          </w:p>
        </w:tc>
        <w:tc>
          <w:tcPr>
            <w:tcW w:w="422" w:type="pct"/>
          </w:tcPr>
          <w:p w14:paraId="1C2BF463">
            <w:pPr>
              <w:spacing w:line="360" w:lineRule="auto"/>
              <w:jc w:val="center"/>
              <w:rPr>
                <w:rFonts w:hint="eastAsia" w:ascii="宋体" w:hAnsi="宋体" w:cs="宋体"/>
                <w:color w:val="auto"/>
                <w:szCs w:val="21"/>
              </w:rPr>
            </w:pPr>
            <w:r>
              <w:rPr>
                <w:rFonts w:hint="eastAsia" w:ascii="宋体" w:hAnsi="宋体" w:cs="宋体"/>
                <w:color w:val="auto"/>
                <w:szCs w:val="21"/>
              </w:rPr>
              <w:t>PCS</w:t>
            </w:r>
          </w:p>
        </w:tc>
        <w:tc>
          <w:tcPr>
            <w:tcW w:w="470" w:type="pct"/>
          </w:tcPr>
          <w:p w14:paraId="2FD8BD90">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12</w:t>
            </w:r>
          </w:p>
        </w:tc>
        <w:tc>
          <w:tcPr>
            <w:tcW w:w="1209" w:type="pct"/>
          </w:tcPr>
          <w:p w14:paraId="0D8EF0A7">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详见技术需求</w:t>
            </w:r>
          </w:p>
        </w:tc>
      </w:tr>
      <w:tr w14:paraId="073C2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vMerge w:val="continue"/>
            <w:vAlign w:val="top"/>
          </w:tcPr>
          <w:p w14:paraId="090F417A">
            <w:pPr>
              <w:tabs>
                <w:tab w:val="left" w:pos="624"/>
              </w:tabs>
              <w:spacing w:line="360" w:lineRule="auto"/>
              <w:jc w:val="center"/>
              <w:rPr>
                <w:rFonts w:hint="eastAsia" w:ascii="宋体" w:hAnsi="宋体" w:cs="宋体"/>
                <w:color w:val="auto"/>
                <w:szCs w:val="21"/>
              </w:rPr>
            </w:pPr>
          </w:p>
        </w:tc>
        <w:tc>
          <w:tcPr>
            <w:tcW w:w="422" w:type="pct"/>
            <w:vAlign w:val="top"/>
          </w:tcPr>
          <w:p w14:paraId="4196A147">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lang w:val="en-US" w:eastAsia="zh-CN"/>
              </w:rPr>
              <w:t>6</w:t>
            </w:r>
          </w:p>
        </w:tc>
        <w:tc>
          <w:tcPr>
            <w:tcW w:w="2086" w:type="pct"/>
          </w:tcPr>
          <w:p w14:paraId="7E9A1554">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翻板机</w:t>
            </w:r>
          </w:p>
        </w:tc>
        <w:tc>
          <w:tcPr>
            <w:tcW w:w="422" w:type="pct"/>
          </w:tcPr>
          <w:p w14:paraId="37DEC4F9">
            <w:pPr>
              <w:spacing w:line="360" w:lineRule="auto"/>
              <w:jc w:val="center"/>
              <w:rPr>
                <w:rFonts w:hint="eastAsia" w:ascii="宋体" w:hAnsi="宋体" w:cs="宋体"/>
                <w:color w:val="auto"/>
                <w:szCs w:val="21"/>
              </w:rPr>
            </w:pPr>
            <w:r>
              <w:rPr>
                <w:rFonts w:hint="eastAsia" w:ascii="宋体" w:hAnsi="宋体" w:cs="宋体"/>
                <w:color w:val="auto"/>
                <w:szCs w:val="21"/>
              </w:rPr>
              <w:t>PCS</w:t>
            </w:r>
          </w:p>
        </w:tc>
        <w:tc>
          <w:tcPr>
            <w:tcW w:w="470" w:type="pct"/>
          </w:tcPr>
          <w:p w14:paraId="199CBDD8">
            <w:pPr>
              <w:tabs>
                <w:tab w:val="left" w:pos="624"/>
              </w:tabs>
              <w:spacing w:line="360" w:lineRule="auto"/>
              <w:jc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2</w:t>
            </w:r>
          </w:p>
        </w:tc>
        <w:tc>
          <w:tcPr>
            <w:tcW w:w="1209" w:type="pct"/>
          </w:tcPr>
          <w:p w14:paraId="677A9B01">
            <w:pPr>
              <w:tabs>
                <w:tab w:val="left" w:pos="624"/>
              </w:tabs>
              <w:spacing w:line="360" w:lineRule="auto"/>
              <w:jc w:val="center"/>
              <w:rPr>
                <w:rFonts w:hint="eastAsia" w:ascii="宋体" w:hAnsi="宋体" w:cs="宋体"/>
                <w:color w:val="auto"/>
                <w:szCs w:val="21"/>
              </w:rPr>
            </w:pPr>
            <w:r>
              <w:rPr>
                <w:rFonts w:hint="eastAsia" w:ascii="宋体" w:hAnsi="宋体" w:cs="宋体"/>
                <w:color w:val="auto"/>
                <w:szCs w:val="21"/>
              </w:rPr>
              <w:t>详见技术需求</w:t>
            </w:r>
          </w:p>
        </w:tc>
      </w:tr>
    </w:tbl>
    <w:p w14:paraId="01D2C067">
      <w:pPr>
        <w:pStyle w:val="2"/>
        <w:ind w:firstLine="420"/>
        <w:rPr>
          <w:color w:val="auto"/>
          <w:lang w:val="en-US"/>
        </w:rPr>
      </w:pPr>
    </w:p>
    <w:p w14:paraId="04AF9256">
      <w:pPr>
        <w:spacing w:line="360" w:lineRule="auto"/>
        <w:ind w:firstLine="480"/>
        <w:jc w:val="left"/>
        <w:rPr>
          <w:rFonts w:hint="eastAsia" w:ascii="宋体" w:hAnsi="宋体" w:cs="宋体"/>
          <w:b/>
          <w:bCs/>
          <w:color w:val="auto"/>
          <w:sz w:val="24"/>
        </w:rPr>
      </w:pPr>
      <w:r>
        <w:rPr>
          <w:rFonts w:hint="eastAsia" w:ascii="宋体" w:hAnsi="宋体" w:cs="宋体"/>
          <w:b/>
          <w:bCs/>
          <w:color w:val="auto"/>
          <w:sz w:val="24"/>
        </w:rPr>
        <w:t>三、技术需求</w:t>
      </w:r>
    </w:p>
    <w:p w14:paraId="0598423D">
      <w:pPr>
        <w:spacing w:line="360" w:lineRule="auto"/>
        <w:ind w:firstLine="480"/>
        <w:jc w:val="left"/>
        <w:rPr>
          <w:rFonts w:hint="eastAsia" w:ascii="宋体" w:hAnsi="宋体" w:cs="宋体"/>
          <w:color w:val="auto"/>
          <w:szCs w:val="21"/>
        </w:rPr>
      </w:pPr>
      <w:r>
        <w:rPr>
          <w:rFonts w:hint="eastAsia" w:ascii="宋体" w:hAnsi="宋体" w:cs="宋体"/>
          <w:color w:val="auto"/>
          <w:szCs w:val="21"/>
        </w:rPr>
        <w:t>1、扣盖</w:t>
      </w:r>
      <w:r>
        <w:rPr>
          <w:rFonts w:ascii="宋体" w:hAnsi="宋体" w:cs="宋体"/>
          <w:color w:val="auto"/>
          <w:szCs w:val="21"/>
        </w:rPr>
        <w:t>机</w:t>
      </w:r>
    </w:p>
    <w:tbl>
      <w:tblPr>
        <w:tblStyle w:val="42"/>
        <w:tblW w:w="5000" w:type="pct"/>
        <w:tblInd w:w="0" w:type="dxa"/>
        <w:tblLayout w:type="autofit"/>
        <w:tblCellMar>
          <w:top w:w="0" w:type="dxa"/>
          <w:left w:w="108" w:type="dxa"/>
          <w:bottom w:w="0" w:type="dxa"/>
          <w:right w:w="108" w:type="dxa"/>
        </w:tblCellMar>
      </w:tblPr>
      <w:tblGrid>
        <w:gridCol w:w="453"/>
        <w:gridCol w:w="2289"/>
        <w:gridCol w:w="2777"/>
        <w:gridCol w:w="1638"/>
        <w:gridCol w:w="2130"/>
      </w:tblGrid>
      <w:tr w14:paraId="7BE10FC7">
        <w:tblPrEx>
          <w:tblCellMar>
            <w:top w:w="0" w:type="dxa"/>
            <w:left w:w="108" w:type="dxa"/>
            <w:bottom w:w="0" w:type="dxa"/>
            <w:right w:w="108" w:type="dxa"/>
          </w:tblCellMar>
        </w:tblPrEx>
        <w:trPr>
          <w:trHeight w:val="577" w:hRule="atLeast"/>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14:paraId="062A4BF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扣盖机技术要求</w:t>
            </w:r>
          </w:p>
        </w:tc>
      </w:tr>
      <w:tr w14:paraId="0732A8CA">
        <w:tblPrEx>
          <w:tblCellMar>
            <w:top w:w="0" w:type="dxa"/>
            <w:left w:w="108" w:type="dxa"/>
            <w:bottom w:w="0" w:type="dxa"/>
            <w:right w:w="108" w:type="dxa"/>
          </w:tblCellMar>
        </w:tblPrEx>
        <w:trPr>
          <w:trHeight w:val="500" w:hRule="atLeast"/>
        </w:trPr>
        <w:tc>
          <w:tcPr>
            <w:tcW w:w="243"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06EFAE8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通用要求</w:t>
            </w: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6E2464FE">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设备名称</w:t>
            </w:r>
          </w:p>
        </w:tc>
        <w:tc>
          <w:tcPr>
            <w:tcW w:w="1502" w:type="pct"/>
            <w:tcBorders>
              <w:top w:val="single" w:color="000000" w:sz="4" w:space="0"/>
              <w:left w:val="single" w:color="000000" w:sz="4" w:space="0"/>
              <w:bottom w:val="single" w:color="000000" w:sz="4" w:space="0"/>
              <w:right w:val="single" w:color="000000" w:sz="4" w:space="0"/>
            </w:tcBorders>
            <w:noWrap/>
            <w:vAlign w:val="center"/>
          </w:tcPr>
          <w:p w14:paraId="67B9922F">
            <w:pPr>
              <w:widowControl/>
              <w:jc w:val="center"/>
              <w:textAlignment w:val="center"/>
              <w:rPr>
                <w:rFonts w:hint="eastAsia" w:ascii="宋体" w:hAnsi="宋体" w:cs="宋体"/>
                <w:color w:val="auto"/>
                <w:szCs w:val="21"/>
              </w:rPr>
            </w:pPr>
            <w:r>
              <w:rPr>
                <w:rFonts w:hint="eastAsia" w:ascii="宋体" w:hAnsi="宋体" w:cs="宋体"/>
                <w:color w:val="auto"/>
                <w:szCs w:val="21"/>
              </w:rPr>
              <w:t>扣盖机</w:t>
            </w:r>
          </w:p>
        </w:tc>
        <w:tc>
          <w:tcPr>
            <w:tcW w:w="874" w:type="pct"/>
            <w:tcBorders>
              <w:top w:val="single" w:color="000000" w:sz="4" w:space="0"/>
              <w:left w:val="single" w:color="000000" w:sz="4" w:space="0"/>
              <w:bottom w:val="single" w:color="000000" w:sz="4" w:space="0"/>
              <w:right w:val="single" w:color="000000" w:sz="4" w:space="0"/>
            </w:tcBorders>
            <w:noWrap/>
            <w:vAlign w:val="center"/>
          </w:tcPr>
          <w:p w14:paraId="6EE8DF08">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设备品牌型号</w:t>
            </w:r>
          </w:p>
        </w:tc>
        <w:tc>
          <w:tcPr>
            <w:tcW w:w="1146" w:type="pct"/>
            <w:tcBorders>
              <w:top w:val="single" w:color="000000" w:sz="4" w:space="0"/>
              <w:left w:val="single" w:color="000000" w:sz="4" w:space="0"/>
              <w:bottom w:val="single" w:color="000000" w:sz="4" w:space="0"/>
              <w:right w:val="single" w:color="000000" w:sz="4" w:space="0"/>
            </w:tcBorders>
            <w:noWrap/>
            <w:vAlign w:val="center"/>
          </w:tcPr>
          <w:p w14:paraId="7119ADA0">
            <w:pPr>
              <w:jc w:val="center"/>
              <w:rPr>
                <w:rFonts w:hint="eastAsia" w:ascii="宋体" w:hAnsi="宋体" w:cs="宋体"/>
                <w:color w:val="auto"/>
                <w:szCs w:val="21"/>
              </w:rPr>
            </w:pPr>
          </w:p>
        </w:tc>
      </w:tr>
      <w:tr w14:paraId="17915170">
        <w:tblPrEx>
          <w:tblCellMar>
            <w:top w:w="0" w:type="dxa"/>
            <w:left w:w="108" w:type="dxa"/>
            <w:bottom w:w="0" w:type="dxa"/>
            <w:right w:w="108" w:type="dxa"/>
          </w:tblCellMar>
        </w:tblPrEx>
        <w:trPr>
          <w:trHeight w:val="500" w:hRule="atLeast"/>
        </w:trPr>
        <w:tc>
          <w:tcPr>
            <w:tcW w:w="243"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5ECF4436">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3472D72A">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设备产地</w:t>
            </w:r>
          </w:p>
        </w:tc>
        <w:tc>
          <w:tcPr>
            <w:tcW w:w="1502" w:type="pct"/>
            <w:tcBorders>
              <w:top w:val="single" w:color="000000" w:sz="4" w:space="0"/>
              <w:left w:val="single" w:color="000000" w:sz="4" w:space="0"/>
              <w:bottom w:val="single" w:color="000000" w:sz="4" w:space="0"/>
              <w:right w:val="single" w:color="000000" w:sz="4" w:space="0"/>
            </w:tcBorders>
            <w:noWrap/>
            <w:vAlign w:val="center"/>
          </w:tcPr>
          <w:p w14:paraId="78265D8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□国产   □进口   ■不限</w:t>
            </w:r>
          </w:p>
        </w:tc>
        <w:tc>
          <w:tcPr>
            <w:tcW w:w="874" w:type="pct"/>
            <w:tcBorders>
              <w:top w:val="single" w:color="000000" w:sz="4" w:space="0"/>
              <w:left w:val="single" w:color="000000" w:sz="4" w:space="0"/>
              <w:bottom w:val="single" w:color="000000" w:sz="4" w:space="0"/>
              <w:right w:val="single" w:color="000000" w:sz="4" w:space="0"/>
            </w:tcBorders>
            <w:noWrap/>
            <w:vAlign w:val="center"/>
          </w:tcPr>
          <w:p w14:paraId="53F1BD3F">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设备成色</w:t>
            </w:r>
          </w:p>
        </w:tc>
        <w:tc>
          <w:tcPr>
            <w:tcW w:w="1146" w:type="pct"/>
            <w:tcBorders>
              <w:top w:val="single" w:color="000000" w:sz="4" w:space="0"/>
              <w:left w:val="single" w:color="000000" w:sz="4" w:space="0"/>
              <w:bottom w:val="single" w:color="000000" w:sz="4" w:space="0"/>
              <w:right w:val="single" w:color="000000" w:sz="4" w:space="0"/>
            </w:tcBorders>
            <w:noWrap/>
            <w:vAlign w:val="center"/>
          </w:tcPr>
          <w:p w14:paraId="4C49B9B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■全新   □二手   □不限</w:t>
            </w:r>
          </w:p>
        </w:tc>
      </w:tr>
      <w:tr w14:paraId="3DF1082E">
        <w:tblPrEx>
          <w:tblCellMar>
            <w:top w:w="0" w:type="dxa"/>
            <w:left w:w="108" w:type="dxa"/>
            <w:bottom w:w="0" w:type="dxa"/>
            <w:right w:w="108" w:type="dxa"/>
          </w:tblCellMar>
        </w:tblPrEx>
        <w:trPr>
          <w:trHeight w:val="500" w:hRule="atLeast"/>
        </w:trPr>
        <w:tc>
          <w:tcPr>
            <w:tcW w:w="243"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FBC938D">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01AF9F9D">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设备电压</w:t>
            </w:r>
          </w:p>
        </w:tc>
        <w:tc>
          <w:tcPr>
            <w:tcW w:w="1502" w:type="pct"/>
            <w:tcBorders>
              <w:top w:val="single" w:color="000000" w:sz="4" w:space="0"/>
              <w:left w:val="single" w:color="000000" w:sz="4" w:space="0"/>
              <w:bottom w:val="single" w:color="000000" w:sz="4" w:space="0"/>
              <w:right w:val="single" w:color="000000" w:sz="4" w:space="0"/>
            </w:tcBorders>
            <w:noWrap/>
            <w:vAlign w:val="center"/>
          </w:tcPr>
          <w:p w14:paraId="46ED4E3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220V/50Hz</w:t>
            </w:r>
          </w:p>
        </w:tc>
        <w:tc>
          <w:tcPr>
            <w:tcW w:w="874" w:type="pct"/>
            <w:tcBorders>
              <w:top w:val="single" w:color="000000" w:sz="4" w:space="0"/>
              <w:left w:val="single" w:color="000000" w:sz="4" w:space="0"/>
              <w:bottom w:val="single" w:color="000000" w:sz="4" w:space="0"/>
              <w:right w:val="single" w:color="000000" w:sz="4" w:space="0"/>
            </w:tcBorders>
            <w:noWrap/>
            <w:vAlign w:val="center"/>
          </w:tcPr>
          <w:p w14:paraId="0D056DCE">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设备气源</w:t>
            </w:r>
          </w:p>
        </w:tc>
        <w:tc>
          <w:tcPr>
            <w:tcW w:w="1146" w:type="pct"/>
            <w:tcBorders>
              <w:top w:val="single" w:color="000000" w:sz="4" w:space="0"/>
              <w:left w:val="single" w:color="000000" w:sz="4" w:space="0"/>
              <w:bottom w:val="single" w:color="000000" w:sz="4" w:space="0"/>
              <w:right w:val="single" w:color="000000" w:sz="4" w:space="0"/>
            </w:tcBorders>
            <w:noWrap/>
            <w:vAlign w:val="center"/>
          </w:tcPr>
          <w:p w14:paraId="54C0EB0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气压0.4-0.6Mpa</w:t>
            </w:r>
          </w:p>
        </w:tc>
      </w:tr>
      <w:tr w14:paraId="4F964FBE">
        <w:tblPrEx>
          <w:tblCellMar>
            <w:top w:w="0" w:type="dxa"/>
            <w:left w:w="108" w:type="dxa"/>
            <w:bottom w:w="0" w:type="dxa"/>
            <w:right w:w="108" w:type="dxa"/>
          </w:tblCellMar>
        </w:tblPrEx>
        <w:trPr>
          <w:trHeight w:val="403" w:hRule="atLeast"/>
        </w:trPr>
        <w:tc>
          <w:tcPr>
            <w:tcW w:w="243" w:type="pct"/>
            <w:vMerge w:val="restart"/>
            <w:tcBorders>
              <w:top w:val="single" w:color="000000" w:sz="4" w:space="0"/>
              <w:left w:val="single" w:color="000000" w:sz="4" w:space="0"/>
              <w:right w:val="single" w:color="000000" w:sz="4" w:space="0"/>
            </w:tcBorders>
            <w:textDirection w:val="tbRlV"/>
            <w:vAlign w:val="center"/>
          </w:tcPr>
          <w:p w14:paraId="2271375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设备基本要求</w:t>
            </w:r>
          </w:p>
        </w:tc>
        <w:tc>
          <w:tcPr>
            <w:tcW w:w="1232" w:type="pct"/>
            <w:tcBorders>
              <w:top w:val="single" w:color="000000" w:sz="4" w:space="0"/>
              <w:left w:val="single" w:color="000000" w:sz="4" w:space="0"/>
              <w:bottom w:val="single" w:color="000000" w:sz="4" w:space="0"/>
              <w:right w:val="single" w:color="000000" w:sz="4" w:space="0"/>
            </w:tcBorders>
            <w:vAlign w:val="center"/>
          </w:tcPr>
          <w:p w14:paraId="4126FF8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基本技术项目</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7C29EA8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标准要求</w:t>
            </w:r>
          </w:p>
        </w:tc>
        <w:tc>
          <w:tcPr>
            <w:tcW w:w="1146" w:type="pct"/>
            <w:tcBorders>
              <w:top w:val="single" w:color="000000" w:sz="4" w:space="0"/>
              <w:left w:val="single" w:color="000000" w:sz="4" w:space="0"/>
              <w:bottom w:val="single" w:color="000000" w:sz="4" w:space="0"/>
              <w:right w:val="single" w:color="000000" w:sz="4" w:space="0"/>
            </w:tcBorders>
            <w:vAlign w:val="center"/>
          </w:tcPr>
          <w:p w14:paraId="28DBFE9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满足项</w:t>
            </w:r>
          </w:p>
        </w:tc>
      </w:tr>
      <w:tr w14:paraId="4A0A6FB0">
        <w:tblPrEx>
          <w:tblCellMar>
            <w:top w:w="0" w:type="dxa"/>
            <w:left w:w="108" w:type="dxa"/>
            <w:bottom w:w="0" w:type="dxa"/>
            <w:right w:w="108" w:type="dxa"/>
          </w:tblCellMar>
        </w:tblPrEx>
        <w:trPr>
          <w:trHeight w:val="403" w:hRule="atLeast"/>
        </w:trPr>
        <w:tc>
          <w:tcPr>
            <w:tcW w:w="243" w:type="pct"/>
            <w:vMerge w:val="continue"/>
            <w:tcBorders>
              <w:left w:val="single" w:color="000000" w:sz="4" w:space="0"/>
              <w:right w:val="single" w:color="000000" w:sz="4" w:space="0"/>
            </w:tcBorders>
            <w:textDirection w:val="tbRlV"/>
            <w:vAlign w:val="center"/>
          </w:tcPr>
          <w:p w14:paraId="1FF8EE2D">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4C4776C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外观</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0BEBA96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不限</w:t>
            </w:r>
          </w:p>
        </w:tc>
        <w:tc>
          <w:tcPr>
            <w:tcW w:w="1146" w:type="pct"/>
            <w:tcBorders>
              <w:top w:val="single" w:color="000000" w:sz="4" w:space="0"/>
              <w:left w:val="single" w:color="000000" w:sz="4" w:space="0"/>
              <w:bottom w:val="single" w:color="000000" w:sz="4" w:space="0"/>
              <w:right w:val="single" w:color="000000" w:sz="4" w:space="0"/>
            </w:tcBorders>
            <w:vAlign w:val="center"/>
          </w:tcPr>
          <w:p w14:paraId="3B716353">
            <w:pPr>
              <w:jc w:val="center"/>
              <w:rPr>
                <w:rFonts w:hint="eastAsia" w:ascii="宋体" w:hAnsi="宋体" w:cs="宋体"/>
                <w:color w:val="auto"/>
                <w:szCs w:val="21"/>
              </w:rPr>
            </w:pPr>
          </w:p>
        </w:tc>
      </w:tr>
      <w:tr w14:paraId="5926C1A5">
        <w:tblPrEx>
          <w:tblCellMar>
            <w:top w:w="0" w:type="dxa"/>
            <w:left w:w="108" w:type="dxa"/>
            <w:bottom w:w="0" w:type="dxa"/>
            <w:right w:w="108" w:type="dxa"/>
          </w:tblCellMar>
        </w:tblPrEx>
        <w:trPr>
          <w:trHeight w:val="403" w:hRule="atLeast"/>
        </w:trPr>
        <w:tc>
          <w:tcPr>
            <w:tcW w:w="243" w:type="pct"/>
            <w:vMerge w:val="continue"/>
            <w:tcBorders>
              <w:left w:val="single" w:color="000000" w:sz="4" w:space="0"/>
              <w:right w:val="single" w:color="000000" w:sz="4" w:space="0"/>
            </w:tcBorders>
            <w:textDirection w:val="tbRlV"/>
            <w:vAlign w:val="center"/>
          </w:tcPr>
          <w:p w14:paraId="122DB636">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0E7EED1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颜色</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4F0B625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不限</w:t>
            </w:r>
          </w:p>
        </w:tc>
        <w:tc>
          <w:tcPr>
            <w:tcW w:w="1146" w:type="pct"/>
            <w:tcBorders>
              <w:top w:val="single" w:color="000000" w:sz="4" w:space="0"/>
              <w:left w:val="single" w:color="000000" w:sz="4" w:space="0"/>
              <w:bottom w:val="single" w:color="000000" w:sz="4" w:space="0"/>
              <w:right w:val="single" w:color="000000" w:sz="4" w:space="0"/>
            </w:tcBorders>
            <w:vAlign w:val="center"/>
          </w:tcPr>
          <w:p w14:paraId="0C92E223">
            <w:pPr>
              <w:jc w:val="center"/>
              <w:rPr>
                <w:rFonts w:hint="eastAsia" w:ascii="宋体" w:hAnsi="宋体" w:cs="宋体"/>
                <w:color w:val="auto"/>
                <w:szCs w:val="21"/>
              </w:rPr>
            </w:pPr>
          </w:p>
        </w:tc>
      </w:tr>
      <w:tr w14:paraId="027C4F97">
        <w:tblPrEx>
          <w:tblCellMar>
            <w:top w:w="0" w:type="dxa"/>
            <w:left w:w="108" w:type="dxa"/>
            <w:bottom w:w="0" w:type="dxa"/>
            <w:right w:w="108" w:type="dxa"/>
          </w:tblCellMar>
        </w:tblPrEx>
        <w:trPr>
          <w:trHeight w:val="403" w:hRule="atLeast"/>
        </w:trPr>
        <w:tc>
          <w:tcPr>
            <w:tcW w:w="243" w:type="pct"/>
            <w:vMerge w:val="continue"/>
            <w:tcBorders>
              <w:left w:val="single" w:color="000000" w:sz="4" w:space="0"/>
              <w:right w:val="single" w:color="000000" w:sz="4" w:space="0"/>
            </w:tcBorders>
            <w:textDirection w:val="tbRlV"/>
            <w:vAlign w:val="center"/>
          </w:tcPr>
          <w:p w14:paraId="50BAF502">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649DD29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操作软件</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707D8BD0">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中文界面、权限可设置</w:t>
            </w:r>
          </w:p>
        </w:tc>
        <w:tc>
          <w:tcPr>
            <w:tcW w:w="1146" w:type="pct"/>
            <w:tcBorders>
              <w:top w:val="single" w:color="000000" w:sz="4" w:space="0"/>
              <w:left w:val="single" w:color="000000" w:sz="4" w:space="0"/>
              <w:bottom w:val="single" w:color="000000" w:sz="4" w:space="0"/>
              <w:right w:val="single" w:color="000000" w:sz="4" w:space="0"/>
            </w:tcBorders>
            <w:vAlign w:val="center"/>
          </w:tcPr>
          <w:p w14:paraId="43C236B1">
            <w:pPr>
              <w:jc w:val="center"/>
              <w:rPr>
                <w:rFonts w:hint="eastAsia" w:ascii="宋体" w:hAnsi="宋体" w:cs="宋体"/>
                <w:color w:val="auto"/>
                <w:szCs w:val="21"/>
              </w:rPr>
            </w:pPr>
          </w:p>
        </w:tc>
      </w:tr>
      <w:tr w14:paraId="3323CA42">
        <w:tblPrEx>
          <w:tblCellMar>
            <w:top w:w="0" w:type="dxa"/>
            <w:left w:w="108" w:type="dxa"/>
            <w:bottom w:w="0" w:type="dxa"/>
            <w:right w:w="108" w:type="dxa"/>
          </w:tblCellMar>
        </w:tblPrEx>
        <w:trPr>
          <w:trHeight w:val="403" w:hRule="atLeast"/>
        </w:trPr>
        <w:tc>
          <w:tcPr>
            <w:tcW w:w="243" w:type="pct"/>
            <w:vMerge w:val="continue"/>
            <w:tcBorders>
              <w:left w:val="single" w:color="000000" w:sz="4" w:space="0"/>
              <w:right w:val="single" w:color="000000" w:sz="4" w:space="0"/>
            </w:tcBorders>
            <w:textDirection w:val="tbRlV"/>
            <w:vAlign w:val="center"/>
          </w:tcPr>
          <w:p w14:paraId="5A4EAFB7">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459C20D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电源</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2062C24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电源电压：220V/50Hz</w:t>
            </w:r>
          </w:p>
        </w:tc>
        <w:tc>
          <w:tcPr>
            <w:tcW w:w="1146" w:type="pct"/>
            <w:tcBorders>
              <w:top w:val="single" w:color="000000" w:sz="4" w:space="0"/>
              <w:left w:val="single" w:color="000000" w:sz="4" w:space="0"/>
              <w:bottom w:val="single" w:color="000000" w:sz="4" w:space="0"/>
              <w:right w:val="single" w:color="000000" w:sz="4" w:space="0"/>
            </w:tcBorders>
            <w:vAlign w:val="center"/>
          </w:tcPr>
          <w:p w14:paraId="22174486">
            <w:pPr>
              <w:jc w:val="center"/>
              <w:rPr>
                <w:rFonts w:hint="eastAsia" w:ascii="宋体" w:hAnsi="宋体" w:cs="宋体"/>
                <w:color w:val="auto"/>
                <w:szCs w:val="21"/>
              </w:rPr>
            </w:pPr>
          </w:p>
        </w:tc>
      </w:tr>
      <w:tr w14:paraId="2B0711DE">
        <w:tblPrEx>
          <w:tblCellMar>
            <w:top w:w="0" w:type="dxa"/>
            <w:left w:w="108" w:type="dxa"/>
            <w:bottom w:w="0" w:type="dxa"/>
            <w:right w:w="108" w:type="dxa"/>
          </w:tblCellMar>
        </w:tblPrEx>
        <w:trPr>
          <w:trHeight w:val="403" w:hRule="atLeast"/>
        </w:trPr>
        <w:tc>
          <w:tcPr>
            <w:tcW w:w="243" w:type="pct"/>
            <w:vMerge w:val="continue"/>
            <w:tcBorders>
              <w:left w:val="single" w:color="000000" w:sz="4" w:space="0"/>
              <w:right w:val="single" w:color="000000" w:sz="4" w:space="0"/>
            </w:tcBorders>
            <w:textDirection w:val="tbRlV"/>
            <w:vAlign w:val="center"/>
          </w:tcPr>
          <w:p w14:paraId="6945A50A">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2A062D2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功率</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5001667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设备功率≤1.5kw/h</w:t>
            </w:r>
          </w:p>
        </w:tc>
        <w:tc>
          <w:tcPr>
            <w:tcW w:w="1146" w:type="pct"/>
            <w:tcBorders>
              <w:top w:val="single" w:color="000000" w:sz="4" w:space="0"/>
              <w:left w:val="single" w:color="000000" w:sz="4" w:space="0"/>
              <w:bottom w:val="single" w:color="000000" w:sz="4" w:space="0"/>
              <w:right w:val="single" w:color="000000" w:sz="4" w:space="0"/>
            </w:tcBorders>
            <w:vAlign w:val="center"/>
          </w:tcPr>
          <w:p w14:paraId="08684F75">
            <w:pPr>
              <w:jc w:val="center"/>
              <w:rPr>
                <w:rFonts w:hint="eastAsia" w:ascii="宋体" w:hAnsi="宋体" w:cs="宋体"/>
                <w:color w:val="auto"/>
                <w:szCs w:val="21"/>
              </w:rPr>
            </w:pPr>
          </w:p>
        </w:tc>
      </w:tr>
      <w:tr w14:paraId="2AD69D51">
        <w:tblPrEx>
          <w:tblCellMar>
            <w:top w:w="0" w:type="dxa"/>
            <w:left w:w="108" w:type="dxa"/>
            <w:bottom w:w="0" w:type="dxa"/>
            <w:right w:w="108" w:type="dxa"/>
          </w:tblCellMar>
        </w:tblPrEx>
        <w:trPr>
          <w:trHeight w:val="540" w:hRule="atLeast"/>
        </w:trPr>
        <w:tc>
          <w:tcPr>
            <w:tcW w:w="243" w:type="pct"/>
            <w:vMerge w:val="continue"/>
            <w:tcBorders>
              <w:left w:val="single" w:color="000000" w:sz="4" w:space="0"/>
              <w:right w:val="single" w:color="000000" w:sz="4" w:space="0"/>
            </w:tcBorders>
            <w:textDirection w:val="tbRlV"/>
            <w:vAlign w:val="center"/>
          </w:tcPr>
          <w:p w14:paraId="34ED964D">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vAlign w:val="center"/>
          </w:tcPr>
          <w:p w14:paraId="2E4D028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设备信息</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520789C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设备铭牌包含设备型号、重量、尺寸、电压、气压、功率、设备编号、生产厂家、日期</w:t>
            </w:r>
          </w:p>
        </w:tc>
        <w:tc>
          <w:tcPr>
            <w:tcW w:w="1146" w:type="pct"/>
            <w:tcBorders>
              <w:top w:val="single" w:color="000000" w:sz="4" w:space="0"/>
              <w:left w:val="single" w:color="000000" w:sz="4" w:space="0"/>
              <w:bottom w:val="single" w:color="000000" w:sz="4" w:space="0"/>
              <w:right w:val="single" w:color="000000" w:sz="4" w:space="0"/>
            </w:tcBorders>
            <w:vAlign w:val="center"/>
          </w:tcPr>
          <w:p w14:paraId="72F8DE41">
            <w:pPr>
              <w:rPr>
                <w:rFonts w:hint="eastAsia" w:ascii="宋体" w:hAnsi="宋体" w:cs="宋体"/>
                <w:color w:val="auto"/>
                <w:szCs w:val="21"/>
              </w:rPr>
            </w:pPr>
          </w:p>
        </w:tc>
      </w:tr>
      <w:tr w14:paraId="418ABD3C">
        <w:tblPrEx>
          <w:tblCellMar>
            <w:top w:w="0" w:type="dxa"/>
            <w:left w:w="108" w:type="dxa"/>
            <w:bottom w:w="0" w:type="dxa"/>
            <w:right w:w="108" w:type="dxa"/>
          </w:tblCellMar>
        </w:tblPrEx>
        <w:trPr>
          <w:trHeight w:val="403" w:hRule="atLeast"/>
        </w:trPr>
        <w:tc>
          <w:tcPr>
            <w:tcW w:w="243" w:type="pct"/>
            <w:vMerge w:val="continue"/>
            <w:tcBorders>
              <w:left w:val="single" w:color="000000" w:sz="4" w:space="0"/>
              <w:right w:val="single" w:color="000000" w:sz="4" w:space="0"/>
            </w:tcBorders>
            <w:textDirection w:val="tbRlV"/>
            <w:vAlign w:val="center"/>
          </w:tcPr>
          <w:p w14:paraId="74E36696">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vAlign w:val="center"/>
          </w:tcPr>
          <w:p w14:paraId="14666F2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易损易耗件</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791065A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易损易坏件需提供备用品，并提供相应的易损件清单及料号</w:t>
            </w:r>
          </w:p>
        </w:tc>
        <w:tc>
          <w:tcPr>
            <w:tcW w:w="1146" w:type="pct"/>
            <w:tcBorders>
              <w:top w:val="single" w:color="000000" w:sz="4" w:space="0"/>
              <w:left w:val="single" w:color="000000" w:sz="4" w:space="0"/>
              <w:bottom w:val="single" w:color="000000" w:sz="4" w:space="0"/>
              <w:right w:val="single" w:color="000000" w:sz="4" w:space="0"/>
            </w:tcBorders>
            <w:vAlign w:val="center"/>
          </w:tcPr>
          <w:p w14:paraId="37FB250E">
            <w:pPr>
              <w:jc w:val="center"/>
              <w:rPr>
                <w:rFonts w:hint="eastAsia" w:ascii="宋体" w:hAnsi="宋体" w:cs="宋体"/>
                <w:color w:val="auto"/>
                <w:szCs w:val="21"/>
              </w:rPr>
            </w:pPr>
          </w:p>
        </w:tc>
      </w:tr>
      <w:tr w14:paraId="30BEA6B9">
        <w:tblPrEx>
          <w:tblCellMar>
            <w:top w:w="0" w:type="dxa"/>
            <w:left w:w="108" w:type="dxa"/>
            <w:bottom w:w="0" w:type="dxa"/>
            <w:right w:w="108" w:type="dxa"/>
          </w:tblCellMar>
        </w:tblPrEx>
        <w:trPr>
          <w:trHeight w:val="600" w:hRule="atLeast"/>
        </w:trPr>
        <w:tc>
          <w:tcPr>
            <w:tcW w:w="243" w:type="pct"/>
            <w:vMerge w:val="continue"/>
            <w:tcBorders>
              <w:left w:val="single" w:color="000000" w:sz="4" w:space="0"/>
              <w:right w:val="single" w:color="000000" w:sz="4" w:space="0"/>
            </w:tcBorders>
            <w:textDirection w:val="tbRlV"/>
            <w:vAlign w:val="center"/>
          </w:tcPr>
          <w:p w14:paraId="19236308">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4006BFF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设备手册资料</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1490386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设备使用说明书、设备维护保养说明书、设备日常点检表，设备安全操作规范，设备易损件明细，设备易损件图档（2D）</w:t>
            </w:r>
          </w:p>
        </w:tc>
        <w:tc>
          <w:tcPr>
            <w:tcW w:w="1146" w:type="pct"/>
            <w:tcBorders>
              <w:top w:val="single" w:color="000000" w:sz="4" w:space="0"/>
              <w:left w:val="single" w:color="000000" w:sz="4" w:space="0"/>
              <w:bottom w:val="single" w:color="000000" w:sz="4" w:space="0"/>
              <w:right w:val="single" w:color="000000" w:sz="4" w:space="0"/>
            </w:tcBorders>
            <w:vAlign w:val="center"/>
          </w:tcPr>
          <w:p w14:paraId="0A978A3B">
            <w:pPr>
              <w:jc w:val="center"/>
              <w:rPr>
                <w:rFonts w:hint="eastAsia" w:ascii="宋体" w:hAnsi="宋体" w:cs="宋体"/>
                <w:color w:val="auto"/>
                <w:szCs w:val="21"/>
              </w:rPr>
            </w:pPr>
          </w:p>
        </w:tc>
      </w:tr>
      <w:tr w14:paraId="4F78CDE2">
        <w:tblPrEx>
          <w:tblCellMar>
            <w:top w:w="0" w:type="dxa"/>
            <w:left w:w="108" w:type="dxa"/>
            <w:bottom w:w="0" w:type="dxa"/>
            <w:right w:w="108" w:type="dxa"/>
          </w:tblCellMar>
        </w:tblPrEx>
        <w:trPr>
          <w:trHeight w:val="600" w:hRule="atLeast"/>
        </w:trPr>
        <w:tc>
          <w:tcPr>
            <w:tcW w:w="243" w:type="pct"/>
            <w:vMerge w:val="continue"/>
            <w:tcBorders>
              <w:left w:val="single" w:color="000000" w:sz="4" w:space="0"/>
              <w:right w:val="single" w:color="000000" w:sz="4" w:space="0"/>
            </w:tcBorders>
            <w:textDirection w:val="tbRlV"/>
            <w:vAlign w:val="center"/>
          </w:tcPr>
          <w:p w14:paraId="758CCD8C">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66BEA45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环保要求</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0CC2ED9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所有设备安装调试完成需提供环保证明，符合国家环保标准</w:t>
            </w:r>
          </w:p>
        </w:tc>
        <w:tc>
          <w:tcPr>
            <w:tcW w:w="1146" w:type="pct"/>
            <w:tcBorders>
              <w:top w:val="single" w:color="000000" w:sz="4" w:space="0"/>
              <w:left w:val="single" w:color="000000" w:sz="4" w:space="0"/>
              <w:bottom w:val="single" w:color="000000" w:sz="4" w:space="0"/>
              <w:right w:val="single" w:color="000000" w:sz="4" w:space="0"/>
            </w:tcBorders>
            <w:vAlign w:val="center"/>
          </w:tcPr>
          <w:p w14:paraId="05500FAC">
            <w:pPr>
              <w:jc w:val="center"/>
              <w:rPr>
                <w:rFonts w:hint="eastAsia" w:ascii="宋体" w:hAnsi="宋体" w:cs="宋体"/>
                <w:color w:val="auto"/>
                <w:szCs w:val="21"/>
              </w:rPr>
            </w:pPr>
          </w:p>
        </w:tc>
      </w:tr>
      <w:tr w14:paraId="3C31B841">
        <w:tblPrEx>
          <w:tblCellMar>
            <w:top w:w="0" w:type="dxa"/>
            <w:left w:w="108" w:type="dxa"/>
            <w:bottom w:w="0" w:type="dxa"/>
            <w:right w:w="108" w:type="dxa"/>
          </w:tblCellMar>
        </w:tblPrEx>
        <w:trPr>
          <w:trHeight w:val="403" w:hRule="atLeast"/>
        </w:trPr>
        <w:tc>
          <w:tcPr>
            <w:tcW w:w="243" w:type="pct"/>
            <w:vMerge w:val="continue"/>
            <w:tcBorders>
              <w:left w:val="single" w:color="000000" w:sz="4" w:space="0"/>
              <w:right w:val="single" w:color="000000" w:sz="4" w:space="0"/>
            </w:tcBorders>
            <w:textDirection w:val="tbRlV"/>
            <w:vAlign w:val="center"/>
          </w:tcPr>
          <w:p w14:paraId="05898126">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vAlign w:val="center"/>
          </w:tcPr>
          <w:p w14:paraId="136A1E5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培训</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76796FE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设备厂商对设备功能及操作进行培训</w:t>
            </w:r>
          </w:p>
        </w:tc>
        <w:tc>
          <w:tcPr>
            <w:tcW w:w="1146" w:type="pct"/>
            <w:tcBorders>
              <w:top w:val="single" w:color="000000" w:sz="4" w:space="0"/>
              <w:left w:val="single" w:color="000000" w:sz="4" w:space="0"/>
              <w:bottom w:val="single" w:color="000000" w:sz="4" w:space="0"/>
              <w:right w:val="single" w:color="000000" w:sz="4" w:space="0"/>
            </w:tcBorders>
            <w:vAlign w:val="center"/>
          </w:tcPr>
          <w:p w14:paraId="25E9C39A">
            <w:pPr>
              <w:jc w:val="center"/>
              <w:rPr>
                <w:rFonts w:hint="eastAsia" w:ascii="宋体" w:hAnsi="宋体" w:cs="宋体"/>
                <w:color w:val="auto"/>
                <w:szCs w:val="21"/>
              </w:rPr>
            </w:pPr>
          </w:p>
        </w:tc>
      </w:tr>
      <w:tr w14:paraId="1DC6640A">
        <w:tblPrEx>
          <w:tblCellMar>
            <w:top w:w="0" w:type="dxa"/>
            <w:left w:w="108" w:type="dxa"/>
            <w:bottom w:w="0" w:type="dxa"/>
            <w:right w:w="108" w:type="dxa"/>
          </w:tblCellMar>
        </w:tblPrEx>
        <w:trPr>
          <w:trHeight w:val="403" w:hRule="atLeast"/>
        </w:trPr>
        <w:tc>
          <w:tcPr>
            <w:tcW w:w="243" w:type="pct"/>
            <w:vMerge w:val="continue"/>
            <w:tcBorders>
              <w:left w:val="single" w:color="000000" w:sz="4" w:space="0"/>
              <w:right w:val="single" w:color="000000" w:sz="4" w:space="0"/>
            </w:tcBorders>
            <w:textDirection w:val="tbRlV"/>
            <w:vAlign w:val="center"/>
          </w:tcPr>
          <w:p w14:paraId="2253ED9B">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vAlign w:val="center"/>
          </w:tcPr>
          <w:p w14:paraId="370428A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供气</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6A23F2D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进气口干燥过滤，油水分离装置</w:t>
            </w:r>
          </w:p>
        </w:tc>
        <w:tc>
          <w:tcPr>
            <w:tcW w:w="1146" w:type="pct"/>
            <w:tcBorders>
              <w:top w:val="single" w:color="000000" w:sz="4" w:space="0"/>
              <w:left w:val="single" w:color="000000" w:sz="4" w:space="0"/>
              <w:bottom w:val="single" w:color="000000" w:sz="4" w:space="0"/>
              <w:right w:val="single" w:color="000000" w:sz="4" w:space="0"/>
            </w:tcBorders>
            <w:vAlign w:val="center"/>
          </w:tcPr>
          <w:p w14:paraId="59C76E61">
            <w:pPr>
              <w:jc w:val="center"/>
              <w:rPr>
                <w:rFonts w:hint="eastAsia" w:ascii="宋体" w:hAnsi="宋体" w:cs="宋体"/>
                <w:color w:val="auto"/>
                <w:szCs w:val="21"/>
              </w:rPr>
            </w:pPr>
          </w:p>
        </w:tc>
      </w:tr>
      <w:tr w14:paraId="2B3D9D37">
        <w:tblPrEx>
          <w:tblCellMar>
            <w:top w:w="0" w:type="dxa"/>
            <w:left w:w="108" w:type="dxa"/>
            <w:bottom w:w="0" w:type="dxa"/>
            <w:right w:w="108" w:type="dxa"/>
          </w:tblCellMar>
        </w:tblPrEx>
        <w:trPr>
          <w:trHeight w:val="403" w:hRule="atLeast"/>
        </w:trPr>
        <w:tc>
          <w:tcPr>
            <w:tcW w:w="243" w:type="pct"/>
            <w:vMerge w:val="continue"/>
            <w:tcBorders>
              <w:left w:val="single" w:color="000000" w:sz="4" w:space="0"/>
              <w:right w:val="single" w:color="000000" w:sz="4" w:space="0"/>
            </w:tcBorders>
            <w:textDirection w:val="tbRlV"/>
            <w:vAlign w:val="center"/>
          </w:tcPr>
          <w:p w14:paraId="20720064">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vAlign w:val="center"/>
          </w:tcPr>
          <w:p w14:paraId="0505EDF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真空泵</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04A91CA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内置真空泵，确保负压系统稳定</w:t>
            </w:r>
          </w:p>
        </w:tc>
        <w:tc>
          <w:tcPr>
            <w:tcW w:w="1146" w:type="pct"/>
            <w:tcBorders>
              <w:top w:val="single" w:color="000000" w:sz="4" w:space="0"/>
              <w:left w:val="single" w:color="000000" w:sz="4" w:space="0"/>
              <w:bottom w:val="single" w:color="000000" w:sz="4" w:space="0"/>
              <w:right w:val="single" w:color="000000" w:sz="4" w:space="0"/>
            </w:tcBorders>
            <w:vAlign w:val="center"/>
          </w:tcPr>
          <w:p w14:paraId="52E9B65C">
            <w:pPr>
              <w:jc w:val="center"/>
              <w:rPr>
                <w:rFonts w:hint="eastAsia" w:ascii="宋体" w:hAnsi="宋体" w:cs="宋体"/>
                <w:color w:val="auto"/>
                <w:szCs w:val="21"/>
              </w:rPr>
            </w:pPr>
          </w:p>
        </w:tc>
      </w:tr>
      <w:tr w14:paraId="666A2188">
        <w:tblPrEx>
          <w:tblCellMar>
            <w:top w:w="0" w:type="dxa"/>
            <w:left w:w="108" w:type="dxa"/>
            <w:bottom w:w="0" w:type="dxa"/>
            <w:right w:w="108" w:type="dxa"/>
          </w:tblCellMar>
        </w:tblPrEx>
        <w:trPr>
          <w:trHeight w:val="643" w:hRule="atLeast"/>
        </w:trPr>
        <w:tc>
          <w:tcPr>
            <w:tcW w:w="243" w:type="pct"/>
            <w:vMerge w:val="continue"/>
            <w:tcBorders>
              <w:left w:val="single" w:color="000000" w:sz="4" w:space="0"/>
              <w:right w:val="single" w:color="000000" w:sz="4" w:space="0"/>
            </w:tcBorders>
            <w:textDirection w:val="tbRlV"/>
            <w:vAlign w:val="center"/>
          </w:tcPr>
          <w:p w14:paraId="616263D0">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vAlign w:val="center"/>
          </w:tcPr>
          <w:p w14:paraId="6767C06B">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设备内部电路、洁净度要求≤千级</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1BCC04B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设备内部电路走线需整洁，并标识清晰,布局合理方便维修查看；</w:t>
            </w:r>
          </w:p>
        </w:tc>
        <w:tc>
          <w:tcPr>
            <w:tcW w:w="1146" w:type="pct"/>
            <w:tcBorders>
              <w:top w:val="single" w:color="000000" w:sz="4" w:space="0"/>
              <w:left w:val="single" w:color="000000" w:sz="4" w:space="0"/>
              <w:bottom w:val="single" w:color="000000" w:sz="4" w:space="0"/>
              <w:right w:val="single" w:color="000000" w:sz="4" w:space="0"/>
            </w:tcBorders>
            <w:vAlign w:val="center"/>
          </w:tcPr>
          <w:p w14:paraId="11E037B4">
            <w:pPr>
              <w:jc w:val="center"/>
              <w:rPr>
                <w:rFonts w:hint="eastAsia" w:ascii="宋体" w:hAnsi="宋体" w:cs="宋体"/>
                <w:color w:val="auto"/>
                <w:szCs w:val="21"/>
              </w:rPr>
            </w:pPr>
          </w:p>
        </w:tc>
      </w:tr>
      <w:tr w14:paraId="5F962B5D">
        <w:tblPrEx>
          <w:tblCellMar>
            <w:top w:w="0" w:type="dxa"/>
            <w:left w:w="108" w:type="dxa"/>
            <w:bottom w:w="0" w:type="dxa"/>
            <w:right w:w="108" w:type="dxa"/>
          </w:tblCellMar>
        </w:tblPrEx>
        <w:trPr>
          <w:trHeight w:val="643" w:hRule="atLeast"/>
        </w:trPr>
        <w:tc>
          <w:tcPr>
            <w:tcW w:w="243" w:type="pct"/>
            <w:vMerge w:val="continue"/>
            <w:tcBorders>
              <w:left w:val="single" w:color="000000" w:sz="4" w:space="0"/>
              <w:right w:val="single" w:color="000000" w:sz="4" w:space="0"/>
            </w:tcBorders>
            <w:textDirection w:val="tbRlV"/>
            <w:vAlign w:val="center"/>
          </w:tcPr>
          <w:p w14:paraId="4609C2FF">
            <w:pPr>
              <w:jc w:val="center"/>
              <w:rPr>
                <w:rFonts w:hint="eastAsia" w:ascii="宋体" w:hAnsi="宋体" w:cs="宋体"/>
                <w:color w:val="auto"/>
                <w:szCs w:val="21"/>
              </w:rPr>
            </w:pPr>
          </w:p>
        </w:tc>
        <w:tc>
          <w:tcPr>
            <w:tcW w:w="1232" w:type="pct"/>
            <w:vMerge w:val="restart"/>
            <w:tcBorders>
              <w:top w:val="single" w:color="000000" w:sz="4" w:space="0"/>
              <w:left w:val="single" w:color="000000" w:sz="4" w:space="0"/>
              <w:bottom w:val="single" w:color="000000" w:sz="4" w:space="0"/>
              <w:right w:val="single" w:color="000000" w:sz="4" w:space="0"/>
            </w:tcBorders>
            <w:vAlign w:val="center"/>
          </w:tcPr>
          <w:p w14:paraId="76F0BEF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供料器</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2D361EF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可支持35-80mm的料带，2*2-75*40mm的物料</w:t>
            </w:r>
          </w:p>
        </w:tc>
        <w:tc>
          <w:tcPr>
            <w:tcW w:w="1146" w:type="pct"/>
            <w:tcBorders>
              <w:top w:val="single" w:color="000000" w:sz="4" w:space="0"/>
              <w:left w:val="single" w:color="000000" w:sz="4" w:space="0"/>
              <w:bottom w:val="single" w:color="000000" w:sz="4" w:space="0"/>
              <w:right w:val="single" w:color="000000" w:sz="4" w:space="0"/>
            </w:tcBorders>
            <w:vAlign w:val="center"/>
          </w:tcPr>
          <w:p w14:paraId="5A10C742">
            <w:pPr>
              <w:jc w:val="center"/>
              <w:rPr>
                <w:rFonts w:hint="eastAsia" w:ascii="宋体" w:hAnsi="宋体" w:cs="宋体"/>
                <w:color w:val="auto"/>
                <w:szCs w:val="21"/>
              </w:rPr>
            </w:pPr>
          </w:p>
        </w:tc>
      </w:tr>
      <w:tr w14:paraId="60186C64">
        <w:tblPrEx>
          <w:tblCellMar>
            <w:top w:w="0" w:type="dxa"/>
            <w:left w:w="108" w:type="dxa"/>
            <w:bottom w:w="0" w:type="dxa"/>
            <w:right w:w="108" w:type="dxa"/>
          </w:tblCellMar>
        </w:tblPrEx>
        <w:trPr>
          <w:trHeight w:val="643" w:hRule="atLeast"/>
        </w:trPr>
        <w:tc>
          <w:tcPr>
            <w:tcW w:w="243" w:type="pct"/>
            <w:vMerge w:val="continue"/>
            <w:tcBorders>
              <w:left w:val="single" w:color="000000" w:sz="4" w:space="0"/>
              <w:right w:val="single" w:color="000000" w:sz="4" w:space="0"/>
            </w:tcBorders>
            <w:textDirection w:val="tbRlV"/>
            <w:vAlign w:val="center"/>
          </w:tcPr>
          <w:p w14:paraId="3C8F300C">
            <w:pPr>
              <w:jc w:val="center"/>
              <w:rPr>
                <w:rFonts w:hint="eastAsia" w:ascii="宋体" w:hAnsi="宋体" w:cs="宋体"/>
                <w:color w:val="auto"/>
                <w:szCs w:val="21"/>
              </w:rPr>
            </w:pPr>
          </w:p>
        </w:tc>
        <w:tc>
          <w:tcPr>
            <w:tcW w:w="1232" w:type="pct"/>
            <w:vMerge w:val="continue"/>
            <w:tcBorders>
              <w:top w:val="single" w:color="000000" w:sz="4" w:space="0"/>
              <w:left w:val="single" w:color="000000" w:sz="4" w:space="0"/>
              <w:bottom w:val="single" w:color="000000" w:sz="4" w:space="0"/>
              <w:right w:val="single" w:color="000000" w:sz="4" w:space="0"/>
            </w:tcBorders>
            <w:vAlign w:val="center"/>
          </w:tcPr>
          <w:p w14:paraId="72B2416B">
            <w:pPr>
              <w:jc w:val="center"/>
              <w:rPr>
                <w:rFonts w:hint="eastAsia" w:ascii="宋体" w:hAnsi="宋体" w:cs="宋体"/>
                <w:color w:val="auto"/>
                <w:szCs w:val="21"/>
              </w:rPr>
            </w:pP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28505B5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至少配置3个供料器，支持多排Mylar的出料智能化控制，供料参数根据产品切换而自动调整，支持类似贴片机一样的快插方式安装，便于更换物料及维护</w:t>
            </w:r>
          </w:p>
        </w:tc>
        <w:tc>
          <w:tcPr>
            <w:tcW w:w="1146" w:type="pct"/>
            <w:tcBorders>
              <w:top w:val="single" w:color="000000" w:sz="4" w:space="0"/>
              <w:left w:val="single" w:color="000000" w:sz="4" w:space="0"/>
              <w:bottom w:val="single" w:color="000000" w:sz="4" w:space="0"/>
              <w:right w:val="single" w:color="000000" w:sz="4" w:space="0"/>
            </w:tcBorders>
            <w:vAlign w:val="center"/>
          </w:tcPr>
          <w:p w14:paraId="47FB7444">
            <w:pPr>
              <w:jc w:val="center"/>
              <w:rPr>
                <w:rFonts w:hint="eastAsia" w:ascii="宋体" w:hAnsi="宋体" w:cs="宋体"/>
                <w:color w:val="auto"/>
                <w:szCs w:val="21"/>
              </w:rPr>
            </w:pPr>
          </w:p>
        </w:tc>
      </w:tr>
      <w:tr w14:paraId="363CE313">
        <w:tblPrEx>
          <w:tblCellMar>
            <w:top w:w="0" w:type="dxa"/>
            <w:left w:w="108" w:type="dxa"/>
            <w:bottom w:w="0" w:type="dxa"/>
            <w:right w:w="108" w:type="dxa"/>
          </w:tblCellMar>
        </w:tblPrEx>
        <w:trPr>
          <w:trHeight w:val="540" w:hRule="atLeast"/>
        </w:trPr>
        <w:tc>
          <w:tcPr>
            <w:tcW w:w="243" w:type="pct"/>
            <w:vMerge w:val="continue"/>
            <w:tcBorders>
              <w:left w:val="single" w:color="000000" w:sz="4" w:space="0"/>
              <w:right w:val="single" w:color="000000" w:sz="4" w:space="0"/>
            </w:tcBorders>
            <w:textDirection w:val="tbRlV"/>
            <w:vAlign w:val="center"/>
          </w:tcPr>
          <w:p w14:paraId="57566BE8">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vAlign w:val="center"/>
          </w:tcPr>
          <w:p w14:paraId="6D05A35B">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最小吸取宽度</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50B1679B">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支持吸取单边≥1mm的辅料</w:t>
            </w:r>
          </w:p>
        </w:tc>
        <w:tc>
          <w:tcPr>
            <w:tcW w:w="1146" w:type="pct"/>
            <w:tcBorders>
              <w:top w:val="single" w:color="000000" w:sz="4" w:space="0"/>
              <w:left w:val="single" w:color="000000" w:sz="4" w:space="0"/>
              <w:bottom w:val="single" w:color="000000" w:sz="4" w:space="0"/>
              <w:right w:val="single" w:color="000000" w:sz="4" w:space="0"/>
            </w:tcBorders>
            <w:vAlign w:val="center"/>
          </w:tcPr>
          <w:p w14:paraId="02322CBD">
            <w:pPr>
              <w:jc w:val="center"/>
              <w:rPr>
                <w:rFonts w:hint="eastAsia" w:ascii="宋体" w:hAnsi="宋体" w:cs="宋体"/>
                <w:color w:val="auto"/>
                <w:szCs w:val="21"/>
              </w:rPr>
            </w:pPr>
          </w:p>
        </w:tc>
      </w:tr>
      <w:tr w14:paraId="144E7C9A">
        <w:tblPrEx>
          <w:tblCellMar>
            <w:top w:w="0" w:type="dxa"/>
            <w:left w:w="108" w:type="dxa"/>
            <w:bottom w:w="0" w:type="dxa"/>
            <w:right w:w="108" w:type="dxa"/>
          </w:tblCellMar>
        </w:tblPrEx>
        <w:trPr>
          <w:trHeight w:val="540" w:hRule="atLeast"/>
        </w:trPr>
        <w:tc>
          <w:tcPr>
            <w:tcW w:w="243" w:type="pct"/>
            <w:vMerge w:val="continue"/>
            <w:tcBorders>
              <w:left w:val="single" w:color="000000" w:sz="4" w:space="0"/>
              <w:right w:val="single" w:color="000000" w:sz="4" w:space="0"/>
            </w:tcBorders>
            <w:textDirection w:val="tbRlV"/>
            <w:vAlign w:val="center"/>
          </w:tcPr>
          <w:p w14:paraId="4944FB72">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vAlign w:val="center"/>
          </w:tcPr>
          <w:p w14:paraId="45CB6FA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产品/治具夹紧定位方式</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1C17B2D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边定位/Z方向夹紧：支持夹紧单边4mm，Z轴夹紧范围0.6-6mm</w:t>
            </w:r>
          </w:p>
        </w:tc>
        <w:tc>
          <w:tcPr>
            <w:tcW w:w="1146" w:type="pct"/>
            <w:tcBorders>
              <w:top w:val="single" w:color="000000" w:sz="4" w:space="0"/>
              <w:left w:val="single" w:color="000000" w:sz="4" w:space="0"/>
              <w:bottom w:val="single" w:color="000000" w:sz="4" w:space="0"/>
              <w:right w:val="single" w:color="000000" w:sz="4" w:space="0"/>
            </w:tcBorders>
            <w:vAlign w:val="center"/>
          </w:tcPr>
          <w:p w14:paraId="6FC6D1CA">
            <w:pPr>
              <w:jc w:val="center"/>
              <w:rPr>
                <w:rFonts w:hint="eastAsia" w:ascii="宋体" w:hAnsi="宋体" w:cs="宋体"/>
                <w:color w:val="auto"/>
                <w:szCs w:val="21"/>
              </w:rPr>
            </w:pPr>
          </w:p>
        </w:tc>
      </w:tr>
      <w:tr w14:paraId="3133E631">
        <w:tblPrEx>
          <w:tblCellMar>
            <w:top w:w="0" w:type="dxa"/>
            <w:left w:w="108" w:type="dxa"/>
            <w:bottom w:w="0" w:type="dxa"/>
            <w:right w:w="108" w:type="dxa"/>
          </w:tblCellMar>
        </w:tblPrEx>
        <w:trPr>
          <w:trHeight w:val="540" w:hRule="atLeast"/>
        </w:trPr>
        <w:tc>
          <w:tcPr>
            <w:tcW w:w="243" w:type="pct"/>
            <w:vMerge w:val="continue"/>
            <w:tcBorders>
              <w:left w:val="single" w:color="000000" w:sz="4" w:space="0"/>
              <w:right w:val="single" w:color="000000" w:sz="4" w:space="0"/>
            </w:tcBorders>
            <w:textDirection w:val="tbRlV"/>
            <w:vAlign w:val="center"/>
          </w:tcPr>
          <w:p w14:paraId="3793B876">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vAlign w:val="center"/>
          </w:tcPr>
          <w:p w14:paraId="721C6BA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视觉检测功能</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2240476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漏贴检测功能</w:t>
            </w:r>
          </w:p>
        </w:tc>
        <w:tc>
          <w:tcPr>
            <w:tcW w:w="1146" w:type="pct"/>
            <w:tcBorders>
              <w:top w:val="single" w:color="000000" w:sz="4" w:space="0"/>
              <w:left w:val="single" w:color="000000" w:sz="4" w:space="0"/>
              <w:bottom w:val="single" w:color="000000" w:sz="4" w:space="0"/>
              <w:right w:val="single" w:color="000000" w:sz="4" w:space="0"/>
            </w:tcBorders>
            <w:vAlign w:val="center"/>
          </w:tcPr>
          <w:p w14:paraId="0F0023FB">
            <w:pPr>
              <w:jc w:val="center"/>
              <w:rPr>
                <w:rFonts w:hint="eastAsia" w:ascii="宋体" w:hAnsi="宋体" w:cs="宋体"/>
                <w:color w:val="auto"/>
                <w:szCs w:val="21"/>
              </w:rPr>
            </w:pPr>
          </w:p>
        </w:tc>
      </w:tr>
      <w:tr w14:paraId="3C97A784">
        <w:tblPrEx>
          <w:tblCellMar>
            <w:top w:w="0" w:type="dxa"/>
            <w:left w:w="108" w:type="dxa"/>
            <w:bottom w:w="0" w:type="dxa"/>
            <w:right w:w="108" w:type="dxa"/>
          </w:tblCellMar>
        </w:tblPrEx>
        <w:trPr>
          <w:trHeight w:val="540" w:hRule="atLeast"/>
        </w:trPr>
        <w:tc>
          <w:tcPr>
            <w:tcW w:w="243" w:type="pct"/>
            <w:vMerge w:val="continue"/>
            <w:tcBorders>
              <w:left w:val="single" w:color="000000" w:sz="4" w:space="0"/>
              <w:right w:val="single" w:color="000000" w:sz="4" w:space="0"/>
            </w:tcBorders>
            <w:textDirection w:val="tbRlV"/>
            <w:vAlign w:val="center"/>
          </w:tcPr>
          <w:p w14:paraId="2D9A95C7">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vAlign w:val="center"/>
          </w:tcPr>
          <w:p w14:paraId="433360B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Z轴基准点校正</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04DCD7D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校正吸嘴高度</w:t>
            </w:r>
          </w:p>
        </w:tc>
        <w:tc>
          <w:tcPr>
            <w:tcW w:w="1146" w:type="pct"/>
            <w:tcBorders>
              <w:top w:val="single" w:color="000000" w:sz="4" w:space="0"/>
              <w:left w:val="single" w:color="000000" w:sz="4" w:space="0"/>
              <w:bottom w:val="single" w:color="000000" w:sz="4" w:space="0"/>
              <w:right w:val="single" w:color="000000" w:sz="4" w:space="0"/>
            </w:tcBorders>
            <w:vAlign w:val="center"/>
          </w:tcPr>
          <w:p w14:paraId="058487AB">
            <w:pPr>
              <w:jc w:val="center"/>
              <w:rPr>
                <w:rFonts w:hint="eastAsia" w:ascii="宋体" w:hAnsi="宋体" w:cs="宋体"/>
                <w:color w:val="auto"/>
                <w:szCs w:val="21"/>
              </w:rPr>
            </w:pPr>
          </w:p>
        </w:tc>
      </w:tr>
      <w:tr w14:paraId="3E4685FA">
        <w:tblPrEx>
          <w:tblCellMar>
            <w:top w:w="0" w:type="dxa"/>
            <w:left w:w="108" w:type="dxa"/>
            <w:bottom w:w="0" w:type="dxa"/>
            <w:right w:w="108" w:type="dxa"/>
          </w:tblCellMar>
        </w:tblPrEx>
        <w:trPr>
          <w:trHeight w:val="643" w:hRule="atLeast"/>
        </w:trPr>
        <w:tc>
          <w:tcPr>
            <w:tcW w:w="243" w:type="pct"/>
            <w:vMerge w:val="continue"/>
            <w:tcBorders>
              <w:left w:val="single" w:color="000000" w:sz="4" w:space="0"/>
              <w:bottom w:val="nil"/>
              <w:right w:val="single" w:color="000000" w:sz="4" w:space="0"/>
            </w:tcBorders>
            <w:textDirection w:val="tbRlV"/>
            <w:vAlign w:val="center"/>
          </w:tcPr>
          <w:p w14:paraId="577EBCFC">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vAlign w:val="center"/>
          </w:tcPr>
          <w:p w14:paraId="4093ED24">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贴装头需求</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66D1DE2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≥4个，每个贴装头支持独立是否马达控制升降及360°旋转</w:t>
            </w:r>
          </w:p>
        </w:tc>
        <w:tc>
          <w:tcPr>
            <w:tcW w:w="1146" w:type="pct"/>
            <w:tcBorders>
              <w:top w:val="single" w:color="000000" w:sz="4" w:space="0"/>
              <w:left w:val="single" w:color="000000" w:sz="4" w:space="0"/>
              <w:bottom w:val="single" w:color="000000" w:sz="4" w:space="0"/>
              <w:right w:val="single" w:color="000000" w:sz="4" w:space="0"/>
            </w:tcBorders>
            <w:vAlign w:val="center"/>
          </w:tcPr>
          <w:p w14:paraId="4E1ED81E">
            <w:pPr>
              <w:jc w:val="center"/>
              <w:rPr>
                <w:rFonts w:hint="eastAsia" w:ascii="宋体" w:hAnsi="宋体" w:cs="宋体"/>
                <w:color w:val="auto"/>
                <w:szCs w:val="21"/>
              </w:rPr>
            </w:pPr>
          </w:p>
        </w:tc>
      </w:tr>
      <w:tr w14:paraId="3CFAFB2F">
        <w:tblPrEx>
          <w:tblCellMar>
            <w:top w:w="0" w:type="dxa"/>
            <w:left w:w="108" w:type="dxa"/>
            <w:bottom w:w="0" w:type="dxa"/>
            <w:right w:w="108" w:type="dxa"/>
          </w:tblCellMar>
        </w:tblPrEx>
        <w:trPr>
          <w:trHeight w:val="520" w:hRule="atLeast"/>
        </w:trPr>
        <w:tc>
          <w:tcPr>
            <w:tcW w:w="243" w:type="pct"/>
            <w:vMerge w:val="restart"/>
            <w:tcBorders>
              <w:top w:val="single" w:color="000000" w:sz="4" w:space="0"/>
              <w:left w:val="single" w:color="000000" w:sz="4" w:space="0"/>
              <w:bottom w:val="single" w:color="000000" w:sz="4" w:space="0"/>
              <w:right w:val="single" w:color="000000" w:sz="4" w:space="0"/>
            </w:tcBorders>
            <w:textDirection w:val="tbRlV"/>
            <w:vAlign w:val="center"/>
          </w:tcPr>
          <w:p w14:paraId="5179BC2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设备性能</w:t>
            </w: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7A842C40">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定位方式</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6E96077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MARK定位及机器视觉定位</w:t>
            </w:r>
          </w:p>
        </w:tc>
        <w:tc>
          <w:tcPr>
            <w:tcW w:w="1146" w:type="pct"/>
            <w:tcBorders>
              <w:top w:val="single" w:color="000000" w:sz="4" w:space="0"/>
              <w:left w:val="single" w:color="000000" w:sz="4" w:space="0"/>
              <w:bottom w:val="single" w:color="000000" w:sz="4" w:space="0"/>
              <w:right w:val="single" w:color="000000" w:sz="4" w:space="0"/>
            </w:tcBorders>
            <w:vAlign w:val="center"/>
          </w:tcPr>
          <w:p w14:paraId="1AB03335">
            <w:pPr>
              <w:jc w:val="center"/>
              <w:rPr>
                <w:rFonts w:hint="eastAsia" w:ascii="宋体" w:hAnsi="宋体" w:cs="宋体"/>
                <w:color w:val="auto"/>
                <w:szCs w:val="21"/>
              </w:rPr>
            </w:pPr>
          </w:p>
        </w:tc>
      </w:tr>
      <w:tr w14:paraId="22D1F4FC">
        <w:tblPrEx>
          <w:tblCellMar>
            <w:top w:w="0" w:type="dxa"/>
            <w:left w:w="108" w:type="dxa"/>
            <w:bottom w:w="0" w:type="dxa"/>
            <w:right w:w="108" w:type="dxa"/>
          </w:tblCellMar>
        </w:tblPrEx>
        <w:trPr>
          <w:trHeight w:val="403" w:hRule="atLeast"/>
        </w:trPr>
        <w:tc>
          <w:tcPr>
            <w:tcW w:w="24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D74F4DA">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vAlign w:val="center"/>
          </w:tcPr>
          <w:p w14:paraId="1301439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前后设备对接</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494FC02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标准SMEMA信号接口，标配上游信号线。</w:t>
            </w:r>
          </w:p>
        </w:tc>
        <w:tc>
          <w:tcPr>
            <w:tcW w:w="1146" w:type="pct"/>
            <w:tcBorders>
              <w:top w:val="single" w:color="000000" w:sz="4" w:space="0"/>
              <w:left w:val="single" w:color="000000" w:sz="4" w:space="0"/>
              <w:bottom w:val="single" w:color="000000" w:sz="4" w:space="0"/>
              <w:right w:val="single" w:color="000000" w:sz="4" w:space="0"/>
            </w:tcBorders>
            <w:vAlign w:val="center"/>
          </w:tcPr>
          <w:p w14:paraId="1A871B00">
            <w:pPr>
              <w:jc w:val="center"/>
              <w:rPr>
                <w:rFonts w:hint="eastAsia" w:ascii="宋体" w:hAnsi="宋体" w:cs="宋体"/>
                <w:color w:val="auto"/>
                <w:szCs w:val="21"/>
              </w:rPr>
            </w:pPr>
          </w:p>
        </w:tc>
      </w:tr>
      <w:tr w14:paraId="2A2C9D07">
        <w:tblPrEx>
          <w:tblCellMar>
            <w:top w:w="0" w:type="dxa"/>
            <w:left w:w="108" w:type="dxa"/>
            <w:bottom w:w="0" w:type="dxa"/>
            <w:right w:w="108" w:type="dxa"/>
          </w:tblCellMar>
        </w:tblPrEx>
        <w:trPr>
          <w:trHeight w:val="620" w:hRule="atLeast"/>
        </w:trPr>
        <w:tc>
          <w:tcPr>
            <w:tcW w:w="24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3909E439">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481C11F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产品类型</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0CB414A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同时兼容屏蔽盖扣合与辅料贴装如：屏蔽盖、标签、麦拉、泡棉、铜箔、导热垫</w:t>
            </w:r>
          </w:p>
        </w:tc>
        <w:tc>
          <w:tcPr>
            <w:tcW w:w="1146" w:type="pct"/>
            <w:tcBorders>
              <w:top w:val="single" w:color="000000" w:sz="4" w:space="0"/>
              <w:left w:val="single" w:color="000000" w:sz="4" w:space="0"/>
              <w:bottom w:val="single" w:color="000000" w:sz="4" w:space="0"/>
              <w:right w:val="single" w:color="000000" w:sz="4" w:space="0"/>
            </w:tcBorders>
            <w:vAlign w:val="center"/>
          </w:tcPr>
          <w:p w14:paraId="6CAA840C">
            <w:pPr>
              <w:jc w:val="center"/>
              <w:rPr>
                <w:rFonts w:hint="eastAsia" w:ascii="宋体" w:hAnsi="宋体" w:cs="宋体"/>
                <w:color w:val="auto"/>
                <w:szCs w:val="21"/>
              </w:rPr>
            </w:pPr>
          </w:p>
        </w:tc>
      </w:tr>
      <w:tr w14:paraId="2B27C421">
        <w:tblPrEx>
          <w:tblCellMar>
            <w:top w:w="0" w:type="dxa"/>
            <w:left w:w="108" w:type="dxa"/>
            <w:bottom w:w="0" w:type="dxa"/>
            <w:right w:w="108" w:type="dxa"/>
          </w:tblCellMar>
        </w:tblPrEx>
        <w:trPr>
          <w:trHeight w:val="520" w:hRule="atLeast"/>
        </w:trPr>
        <w:tc>
          <w:tcPr>
            <w:tcW w:w="24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36CC0C8">
            <w:pPr>
              <w:jc w:val="center"/>
              <w:rPr>
                <w:rFonts w:hint="eastAsia" w:ascii="宋体" w:hAnsi="宋体" w:cs="宋体"/>
                <w:color w:val="auto"/>
                <w:szCs w:val="21"/>
              </w:rPr>
            </w:pPr>
          </w:p>
        </w:tc>
        <w:tc>
          <w:tcPr>
            <w:tcW w:w="1232" w:type="pct"/>
            <w:vMerge w:val="restart"/>
            <w:tcBorders>
              <w:top w:val="single" w:color="000000" w:sz="4" w:space="0"/>
              <w:left w:val="single" w:color="000000" w:sz="4" w:space="0"/>
              <w:bottom w:val="single" w:color="000000" w:sz="4" w:space="0"/>
              <w:right w:val="single" w:color="000000" w:sz="4" w:space="0"/>
            </w:tcBorders>
            <w:noWrap/>
            <w:vAlign w:val="center"/>
          </w:tcPr>
          <w:p w14:paraId="3F194BF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基本配置</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4536998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钢结构机架平台，皮带式2段传输</w:t>
            </w:r>
          </w:p>
        </w:tc>
        <w:tc>
          <w:tcPr>
            <w:tcW w:w="1146" w:type="pct"/>
            <w:tcBorders>
              <w:top w:val="single" w:color="000000" w:sz="4" w:space="0"/>
              <w:left w:val="single" w:color="000000" w:sz="4" w:space="0"/>
              <w:bottom w:val="single" w:color="000000" w:sz="4" w:space="0"/>
              <w:right w:val="single" w:color="000000" w:sz="4" w:space="0"/>
            </w:tcBorders>
            <w:vAlign w:val="center"/>
          </w:tcPr>
          <w:p w14:paraId="4E0B86BB">
            <w:pPr>
              <w:jc w:val="center"/>
              <w:rPr>
                <w:rFonts w:hint="eastAsia" w:ascii="宋体" w:hAnsi="宋体" w:cs="宋体"/>
                <w:color w:val="auto"/>
                <w:szCs w:val="21"/>
              </w:rPr>
            </w:pPr>
          </w:p>
        </w:tc>
      </w:tr>
      <w:tr w14:paraId="198C81C8">
        <w:tblPrEx>
          <w:tblCellMar>
            <w:top w:w="0" w:type="dxa"/>
            <w:left w:w="108" w:type="dxa"/>
            <w:bottom w:w="0" w:type="dxa"/>
            <w:right w:w="108" w:type="dxa"/>
          </w:tblCellMar>
        </w:tblPrEx>
        <w:trPr>
          <w:trHeight w:val="540" w:hRule="atLeast"/>
        </w:trPr>
        <w:tc>
          <w:tcPr>
            <w:tcW w:w="24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51F333B7">
            <w:pPr>
              <w:jc w:val="center"/>
              <w:rPr>
                <w:rFonts w:hint="eastAsia" w:ascii="宋体" w:hAnsi="宋体" w:cs="宋体"/>
                <w:color w:val="auto"/>
                <w:szCs w:val="21"/>
              </w:rPr>
            </w:pPr>
          </w:p>
        </w:tc>
        <w:tc>
          <w:tcPr>
            <w:tcW w:w="1232" w:type="pct"/>
            <w:vMerge w:val="continue"/>
            <w:tcBorders>
              <w:top w:val="single" w:color="000000" w:sz="4" w:space="0"/>
              <w:left w:val="single" w:color="000000" w:sz="4" w:space="0"/>
              <w:bottom w:val="single" w:color="000000" w:sz="4" w:space="0"/>
              <w:right w:val="single" w:color="000000" w:sz="4" w:space="0"/>
            </w:tcBorders>
            <w:noWrap/>
            <w:vAlign w:val="center"/>
          </w:tcPr>
          <w:p w14:paraId="478DA33C">
            <w:pPr>
              <w:jc w:val="center"/>
              <w:rPr>
                <w:rFonts w:hint="eastAsia" w:ascii="宋体" w:hAnsi="宋体" w:cs="宋体"/>
                <w:color w:val="auto"/>
                <w:szCs w:val="21"/>
              </w:rPr>
            </w:pP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670ABDE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XY轴线性马达或伺服电机、THK直线导轨</w:t>
            </w:r>
          </w:p>
        </w:tc>
        <w:tc>
          <w:tcPr>
            <w:tcW w:w="1146" w:type="pct"/>
            <w:tcBorders>
              <w:top w:val="single" w:color="000000" w:sz="4" w:space="0"/>
              <w:left w:val="single" w:color="000000" w:sz="4" w:space="0"/>
              <w:bottom w:val="single" w:color="000000" w:sz="4" w:space="0"/>
              <w:right w:val="single" w:color="000000" w:sz="4" w:space="0"/>
            </w:tcBorders>
            <w:vAlign w:val="center"/>
          </w:tcPr>
          <w:p w14:paraId="778057C5">
            <w:pPr>
              <w:jc w:val="center"/>
              <w:rPr>
                <w:rFonts w:hint="eastAsia" w:ascii="宋体" w:hAnsi="宋体" w:cs="宋体"/>
                <w:color w:val="auto"/>
                <w:szCs w:val="21"/>
              </w:rPr>
            </w:pPr>
          </w:p>
        </w:tc>
      </w:tr>
      <w:tr w14:paraId="1DF9A994">
        <w:tblPrEx>
          <w:tblCellMar>
            <w:top w:w="0" w:type="dxa"/>
            <w:left w:w="108" w:type="dxa"/>
            <w:bottom w:w="0" w:type="dxa"/>
            <w:right w:w="108" w:type="dxa"/>
          </w:tblCellMar>
        </w:tblPrEx>
        <w:trPr>
          <w:trHeight w:val="440" w:hRule="atLeast"/>
        </w:trPr>
        <w:tc>
          <w:tcPr>
            <w:tcW w:w="24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B07DB52">
            <w:pPr>
              <w:jc w:val="center"/>
              <w:rPr>
                <w:rFonts w:hint="eastAsia" w:ascii="宋体" w:hAnsi="宋体" w:cs="宋体"/>
                <w:color w:val="auto"/>
                <w:szCs w:val="21"/>
              </w:rPr>
            </w:pPr>
          </w:p>
        </w:tc>
        <w:tc>
          <w:tcPr>
            <w:tcW w:w="1232" w:type="pct"/>
            <w:vMerge w:val="continue"/>
            <w:tcBorders>
              <w:top w:val="single" w:color="000000" w:sz="4" w:space="0"/>
              <w:left w:val="single" w:color="000000" w:sz="4" w:space="0"/>
              <w:bottom w:val="single" w:color="000000" w:sz="4" w:space="0"/>
              <w:right w:val="single" w:color="000000" w:sz="4" w:space="0"/>
            </w:tcBorders>
            <w:noWrap/>
            <w:vAlign w:val="center"/>
          </w:tcPr>
          <w:p w14:paraId="61B8943D">
            <w:pPr>
              <w:jc w:val="center"/>
              <w:rPr>
                <w:rFonts w:hint="eastAsia" w:ascii="宋体" w:hAnsi="宋体" w:cs="宋体"/>
                <w:color w:val="auto"/>
                <w:szCs w:val="21"/>
              </w:rPr>
            </w:pP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589399A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具备两个MARK相机、两个COM相机</w:t>
            </w:r>
          </w:p>
        </w:tc>
        <w:tc>
          <w:tcPr>
            <w:tcW w:w="1146" w:type="pct"/>
            <w:tcBorders>
              <w:top w:val="single" w:color="000000" w:sz="4" w:space="0"/>
              <w:left w:val="single" w:color="000000" w:sz="4" w:space="0"/>
              <w:bottom w:val="single" w:color="000000" w:sz="4" w:space="0"/>
              <w:right w:val="single" w:color="000000" w:sz="4" w:space="0"/>
            </w:tcBorders>
            <w:vAlign w:val="center"/>
          </w:tcPr>
          <w:p w14:paraId="56F5A48F">
            <w:pPr>
              <w:jc w:val="center"/>
              <w:rPr>
                <w:rFonts w:hint="eastAsia" w:ascii="宋体" w:hAnsi="宋体" w:cs="宋体"/>
                <w:color w:val="auto"/>
                <w:szCs w:val="21"/>
              </w:rPr>
            </w:pPr>
          </w:p>
        </w:tc>
      </w:tr>
      <w:tr w14:paraId="16C98042">
        <w:tblPrEx>
          <w:tblCellMar>
            <w:top w:w="0" w:type="dxa"/>
            <w:left w:w="108" w:type="dxa"/>
            <w:bottom w:w="0" w:type="dxa"/>
            <w:right w:w="108" w:type="dxa"/>
          </w:tblCellMar>
        </w:tblPrEx>
        <w:trPr>
          <w:trHeight w:val="440" w:hRule="atLeast"/>
        </w:trPr>
        <w:tc>
          <w:tcPr>
            <w:tcW w:w="24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3CEBEE0">
            <w:pPr>
              <w:jc w:val="center"/>
              <w:rPr>
                <w:rFonts w:hint="eastAsia" w:ascii="宋体" w:hAnsi="宋体" w:cs="宋体"/>
                <w:color w:val="auto"/>
                <w:szCs w:val="21"/>
              </w:rPr>
            </w:pPr>
          </w:p>
        </w:tc>
        <w:tc>
          <w:tcPr>
            <w:tcW w:w="1232" w:type="pct"/>
            <w:tcBorders>
              <w:top w:val="nil"/>
              <w:left w:val="single" w:color="000000" w:sz="4" w:space="0"/>
              <w:bottom w:val="single" w:color="000000" w:sz="4" w:space="0"/>
              <w:right w:val="single" w:color="000000" w:sz="4" w:space="0"/>
            </w:tcBorders>
            <w:noWrap/>
            <w:vAlign w:val="center"/>
          </w:tcPr>
          <w:p w14:paraId="676E9F9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工作头数量</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2E948EE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双旋臂、4个独立贴装头</w:t>
            </w:r>
          </w:p>
        </w:tc>
        <w:tc>
          <w:tcPr>
            <w:tcW w:w="1146" w:type="pct"/>
            <w:tcBorders>
              <w:top w:val="single" w:color="000000" w:sz="4" w:space="0"/>
              <w:left w:val="single" w:color="000000" w:sz="4" w:space="0"/>
              <w:bottom w:val="single" w:color="000000" w:sz="4" w:space="0"/>
              <w:right w:val="single" w:color="000000" w:sz="4" w:space="0"/>
            </w:tcBorders>
            <w:vAlign w:val="center"/>
          </w:tcPr>
          <w:p w14:paraId="6CF39AB9">
            <w:pPr>
              <w:jc w:val="center"/>
              <w:rPr>
                <w:rFonts w:hint="eastAsia" w:ascii="宋体" w:hAnsi="宋体" w:cs="宋体"/>
                <w:color w:val="auto"/>
                <w:szCs w:val="21"/>
              </w:rPr>
            </w:pPr>
          </w:p>
        </w:tc>
      </w:tr>
      <w:tr w14:paraId="751F5171">
        <w:tblPrEx>
          <w:tblCellMar>
            <w:top w:w="0" w:type="dxa"/>
            <w:left w:w="108" w:type="dxa"/>
            <w:bottom w:w="0" w:type="dxa"/>
            <w:right w:w="108" w:type="dxa"/>
          </w:tblCellMar>
        </w:tblPrEx>
        <w:trPr>
          <w:trHeight w:val="440" w:hRule="atLeast"/>
        </w:trPr>
        <w:tc>
          <w:tcPr>
            <w:tcW w:w="24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A8DEE7A">
            <w:pPr>
              <w:jc w:val="center"/>
              <w:rPr>
                <w:rFonts w:hint="eastAsia" w:ascii="宋体" w:hAnsi="宋体" w:cs="宋体"/>
                <w:color w:val="auto"/>
                <w:szCs w:val="21"/>
              </w:rPr>
            </w:pPr>
          </w:p>
        </w:tc>
        <w:tc>
          <w:tcPr>
            <w:tcW w:w="1232" w:type="pct"/>
            <w:tcBorders>
              <w:top w:val="nil"/>
              <w:left w:val="single" w:color="000000" w:sz="4" w:space="0"/>
              <w:bottom w:val="single" w:color="000000" w:sz="4" w:space="0"/>
              <w:right w:val="single" w:color="000000" w:sz="4" w:space="0"/>
            </w:tcBorders>
            <w:noWrap/>
            <w:vAlign w:val="center"/>
          </w:tcPr>
          <w:p w14:paraId="7597181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轨道数量</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6420766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单轨（待板+到位两段式）</w:t>
            </w:r>
          </w:p>
        </w:tc>
        <w:tc>
          <w:tcPr>
            <w:tcW w:w="1146" w:type="pct"/>
            <w:tcBorders>
              <w:top w:val="single" w:color="000000" w:sz="4" w:space="0"/>
              <w:left w:val="single" w:color="000000" w:sz="4" w:space="0"/>
              <w:bottom w:val="single" w:color="000000" w:sz="4" w:space="0"/>
              <w:right w:val="single" w:color="000000" w:sz="4" w:space="0"/>
            </w:tcBorders>
            <w:vAlign w:val="center"/>
          </w:tcPr>
          <w:p w14:paraId="43786023">
            <w:pPr>
              <w:jc w:val="center"/>
              <w:rPr>
                <w:rFonts w:hint="eastAsia" w:ascii="宋体" w:hAnsi="宋体" w:cs="宋体"/>
                <w:color w:val="auto"/>
                <w:szCs w:val="21"/>
              </w:rPr>
            </w:pPr>
          </w:p>
        </w:tc>
      </w:tr>
      <w:tr w14:paraId="46022569">
        <w:tblPrEx>
          <w:tblCellMar>
            <w:top w:w="0" w:type="dxa"/>
            <w:left w:w="108" w:type="dxa"/>
            <w:bottom w:w="0" w:type="dxa"/>
            <w:right w:w="108" w:type="dxa"/>
          </w:tblCellMar>
        </w:tblPrEx>
        <w:trPr>
          <w:trHeight w:val="420" w:hRule="atLeast"/>
        </w:trPr>
        <w:tc>
          <w:tcPr>
            <w:tcW w:w="24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66C81DE">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vAlign w:val="center"/>
          </w:tcPr>
          <w:p w14:paraId="4BCF765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供料器类型</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779109B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配备Tray盘式供料器、编带飞达*4、标签飞达*3</w:t>
            </w:r>
          </w:p>
        </w:tc>
        <w:tc>
          <w:tcPr>
            <w:tcW w:w="1146" w:type="pct"/>
            <w:tcBorders>
              <w:top w:val="single" w:color="000000" w:sz="4" w:space="0"/>
              <w:left w:val="single" w:color="000000" w:sz="4" w:space="0"/>
              <w:bottom w:val="single" w:color="000000" w:sz="4" w:space="0"/>
              <w:right w:val="single" w:color="000000" w:sz="4" w:space="0"/>
            </w:tcBorders>
            <w:vAlign w:val="center"/>
          </w:tcPr>
          <w:p w14:paraId="6C640B50">
            <w:pPr>
              <w:jc w:val="center"/>
              <w:rPr>
                <w:rFonts w:hint="eastAsia" w:ascii="宋体" w:hAnsi="宋体" w:cs="宋体"/>
                <w:color w:val="auto"/>
                <w:szCs w:val="21"/>
              </w:rPr>
            </w:pPr>
          </w:p>
        </w:tc>
      </w:tr>
      <w:tr w14:paraId="04BB8263">
        <w:tblPrEx>
          <w:tblCellMar>
            <w:top w:w="0" w:type="dxa"/>
            <w:left w:w="108" w:type="dxa"/>
            <w:bottom w:w="0" w:type="dxa"/>
            <w:right w:w="108" w:type="dxa"/>
          </w:tblCellMar>
        </w:tblPrEx>
        <w:trPr>
          <w:trHeight w:val="420" w:hRule="atLeast"/>
        </w:trPr>
        <w:tc>
          <w:tcPr>
            <w:tcW w:w="24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515DEAF4">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vAlign w:val="center"/>
          </w:tcPr>
          <w:p w14:paraId="69C20BA0">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Tary盘供料器</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397B6F2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支持Tray多层供料，≥12层，支持不停机换料，最多可支持4款屏蔽盖供料</w:t>
            </w:r>
          </w:p>
        </w:tc>
        <w:tc>
          <w:tcPr>
            <w:tcW w:w="1146" w:type="pct"/>
            <w:tcBorders>
              <w:top w:val="single" w:color="000000" w:sz="4" w:space="0"/>
              <w:left w:val="single" w:color="000000" w:sz="4" w:space="0"/>
              <w:bottom w:val="single" w:color="000000" w:sz="4" w:space="0"/>
              <w:right w:val="single" w:color="000000" w:sz="4" w:space="0"/>
            </w:tcBorders>
            <w:vAlign w:val="center"/>
          </w:tcPr>
          <w:p w14:paraId="319AC4ED">
            <w:pPr>
              <w:jc w:val="center"/>
              <w:rPr>
                <w:rFonts w:hint="eastAsia" w:ascii="宋体" w:hAnsi="宋体" w:cs="宋体"/>
                <w:color w:val="auto"/>
                <w:szCs w:val="21"/>
              </w:rPr>
            </w:pPr>
          </w:p>
        </w:tc>
      </w:tr>
      <w:tr w14:paraId="75F39880">
        <w:tblPrEx>
          <w:tblCellMar>
            <w:top w:w="0" w:type="dxa"/>
            <w:left w:w="108" w:type="dxa"/>
            <w:bottom w:w="0" w:type="dxa"/>
            <w:right w:w="108" w:type="dxa"/>
          </w:tblCellMar>
        </w:tblPrEx>
        <w:trPr>
          <w:trHeight w:val="480" w:hRule="atLeast"/>
        </w:trPr>
        <w:tc>
          <w:tcPr>
            <w:tcW w:w="24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37C7A40B">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vAlign w:val="center"/>
          </w:tcPr>
          <w:p w14:paraId="26B125A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供料器适配尺寸</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4D2290F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标签飞达35-80mm料带，Tray盘供料器100*100*10-380*280*15mm托盘</w:t>
            </w:r>
          </w:p>
        </w:tc>
        <w:tc>
          <w:tcPr>
            <w:tcW w:w="1146" w:type="pct"/>
            <w:tcBorders>
              <w:top w:val="single" w:color="000000" w:sz="4" w:space="0"/>
              <w:left w:val="single" w:color="000000" w:sz="4" w:space="0"/>
              <w:bottom w:val="single" w:color="000000" w:sz="4" w:space="0"/>
              <w:right w:val="single" w:color="000000" w:sz="4" w:space="0"/>
            </w:tcBorders>
            <w:vAlign w:val="center"/>
          </w:tcPr>
          <w:p w14:paraId="224906B0">
            <w:pPr>
              <w:jc w:val="center"/>
              <w:rPr>
                <w:rFonts w:hint="eastAsia" w:ascii="宋体" w:hAnsi="宋体" w:cs="宋体"/>
                <w:color w:val="auto"/>
                <w:szCs w:val="21"/>
              </w:rPr>
            </w:pPr>
          </w:p>
        </w:tc>
      </w:tr>
      <w:tr w14:paraId="5C5CD421">
        <w:tblPrEx>
          <w:tblCellMar>
            <w:top w:w="0" w:type="dxa"/>
            <w:left w:w="108" w:type="dxa"/>
            <w:bottom w:w="0" w:type="dxa"/>
            <w:right w:w="108" w:type="dxa"/>
          </w:tblCellMar>
        </w:tblPrEx>
        <w:trPr>
          <w:trHeight w:val="480" w:hRule="atLeast"/>
        </w:trPr>
        <w:tc>
          <w:tcPr>
            <w:tcW w:w="24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494382D">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vAlign w:val="center"/>
          </w:tcPr>
          <w:p w14:paraId="13AF35A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产品物料尺寸</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076F54E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能满足生产最小50*50mm最大400*350mm产品 ，3*3-75*40mm物料</w:t>
            </w:r>
          </w:p>
        </w:tc>
        <w:tc>
          <w:tcPr>
            <w:tcW w:w="1146" w:type="pct"/>
            <w:tcBorders>
              <w:top w:val="single" w:color="000000" w:sz="4" w:space="0"/>
              <w:left w:val="single" w:color="000000" w:sz="4" w:space="0"/>
              <w:bottom w:val="single" w:color="000000" w:sz="4" w:space="0"/>
              <w:right w:val="single" w:color="000000" w:sz="4" w:space="0"/>
            </w:tcBorders>
            <w:vAlign w:val="center"/>
          </w:tcPr>
          <w:p w14:paraId="47245283">
            <w:pPr>
              <w:jc w:val="center"/>
              <w:rPr>
                <w:rFonts w:hint="eastAsia" w:ascii="宋体" w:hAnsi="宋体" w:cs="宋体"/>
                <w:color w:val="auto"/>
                <w:szCs w:val="21"/>
              </w:rPr>
            </w:pPr>
          </w:p>
        </w:tc>
      </w:tr>
      <w:tr w14:paraId="24AD99EE">
        <w:tblPrEx>
          <w:tblCellMar>
            <w:top w:w="0" w:type="dxa"/>
            <w:left w:w="108" w:type="dxa"/>
            <w:bottom w:w="0" w:type="dxa"/>
            <w:right w:w="108" w:type="dxa"/>
          </w:tblCellMar>
        </w:tblPrEx>
        <w:trPr>
          <w:trHeight w:val="660" w:hRule="atLeast"/>
        </w:trPr>
        <w:tc>
          <w:tcPr>
            <w:tcW w:w="24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795E415">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vAlign w:val="center"/>
          </w:tcPr>
          <w:p w14:paraId="47DBDB4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供料器通讯要求</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10CE67CB">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飞达底座需同时具备编带飞达与标签飞达的通讯端口，可任意切换使用，可同时贴装4个NXT编带物料或3个标签飞达互换</w:t>
            </w:r>
          </w:p>
        </w:tc>
        <w:tc>
          <w:tcPr>
            <w:tcW w:w="1146" w:type="pct"/>
            <w:tcBorders>
              <w:top w:val="single" w:color="000000" w:sz="4" w:space="0"/>
              <w:left w:val="single" w:color="000000" w:sz="4" w:space="0"/>
              <w:bottom w:val="single" w:color="000000" w:sz="4" w:space="0"/>
              <w:right w:val="single" w:color="000000" w:sz="4" w:space="0"/>
            </w:tcBorders>
            <w:vAlign w:val="center"/>
          </w:tcPr>
          <w:p w14:paraId="0C971A7D">
            <w:pPr>
              <w:jc w:val="center"/>
              <w:rPr>
                <w:rFonts w:hint="eastAsia" w:ascii="宋体" w:hAnsi="宋体" w:cs="宋体"/>
                <w:color w:val="auto"/>
                <w:szCs w:val="21"/>
              </w:rPr>
            </w:pPr>
          </w:p>
        </w:tc>
      </w:tr>
      <w:tr w14:paraId="2A61F655">
        <w:tblPrEx>
          <w:tblCellMar>
            <w:top w:w="0" w:type="dxa"/>
            <w:left w:w="108" w:type="dxa"/>
            <w:bottom w:w="0" w:type="dxa"/>
            <w:right w:w="108" w:type="dxa"/>
          </w:tblCellMar>
        </w:tblPrEx>
        <w:trPr>
          <w:trHeight w:val="500" w:hRule="atLeast"/>
        </w:trPr>
        <w:tc>
          <w:tcPr>
            <w:tcW w:w="24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36AF3FDF">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vAlign w:val="center"/>
          </w:tcPr>
          <w:p w14:paraId="6F4950E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贴片头压力</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4FB3534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最大可支持15Kg扣合压力（扣合压力可调）</w:t>
            </w:r>
          </w:p>
        </w:tc>
        <w:tc>
          <w:tcPr>
            <w:tcW w:w="1146" w:type="pct"/>
            <w:tcBorders>
              <w:top w:val="single" w:color="000000" w:sz="4" w:space="0"/>
              <w:left w:val="single" w:color="000000" w:sz="4" w:space="0"/>
              <w:bottom w:val="single" w:color="000000" w:sz="4" w:space="0"/>
              <w:right w:val="single" w:color="000000" w:sz="4" w:space="0"/>
            </w:tcBorders>
            <w:vAlign w:val="center"/>
          </w:tcPr>
          <w:p w14:paraId="7990A517">
            <w:pPr>
              <w:jc w:val="center"/>
              <w:rPr>
                <w:rFonts w:hint="eastAsia" w:ascii="宋体" w:hAnsi="宋体" w:cs="宋体"/>
                <w:color w:val="auto"/>
                <w:szCs w:val="21"/>
              </w:rPr>
            </w:pPr>
          </w:p>
        </w:tc>
      </w:tr>
      <w:tr w14:paraId="58FBE7D6">
        <w:tblPrEx>
          <w:tblCellMar>
            <w:top w:w="0" w:type="dxa"/>
            <w:left w:w="108" w:type="dxa"/>
            <w:bottom w:w="0" w:type="dxa"/>
            <w:right w:w="108" w:type="dxa"/>
          </w:tblCellMar>
        </w:tblPrEx>
        <w:trPr>
          <w:trHeight w:val="480" w:hRule="atLeast"/>
        </w:trPr>
        <w:tc>
          <w:tcPr>
            <w:tcW w:w="24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1D6F359">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vAlign w:val="center"/>
          </w:tcPr>
          <w:p w14:paraId="23E1B3C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UPH</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6D12911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1.5-3.0s/Pcs</w:t>
            </w:r>
          </w:p>
        </w:tc>
        <w:tc>
          <w:tcPr>
            <w:tcW w:w="1146" w:type="pct"/>
            <w:tcBorders>
              <w:top w:val="single" w:color="000000" w:sz="4" w:space="0"/>
              <w:left w:val="single" w:color="000000" w:sz="4" w:space="0"/>
              <w:bottom w:val="single" w:color="000000" w:sz="4" w:space="0"/>
              <w:right w:val="single" w:color="000000" w:sz="4" w:space="0"/>
            </w:tcBorders>
            <w:vAlign w:val="center"/>
          </w:tcPr>
          <w:p w14:paraId="75BAE81B">
            <w:pPr>
              <w:jc w:val="center"/>
              <w:rPr>
                <w:rFonts w:hint="eastAsia" w:ascii="宋体" w:hAnsi="宋体" w:cs="宋体"/>
                <w:color w:val="auto"/>
                <w:szCs w:val="21"/>
              </w:rPr>
            </w:pPr>
          </w:p>
        </w:tc>
      </w:tr>
      <w:tr w14:paraId="4A62821E">
        <w:tblPrEx>
          <w:tblCellMar>
            <w:top w:w="0" w:type="dxa"/>
            <w:left w:w="108" w:type="dxa"/>
            <w:bottom w:w="0" w:type="dxa"/>
            <w:right w:w="108" w:type="dxa"/>
          </w:tblCellMar>
        </w:tblPrEx>
        <w:trPr>
          <w:trHeight w:val="480" w:hRule="atLeast"/>
        </w:trPr>
        <w:tc>
          <w:tcPr>
            <w:tcW w:w="24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35504527">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vAlign w:val="center"/>
          </w:tcPr>
          <w:p w14:paraId="607C0EA4">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产品厚度</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56ABBAD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0.1-6mm</w:t>
            </w:r>
          </w:p>
        </w:tc>
        <w:tc>
          <w:tcPr>
            <w:tcW w:w="1146" w:type="pct"/>
            <w:tcBorders>
              <w:top w:val="single" w:color="000000" w:sz="4" w:space="0"/>
              <w:left w:val="single" w:color="000000" w:sz="4" w:space="0"/>
              <w:bottom w:val="single" w:color="000000" w:sz="4" w:space="0"/>
              <w:right w:val="single" w:color="000000" w:sz="4" w:space="0"/>
            </w:tcBorders>
            <w:vAlign w:val="center"/>
          </w:tcPr>
          <w:p w14:paraId="0FDE03A0">
            <w:pPr>
              <w:jc w:val="center"/>
              <w:rPr>
                <w:rFonts w:hint="eastAsia" w:ascii="宋体" w:hAnsi="宋体" w:cs="宋体"/>
                <w:color w:val="auto"/>
                <w:szCs w:val="21"/>
              </w:rPr>
            </w:pPr>
          </w:p>
        </w:tc>
      </w:tr>
      <w:tr w14:paraId="0D8A06B4">
        <w:tblPrEx>
          <w:tblCellMar>
            <w:top w:w="0" w:type="dxa"/>
            <w:left w:w="108" w:type="dxa"/>
            <w:bottom w:w="0" w:type="dxa"/>
            <w:right w:w="108" w:type="dxa"/>
          </w:tblCellMar>
        </w:tblPrEx>
        <w:trPr>
          <w:trHeight w:val="480" w:hRule="atLeast"/>
        </w:trPr>
        <w:tc>
          <w:tcPr>
            <w:tcW w:w="24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5AAC7D4">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vAlign w:val="center"/>
          </w:tcPr>
          <w:p w14:paraId="6C8F4E74">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MES</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165630B0">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MARK相机具备二维码、条形码、SN识别，CTQ参数，程序切换、过站信号等数据上传</w:t>
            </w:r>
          </w:p>
        </w:tc>
        <w:tc>
          <w:tcPr>
            <w:tcW w:w="1146" w:type="pct"/>
            <w:tcBorders>
              <w:top w:val="single" w:color="000000" w:sz="4" w:space="0"/>
              <w:left w:val="single" w:color="000000" w:sz="4" w:space="0"/>
              <w:bottom w:val="single" w:color="000000" w:sz="4" w:space="0"/>
              <w:right w:val="single" w:color="000000" w:sz="4" w:space="0"/>
            </w:tcBorders>
            <w:vAlign w:val="center"/>
          </w:tcPr>
          <w:p w14:paraId="7767DD12">
            <w:pPr>
              <w:jc w:val="center"/>
              <w:rPr>
                <w:rFonts w:hint="eastAsia" w:ascii="宋体" w:hAnsi="宋体" w:cs="宋体"/>
                <w:color w:val="auto"/>
                <w:szCs w:val="21"/>
              </w:rPr>
            </w:pPr>
          </w:p>
        </w:tc>
      </w:tr>
      <w:tr w14:paraId="2E34078B">
        <w:tblPrEx>
          <w:tblCellMar>
            <w:top w:w="0" w:type="dxa"/>
            <w:left w:w="108" w:type="dxa"/>
            <w:bottom w:w="0" w:type="dxa"/>
            <w:right w:w="108" w:type="dxa"/>
          </w:tblCellMar>
        </w:tblPrEx>
        <w:trPr>
          <w:trHeight w:val="480" w:hRule="atLeast"/>
        </w:trPr>
        <w:tc>
          <w:tcPr>
            <w:tcW w:w="24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81C9680">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vAlign w:val="center"/>
          </w:tcPr>
          <w:p w14:paraId="60A6803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吸料检测</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742F200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真空检测、落标检测、破真空功能</w:t>
            </w:r>
          </w:p>
        </w:tc>
        <w:tc>
          <w:tcPr>
            <w:tcW w:w="1146" w:type="pct"/>
            <w:tcBorders>
              <w:top w:val="single" w:color="000000" w:sz="4" w:space="0"/>
              <w:left w:val="single" w:color="000000" w:sz="4" w:space="0"/>
              <w:bottom w:val="single" w:color="000000" w:sz="4" w:space="0"/>
              <w:right w:val="single" w:color="000000" w:sz="4" w:space="0"/>
            </w:tcBorders>
            <w:vAlign w:val="center"/>
          </w:tcPr>
          <w:p w14:paraId="47ECF46C">
            <w:pPr>
              <w:jc w:val="center"/>
              <w:rPr>
                <w:rFonts w:hint="eastAsia" w:ascii="宋体" w:hAnsi="宋体" w:cs="宋体"/>
                <w:color w:val="auto"/>
                <w:szCs w:val="21"/>
              </w:rPr>
            </w:pPr>
          </w:p>
        </w:tc>
      </w:tr>
      <w:tr w14:paraId="2CE57D44">
        <w:tblPrEx>
          <w:tblCellMar>
            <w:top w:w="0" w:type="dxa"/>
            <w:left w:w="108" w:type="dxa"/>
            <w:bottom w:w="0" w:type="dxa"/>
            <w:right w:w="108" w:type="dxa"/>
          </w:tblCellMar>
        </w:tblPrEx>
        <w:trPr>
          <w:trHeight w:val="480" w:hRule="atLeast"/>
        </w:trPr>
        <w:tc>
          <w:tcPr>
            <w:tcW w:w="24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322A9E3">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vAlign w:val="center"/>
          </w:tcPr>
          <w:p w14:paraId="065CAB0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产品支撑方式</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731D7AF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平台顶升</w:t>
            </w:r>
          </w:p>
        </w:tc>
        <w:tc>
          <w:tcPr>
            <w:tcW w:w="1146" w:type="pct"/>
            <w:tcBorders>
              <w:top w:val="single" w:color="000000" w:sz="4" w:space="0"/>
              <w:left w:val="single" w:color="000000" w:sz="4" w:space="0"/>
              <w:bottom w:val="single" w:color="000000" w:sz="4" w:space="0"/>
              <w:right w:val="single" w:color="000000" w:sz="4" w:space="0"/>
            </w:tcBorders>
            <w:vAlign w:val="center"/>
          </w:tcPr>
          <w:p w14:paraId="696796FD">
            <w:pPr>
              <w:jc w:val="center"/>
              <w:rPr>
                <w:rFonts w:hint="eastAsia" w:ascii="宋体" w:hAnsi="宋体" w:cs="宋体"/>
                <w:color w:val="auto"/>
                <w:szCs w:val="21"/>
              </w:rPr>
            </w:pPr>
          </w:p>
        </w:tc>
      </w:tr>
      <w:tr w14:paraId="06ECADA7">
        <w:tblPrEx>
          <w:tblCellMar>
            <w:top w:w="0" w:type="dxa"/>
            <w:left w:w="108" w:type="dxa"/>
            <w:bottom w:w="0" w:type="dxa"/>
            <w:right w:w="108" w:type="dxa"/>
          </w:tblCellMar>
        </w:tblPrEx>
        <w:trPr>
          <w:trHeight w:val="480" w:hRule="atLeast"/>
        </w:trPr>
        <w:tc>
          <w:tcPr>
            <w:tcW w:w="24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330F205F">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vAlign w:val="center"/>
          </w:tcPr>
          <w:p w14:paraId="081ACDF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轨道调宽</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7384DA2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自动电动调节</w:t>
            </w:r>
          </w:p>
        </w:tc>
        <w:tc>
          <w:tcPr>
            <w:tcW w:w="1146" w:type="pct"/>
            <w:tcBorders>
              <w:top w:val="single" w:color="000000" w:sz="4" w:space="0"/>
              <w:left w:val="single" w:color="000000" w:sz="4" w:space="0"/>
              <w:bottom w:val="single" w:color="000000" w:sz="4" w:space="0"/>
              <w:right w:val="single" w:color="000000" w:sz="4" w:space="0"/>
            </w:tcBorders>
            <w:vAlign w:val="center"/>
          </w:tcPr>
          <w:p w14:paraId="41B4305A">
            <w:pPr>
              <w:jc w:val="center"/>
              <w:rPr>
                <w:rFonts w:hint="eastAsia" w:ascii="宋体" w:hAnsi="宋体" w:cs="宋体"/>
                <w:color w:val="auto"/>
                <w:szCs w:val="21"/>
              </w:rPr>
            </w:pPr>
          </w:p>
        </w:tc>
      </w:tr>
      <w:tr w14:paraId="56A52B3D">
        <w:tblPrEx>
          <w:tblCellMar>
            <w:top w:w="0" w:type="dxa"/>
            <w:left w:w="108" w:type="dxa"/>
            <w:bottom w:w="0" w:type="dxa"/>
            <w:right w:w="108" w:type="dxa"/>
          </w:tblCellMar>
        </w:tblPrEx>
        <w:trPr>
          <w:trHeight w:val="640" w:hRule="atLeast"/>
        </w:trPr>
        <w:tc>
          <w:tcPr>
            <w:tcW w:w="24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BA025FC">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vAlign w:val="center"/>
          </w:tcPr>
          <w:p w14:paraId="731B892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静电防护</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71A9B11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设备与PCB板及电子元件30CM以内的接触备件须有静电防护功能（如：传输皮带等）</w:t>
            </w:r>
          </w:p>
        </w:tc>
        <w:tc>
          <w:tcPr>
            <w:tcW w:w="1146" w:type="pct"/>
            <w:tcBorders>
              <w:top w:val="single" w:color="000000" w:sz="4" w:space="0"/>
              <w:left w:val="single" w:color="000000" w:sz="4" w:space="0"/>
              <w:bottom w:val="single" w:color="000000" w:sz="4" w:space="0"/>
              <w:right w:val="single" w:color="000000" w:sz="4" w:space="0"/>
            </w:tcBorders>
            <w:vAlign w:val="center"/>
          </w:tcPr>
          <w:p w14:paraId="226F48EC">
            <w:pPr>
              <w:jc w:val="center"/>
              <w:rPr>
                <w:rFonts w:hint="eastAsia" w:ascii="宋体" w:hAnsi="宋体" w:cs="宋体"/>
                <w:color w:val="auto"/>
                <w:szCs w:val="21"/>
              </w:rPr>
            </w:pPr>
          </w:p>
        </w:tc>
      </w:tr>
      <w:tr w14:paraId="5CBDCDA1">
        <w:tblPrEx>
          <w:tblCellMar>
            <w:top w:w="0" w:type="dxa"/>
            <w:left w:w="108" w:type="dxa"/>
            <w:bottom w:w="0" w:type="dxa"/>
            <w:right w:w="108" w:type="dxa"/>
          </w:tblCellMar>
        </w:tblPrEx>
        <w:trPr>
          <w:trHeight w:val="520" w:hRule="atLeast"/>
        </w:trPr>
        <w:tc>
          <w:tcPr>
            <w:tcW w:w="24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C603AEA">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vAlign w:val="center"/>
          </w:tcPr>
          <w:p w14:paraId="2C739A4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轨道流向</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37C18F2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由左至右、从右至左、左至左、右至右可实现一键切换</w:t>
            </w:r>
          </w:p>
        </w:tc>
        <w:tc>
          <w:tcPr>
            <w:tcW w:w="1146" w:type="pct"/>
            <w:tcBorders>
              <w:top w:val="single" w:color="000000" w:sz="4" w:space="0"/>
              <w:left w:val="single" w:color="000000" w:sz="4" w:space="0"/>
              <w:bottom w:val="single" w:color="000000" w:sz="4" w:space="0"/>
              <w:right w:val="single" w:color="000000" w:sz="4" w:space="0"/>
            </w:tcBorders>
            <w:vAlign w:val="center"/>
          </w:tcPr>
          <w:p w14:paraId="7C8929C0">
            <w:pPr>
              <w:jc w:val="center"/>
              <w:rPr>
                <w:rFonts w:hint="eastAsia" w:ascii="宋体" w:hAnsi="宋体" w:cs="宋体"/>
                <w:color w:val="auto"/>
                <w:szCs w:val="21"/>
              </w:rPr>
            </w:pPr>
          </w:p>
        </w:tc>
      </w:tr>
      <w:tr w14:paraId="28F8B61B">
        <w:tblPrEx>
          <w:tblCellMar>
            <w:top w:w="0" w:type="dxa"/>
            <w:left w:w="108" w:type="dxa"/>
            <w:bottom w:w="0" w:type="dxa"/>
            <w:right w:w="108" w:type="dxa"/>
          </w:tblCellMar>
        </w:tblPrEx>
        <w:trPr>
          <w:trHeight w:val="460" w:hRule="atLeast"/>
        </w:trPr>
        <w:tc>
          <w:tcPr>
            <w:tcW w:w="24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36AE5B5D">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vAlign w:val="center"/>
          </w:tcPr>
          <w:p w14:paraId="6B14313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设备安装</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05E1F31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轨道离地面高度在900±25之间</w:t>
            </w:r>
          </w:p>
        </w:tc>
        <w:tc>
          <w:tcPr>
            <w:tcW w:w="1146" w:type="pct"/>
            <w:tcBorders>
              <w:top w:val="single" w:color="000000" w:sz="4" w:space="0"/>
              <w:left w:val="single" w:color="000000" w:sz="4" w:space="0"/>
              <w:bottom w:val="single" w:color="000000" w:sz="4" w:space="0"/>
              <w:right w:val="single" w:color="000000" w:sz="4" w:space="0"/>
            </w:tcBorders>
            <w:vAlign w:val="center"/>
          </w:tcPr>
          <w:p w14:paraId="3A9569FA">
            <w:pPr>
              <w:jc w:val="center"/>
              <w:rPr>
                <w:rFonts w:hint="eastAsia" w:ascii="宋体" w:hAnsi="宋体" w:cs="宋体"/>
                <w:color w:val="auto"/>
                <w:szCs w:val="21"/>
              </w:rPr>
            </w:pPr>
          </w:p>
        </w:tc>
      </w:tr>
      <w:tr w14:paraId="08C90231">
        <w:tblPrEx>
          <w:tblCellMar>
            <w:top w:w="0" w:type="dxa"/>
            <w:left w:w="108" w:type="dxa"/>
            <w:bottom w:w="0" w:type="dxa"/>
            <w:right w:w="108" w:type="dxa"/>
          </w:tblCellMar>
        </w:tblPrEx>
        <w:trPr>
          <w:trHeight w:val="560" w:hRule="atLeast"/>
        </w:trPr>
        <w:tc>
          <w:tcPr>
            <w:tcW w:w="24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6C5D254">
            <w:pPr>
              <w:jc w:val="center"/>
              <w:rPr>
                <w:rFonts w:hint="eastAsia" w:ascii="宋体" w:hAnsi="宋体" w:cs="宋体"/>
                <w:color w:val="auto"/>
                <w:szCs w:val="21"/>
              </w:rPr>
            </w:pPr>
          </w:p>
        </w:tc>
        <w:tc>
          <w:tcPr>
            <w:tcW w:w="1232" w:type="pct"/>
            <w:tcBorders>
              <w:top w:val="nil"/>
              <w:left w:val="single" w:color="000000" w:sz="4" w:space="0"/>
              <w:bottom w:val="single" w:color="000000" w:sz="4" w:space="0"/>
              <w:right w:val="single" w:color="000000" w:sz="4" w:space="0"/>
            </w:tcBorders>
            <w:vAlign w:val="center"/>
          </w:tcPr>
          <w:p w14:paraId="20F750A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贴装压力检测</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6C8DDA9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每个贴装头均具备贴装实时压力监控，超出设定值停机弹窗报警并有压力数据记录功能，软件界面显示当前贴装压力曲线图</w:t>
            </w:r>
          </w:p>
        </w:tc>
        <w:tc>
          <w:tcPr>
            <w:tcW w:w="1146" w:type="pct"/>
            <w:tcBorders>
              <w:top w:val="single" w:color="000000" w:sz="4" w:space="0"/>
              <w:left w:val="single" w:color="000000" w:sz="4" w:space="0"/>
              <w:bottom w:val="single" w:color="000000" w:sz="4" w:space="0"/>
              <w:right w:val="single" w:color="000000" w:sz="4" w:space="0"/>
            </w:tcBorders>
            <w:vAlign w:val="center"/>
          </w:tcPr>
          <w:p w14:paraId="2EEA37BB">
            <w:pPr>
              <w:jc w:val="center"/>
              <w:rPr>
                <w:rFonts w:hint="eastAsia" w:ascii="宋体" w:hAnsi="宋体" w:cs="宋体"/>
                <w:color w:val="auto"/>
                <w:szCs w:val="21"/>
              </w:rPr>
            </w:pPr>
          </w:p>
        </w:tc>
      </w:tr>
      <w:tr w14:paraId="2DF2F52B">
        <w:tblPrEx>
          <w:tblCellMar>
            <w:top w:w="0" w:type="dxa"/>
            <w:left w:w="108" w:type="dxa"/>
            <w:bottom w:w="0" w:type="dxa"/>
            <w:right w:w="108" w:type="dxa"/>
          </w:tblCellMar>
        </w:tblPrEx>
        <w:trPr>
          <w:trHeight w:val="400" w:hRule="atLeast"/>
        </w:trPr>
        <w:tc>
          <w:tcPr>
            <w:tcW w:w="24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3CCD0BA">
            <w:pPr>
              <w:jc w:val="center"/>
              <w:rPr>
                <w:rFonts w:hint="eastAsia" w:ascii="宋体" w:hAnsi="宋体" w:cs="宋体"/>
                <w:color w:val="auto"/>
                <w:szCs w:val="21"/>
              </w:rPr>
            </w:pPr>
          </w:p>
        </w:tc>
        <w:tc>
          <w:tcPr>
            <w:tcW w:w="1232" w:type="pct"/>
            <w:tcBorders>
              <w:top w:val="nil"/>
              <w:left w:val="single" w:color="000000" w:sz="4" w:space="0"/>
              <w:bottom w:val="single" w:color="000000" w:sz="4" w:space="0"/>
              <w:right w:val="single" w:color="000000" w:sz="4" w:space="0"/>
            </w:tcBorders>
            <w:vAlign w:val="center"/>
          </w:tcPr>
          <w:p w14:paraId="658FD2D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贴装角度</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6A638AC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0-360°</w:t>
            </w:r>
          </w:p>
        </w:tc>
        <w:tc>
          <w:tcPr>
            <w:tcW w:w="1146" w:type="pct"/>
            <w:tcBorders>
              <w:top w:val="single" w:color="000000" w:sz="4" w:space="0"/>
              <w:left w:val="single" w:color="000000" w:sz="4" w:space="0"/>
              <w:bottom w:val="single" w:color="000000" w:sz="4" w:space="0"/>
              <w:right w:val="single" w:color="000000" w:sz="4" w:space="0"/>
            </w:tcBorders>
            <w:vAlign w:val="center"/>
          </w:tcPr>
          <w:p w14:paraId="6F38527A">
            <w:pPr>
              <w:jc w:val="center"/>
              <w:rPr>
                <w:rFonts w:hint="eastAsia" w:ascii="宋体" w:hAnsi="宋体" w:cs="宋体"/>
                <w:color w:val="auto"/>
                <w:szCs w:val="21"/>
              </w:rPr>
            </w:pPr>
          </w:p>
        </w:tc>
      </w:tr>
      <w:tr w14:paraId="0E41409B">
        <w:tblPrEx>
          <w:tblCellMar>
            <w:top w:w="0" w:type="dxa"/>
            <w:left w:w="108" w:type="dxa"/>
            <w:bottom w:w="0" w:type="dxa"/>
            <w:right w:w="108" w:type="dxa"/>
          </w:tblCellMar>
        </w:tblPrEx>
        <w:trPr>
          <w:trHeight w:val="520" w:hRule="atLeast"/>
        </w:trPr>
        <w:tc>
          <w:tcPr>
            <w:tcW w:w="24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2B13FF2">
            <w:pPr>
              <w:jc w:val="center"/>
              <w:rPr>
                <w:rFonts w:hint="eastAsia" w:ascii="宋体" w:hAnsi="宋体" w:cs="宋体"/>
                <w:color w:val="auto"/>
                <w:szCs w:val="21"/>
              </w:rPr>
            </w:pPr>
          </w:p>
        </w:tc>
        <w:tc>
          <w:tcPr>
            <w:tcW w:w="1232" w:type="pct"/>
            <w:tcBorders>
              <w:top w:val="nil"/>
              <w:left w:val="single" w:color="000000" w:sz="4" w:space="0"/>
              <w:bottom w:val="single" w:color="000000" w:sz="4" w:space="0"/>
              <w:right w:val="single" w:color="000000" w:sz="4" w:space="0"/>
            </w:tcBorders>
            <w:vAlign w:val="center"/>
          </w:tcPr>
          <w:p w14:paraId="05144D7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权限区分</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6A6E5624">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具备三级权限，权限退出时间可设定，功能可勾选</w:t>
            </w:r>
          </w:p>
        </w:tc>
        <w:tc>
          <w:tcPr>
            <w:tcW w:w="1146" w:type="pct"/>
            <w:tcBorders>
              <w:top w:val="single" w:color="000000" w:sz="4" w:space="0"/>
              <w:left w:val="single" w:color="000000" w:sz="4" w:space="0"/>
              <w:bottom w:val="single" w:color="000000" w:sz="4" w:space="0"/>
              <w:right w:val="single" w:color="000000" w:sz="4" w:space="0"/>
            </w:tcBorders>
            <w:vAlign w:val="center"/>
          </w:tcPr>
          <w:p w14:paraId="092201FF">
            <w:pPr>
              <w:jc w:val="center"/>
              <w:rPr>
                <w:rFonts w:hint="eastAsia" w:ascii="宋体" w:hAnsi="宋体" w:cs="宋体"/>
                <w:color w:val="auto"/>
                <w:szCs w:val="21"/>
              </w:rPr>
            </w:pPr>
          </w:p>
        </w:tc>
      </w:tr>
      <w:tr w14:paraId="6A1752D5">
        <w:tblPrEx>
          <w:tblCellMar>
            <w:top w:w="0" w:type="dxa"/>
            <w:left w:w="108" w:type="dxa"/>
            <w:bottom w:w="0" w:type="dxa"/>
            <w:right w:w="108" w:type="dxa"/>
          </w:tblCellMar>
        </w:tblPrEx>
        <w:trPr>
          <w:trHeight w:val="520" w:hRule="atLeast"/>
        </w:trPr>
        <w:tc>
          <w:tcPr>
            <w:tcW w:w="24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A51EA02">
            <w:pPr>
              <w:jc w:val="center"/>
              <w:rPr>
                <w:rFonts w:hint="eastAsia" w:ascii="宋体" w:hAnsi="宋体" w:cs="宋体"/>
                <w:color w:val="auto"/>
                <w:szCs w:val="21"/>
              </w:rPr>
            </w:pPr>
          </w:p>
        </w:tc>
        <w:tc>
          <w:tcPr>
            <w:tcW w:w="1232" w:type="pct"/>
            <w:tcBorders>
              <w:top w:val="nil"/>
              <w:left w:val="single" w:color="000000" w:sz="4" w:space="0"/>
              <w:bottom w:val="single" w:color="000000" w:sz="4" w:space="0"/>
              <w:right w:val="single" w:color="000000" w:sz="4" w:space="0"/>
            </w:tcBorders>
            <w:vAlign w:val="center"/>
          </w:tcPr>
          <w:p w14:paraId="00C17EA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警示方式</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2C37F9C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三色灯、蜂鸣器、软件弹窗提示</w:t>
            </w:r>
          </w:p>
        </w:tc>
        <w:tc>
          <w:tcPr>
            <w:tcW w:w="1146" w:type="pct"/>
            <w:tcBorders>
              <w:top w:val="single" w:color="000000" w:sz="4" w:space="0"/>
              <w:left w:val="single" w:color="000000" w:sz="4" w:space="0"/>
              <w:bottom w:val="single" w:color="000000" w:sz="4" w:space="0"/>
              <w:right w:val="single" w:color="000000" w:sz="4" w:space="0"/>
            </w:tcBorders>
            <w:vAlign w:val="center"/>
          </w:tcPr>
          <w:p w14:paraId="71DCF5C2">
            <w:pPr>
              <w:jc w:val="center"/>
              <w:rPr>
                <w:rFonts w:hint="eastAsia" w:ascii="宋体" w:hAnsi="宋体" w:cs="宋体"/>
                <w:color w:val="auto"/>
                <w:szCs w:val="21"/>
              </w:rPr>
            </w:pPr>
          </w:p>
        </w:tc>
      </w:tr>
      <w:tr w14:paraId="66A88F3F">
        <w:tblPrEx>
          <w:tblCellMar>
            <w:top w:w="0" w:type="dxa"/>
            <w:left w:w="108" w:type="dxa"/>
            <w:bottom w:w="0" w:type="dxa"/>
            <w:right w:w="108" w:type="dxa"/>
          </w:tblCellMar>
        </w:tblPrEx>
        <w:trPr>
          <w:trHeight w:val="460" w:hRule="atLeast"/>
        </w:trPr>
        <w:tc>
          <w:tcPr>
            <w:tcW w:w="24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B5BC398">
            <w:pPr>
              <w:jc w:val="center"/>
              <w:rPr>
                <w:rFonts w:hint="eastAsia" w:ascii="宋体" w:hAnsi="宋体" w:cs="宋体"/>
                <w:color w:val="auto"/>
                <w:szCs w:val="21"/>
              </w:rPr>
            </w:pPr>
          </w:p>
        </w:tc>
        <w:tc>
          <w:tcPr>
            <w:tcW w:w="1232" w:type="pct"/>
            <w:tcBorders>
              <w:top w:val="nil"/>
              <w:left w:val="single" w:color="000000" w:sz="4" w:space="0"/>
              <w:bottom w:val="single" w:color="000000" w:sz="4" w:space="0"/>
              <w:right w:val="single" w:color="000000" w:sz="4" w:space="0"/>
            </w:tcBorders>
            <w:vAlign w:val="center"/>
          </w:tcPr>
          <w:p w14:paraId="64EEFF5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设备安全操作</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1DF0E00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设备总电源需有漏电保护开关.设备的各配件符合公司的ESD要求标准.</w:t>
            </w:r>
          </w:p>
        </w:tc>
        <w:tc>
          <w:tcPr>
            <w:tcW w:w="1146" w:type="pct"/>
            <w:tcBorders>
              <w:top w:val="single" w:color="000000" w:sz="4" w:space="0"/>
              <w:left w:val="single" w:color="000000" w:sz="4" w:space="0"/>
              <w:bottom w:val="single" w:color="000000" w:sz="4" w:space="0"/>
              <w:right w:val="single" w:color="000000" w:sz="4" w:space="0"/>
            </w:tcBorders>
            <w:vAlign w:val="center"/>
          </w:tcPr>
          <w:p w14:paraId="0D51835B">
            <w:pPr>
              <w:jc w:val="center"/>
              <w:rPr>
                <w:rFonts w:hint="eastAsia" w:ascii="宋体" w:hAnsi="宋体" w:cs="宋体"/>
                <w:color w:val="auto"/>
                <w:szCs w:val="21"/>
              </w:rPr>
            </w:pPr>
          </w:p>
        </w:tc>
      </w:tr>
      <w:tr w14:paraId="69F0D6FB">
        <w:tblPrEx>
          <w:tblCellMar>
            <w:top w:w="0" w:type="dxa"/>
            <w:left w:w="108" w:type="dxa"/>
            <w:bottom w:w="0" w:type="dxa"/>
            <w:right w:w="108" w:type="dxa"/>
          </w:tblCellMar>
        </w:tblPrEx>
        <w:trPr>
          <w:trHeight w:val="280" w:hRule="atLeast"/>
        </w:trPr>
        <w:tc>
          <w:tcPr>
            <w:tcW w:w="24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716F2DC">
            <w:pPr>
              <w:jc w:val="center"/>
              <w:rPr>
                <w:rFonts w:hint="eastAsia" w:ascii="宋体" w:hAnsi="宋体" w:cs="宋体"/>
                <w:color w:val="auto"/>
                <w:szCs w:val="21"/>
              </w:rPr>
            </w:pPr>
          </w:p>
        </w:tc>
        <w:tc>
          <w:tcPr>
            <w:tcW w:w="1232" w:type="pct"/>
            <w:tcBorders>
              <w:top w:val="nil"/>
              <w:left w:val="single" w:color="000000" w:sz="4" w:space="0"/>
              <w:bottom w:val="single" w:color="000000" w:sz="4" w:space="0"/>
              <w:right w:val="single" w:color="000000" w:sz="4" w:space="0"/>
            </w:tcBorders>
            <w:vAlign w:val="center"/>
          </w:tcPr>
          <w:p w14:paraId="172CC08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贴装精度</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67A94754">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定位精度：±0.025mm，贴装精度：±0.05mm</w:t>
            </w:r>
          </w:p>
        </w:tc>
        <w:tc>
          <w:tcPr>
            <w:tcW w:w="1146" w:type="pct"/>
            <w:tcBorders>
              <w:top w:val="single" w:color="000000" w:sz="4" w:space="0"/>
              <w:left w:val="single" w:color="000000" w:sz="4" w:space="0"/>
              <w:bottom w:val="single" w:color="000000" w:sz="4" w:space="0"/>
              <w:right w:val="single" w:color="000000" w:sz="4" w:space="0"/>
            </w:tcBorders>
            <w:vAlign w:val="center"/>
          </w:tcPr>
          <w:p w14:paraId="22754C76">
            <w:pPr>
              <w:jc w:val="center"/>
              <w:rPr>
                <w:rFonts w:hint="eastAsia" w:ascii="宋体" w:hAnsi="宋体" w:cs="宋体"/>
                <w:color w:val="auto"/>
                <w:szCs w:val="21"/>
              </w:rPr>
            </w:pPr>
          </w:p>
        </w:tc>
      </w:tr>
      <w:tr w14:paraId="386E790B">
        <w:tblPrEx>
          <w:tblCellMar>
            <w:top w:w="0" w:type="dxa"/>
            <w:left w:w="108" w:type="dxa"/>
            <w:bottom w:w="0" w:type="dxa"/>
            <w:right w:w="108" w:type="dxa"/>
          </w:tblCellMar>
        </w:tblPrEx>
        <w:trPr>
          <w:trHeight w:val="300" w:hRule="atLeast"/>
        </w:trPr>
        <w:tc>
          <w:tcPr>
            <w:tcW w:w="243"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4743287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关键部件品牌</w:t>
            </w: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08AB236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伺服电机</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479C932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松下、施耐德、三菱</w:t>
            </w:r>
          </w:p>
        </w:tc>
        <w:tc>
          <w:tcPr>
            <w:tcW w:w="1146" w:type="pct"/>
            <w:tcBorders>
              <w:top w:val="single" w:color="000000" w:sz="4" w:space="0"/>
              <w:left w:val="single" w:color="000000" w:sz="4" w:space="0"/>
              <w:bottom w:val="single" w:color="000000" w:sz="4" w:space="0"/>
              <w:right w:val="single" w:color="000000" w:sz="4" w:space="0"/>
            </w:tcBorders>
            <w:noWrap/>
            <w:vAlign w:val="center"/>
          </w:tcPr>
          <w:p w14:paraId="1E9DE9E7">
            <w:pPr>
              <w:rPr>
                <w:rFonts w:hint="eastAsia" w:ascii="宋体" w:hAnsi="宋体" w:cs="宋体"/>
                <w:color w:val="auto"/>
                <w:szCs w:val="21"/>
              </w:rPr>
            </w:pPr>
          </w:p>
        </w:tc>
      </w:tr>
      <w:tr w14:paraId="17F8119F">
        <w:tblPrEx>
          <w:tblCellMar>
            <w:top w:w="0" w:type="dxa"/>
            <w:left w:w="108" w:type="dxa"/>
            <w:bottom w:w="0" w:type="dxa"/>
            <w:right w:w="108" w:type="dxa"/>
          </w:tblCellMar>
        </w:tblPrEx>
        <w:trPr>
          <w:trHeight w:val="300" w:hRule="atLeast"/>
        </w:trPr>
        <w:tc>
          <w:tcPr>
            <w:tcW w:w="243"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2049AC16">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0CD56F7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伺服驱动器</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6F2C349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松下、施耐德、三菱</w:t>
            </w:r>
          </w:p>
        </w:tc>
        <w:tc>
          <w:tcPr>
            <w:tcW w:w="1146" w:type="pct"/>
            <w:tcBorders>
              <w:top w:val="single" w:color="000000" w:sz="4" w:space="0"/>
              <w:left w:val="single" w:color="000000" w:sz="4" w:space="0"/>
              <w:bottom w:val="single" w:color="000000" w:sz="4" w:space="0"/>
              <w:right w:val="single" w:color="000000" w:sz="4" w:space="0"/>
            </w:tcBorders>
            <w:noWrap/>
            <w:vAlign w:val="center"/>
          </w:tcPr>
          <w:p w14:paraId="777B0B2B">
            <w:pPr>
              <w:rPr>
                <w:rFonts w:hint="eastAsia" w:ascii="宋体" w:hAnsi="宋体" w:cs="宋体"/>
                <w:color w:val="auto"/>
                <w:szCs w:val="21"/>
              </w:rPr>
            </w:pPr>
          </w:p>
        </w:tc>
      </w:tr>
      <w:tr w14:paraId="4809A90D">
        <w:tblPrEx>
          <w:tblCellMar>
            <w:top w:w="0" w:type="dxa"/>
            <w:left w:w="108" w:type="dxa"/>
            <w:bottom w:w="0" w:type="dxa"/>
            <w:right w:w="108" w:type="dxa"/>
          </w:tblCellMar>
        </w:tblPrEx>
        <w:trPr>
          <w:trHeight w:val="300" w:hRule="atLeast"/>
        </w:trPr>
        <w:tc>
          <w:tcPr>
            <w:tcW w:w="243"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32820350">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2523171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相机</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570E4C5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基恩士、大华、海康威视</w:t>
            </w:r>
          </w:p>
        </w:tc>
        <w:tc>
          <w:tcPr>
            <w:tcW w:w="1146" w:type="pct"/>
            <w:tcBorders>
              <w:top w:val="single" w:color="000000" w:sz="4" w:space="0"/>
              <w:left w:val="single" w:color="000000" w:sz="4" w:space="0"/>
              <w:bottom w:val="single" w:color="000000" w:sz="4" w:space="0"/>
              <w:right w:val="single" w:color="000000" w:sz="4" w:space="0"/>
            </w:tcBorders>
            <w:noWrap/>
            <w:vAlign w:val="center"/>
          </w:tcPr>
          <w:p w14:paraId="08728B11">
            <w:pPr>
              <w:rPr>
                <w:rFonts w:hint="eastAsia" w:ascii="宋体" w:hAnsi="宋体" w:cs="宋体"/>
                <w:color w:val="auto"/>
                <w:szCs w:val="21"/>
              </w:rPr>
            </w:pPr>
          </w:p>
        </w:tc>
      </w:tr>
      <w:tr w14:paraId="7252F914">
        <w:tblPrEx>
          <w:tblCellMar>
            <w:top w:w="0" w:type="dxa"/>
            <w:left w:w="108" w:type="dxa"/>
            <w:bottom w:w="0" w:type="dxa"/>
            <w:right w:w="108" w:type="dxa"/>
          </w:tblCellMar>
        </w:tblPrEx>
        <w:trPr>
          <w:trHeight w:val="300" w:hRule="atLeast"/>
        </w:trPr>
        <w:tc>
          <w:tcPr>
            <w:tcW w:w="243"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6414861">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4C739CD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电磁阀</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710078A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SMC、MAC、CKD</w:t>
            </w:r>
          </w:p>
        </w:tc>
        <w:tc>
          <w:tcPr>
            <w:tcW w:w="1146" w:type="pct"/>
            <w:tcBorders>
              <w:top w:val="single" w:color="000000" w:sz="4" w:space="0"/>
              <w:left w:val="single" w:color="000000" w:sz="4" w:space="0"/>
              <w:bottom w:val="single" w:color="000000" w:sz="4" w:space="0"/>
              <w:right w:val="single" w:color="000000" w:sz="4" w:space="0"/>
            </w:tcBorders>
            <w:noWrap/>
            <w:vAlign w:val="center"/>
          </w:tcPr>
          <w:p w14:paraId="1B73B81F">
            <w:pPr>
              <w:rPr>
                <w:rFonts w:hint="eastAsia" w:ascii="宋体" w:hAnsi="宋体" w:cs="宋体"/>
                <w:color w:val="auto"/>
                <w:szCs w:val="21"/>
              </w:rPr>
            </w:pPr>
          </w:p>
        </w:tc>
      </w:tr>
      <w:tr w14:paraId="6C1BAB58">
        <w:tblPrEx>
          <w:tblCellMar>
            <w:top w:w="0" w:type="dxa"/>
            <w:left w:w="108" w:type="dxa"/>
            <w:bottom w:w="0" w:type="dxa"/>
            <w:right w:w="108" w:type="dxa"/>
          </w:tblCellMar>
        </w:tblPrEx>
        <w:trPr>
          <w:trHeight w:val="300" w:hRule="atLeast"/>
        </w:trPr>
        <w:tc>
          <w:tcPr>
            <w:tcW w:w="243"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8913BE5">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4979F4C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花键</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1534B92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NSK、THK、NB、IKO</w:t>
            </w:r>
          </w:p>
        </w:tc>
        <w:tc>
          <w:tcPr>
            <w:tcW w:w="1146" w:type="pct"/>
            <w:tcBorders>
              <w:top w:val="single" w:color="000000" w:sz="4" w:space="0"/>
              <w:left w:val="single" w:color="000000" w:sz="4" w:space="0"/>
              <w:bottom w:val="single" w:color="000000" w:sz="4" w:space="0"/>
              <w:right w:val="single" w:color="000000" w:sz="4" w:space="0"/>
            </w:tcBorders>
            <w:noWrap/>
            <w:vAlign w:val="center"/>
          </w:tcPr>
          <w:p w14:paraId="72A1703D">
            <w:pPr>
              <w:rPr>
                <w:rFonts w:hint="eastAsia" w:ascii="宋体" w:hAnsi="宋体" w:cs="宋体"/>
                <w:color w:val="auto"/>
                <w:szCs w:val="21"/>
              </w:rPr>
            </w:pPr>
          </w:p>
        </w:tc>
      </w:tr>
      <w:tr w14:paraId="7B5F4B79">
        <w:tblPrEx>
          <w:tblCellMar>
            <w:top w:w="0" w:type="dxa"/>
            <w:left w:w="108" w:type="dxa"/>
            <w:bottom w:w="0" w:type="dxa"/>
            <w:right w:w="108" w:type="dxa"/>
          </w:tblCellMar>
        </w:tblPrEx>
        <w:trPr>
          <w:trHeight w:val="300" w:hRule="atLeast"/>
        </w:trPr>
        <w:tc>
          <w:tcPr>
            <w:tcW w:w="243"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5AECF815">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5973EDE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气缸</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495D018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SMC、AIRTAC、CHELIC、CKD</w:t>
            </w:r>
          </w:p>
        </w:tc>
        <w:tc>
          <w:tcPr>
            <w:tcW w:w="1146" w:type="pct"/>
            <w:tcBorders>
              <w:top w:val="single" w:color="000000" w:sz="4" w:space="0"/>
              <w:left w:val="single" w:color="000000" w:sz="4" w:space="0"/>
              <w:bottom w:val="single" w:color="000000" w:sz="4" w:space="0"/>
              <w:right w:val="single" w:color="000000" w:sz="4" w:space="0"/>
            </w:tcBorders>
            <w:noWrap/>
            <w:vAlign w:val="center"/>
          </w:tcPr>
          <w:p w14:paraId="555EBCB5">
            <w:pPr>
              <w:rPr>
                <w:rFonts w:hint="eastAsia" w:ascii="宋体" w:hAnsi="宋体" w:cs="宋体"/>
                <w:color w:val="auto"/>
                <w:szCs w:val="21"/>
              </w:rPr>
            </w:pPr>
          </w:p>
        </w:tc>
      </w:tr>
      <w:tr w14:paraId="407AF1EB">
        <w:tblPrEx>
          <w:tblCellMar>
            <w:top w:w="0" w:type="dxa"/>
            <w:left w:w="108" w:type="dxa"/>
            <w:bottom w:w="0" w:type="dxa"/>
            <w:right w:w="108" w:type="dxa"/>
          </w:tblCellMar>
        </w:tblPrEx>
        <w:trPr>
          <w:trHeight w:val="300" w:hRule="atLeast"/>
        </w:trPr>
        <w:tc>
          <w:tcPr>
            <w:tcW w:w="243"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2CA52EBC">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6A78FFE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传感器</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2F0E222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欧姆龙、基恩士、松下</w:t>
            </w:r>
          </w:p>
        </w:tc>
        <w:tc>
          <w:tcPr>
            <w:tcW w:w="1146" w:type="pct"/>
            <w:tcBorders>
              <w:top w:val="single" w:color="000000" w:sz="4" w:space="0"/>
              <w:left w:val="single" w:color="000000" w:sz="4" w:space="0"/>
              <w:bottom w:val="single" w:color="000000" w:sz="4" w:space="0"/>
              <w:right w:val="single" w:color="000000" w:sz="4" w:space="0"/>
            </w:tcBorders>
            <w:noWrap/>
            <w:vAlign w:val="center"/>
          </w:tcPr>
          <w:p w14:paraId="650B87F7">
            <w:pPr>
              <w:rPr>
                <w:rFonts w:hint="eastAsia" w:ascii="宋体" w:hAnsi="宋体" w:cs="宋体"/>
                <w:color w:val="auto"/>
                <w:szCs w:val="21"/>
              </w:rPr>
            </w:pPr>
          </w:p>
        </w:tc>
      </w:tr>
      <w:tr w14:paraId="400C4141">
        <w:tblPrEx>
          <w:tblCellMar>
            <w:top w:w="0" w:type="dxa"/>
            <w:left w:w="108" w:type="dxa"/>
            <w:bottom w:w="0" w:type="dxa"/>
            <w:right w:w="108" w:type="dxa"/>
          </w:tblCellMar>
        </w:tblPrEx>
        <w:trPr>
          <w:trHeight w:val="300" w:hRule="atLeast"/>
        </w:trPr>
        <w:tc>
          <w:tcPr>
            <w:tcW w:w="243"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440C7C2">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5DD2505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丝杆</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0C8AF820">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黑田精工、THK、NSK、力士乐</w:t>
            </w:r>
          </w:p>
        </w:tc>
        <w:tc>
          <w:tcPr>
            <w:tcW w:w="1146" w:type="pct"/>
            <w:tcBorders>
              <w:top w:val="single" w:color="000000" w:sz="4" w:space="0"/>
              <w:left w:val="single" w:color="000000" w:sz="4" w:space="0"/>
              <w:bottom w:val="single" w:color="000000" w:sz="4" w:space="0"/>
              <w:right w:val="single" w:color="000000" w:sz="4" w:space="0"/>
            </w:tcBorders>
            <w:noWrap/>
            <w:vAlign w:val="center"/>
          </w:tcPr>
          <w:p w14:paraId="5A52F59D">
            <w:pPr>
              <w:rPr>
                <w:rFonts w:hint="eastAsia" w:ascii="宋体" w:hAnsi="宋体" w:cs="宋体"/>
                <w:color w:val="auto"/>
                <w:szCs w:val="21"/>
              </w:rPr>
            </w:pPr>
          </w:p>
        </w:tc>
      </w:tr>
      <w:tr w14:paraId="4FA33BA2">
        <w:tblPrEx>
          <w:tblCellMar>
            <w:top w:w="0" w:type="dxa"/>
            <w:left w:w="108" w:type="dxa"/>
            <w:bottom w:w="0" w:type="dxa"/>
            <w:right w:w="108" w:type="dxa"/>
          </w:tblCellMar>
        </w:tblPrEx>
        <w:trPr>
          <w:trHeight w:val="300" w:hRule="atLeast"/>
        </w:trPr>
        <w:tc>
          <w:tcPr>
            <w:tcW w:w="243"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0CC5AF3">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51BA2F2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导轨/滑块</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6E0D65D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黑田精工、THK、NSK、力士乐</w:t>
            </w:r>
          </w:p>
        </w:tc>
        <w:tc>
          <w:tcPr>
            <w:tcW w:w="1146" w:type="pct"/>
            <w:tcBorders>
              <w:top w:val="single" w:color="000000" w:sz="4" w:space="0"/>
              <w:left w:val="single" w:color="000000" w:sz="4" w:space="0"/>
              <w:bottom w:val="single" w:color="000000" w:sz="4" w:space="0"/>
              <w:right w:val="single" w:color="000000" w:sz="4" w:space="0"/>
            </w:tcBorders>
            <w:noWrap/>
            <w:vAlign w:val="center"/>
          </w:tcPr>
          <w:p w14:paraId="5ADD3905">
            <w:pPr>
              <w:rPr>
                <w:rFonts w:hint="eastAsia" w:ascii="宋体" w:hAnsi="宋体" w:cs="宋体"/>
                <w:color w:val="auto"/>
                <w:szCs w:val="21"/>
              </w:rPr>
            </w:pPr>
          </w:p>
        </w:tc>
      </w:tr>
      <w:tr w14:paraId="41CD4C11">
        <w:tblPrEx>
          <w:tblCellMar>
            <w:top w:w="0" w:type="dxa"/>
            <w:left w:w="108" w:type="dxa"/>
            <w:bottom w:w="0" w:type="dxa"/>
            <w:right w:w="108" w:type="dxa"/>
          </w:tblCellMar>
        </w:tblPrEx>
        <w:trPr>
          <w:trHeight w:val="300" w:hRule="atLeast"/>
        </w:trPr>
        <w:tc>
          <w:tcPr>
            <w:tcW w:w="243"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2CD44711">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781B23B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高柔线</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30535C2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易格斯、太阳、缆普</w:t>
            </w:r>
          </w:p>
        </w:tc>
        <w:tc>
          <w:tcPr>
            <w:tcW w:w="1146" w:type="pct"/>
            <w:tcBorders>
              <w:top w:val="single" w:color="000000" w:sz="4" w:space="0"/>
              <w:left w:val="single" w:color="000000" w:sz="4" w:space="0"/>
              <w:bottom w:val="single" w:color="000000" w:sz="4" w:space="0"/>
              <w:right w:val="single" w:color="000000" w:sz="4" w:space="0"/>
            </w:tcBorders>
            <w:noWrap/>
            <w:vAlign w:val="center"/>
          </w:tcPr>
          <w:p w14:paraId="23C0A24B">
            <w:pPr>
              <w:rPr>
                <w:rFonts w:hint="eastAsia" w:ascii="宋体" w:hAnsi="宋体" w:cs="宋体"/>
                <w:color w:val="auto"/>
                <w:szCs w:val="21"/>
              </w:rPr>
            </w:pPr>
          </w:p>
        </w:tc>
      </w:tr>
      <w:tr w14:paraId="167AC2B6">
        <w:tblPrEx>
          <w:tblCellMar>
            <w:top w:w="0" w:type="dxa"/>
            <w:left w:w="108" w:type="dxa"/>
            <w:bottom w:w="0" w:type="dxa"/>
            <w:right w:w="108" w:type="dxa"/>
          </w:tblCellMar>
        </w:tblPrEx>
        <w:trPr>
          <w:trHeight w:val="420" w:hRule="atLeast"/>
        </w:trPr>
        <w:tc>
          <w:tcPr>
            <w:tcW w:w="243" w:type="pct"/>
            <w:vMerge w:val="restart"/>
            <w:tcBorders>
              <w:top w:val="nil"/>
              <w:left w:val="single" w:color="000000" w:sz="4" w:space="0"/>
              <w:bottom w:val="single" w:color="000000" w:sz="4" w:space="0"/>
              <w:right w:val="single" w:color="000000" w:sz="4" w:space="0"/>
            </w:tcBorders>
            <w:textDirection w:val="tbRlV"/>
            <w:vAlign w:val="center"/>
          </w:tcPr>
          <w:p w14:paraId="56FE235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资产管理要求</w:t>
            </w: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1E5E56D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设备铭牌安装</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1CB82C8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必须安装在设备调试正面左上角，并用铆钉固定</w:t>
            </w:r>
          </w:p>
        </w:tc>
        <w:tc>
          <w:tcPr>
            <w:tcW w:w="1146" w:type="pct"/>
            <w:tcBorders>
              <w:top w:val="single" w:color="000000" w:sz="4" w:space="0"/>
              <w:left w:val="single" w:color="000000" w:sz="4" w:space="0"/>
              <w:bottom w:val="single" w:color="000000" w:sz="4" w:space="0"/>
              <w:right w:val="single" w:color="000000" w:sz="4" w:space="0"/>
            </w:tcBorders>
            <w:vAlign w:val="center"/>
          </w:tcPr>
          <w:p w14:paraId="03402379">
            <w:pPr>
              <w:jc w:val="center"/>
              <w:rPr>
                <w:rFonts w:hint="eastAsia" w:ascii="宋体" w:hAnsi="宋体" w:cs="宋体"/>
                <w:color w:val="auto"/>
                <w:szCs w:val="21"/>
              </w:rPr>
            </w:pPr>
          </w:p>
        </w:tc>
      </w:tr>
      <w:tr w14:paraId="1E13E9CC">
        <w:tblPrEx>
          <w:tblCellMar>
            <w:top w:w="0" w:type="dxa"/>
            <w:left w:w="108" w:type="dxa"/>
            <w:bottom w:w="0" w:type="dxa"/>
            <w:right w:w="108" w:type="dxa"/>
          </w:tblCellMar>
        </w:tblPrEx>
        <w:trPr>
          <w:trHeight w:val="480" w:hRule="atLeast"/>
        </w:trPr>
        <w:tc>
          <w:tcPr>
            <w:tcW w:w="243" w:type="pct"/>
            <w:vMerge w:val="continue"/>
            <w:tcBorders>
              <w:top w:val="nil"/>
              <w:left w:val="single" w:color="000000" w:sz="4" w:space="0"/>
              <w:bottom w:val="single" w:color="000000" w:sz="4" w:space="0"/>
              <w:right w:val="single" w:color="000000" w:sz="4" w:space="0"/>
            </w:tcBorders>
            <w:textDirection w:val="tbRlV"/>
            <w:vAlign w:val="center"/>
          </w:tcPr>
          <w:p w14:paraId="13211612">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0A3F679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送货单内容</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5340B05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合同号、设备名称、规格型号、出厂编号、工程对接人姓名，同样内容必须与铭牌严格保持一致</w:t>
            </w:r>
          </w:p>
        </w:tc>
        <w:tc>
          <w:tcPr>
            <w:tcW w:w="1146" w:type="pct"/>
            <w:tcBorders>
              <w:top w:val="single" w:color="000000" w:sz="4" w:space="0"/>
              <w:left w:val="single" w:color="000000" w:sz="4" w:space="0"/>
              <w:bottom w:val="single" w:color="000000" w:sz="4" w:space="0"/>
              <w:right w:val="single" w:color="000000" w:sz="4" w:space="0"/>
            </w:tcBorders>
            <w:vAlign w:val="center"/>
          </w:tcPr>
          <w:p w14:paraId="4DB236CB">
            <w:pPr>
              <w:jc w:val="center"/>
              <w:rPr>
                <w:rFonts w:hint="eastAsia" w:ascii="宋体" w:hAnsi="宋体" w:cs="宋体"/>
                <w:color w:val="auto"/>
                <w:szCs w:val="21"/>
              </w:rPr>
            </w:pPr>
          </w:p>
        </w:tc>
      </w:tr>
      <w:tr w14:paraId="737D36FF">
        <w:tblPrEx>
          <w:tblCellMar>
            <w:top w:w="0" w:type="dxa"/>
            <w:left w:w="108" w:type="dxa"/>
            <w:bottom w:w="0" w:type="dxa"/>
            <w:right w:w="108" w:type="dxa"/>
          </w:tblCellMar>
        </w:tblPrEx>
        <w:trPr>
          <w:trHeight w:val="480" w:hRule="atLeast"/>
        </w:trPr>
        <w:tc>
          <w:tcPr>
            <w:tcW w:w="243" w:type="pct"/>
            <w:vMerge w:val="continue"/>
            <w:tcBorders>
              <w:top w:val="nil"/>
              <w:left w:val="single" w:color="000000" w:sz="4" w:space="0"/>
              <w:bottom w:val="single" w:color="000000" w:sz="4" w:space="0"/>
              <w:right w:val="single" w:color="000000" w:sz="4" w:space="0"/>
            </w:tcBorders>
            <w:textDirection w:val="tbRlV"/>
            <w:vAlign w:val="center"/>
          </w:tcPr>
          <w:p w14:paraId="36E3B778">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194E8854">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相关联内容</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06E754D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购买设备的合同、送货单、发票上的设备名称及规格须和设备出厂铭牌严格保持一致</w:t>
            </w:r>
          </w:p>
        </w:tc>
        <w:tc>
          <w:tcPr>
            <w:tcW w:w="1146" w:type="pct"/>
            <w:tcBorders>
              <w:top w:val="single" w:color="000000" w:sz="4" w:space="0"/>
              <w:left w:val="single" w:color="000000" w:sz="4" w:space="0"/>
              <w:bottom w:val="single" w:color="000000" w:sz="4" w:space="0"/>
              <w:right w:val="single" w:color="000000" w:sz="4" w:space="0"/>
            </w:tcBorders>
            <w:vAlign w:val="center"/>
          </w:tcPr>
          <w:p w14:paraId="0EB67436">
            <w:pPr>
              <w:jc w:val="center"/>
              <w:rPr>
                <w:rFonts w:hint="eastAsia" w:ascii="宋体" w:hAnsi="宋体" w:cs="宋体"/>
                <w:color w:val="auto"/>
                <w:szCs w:val="21"/>
              </w:rPr>
            </w:pPr>
          </w:p>
        </w:tc>
      </w:tr>
      <w:tr w14:paraId="501891C8">
        <w:tblPrEx>
          <w:tblCellMar>
            <w:top w:w="0" w:type="dxa"/>
            <w:left w:w="108" w:type="dxa"/>
            <w:bottom w:w="0" w:type="dxa"/>
            <w:right w:w="108" w:type="dxa"/>
          </w:tblCellMar>
        </w:tblPrEx>
        <w:trPr>
          <w:trHeight w:val="480" w:hRule="atLeast"/>
        </w:trPr>
        <w:tc>
          <w:tcPr>
            <w:tcW w:w="243" w:type="pct"/>
            <w:vMerge w:val="restart"/>
            <w:tcBorders>
              <w:top w:val="nil"/>
              <w:left w:val="single" w:color="000000" w:sz="4" w:space="0"/>
              <w:bottom w:val="single" w:color="000000" w:sz="4" w:space="0"/>
              <w:right w:val="single" w:color="000000" w:sz="4" w:space="0"/>
            </w:tcBorders>
            <w:noWrap/>
            <w:textDirection w:val="tbRlV"/>
            <w:vAlign w:val="center"/>
          </w:tcPr>
          <w:p w14:paraId="49BA0AD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设备验收</w:t>
            </w: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2F19A31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设备全部安装完成并调试完成</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46CF910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且连续正常运行 30 天后，设备试运行预验收，针对验收问题限期整改，整改完成后由工程发起验收。</w:t>
            </w:r>
          </w:p>
        </w:tc>
        <w:tc>
          <w:tcPr>
            <w:tcW w:w="1146" w:type="pct"/>
            <w:tcBorders>
              <w:top w:val="single" w:color="000000" w:sz="4" w:space="0"/>
              <w:left w:val="single" w:color="000000" w:sz="4" w:space="0"/>
              <w:bottom w:val="single" w:color="000000" w:sz="4" w:space="0"/>
              <w:right w:val="single" w:color="000000" w:sz="4" w:space="0"/>
            </w:tcBorders>
            <w:noWrap/>
            <w:vAlign w:val="center"/>
          </w:tcPr>
          <w:p w14:paraId="1D97BAF9">
            <w:pPr>
              <w:rPr>
                <w:rFonts w:hint="eastAsia" w:ascii="宋体" w:hAnsi="宋体" w:cs="宋体"/>
                <w:color w:val="auto"/>
                <w:szCs w:val="21"/>
              </w:rPr>
            </w:pPr>
          </w:p>
        </w:tc>
      </w:tr>
      <w:tr w14:paraId="5ED3D9FA">
        <w:tblPrEx>
          <w:tblCellMar>
            <w:top w:w="0" w:type="dxa"/>
            <w:left w:w="108" w:type="dxa"/>
            <w:bottom w:w="0" w:type="dxa"/>
            <w:right w:w="108" w:type="dxa"/>
          </w:tblCellMar>
        </w:tblPrEx>
        <w:trPr>
          <w:trHeight w:val="320" w:hRule="atLeast"/>
        </w:trPr>
        <w:tc>
          <w:tcPr>
            <w:tcW w:w="243" w:type="pct"/>
            <w:vMerge w:val="continue"/>
            <w:tcBorders>
              <w:top w:val="nil"/>
              <w:left w:val="single" w:color="000000" w:sz="4" w:space="0"/>
              <w:bottom w:val="single" w:color="000000" w:sz="4" w:space="0"/>
              <w:right w:val="single" w:color="000000" w:sz="4" w:space="0"/>
            </w:tcBorders>
            <w:noWrap/>
            <w:textDirection w:val="tbRlV"/>
            <w:vAlign w:val="center"/>
          </w:tcPr>
          <w:p w14:paraId="0847B481">
            <w:pPr>
              <w:jc w:val="center"/>
              <w:rPr>
                <w:rFonts w:hint="eastAsia" w:ascii="宋体" w:hAnsi="宋体" w:cs="宋体"/>
                <w:color w:val="auto"/>
                <w:szCs w:val="21"/>
              </w:rPr>
            </w:pPr>
          </w:p>
        </w:tc>
        <w:tc>
          <w:tcPr>
            <w:tcW w:w="1232" w:type="pct"/>
            <w:vMerge w:val="restart"/>
            <w:tcBorders>
              <w:top w:val="single" w:color="000000" w:sz="4" w:space="0"/>
              <w:left w:val="single" w:color="000000" w:sz="4" w:space="0"/>
              <w:bottom w:val="single" w:color="000000" w:sz="4" w:space="0"/>
              <w:right w:val="single" w:color="000000" w:sz="4" w:space="0"/>
            </w:tcBorders>
            <w:noWrap/>
            <w:vAlign w:val="center"/>
          </w:tcPr>
          <w:p w14:paraId="47F18BB0">
            <w:pPr>
              <w:widowControl/>
              <w:jc w:val="center"/>
              <w:textAlignment w:val="center"/>
              <w:rPr>
                <w:rFonts w:hint="eastAsia" w:ascii="宋体" w:hAnsi="宋体" w:cs="宋体"/>
                <w:color w:val="auto"/>
                <w:szCs w:val="21"/>
              </w:rPr>
            </w:pPr>
            <w:r>
              <w:rPr>
                <w:rFonts w:hint="eastAsia" w:ascii="宋体" w:hAnsi="宋体" w:cs="宋体"/>
                <w:color w:val="auto"/>
                <w:szCs w:val="21"/>
              </w:rPr>
              <w:t>★</w:t>
            </w:r>
            <w:r>
              <w:rPr>
                <w:rFonts w:hint="eastAsia" w:ascii="宋体" w:hAnsi="宋体" w:cs="宋体"/>
                <w:color w:val="auto"/>
                <w:kern w:val="0"/>
                <w:szCs w:val="21"/>
                <w:lang w:bidi="ar"/>
              </w:rPr>
              <w:t>验收标准</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49F1699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技术性能参数、部件配置验收满足以上所有要求</w:t>
            </w:r>
          </w:p>
        </w:tc>
        <w:tc>
          <w:tcPr>
            <w:tcW w:w="1146" w:type="pct"/>
            <w:tcBorders>
              <w:top w:val="single" w:color="000000" w:sz="4" w:space="0"/>
              <w:left w:val="single" w:color="000000" w:sz="4" w:space="0"/>
              <w:bottom w:val="single" w:color="000000" w:sz="4" w:space="0"/>
              <w:right w:val="single" w:color="000000" w:sz="4" w:space="0"/>
            </w:tcBorders>
            <w:noWrap/>
            <w:vAlign w:val="center"/>
          </w:tcPr>
          <w:p w14:paraId="1824A003">
            <w:pPr>
              <w:rPr>
                <w:rFonts w:hint="eastAsia" w:ascii="宋体" w:hAnsi="宋体" w:cs="宋体"/>
                <w:color w:val="auto"/>
                <w:szCs w:val="21"/>
              </w:rPr>
            </w:pPr>
          </w:p>
        </w:tc>
      </w:tr>
      <w:tr w14:paraId="597B55F1">
        <w:tblPrEx>
          <w:tblCellMar>
            <w:top w:w="0" w:type="dxa"/>
            <w:left w:w="108" w:type="dxa"/>
            <w:bottom w:w="0" w:type="dxa"/>
            <w:right w:w="108" w:type="dxa"/>
          </w:tblCellMar>
        </w:tblPrEx>
        <w:trPr>
          <w:trHeight w:val="320" w:hRule="atLeast"/>
        </w:trPr>
        <w:tc>
          <w:tcPr>
            <w:tcW w:w="243" w:type="pct"/>
            <w:vMerge w:val="continue"/>
            <w:tcBorders>
              <w:top w:val="nil"/>
              <w:left w:val="single" w:color="000000" w:sz="4" w:space="0"/>
              <w:bottom w:val="single" w:color="000000" w:sz="4" w:space="0"/>
              <w:right w:val="single" w:color="000000" w:sz="4" w:space="0"/>
            </w:tcBorders>
            <w:noWrap/>
            <w:textDirection w:val="tbRlV"/>
            <w:vAlign w:val="center"/>
          </w:tcPr>
          <w:p w14:paraId="73E0FEA4">
            <w:pPr>
              <w:jc w:val="center"/>
              <w:rPr>
                <w:rFonts w:hint="eastAsia" w:ascii="宋体" w:hAnsi="宋体" w:cs="宋体"/>
                <w:color w:val="auto"/>
                <w:szCs w:val="21"/>
              </w:rPr>
            </w:pPr>
          </w:p>
        </w:tc>
        <w:tc>
          <w:tcPr>
            <w:tcW w:w="1232" w:type="pct"/>
            <w:vMerge w:val="continue"/>
            <w:tcBorders>
              <w:top w:val="single" w:color="000000" w:sz="4" w:space="0"/>
              <w:left w:val="single" w:color="000000" w:sz="4" w:space="0"/>
              <w:bottom w:val="single" w:color="000000" w:sz="4" w:space="0"/>
              <w:right w:val="single" w:color="000000" w:sz="4" w:space="0"/>
            </w:tcBorders>
            <w:noWrap/>
            <w:vAlign w:val="center"/>
          </w:tcPr>
          <w:p w14:paraId="1E18ED1F">
            <w:pPr>
              <w:jc w:val="center"/>
              <w:rPr>
                <w:rFonts w:hint="eastAsia" w:ascii="宋体" w:hAnsi="宋体" w:cs="宋体"/>
                <w:color w:val="auto"/>
                <w:szCs w:val="21"/>
              </w:rPr>
            </w:pP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1884099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提供2年以上整机保修服务</w:t>
            </w:r>
          </w:p>
        </w:tc>
        <w:tc>
          <w:tcPr>
            <w:tcW w:w="1146" w:type="pct"/>
            <w:tcBorders>
              <w:top w:val="single" w:color="000000" w:sz="4" w:space="0"/>
              <w:left w:val="single" w:color="000000" w:sz="4" w:space="0"/>
              <w:bottom w:val="single" w:color="000000" w:sz="4" w:space="0"/>
              <w:right w:val="single" w:color="000000" w:sz="4" w:space="0"/>
            </w:tcBorders>
            <w:noWrap/>
            <w:vAlign w:val="center"/>
          </w:tcPr>
          <w:p w14:paraId="61E863B8">
            <w:pPr>
              <w:rPr>
                <w:rFonts w:hint="eastAsia" w:ascii="宋体" w:hAnsi="宋体" w:cs="宋体"/>
                <w:color w:val="auto"/>
                <w:szCs w:val="21"/>
              </w:rPr>
            </w:pPr>
          </w:p>
        </w:tc>
      </w:tr>
      <w:tr w14:paraId="5D7443BC">
        <w:tblPrEx>
          <w:tblCellMar>
            <w:top w:w="0" w:type="dxa"/>
            <w:left w:w="108" w:type="dxa"/>
            <w:bottom w:w="0" w:type="dxa"/>
            <w:right w:w="108" w:type="dxa"/>
          </w:tblCellMar>
        </w:tblPrEx>
        <w:trPr>
          <w:trHeight w:val="320" w:hRule="atLeast"/>
        </w:trPr>
        <w:tc>
          <w:tcPr>
            <w:tcW w:w="243" w:type="pct"/>
            <w:vMerge w:val="continue"/>
            <w:tcBorders>
              <w:top w:val="nil"/>
              <w:left w:val="single" w:color="000000" w:sz="4" w:space="0"/>
              <w:bottom w:val="single" w:color="000000" w:sz="4" w:space="0"/>
              <w:right w:val="single" w:color="000000" w:sz="4" w:space="0"/>
            </w:tcBorders>
            <w:noWrap/>
            <w:textDirection w:val="tbRlV"/>
            <w:vAlign w:val="center"/>
          </w:tcPr>
          <w:p w14:paraId="2C222DC8">
            <w:pPr>
              <w:jc w:val="center"/>
              <w:rPr>
                <w:rFonts w:hint="eastAsia" w:ascii="宋体" w:hAnsi="宋体" w:cs="宋体"/>
                <w:color w:val="auto"/>
                <w:szCs w:val="21"/>
              </w:rPr>
            </w:pPr>
          </w:p>
        </w:tc>
        <w:tc>
          <w:tcPr>
            <w:tcW w:w="1232" w:type="pct"/>
            <w:vMerge w:val="continue"/>
            <w:tcBorders>
              <w:top w:val="single" w:color="000000" w:sz="4" w:space="0"/>
              <w:left w:val="single" w:color="000000" w:sz="4" w:space="0"/>
              <w:bottom w:val="single" w:color="000000" w:sz="4" w:space="0"/>
              <w:right w:val="single" w:color="000000" w:sz="4" w:space="0"/>
            </w:tcBorders>
            <w:noWrap/>
            <w:vAlign w:val="center"/>
          </w:tcPr>
          <w:p w14:paraId="439E1642">
            <w:pPr>
              <w:jc w:val="center"/>
              <w:rPr>
                <w:rFonts w:hint="eastAsia" w:ascii="宋体" w:hAnsi="宋体" w:cs="宋体"/>
                <w:color w:val="auto"/>
                <w:szCs w:val="21"/>
              </w:rPr>
            </w:pP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1AD07BBB">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所有设备安装调试完成需提供环保证明，符合国家环保标准</w:t>
            </w:r>
          </w:p>
        </w:tc>
        <w:tc>
          <w:tcPr>
            <w:tcW w:w="1146" w:type="pct"/>
            <w:tcBorders>
              <w:top w:val="single" w:color="000000" w:sz="4" w:space="0"/>
              <w:left w:val="single" w:color="000000" w:sz="4" w:space="0"/>
              <w:bottom w:val="single" w:color="000000" w:sz="4" w:space="0"/>
              <w:right w:val="single" w:color="000000" w:sz="4" w:space="0"/>
            </w:tcBorders>
            <w:noWrap/>
            <w:vAlign w:val="center"/>
          </w:tcPr>
          <w:p w14:paraId="46952462">
            <w:pPr>
              <w:rPr>
                <w:rFonts w:hint="eastAsia" w:ascii="宋体" w:hAnsi="宋体" w:cs="宋体"/>
                <w:color w:val="auto"/>
                <w:szCs w:val="21"/>
              </w:rPr>
            </w:pPr>
          </w:p>
        </w:tc>
      </w:tr>
      <w:tr w14:paraId="11AEF2AF">
        <w:tblPrEx>
          <w:tblCellMar>
            <w:top w:w="0" w:type="dxa"/>
            <w:left w:w="108" w:type="dxa"/>
            <w:bottom w:w="0" w:type="dxa"/>
            <w:right w:w="108" w:type="dxa"/>
          </w:tblCellMar>
        </w:tblPrEx>
        <w:trPr>
          <w:trHeight w:val="1190" w:hRule="atLeast"/>
        </w:trPr>
        <w:tc>
          <w:tcPr>
            <w:tcW w:w="243" w:type="pct"/>
            <w:tcBorders>
              <w:top w:val="single" w:color="000000" w:sz="4" w:space="0"/>
              <w:left w:val="single" w:color="000000" w:sz="4" w:space="0"/>
              <w:bottom w:val="single" w:color="000000" w:sz="4" w:space="0"/>
              <w:right w:val="single" w:color="000000" w:sz="4" w:space="0"/>
            </w:tcBorders>
            <w:textDirection w:val="tbRlV"/>
            <w:vAlign w:val="center"/>
          </w:tcPr>
          <w:p w14:paraId="189785B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备注</w:t>
            </w:r>
          </w:p>
        </w:tc>
        <w:tc>
          <w:tcPr>
            <w:tcW w:w="4756" w:type="pct"/>
            <w:gridSpan w:val="4"/>
            <w:tcBorders>
              <w:top w:val="single" w:color="000000" w:sz="4" w:space="0"/>
              <w:left w:val="single" w:color="000000" w:sz="4" w:space="0"/>
              <w:bottom w:val="single" w:color="000000" w:sz="4" w:space="0"/>
              <w:right w:val="single" w:color="000000" w:sz="4" w:space="0"/>
            </w:tcBorders>
            <w:vAlign w:val="center"/>
          </w:tcPr>
          <w:p w14:paraId="04688D34">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1.所购买设备，需要配备一套备用配件，提供专业维修维护工具，前期提供一定数量维护消耗品，设备上线，供应商技术人员驻厂对我司技术员进行培训，设备出现故障，我司技术员无法解决，供应商在接到求助后8小时内安排技术人员维修，如购买设备达不到我司要求，供应商接受无条件升级或退货处理。</w:t>
            </w:r>
          </w:p>
        </w:tc>
      </w:tr>
    </w:tbl>
    <w:p w14:paraId="7F707299">
      <w:pPr>
        <w:pStyle w:val="2"/>
        <w:ind w:firstLine="420"/>
        <w:rPr>
          <w:rFonts w:hint="eastAsia" w:ascii="宋体" w:hAnsi="宋体" w:cs="宋体"/>
          <w:color w:val="auto"/>
          <w:szCs w:val="21"/>
          <w:lang w:val="en-US"/>
        </w:rPr>
      </w:pPr>
    </w:p>
    <w:p w14:paraId="0B379FA6">
      <w:pPr>
        <w:pStyle w:val="2"/>
        <w:ind w:firstLine="420"/>
        <w:rPr>
          <w:rFonts w:hint="eastAsia" w:ascii="宋体" w:hAnsi="宋体" w:cs="宋体"/>
          <w:color w:val="auto"/>
          <w:szCs w:val="21"/>
          <w:lang w:val="en-US"/>
        </w:rPr>
      </w:pPr>
      <w:r>
        <w:rPr>
          <w:rFonts w:hint="eastAsia" w:ascii="宋体" w:hAnsi="宋体" w:cs="宋体"/>
          <w:color w:val="auto"/>
          <w:szCs w:val="21"/>
          <w:lang w:val="en-US"/>
        </w:rPr>
        <w:t>2、Underfill点胶机</w:t>
      </w:r>
    </w:p>
    <w:tbl>
      <w:tblPr>
        <w:tblStyle w:val="42"/>
        <w:tblW w:w="5000" w:type="pct"/>
        <w:tblInd w:w="0" w:type="dxa"/>
        <w:tblLayout w:type="autofit"/>
        <w:tblCellMar>
          <w:top w:w="0" w:type="dxa"/>
          <w:left w:w="108" w:type="dxa"/>
          <w:bottom w:w="0" w:type="dxa"/>
          <w:right w:w="108" w:type="dxa"/>
        </w:tblCellMar>
      </w:tblPr>
      <w:tblGrid>
        <w:gridCol w:w="453"/>
        <w:gridCol w:w="2289"/>
        <w:gridCol w:w="2794"/>
        <w:gridCol w:w="1621"/>
        <w:gridCol w:w="2130"/>
      </w:tblGrid>
      <w:tr w14:paraId="06713A1E">
        <w:tblPrEx>
          <w:tblCellMar>
            <w:top w:w="0" w:type="dxa"/>
            <w:left w:w="108" w:type="dxa"/>
            <w:bottom w:w="0" w:type="dxa"/>
            <w:right w:w="108" w:type="dxa"/>
          </w:tblCellMar>
        </w:tblPrEx>
        <w:trPr>
          <w:trHeight w:val="553" w:hRule="atLeast"/>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14:paraId="0C73968F">
            <w:pPr>
              <w:widowControl/>
              <w:jc w:val="center"/>
              <w:textAlignment w:val="center"/>
              <w:rPr>
                <w:rFonts w:hint="eastAsia" w:ascii="宋体" w:hAnsi="宋体" w:cs="宋体"/>
                <w:color w:val="auto"/>
                <w:szCs w:val="21"/>
              </w:rPr>
            </w:pPr>
            <w:r>
              <w:rPr>
                <w:rFonts w:ascii="宋体" w:hAnsi="宋体" w:cs="宋体"/>
                <w:color w:val="auto"/>
                <w:kern w:val="0"/>
                <w:szCs w:val="21"/>
                <w:lang w:bidi="ar"/>
              </w:rPr>
              <w:t>Underfill</w:t>
            </w:r>
            <w:r>
              <w:rPr>
                <w:rFonts w:hint="eastAsia" w:ascii="宋体" w:hAnsi="宋体" w:cs="宋体"/>
                <w:color w:val="auto"/>
                <w:kern w:val="0"/>
                <w:szCs w:val="21"/>
                <w:lang w:bidi="ar"/>
              </w:rPr>
              <w:t>点胶机技术要求</w:t>
            </w:r>
          </w:p>
        </w:tc>
      </w:tr>
      <w:tr w14:paraId="2B13572C">
        <w:tblPrEx>
          <w:tblCellMar>
            <w:top w:w="0" w:type="dxa"/>
            <w:left w:w="108" w:type="dxa"/>
            <w:bottom w:w="0" w:type="dxa"/>
            <w:right w:w="108" w:type="dxa"/>
          </w:tblCellMar>
        </w:tblPrEx>
        <w:trPr>
          <w:trHeight w:val="500" w:hRule="atLeast"/>
        </w:trPr>
        <w:tc>
          <w:tcPr>
            <w:tcW w:w="522"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25BDBD5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通用要求</w:t>
            </w:r>
          </w:p>
        </w:tc>
        <w:tc>
          <w:tcPr>
            <w:tcW w:w="1908" w:type="pct"/>
            <w:tcBorders>
              <w:top w:val="single" w:color="000000" w:sz="4" w:space="0"/>
              <w:left w:val="single" w:color="000000" w:sz="4" w:space="0"/>
              <w:bottom w:val="single" w:color="000000" w:sz="4" w:space="0"/>
              <w:right w:val="single" w:color="000000" w:sz="4" w:space="0"/>
            </w:tcBorders>
            <w:noWrap/>
            <w:vAlign w:val="center"/>
          </w:tcPr>
          <w:p w14:paraId="2DF72730">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设备名称</w:t>
            </w:r>
          </w:p>
        </w:tc>
        <w:tc>
          <w:tcPr>
            <w:tcW w:w="1230" w:type="pct"/>
            <w:tcBorders>
              <w:top w:val="single" w:color="000000" w:sz="4" w:space="0"/>
              <w:left w:val="single" w:color="000000" w:sz="4" w:space="0"/>
              <w:bottom w:val="single" w:color="000000" w:sz="4" w:space="0"/>
              <w:right w:val="single" w:color="000000" w:sz="4" w:space="0"/>
            </w:tcBorders>
            <w:noWrap/>
            <w:vAlign w:val="center"/>
          </w:tcPr>
          <w:p w14:paraId="4ECA7F60">
            <w:pPr>
              <w:widowControl/>
              <w:jc w:val="center"/>
              <w:textAlignment w:val="center"/>
              <w:rPr>
                <w:rFonts w:hint="eastAsia" w:ascii="宋体" w:hAnsi="宋体" w:cs="宋体"/>
                <w:color w:val="auto"/>
                <w:szCs w:val="21"/>
              </w:rPr>
            </w:pPr>
            <w:r>
              <w:rPr>
                <w:rFonts w:ascii="宋体" w:hAnsi="宋体" w:cs="宋体"/>
                <w:color w:val="auto"/>
                <w:kern w:val="0"/>
                <w:szCs w:val="21"/>
                <w:lang w:bidi="ar"/>
              </w:rPr>
              <w:t>Underfill点胶机</w:t>
            </w:r>
          </w:p>
        </w:tc>
        <w:tc>
          <w:tcPr>
            <w:tcW w:w="704" w:type="pct"/>
            <w:tcBorders>
              <w:top w:val="single" w:color="000000" w:sz="4" w:space="0"/>
              <w:left w:val="single" w:color="000000" w:sz="4" w:space="0"/>
              <w:bottom w:val="single" w:color="000000" w:sz="4" w:space="0"/>
              <w:right w:val="single" w:color="000000" w:sz="4" w:space="0"/>
            </w:tcBorders>
            <w:noWrap/>
            <w:vAlign w:val="center"/>
          </w:tcPr>
          <w:p w14:paraId="445DA75D">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设备品牌型号</w:t>
            </w:r>
          </w:p>
        </w:tc>
        <w:tc>
          <w:tcPr>
            <w:tcW w:w="634" w:type="pct"/>
            <w:tcBorders>
              <w:top w:val="single" w:color="000000" w:sz="4" w:space="0"/>
              <w:left w:val="single" w:color="000000" w:sz="4" w:space="0"/>
              <w:bottom w:val="single" w:color="000000" w:sz="4" w:space="0"/>
              <w:right w:val="single" w:color="000000" w:sz="4" w:space="0"/>
            </w:tcBorders>
            <w:noWrap/>
            <w:vAlign w:val="center"/>
          </w:tcPr>
          <w:p w14:paraId="46250CA6">
            <w:pPr>
              <w:jc w:val="center"/>
              <w:rPr>
                <w:rFonts w:hint="eastAsia" w:ascii="宋体" w:hAnsi="宋体" w:cs="宋体"/>
                <w:color w:val="auto"/>
                <w:szCs w:val="21"/>
              </w:rPr>
            </w:pPr>
          </w:p>
        </w:tc>
      </w:tr>
      <w:tr w14:paraId="08C8C267">
        <w:tblPrEx>
          <w:tblCellMar>
            <w:top w:w="0" w:type="dxa"/>
            <w:left w:w="108" w:type="dxa"/>
            <w:bottom w:w="0" w:type="dxa"/>
            <w:right w:w="108" w:type="dxa"/>
          </w:tblCellMar>
        </w:tblPrEx>
        <w:trPr>
          <w:trHeight w:val="500" w:hRule="atLeast"/>
        </w:trPr>
        <w:tc>
          <w:tcPr>
            <w:tcW w:w="52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55CFB19F">
            <w:pPr>
              <w:jc w:val="center"/>
              <w:rPr>
                <w:rFonts w:hint="eastAsia" w:ascii="宋体" w:hAnsi="宋体" w:cs="宋体"/>
                <w:color w:val="auto"/>
                <w:szCs w:val="21"/>
              </w:rPr>
            </w:pPr>
          </w:p>
        </w:tc>
        <w:tc>
          <w:tcPr>
            <w:tcW w:w="1908" w:type="pct"/>
            <w:tcBorders>
              <w:top w:val="single" w:color="000000" w:sz="4" w:space="0"/>
              <w:left w:val="single" w:color="000000" w:sz="4" w:space="0"/>
              <w:bottom w:val="single" w:color="000000" w:sz="4" w:space="0"/>
              <w:right w:val="single" w:color="000000" w:sz="4" w:space="0"/>
            </w:tcBorders>
            <w:noWrap/>
            <w:vAlign w:val="center"/>
          </w:tcPr>
          <w:p w14:paraId="6211974C">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设备产地</w:t>
            </w:r>
          </w:p>
        </w:tc>
        <w:tc>
          <w:tcPr>
            <w:tcW w:w="1230" w:type="pct"/>
            <w:tcBorders>
              <w:top w:val="single" w:color="000000" w:sz="4" w:space="0"/>
              <w:left w:val="single" w:color="000000" w:sz="4" w:space="0"/>
              <w:bottom w:val="single" w:color="000000" w:sz="4" w:space="0"/>
              <w:right w:val="single" w:color="000000" w:sz="4" w:space="0"/>
            </w:tcBorders>
            <w:noWrap/>
            <w:vAlign w:val="center"/>
          </w:tcPr>
          <w:p w14:paraId="3F8A532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□国产   □进口   ■不限</w:t>
            </w:r>
          </w:p>
        </w:tc>
        <w:tc>
          <w:tcPr>
            <w:tcW w:w="704" w:type="pct"/>
            <w:tcBorders>
              <w:top w:val="single" w:color="000000" w:sz="4" w:space="0"/>
              <w:left w:val="single" w:color="000000" w:sz="4" w:space="0"/>
              <w:bottom w:val="single" w:color="000000" w:sz="4" w:space="0"/>
              <w:right w:val="single" w:color="000000" w:sz="4" w:space="0"/>
            </w:tcBorders>
            <w:noWrap/>
            <w:vAlign w:val="center"/>
          </w:tcPr>
          <w:p w14:paraId="59172BAA">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设备成色</w:t>
            </w:r>
          </w:p>
        </w:tc>
        <w:tc>
          <w:tcPr>
            <w:tcW w:w="634" w:type="pct"/>
            <w:tcBorders>
              <w:top w:val="single" w:color="000000" w:sz="4" w:space="0"/>
              <w:left w:val="single" w:color="000000" w:sz="4" w:space="0"/>
              <w:bottom w:val="single" w:color="000000" w:sz="4" w:space="0"/>
              <w:right w:val="single" w:color="000000" w:sz="4" w:space="0"/>
            </w:tcBorders>
            <w:noWrap/>
            <w:vAlign w:val="center"/>
          </w:tcPr>
          <w:p w14:paraId="78817FA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■全新   □二手   □不限</w:t>
            </w:r>
          </w:p>
        </w:tc>
      </w:tr>
      <w:tr w14:paraId="624B649A">
        <w:tblPrEx>
          <w:tblCellMar>
            <w:top w:w="0" w:type="dxa"/>
            <w:left w:w="108" w:type="dxa"/>
            <w:bottom w:w="0" w:type="dxa"/>
            <w:right w:w="108" w:type="dxa"/>
          </w:tblCellMar>
        </w:tblPrEx>
        <w:trPr>
          <w:trHeight w:val="500" w:hRule="atLeast"/>
        </w:trPr>
        <w:tc>
          <w:tcPr>
            <w:tcW w:w="52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23E8837">
            <w:pPr>
              <w:jc w:val="center"/>
              <w:rPr>
                <w:rFonts w:hint="eastAsia" w:ascii="宋体" w:hAnsi="宋体" w:cs="宋体"/>
                <w:color w:val="auto"/>
                <w:szCs w:val="21"/>
              </w:rPr>
            </w:pPr>
          </w:p>
        </w:tc>
        <w:tc>
          <w:tcPr>
            <w:tcW w:w="1908" w:type="pct"/>
            <w:tcBorders>
              <w:top w:val="single" w:color="000000" w:sz="4" w:space="0"/>
              <w:left w:val="single" w:color="000000" w:sz="4" w:space="0"/>
              <w:bottom w:val="single" w:color="000000" w:sz="4" w:space="0"/>
              <w:right w:val="single" w:color="000000" w:sz="4" w:space="0"/>
            </w:tcBorders>
            <w:noWrap/>
            <w:vAlign w:val="center"/>
          </w:tcPr>
          <w:p w14:paraId="223DCC26">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设备电压</w:t>
            </w:r>
          </w:p>
        </w:tc>
        <w:tc>
          <w:tcPr>
            <w:tcW w:w="1230" w:type="pct"/>
            <w:tcBorders>
              <w:top w:val="single" w:color="000000" w:sz="4" w:space="0"/>
              <w:left w:val="single" w:color="000000" w:sz="4" w:space="0"/>
              <w:bottom w:val="single" w:color="000000" w:sz="4" w:space="0"/>
              <w:right w:val="single" w:color="000000" w:sz="4" w:space="0"/>
            </w:tcBorders>
            <w:noWrap/>
            <w:vAlign w:val="center"/>
          </w:tcPr>
          <w:p w14:paraId="5F2EEE2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220V/50Hz</w:t>
            </w:r>
          </w:p>
        </w:tc>
        <w:tc>
          <w:tcPr>
            <w:tcW w:w="704" w:type="pct"/>
            <w:tcBorders>
              <w:top w:val="single" w:color="000000" w:sz="4" w:space="0"/>
              <w:left w:val="single" w:color="000000" w:sz="4" w:space="0"/>
              <w:bottom w:val="single" w:color="000000" w:sz="4" w:space="0"/>
              <w:right w:val="single" w:color="000000" w:sz="4" w:space="0"/>
            </w:tcBorders>
            <w:noWrap/>
            <w:vAlign w:val="center"/>
          </w:tcPr>
          <w:p w14:paraId="5684FAE1">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设备气源</w:t>
            </w:r>
          </w:p>
        </w:tc>
        <w:tc>
          <w:tcPr>
            <w:tcW w:w="634" w:type="pct"/>
            <w:tcBorders>
              <w:top w:val="single" w:color="000000" w:sz="4" w:space="0"/>
              <w:left w:val="single" w:color="000000" w:sz="4" w:space="0"/>
              <w:bottom w:val="single" w:color="000000" w:sz="4" w:space="0"/>
              <w:right w:val="single" w:color="000000" w:sz="4" w:space="0"/>
            </w:tcBorders>
            <w:noWrap/>
            <w:vAlign w:val="center"/>
          </w:tcPr>
          <w:p w14:paraId="2121A1A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w:t>
            </w:r>
          </w:p>
        </w:tc>
      </w:tr>
      <w:tr w14:paraId="770417DA">
        <w:tblPrEx>
          <w:tblCellMar>
            <w:top w:w="0" w:type="dxa"/>
            <w:left w:w="108" w:type="dxa"/>
            <w:bottom w:w="0" w:type="dxa"/>
            <w:right w:w="108" w:type="dxa"/>
          </w:tblCellMar>
        </w:tblPrEx>
        <w:trPr>
          <w:trHeight w:val="403" w:hRule="atLeast"/>
        </w:trPr>
        <w:tc>
          <w:tcPr>
            <w:tcW w:w="522" w:type="pct"/>
            <w:vMerge w:val="restart"/>
            <w:tcBorders>
              <w:top w:val="single" w:color="000000" w:sz="4" w:space="0"/>
              <w:left w:val="single" w:color="000000" w:sz="4" w:space="0"/>
              <w:bottom w:val="nil"/>
              <w:right w:val="single" w:color="000000" w:sz="4" w:space="0"/>
            </w:tcBorders>
            <w:textDirection w:val="tbRlV"/>
            <w:vAlign w:val="center"/>
          </w:tcPr>
          <w:p w14:paraId="3C9DAE7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设备基本要求</w:t>
            </w:r>
          </w:p>
        </w:tc>
        <w:tc>
          <w:tcPr>
            <w:tcW w:w="1908" w:type="pct"/>
            <w:tcBorders>
              <w:top w:val="single" w:color="000000" w:sz="4" w:space="0"/>
              <w:left w:val="single" w:color="000000" w:sz="4" w:space="0"/>
              <w:bottom w:val="single" w:color="000000" w:sz="4" w:space="0"/>
              <w:right w:val="single" w:color="000000" w:sz="4" w:space="0"/>
            </w:tcBorders>
            <w:vAlign w:val="center"/>
          </w:tcPr>
          <w:p w14:paraId="5179596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基本技术项目</w:t>
            </w: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61821D4B">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标准要求</w:t>
            </w:r>
          </w:p>
        </w:tc>
        <w:tc>
          <w:tcPr>
            <w:tcW w:w="634" w:type="pct"/>
            <w:tcBorders>
              <w:top w:val="single" w:color="000000" w:sz="4" w:space="0"/>
              <w:left w:val="single" w:color="000000" w:sz="4" w:space="0"/>
              <w:bottom w:val="single" w:color="000000" w:sz="4" w:space="0"/>
              <w:right w:val="single" w:color="000000" w:sz="4" w:space="0"/>
            </w:tcBorders>
            <w:vAlign w:val="center"/>
          </w:tcPr>
          <w:p w14:paraId="35B1B81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备注</w:t>
            </w:r>
          </w:p>
        </w:tc>
      </w:tr>
      <w:tr w14:paraId="14AA63B4">
        <w:tblPrEx>
          <w:tblCellMar>
            <w:top w:w="0" w:type="dxa"/>
            <w:left w:w="108" w:type="dxa"/>
            <w:bottom w:w="0" w:type="dxa"/>
            <w:right w:w="108" w:type="dxa"/>
          </w:tblCellMar>
        </w:tblPrEx>
        <w:trPr>
          <w:trHeight w:val="403" w:hRule="atLeast"/>
        </w:trPr>
        <w:tc>
          <w:tcPr>
            <w:tcW w:w="522" w:type="pct"/>
            <w:vMerge w:val="continue"/>
            <w:tcBorders>
              <w:top w:val="single" w:color="000000" w:sz="4" w:space="0"/>
              <w:left w:val="single" w:color="000000" w:sz="4" w:space="0"/>
              <w:bottom w:val="nil"/>
              <w:right w:val="single" w:color="000000" w:sz="4" w:space="0"/>
            </w:tcBorders>
            <w:textDirection w:val="tbRlV"/>
            <w:vAlign w:val="center"/>
          </w:tcPr>
          <w:p w14:paraId="41F7676F">
            <w:pPr>
              <w:jc w:val="center"/>
              <w:rPr>
                <w:rFonts w:hint="eastAsia" w:ascii="宋体" w:hAnsi="宋体" w:cs="宋体"/>
                <w:color w:val="auto"/>
                <w:szCs w:val="21"/>
              </w:rPr>
            </w:pPr>
          </w:p>
        </w:tc>
        <w:tc>
          <w:tcPr>
            <w:tcW w:w="1908" w:type="pct"/>
            <w:tcBorders>
              <w:top w:val="single" w:color="000000" w:sz="4" w:space="0"/>
              <w:left w:val="single" w:color="000000" w:sz="4" w:space="0"/>
              <w:bottom w:val="single" w:color="000000" w:sz="4" w:space="0"/>
              <w:right w:val="single" w:color="000000" w:sz="4" w:space="0"/>
            </w:tcBorders>
            <w:noWrap/>
            <w:vAlign w:val="center"/>
          </w:tcPr>
          <w:p w14:paraId="5B28776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外观</w:t>
            </w: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2E42618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不限</w:t>
            </w:r>
          </w:p>
        </w:tc>
        <w:tc>
          <w:tcPr>
            <w:tcW w:w="634" w:type="pct"/>
            <w:tcBorders>
              <w:top w:val="single" w:color="000000" w:sz="4" w:space="0"/>
              <w:left w:val="single" w:color="000000" w:sz="4" w:space="0"/>
              <w:bottom w:val="single" w:color="000000" w:sz="4" w:space="0"/>
              <w:right w:val="single" w:color="000000" w:sz="4" w:space="0"/>
            </w:tcBorders>
            <w:vAlign w:val="center"/>
          </w:tcPr>
          <w:p w14:paraId="21469B53">
            <w:pPr>
              <w:jc w:val="center"/>
              <w:rPr>
                <w:rFonts w:hint="eastAsia" w:ascii="宋体" w:hAnsi="宋体" w:cs="宋体"/>
                <w:color w:val="auto"/>
                <w:szCs w:val="21"/>
              </w:rPr>
            </w:pPr>
          </w:p>
        </w:tc>
      </w:tr>
      <w:tr w14:paraId="2CD340BB">
        <w:tblPrEx>
          <w:tblCellMar>
            <w:top w:w="0" w:type="dxa"/>
            <w:left w:w="108" w:type="dxa"/>
            <w:bottom w:w="0" w:type="dxa"/>
            <w:right w:w="108" w:type="dxa"/>
          </w:tblCellMar>
        </w:tblPrEx>
        <w:trPr>
          <w:trHeight w:val="403" w:hRule="atLeast"/>
        </w:trPr>
        <w:tc>
          <w:tcPr>
            <w:tcW w:w="522" w:type="pct"/>
            <w:vMerge w:val="continue"/>
            <w:tcBorders>
              <w:top w:val="single" w:color="000000" w:sz="4" w:space="0"/>
              <w:left w:val="single" w:color="000000" w:sz="4" w:space="0"/>
              <w:bottom w:val="nil"/>
              <w:right w:val="single" w:color="000000" w:sz="4" w:space="0"/>
            </w:tcBorders>
            <w:textDirection w:val="tbRlV"/>
            <w:vAlign w:val="center"/>
          </w:tcPr>
          <w:p w14:paraId="6A15B3D8">
            <w:pPr>
              <w:jc w:val="center"/>
              <w:rPr>
                <w:rFonts w:hint="eastAsia" w:ascii="宋体" w:hAnsi="宋体" w:cs="宋体"/>
                <w:color w:val="auto"/>
                <w:szCs w:val="21"/>
              </w:rPr>
            </w:pPr>
          </w:p>
        </w:tc>
        <w:tc>
          <w:tcPr>
            <w:tcW w:w="1908" w:type="pct"/>
            <w:tcBorders>
              <w:top w:val="single" w:color="000000" w:sz="4" w:space="0"/>
              <w:left w:val="single" w:color="000000" w:sz="4" w:space="0"/>
              <w:bottom w:val="single" w:color="000000" w:sz="4" w:space="0"/>
              <w:right w:val="single" w:color="000000" w:sz="4" w:space="0"/>
            </w:tcBorders>
            <w:noWrap/>
            <w:vAlign w:val="center"/>
          </w:tcPr>
          <w:p w14:paraId="3B061CD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颜色</w:t>
            </w: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3AA4369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不限</w:t>
            </w:r>
          </w:p>
        </w:tc>
        <w:tc>
          <w:tcPr>
            <w:tcW w:w="634" w:type="pct"/>
            <w:tcBorders>
              <w:top w:val="single" w:color="000000" w:sz="4" w:space="0"/>
              <w:left w:val="single" w:color="000000" w:sz="4" w:space="0"/>
              <w:bottom w:val="single" w:color="000000" w:sz="4" w:space="0"/>
              <w:right w:val="single" w:color="000000" w:sz="4" w:space="0"/>
            </w:tcBorders>
            <w:vAlign w:val="center"/>
          </w:tcPr>
          <w:p w14:paraId="2F3531C4">
            <w:pPr>
              <w:jc w:val="center"/>
              <w:rPr>
                <w:rFonts w:hint="eastAsia" w:ascii="宋体" w:hAnsi="宋体" w:cs="宋体"/>
                <w:color w:val="auto"/>
                <w:szCs w:val="21"/>
              </w:rPr>
            </w:pPr>
          </w:p>
        </w:tc>
      </w:tr>
      <w:tr w14:paraId="27E5096C">
        <w:tblPrEx>
          <w:tblCellMar>
            <w:top w:w="0" w:type="dxa"/>
            <w:left w:w="108" w:type="dxa"/>
            <w:bottom w:w="0" w:type="dxa"/>
            <w:right w:w="108" w:type="dxa"/>
          </w:tblCellMar>
        </w:tblPrEx>
        <w:trPr>
          <w:trHeight w:val="403" w:hRule="atLeast"/>
        </w:trPr>
        <w:tc>
          <w:tcPr>
            <w:tcW w:w="522" w:type="pct"/>
            <w:vMerge w:val="continue"/>
            <w:tcBorders>
              <w:top w:val="single" w:color="000000" w:sz="4" w:space="0"/>
              <w:left w:val="single" w:color="000000" w:sz="4" w:space="0"/>
              <w:bottom w:val="nil"/>
              <w:right w:val="single" w:color="000000" w:sz="4" w:space="0"/>
            </w:tcBorders>
            <w:textDirection w:val="tbRlV"/>
            <w:vAlign w:val="center"/>
          </w:tcPr>
          <w:p w14:paraId="5E78E532">
            <w:pPr>
              <w:jc w:val="center"/>
              <w:rPr>
                <w:rFonts w:hint="eastAsia" w:ascii="宋体" w:hAnsi="宋体" w:cs="宋体"/>
                <w:color w:val="auto"/>
                <w:szCs w:val="21"/>
              </w:rPr>
            </w:pPr>
          </w:p>
        </w:tc>
        <w:tc>
          <w:tcPr>
            <w:tcW w:w="1908" w:type="pct"/>
            <w:tcBorders>
              <w:top w:val="single" w:color="000000" w:sz="4" w:space="0"/>
              <w:left w:val="single" w:color="000000" w:sz="4" w:space="0"/>
              <w:bottom w:val="single" w:color="000000" w:sz="4" w:space="0"/>
              <w:right w:val="single" w:color="000000" w:sz="4" w:space="0"/>
            </w:tcBorders>
            <w:noWrap/>
            <w:vAlign w:val="center"/>
          </w:tcPr>
          <w:p w14:paraId="55F7C7D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操作软件</w:t>
            </w:r>
          </w:p>
        </w:tc>
        <w:tc>
          <w:tcPr>
            <w:tcW w:w="1934" w:type="pct"/>
            <w:gridSpan w:val="2"/>
            <w:tcBorders>
              <w:top w:val="single" w:color="000000" w:sz="4" w:space="0"/>
              <w:left w:val="single" w:color="000000" w:sz="4" w:space="0"/>
              <w:bottom w:val="single" w:color="000000" w:sz="4" w:space="0"/>
              <w:right w:val="single" w:color="000000" w:sz="4" w:space="0"/>
            </w:tcBorders>
            <w:noWrap/>
            <w:vAlign w:val="center"/>
          </w:tcPr>
          <w:p w14:paraId="031960C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简单易懂、权限可设置</w:t>
            </w:r>
          </w:p>
        </w:tc>
        <w:tc>
          <w:tcPr>
            <w:tcW w:w="634" w:type="pct"/>
            <w:tcBorders>
              <w:top w:val="single" w:color="000000" w:sz="4" w:space="0"/>
              <w:left w:val="single" w:color="000000" w:sz="4" w:space="0"/>
              <w:bottom w:val="single" w:color="000000" w:sz="4" w:space="0"/>
              <w:right w:val="single" w:color="000000" w:sz="4" w:space="0"/>
            </w:tcBorders>
            <w:vAlign w:val="center"/>
          </w:tcPr>
          <w:p w14:paraId="6774587E">
            <w:pPr>
              <w:jc w:val="center"/>
              <w:rPr>
                <w:rFonts w:hint="eastAsia" w:ascii="宋体" w:hAnsi="宋体" w:cs="宋体"/>
                <w:color w:val="auto"/>
                <w:szCs w:val="21"/>
              </w:rPr>
            </w:pPr>
          </w:p>
        </w:tc>
      </w:tr>
      <w:tr w14:paraId="08FEB3C1">
        <w:tblPrEx>
          <w:tblCellMar>
            <w:top w:w="0" w:type="dxa"/>
            <w:left w:w="108" w:type="dxa"/>
            <w:bottom w:w="0" w:type="dxa"/>
            <w:right w:w="108" w:type="dxa"/>
          </w:tblCellMar>
        </w:tblPrEx>
        <w:trPr>
          <w:trHeight w:val="403" w:hRule="atLeast"/>
        </w:trPr>
        <w:tc>
          <w:tcPr>
            <w:tcW w:w="522" w:type="pct"/>
            <w:vMerge w:val="continue"/>
            <w:tcBorders>
              <w:top w:val="single" w:color="000000" w:sz="4" w:space="0"/>
              <w:left w:val="single" w:color="000000" w:sz="4" w:space="0"/>
              <w:bottom w:val="nil"/>
              <w:right w:val="single" w:color="000000" w:sz="4" w:space="0"/>
            </w:tcBorders>
            <w:textDirection w:val="tbRlV"/>
            <w:vAlign w:val="center"/>
          </w:tcPr>
          <w:p w14:paraId="2593EABC">
            <w:pPr>
              <w:jc w:val="center"/>
              <w:rPr>
                <w:rFonts w:hint="eastAsia" w:ascii="宋体" w:hAnsi="宋体" w:cs="宋体"/>
                <w:color w:val="auto"/>
                <w:szCs w:val="21"/>
              </w:rPr>
            </w:pPr>
          </w:p>
        </w:tc>
        <w:tc>
          <w:tcPr>
            <w:tcW w:w="1908" w:type="pct"/>
            <w:tcBorders>
              <w:top w:val="single" w:color="000000" w:sz="4" w:space="0"/>
              <w:left w:val="single" w:color="000000" w:sz="4" w:space="0"/>
              <w:bottom w:val="single" w:color="000000" w:sz="4" w:space="0"/>
              <w:right w:val="single" w:color="000000" w:sz="4" w:space="0"/>
            </w:tcBorders>
            <w:noWrap/>
            <w:vAlign w:val="center"/>
          </w:tcPr>
          <w:p w14:paraId="06851F4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电源</w:t>
            </w:r>
          </w:p>
        </w:tc>
        <w:tc>
          <w:tcPr>
            <w:tcW w:w="1934" w:type="pct"/>
            <w:gridSpan w:val="2"/>
            <w:tcBorders>
              <w:top w:val="single" w:color="000000" w:sz="4" w:space="0"/>
              <w:left w:val="single" w:color="000000" w:sz="4" w:space="0"/>
              <w:bottom w:val="single" w:color="000000" w:sz="4" w:space="0"/>
              <w:right w:val="single" w:color="000000" w:sz="4" w:space="0"/>
            </w:tcBorders>
            <w:noWrap/>
            <w:vAlign w:val="center"/>
          </w:tcPr>
          <w:p w14:paraId="7B8BE3C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电源电压：220V/50Hz</w:t>
            </w:r>
          </w:p>
        </w:tc>
        <w:tc>
          <w:tcPr>
            <w:tcW w:w="634" w:type="pct"/>
            <w:tcBorders>
              <w:top w:val="single" w:color="000000" w:sz="4" w:space="0"/>
              <w:left w:val="single" w:color="000000" w:sz="4" w:space="0"/>
              <w:bottom w:val="single" w:color="000000" w:sz="4" w:space="0"/>
              <w:right w:val="single" w:color="000000" w:sz="4" w:space="0"/>
            </w:tcBorders>
            <w:vAlign w:val="center"/>
          </w:tcPr>
          <w:p w14:paraId="7117D270">
            <w:pPr>
              <w:jc w:val="center"/>
              <w:rPr>
                <w:rFonts w:hint="eastAsia" w:ascii="宋体" w:hAnsi="宋体" w:cs="宋体"/>
                <w:color w:val="auto"/>
                <w:szCs w:val="21"/>
              </w:rPr>
            </w:pPr>
          </w:p>
        </w:tc>
      </w:tr>
      <w:tr w14:paraId="4C6EC294">
        <w:tblPrEx>
          <w:tblCellMar>
            <w:top w:w="0" w:type="dxa"/>
            <w:left w:w="108" w:type="dxa"/>
            <w:bottom w:w="0" w:type="dxa"/>
            <w:right w:w="108" w:type="dxa"/>
          </w:tblCellMar>
        </w:tblPrEx>
        <w:trPr>
          <w:trHeight w:val="540" w:hRule="atLeast"/>
        </w:trPr>
        <w:tc>
          <w:tcPr>
            <w:tcW w:w="522" w:type="pct"/>
            <w:vMerge w:val="continue"/>
            <w:tcBorders>
              <w:top w:val="single" w:color="000000" w:sz="4" w:space="0"/>
              <w:left w:val="single" w:color="000000" w:sz="4" w:space="0"/>
              <w:bottom w:val="nil"/>
              <w:right w:val="single" w:color="000000" w:sz="4" w:space="0"/>
            </w:tcBorders>
            <w:textDirection w:val="tbRlV"/>
            <w:vAlign w:val="center"/>
          </w:tcPr>
          <w:p w14:paraId="3B171550">
            <w:pPr>
              <w:jc w:val="center"/>
              <w:rPr>
                <w:rFonts w:hint="eastAsia" w:ascii="宋体" w:hAnsi="宋体" w:cs="宋体"/>
                <w:color w:val="auto"/>
                <w:szCs w:val="21"/>
              </w:rPr>
            </w:pPr>
          </w:p>
        </w:tc>
        <w:tc>
          <w:tcPr>
            <w:tcW w:w="1908" w:type="pct"/>
            <w:tcBorders>
              <w:top w:val="single" w:color="000000" w:sz="4" w:space="0"/>
              <w:left w:val="single" w:color="000000" w:sz="4" w:space="0"/>
              <w:bottom w:val="single" w:color="000000" w:sz="4" w:space="0"/>
              <w:right w:val="single" w:color="000000" w:sz="4" w:space="0"/>
            </w:tcBorders>
            <w:vAlign w:val="center"/>
          </w:tcPr>
          <w:p w14:paraId="3B3CF01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设备信息</w:t>
            </w: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22D42BA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设备铭牌包含设备型号、重量、尺寸、电压、气压、功率、设备编号、生产厂家、日期</w:t>
            </w:r>
          </w:p>
        </w:tc>
        <w:tc>
          <w:tcPr>
            <w:tcW w:w="634" w:type="pct"/>
            <w:tcBorders>
              <w:top w:val="single" w:color="000000" w:sz="4" w:space="0"/>
              <w:left w:val="single" w:color="000000" w:sz="4" w:space="0"/>
              <w:bottom w:val="single" w:color="000000" w:sz="4" w:space="0"/>
              <w:right w:val="single" w:color="000000" w:sz="4" w:space="0"/>
            </w:tcBorders>
            <w:vAlign w:val="center"/>
          </w:tcPr>
          <w:p w14:paraId="3F20557D">
            <w:pPr>
              <w:rPr>
                <w:rFonts w:hint="eastAsia" w:ascii="宋体" w:hAnsi="宋体" w:cs="宋体"/>
                <w:color w:val="auto"/>
                <w:szCs w:val="21"/>
              </w:rPr>
            </w:pPr>
          </w:p>
        </w:tc>
      </w:tr>
      <w:tr w14:paraId="34453B30">
        <w:tblPrEx>
          <w:tblCellMar>
            <w:top w:w="0" w:type="dxa"/>
            <w:left w:w="108" w:type="dxa"/>
            <w:bottom w:w="0" w:type="dxa"/>
            <w:right w:w="108" w:type="dxa"/>
          </w:tblCellMar>
        </w:tblPrEx>
        <w:trPr>
          <w:trHeight w:val="403" w:hRule="atLeast"/>
        </w:trPr>
        <w:tc>
          <w:tcPr>
            <w:tcW w:w="522" w:type="pct"/>
            <w:vMerge w:val="continue"/>
            <w:tcBorders>
              <w:top w:val="single" w:color="000000" w:sz="4" w:space="0"/>
              <w:left w:val="single" w:color="000000" w:sz="4" w:space="0"/>
              <w:bottom w:val="nil"/>
              <w:right w:val="single" w:color="000000" w:sz="4" w:space="0"/>
            </w:tcBorders>
            <w:textDirection w:val="tbRlV"/>
            <w:vAlign w:val="center"/>
          </w:tcPr>
          <w:p w14:paraId="49471681">
            <w:pPr>
              <w:jc w:val="center"/>
              <w:rPr>
                <w:rFonts w:hint="eastAsia" w:ascii="宋体" w:hAnsi="宋体" w:cs="宋体"/>
                <w:color w:val="auto"/>
                <w:szCs w:val="21"/>
              </w:rPr>
            </w:pPr>
          </w:p>
        </w:tc>
        <w:tc>
          <w:tcPr>
            <w:tcW w:w="1908" w:type="pct"/>
            <w:tcBorders>
              <w:top w:val="single" w:color="000000" w:sz="4" w:space="0"/>
              <w:left w:val="single" w:color="000000" w:sz="4" w:space="0"/>
              <w:bottom w:val="single" w:color="000000" w:sz="4" w:space="0"/>
              <w:right w:val="single" w:color="000000" w:sz="4" w:space="0"/>
            </w:tcBorders>
            <w:vAlign w:val="center"/>
          </w:tcPr>
          <w:p w14:paraId="4D3DEAEB">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易损易耗件</w:t>
            </w: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6B9E3B6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易损易坏件需提供备用品，并提供相应的易损件清单及料号</w:t>
            </w:r>
          </w:p>
        </w:tc>
        <w:tc>
          <w:tcPr>
            <w:tcW w:w="634" w:type="pct"/>
            <w:tcBorders>
              <w:top w:val="single" w:color="000000" w:sz="4" w:space="0"/>
              <w:left w:val="single" w:color="000000" w:sz="4" w:space="0"/>
              <w:bottom w:val="single" w:color="000000" w:sz="4" w:space="0"/>
              <w:right w:val="single" w:color="000000" w:sz="4" w:space="0"/>
            </w:tcBorders>
            <w:vAlign w:val="center"/>
          </w:tcPr>
          <w:p w14:paraId="56FA905D">
            <w:pPr>
              <w:jc w:val="center"/>
              <w:rPr>
                <w:rFonts w:hint="eastAsia" w:ascii="宋体" w:hAnsi="宋体" w:cs="宋体"/>
                <w:color w:val="auto"/>
                <w:szCs w:val="21"/>
              </w:rPr>
            </w:pPr>
          </w:p>
        </w:tc>
      </w:tr>
      <w:tr w14:paraId="2F8B4167">
        <w:tblPrEx>
          <w:tblCellMar>
            <w:top w:w="0" w:type="dxa"/>
            <w:left w:w="108" w:type="dxa"/>
            <w:bottom w:w="0" w:type="dxa"/>
            <w:right w:w="108" w:type="dxa"/>
          </w:tblCellMar>
        </w:tblPrEx>
        <w:trPr>
          <w:trHeight w:val="600" w:hRule="atLeast"/>
        </w:trPr>
        <w:tc>
          <w:tcPr>
            <w:tcW w:w="522" w:type="pct"/>
            <w:vMerge w:val="continue"/>
            <w:tcBorders>
              <w:top w:val="single" w:color="000000" w:sz="4" w:space="0"/>
              <w:left w:val="single" w:color="000000" w:sz="4" w:space="0"/>
              <w:bottom w:val="nil"/>
              <w:right w:val="single" w:color="000000" w:sz="4" w:space="0"/>
            </w:tcBorders>
            <w:textDirection w:val="tbRlV"/>
            <w:vAlign w:val="center"/>
          </w:tcPr>
          <w:p w14:paraId="3308CECB">
            <w:pPr>
              <w:jc w:val="center"/>
              <w:rPr>
                <w:rFonts w:hint="eastAsia" w:ascii="宋体" w:hAnsi="宋体" w:cs="宋体"/>
                <w:color w:val="auto"/>
                <w:szCs w:val="21"/>
              </w:rPr>
            </w:pPr>
          </w:p>
        </w:tc>
        <w:tc>
          <w:tcPr>
            <w:tcW w:w="1908" w:type="pct"/>
            <w:tcBorders>
              <w:top w:val="single" w:color="000000" w:sz="4" w:space="0"/>
              <w:left w:val="single" w:color="000000" w:sz="4" w:space="0"/>
              <w:bottom w:val="single" w:color="000000" w:sz="4" w:space="0"/>
              <w:right w:val="single" w:color="000000" w:sz="4" w:space="0"/>
            </w:tcBorders>
            <w:noWrap/>
            <w:vAlign w:val="center"/>
          </w:tcPr>
          <w:p w14:paraId="0B96AEE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设备手册资料</w:t>
            </w: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0A16936B">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设备使用说明书、设备维护保养说明书、设备日常点检表，设备安全操作规范，设备易损件明细，设备易损件图档（2D）</w:t>
            </w:r>
          </w:p>
        </w:tc>
        <w:tc>
          <w:tcPr>
            <w:tcW w:w="634" w:type="pct"/>
            <w:tcBorders>
              <w:top w:val="single" w:color="000000" w:sz="4" w:space="0"/>
              <w:left w:val="single" w:color="000000" w:sz="4" w:space="0"/>
              <w:bottom w:val="single" w:color="000000" w:sz="4" w:space="0"/>
              <w:right w:val="single" w:color="000000" w:sz="4" w:space="0"/>
            </w:tcBorders>
            <w:vAlign w:val="center"/>
          </w:tcPr>
          <w:p w14:paraId="2B2A4E2B">
            <w:pPr>
              <w:jc w:val="center"/>
              <w:rPr>
                <w:rFonts w:hint="eastAsia" w:ascii="宋体" w:hAnsi="宋体" w:cs="宋体"/>
                <w:color w:val="auto"/>
                <w:szCs w:val="21"/>
              </w:rPr>
            </w:pPr>
          </w:p>
        </w:tc>
      </w:tr>
      <w:tr w14:paraId="025A318A">
        <w:tblPrEx>
          <w:tblCellMar>
            <w:top w:w="0" w:type="dxa"/>
            <w:left w:w="108" w:type="dxa"/>
            <w:bottom w:w="0" w:type="dxa"/>
            <w:right w:w="108" w:type="dxa"/>
          </w:tblCellMar>
        </w:tblPrEx>
        <w:trPr>
          <w:trHeight w:val="460" w:hRule="atLeast"/>
        </w:trPr>
        <w:tc>
          <w:tcPr>
            <w:tcW w:w="522" w:type="pct"/>
            <w:vMerge w:val="continue"/>
            <w:tcBorders>
              <w:top w:val="single" w:color="000000" w:sz="4" w:space="0"/>
              <w:left w:val="single" w:color="000000" w:sz="4" w:space="0"/>
              <w:bottom w:val="nil"/>
              <w:right w:val="single" w:color="000000" w:sz="4" w:space="0"/>
            </w:tcBorders>
            <w:textDirection w:val="tbRlV"/>
            <w:vAlign w:val="center"/>
          </w:tcPr>
          <w:p w14:paraId="49D43C23">
            <w:pPr>
              <w:jc w:val="center"/>
              <w:rPr>
                <w:rFonts w:hint="eastAsia" w:ascii="宋体" w:hAnsi="宋体" w:cs="宋体"/>
                <w:color w:val="auto"/>
                <w:szCs w:val="21"/>
              </w:rPr>
            </w:pPr>
          </w:p>
        </w:tc>
        <w:tc>
          <w:tcPr>
            <w:tcW w:w="1908" w:type="pct"/>
            <w:tcBorders>
              <w:top w:val="single" w:color="000000" w:sz="4" w:space="0"/>
              <w:left w:val="single" w:color="000000" w:sz="4" w:space="0"/>
              <w:bottom w:val="single" w:color="000000" w:sz="4" w:space="0"/>
              <w:right w:val="single" w:color="000000" w:sz="4" w:space="0"/>
            </w:tcBorders>
            <w:noWrap/>
            <w:vAlign w:val="center"/>
          </w:tcPr>
          <w:p w14:paraId="64AB9F7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环保要求</w:t>
            </w: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78A5287B">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所有设备安装调试完成需提供环保证明，符合国家环保标准</w:t>
            </w:r>
          </w:p>
        </w:tc>
        <w:tc>
          <w:tcPr>
            <w:tcW w:w="634" w:type="pct"/>
            <w:tcBorders>
              <w:top w:val="single" w:color="000000" w:sz="4" w:space="0"/>
              <w:left w:val="single" w:color="000000" w:sz="4" w:space="0"/>
              <w:bottom w:val="single" w:color="000000" w:sz="4" w:space="0"/>
              <w:right w:val="single" w:color="000000" w:sz="4" w:space="0"/>
            </w:tcBorders>
            <w:vAlign w:val="center"/>
          </w:tcPr>
          <w:p w14:paraId="35CA2684">
            <w:pPr>
              <w:jc w:val="center"/>
              <w:rPr>
                <w:rFonts w:hint="eastAsia" w:ascii="宋体" w:hAnsi="宋体" w:cs="宋体"/>
                <w:color w:val="auto"/>
                <w:szCs w:val="21"/>
              </w:rPr>
            </w:pPr>
          </w:p>
        </w:tc>
      </w:tr>
      <w:tr w14:paraId="14958801">
        <w:tblPrEx>
          <w:tblCellMar>
            <w:top w:w="0" w:type="dxa"/>
            <w:left w:w="108" w:type="dxa"/>
            <w:bottom w:w="0" w:type="dxa"/>
            <w:right w:w="108" w:type="dxa"/>
          </w:tblCellMar>
        </w:tblPrEx>
        <w:trPr>
          <w:trHeight w:val="460" w:hRule="atLeast"/>
        </w:trPr>
        <w:tc>
          <w:tcPr>
            <w:tcW w:w="522" w:type="pct"/>
            <w:vMerge w:val="continue"/>
            <w:tcBorders>
              <w:top w:val="single" w:color="000000" w:sz="4" w:space="0"/>
              <w:left w:val="single" w:color="000000" w:sz="4" w:space="0"/>
              <w:bottom w:val="nil"/>
              <w:right w:val="single" w:color="000000" w:sz="4" w:space="0"/>
            </w:tcBorders>
            <w:textDirection w:val="tbRlV"/>
            <w:vAlign w:val="center"/>
          </w:tcPr>
          <w:p w14:paraId="394D632D">
            <w:pPr>
              <w:jc w:val="center"/>
              <w:rPr>
                <w:rFonts w:hint="eastAsia" w:ascii="宋体" w:hAnsi="宋体" w:cs="宋体"/>
                <w:color w:val="auto"/>
                <w:szCs w:val="21"/>
              </w:rPr>
            </w:pPr>
          </w:p>
        </w:tc>
        <w:tc>
          <w:tcPr>
            <w:tcW w:w="1908" w:type="pct"/>
            <w:tcBorders>
              <w:top w:val="single" w:color="000000" w:sz="4" w:space="0"/>
              <w:left w:val="single" w:color="000000" w:sz="4" w:space="0"/>
              <w:bottom w:val="single" w:color="000000" w:sz="4" w:space="0"/>
              <w:right w:val="single" w:color="000000" w:sz="4" w:space="0"/>
            </w:tcBorders>
            <w:vAlign w:val="center"/>
          </w:tcPr>
          <w:p w14:paraId="59E20E2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培训</w:t>
            </w: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770D34B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设备厂商对设备功能及操作进行培训</w:t>
            </w:r>
          </w:p>
        </w:tc>
        <w:tc>
          <w:tcPr>
            <w:tcW w:w="634" w:type="pct"/>
            <w:tcBorders>
              <w:top w:val="single" w:color="000000" w:sz="4" w:space="0"/>
              <w:left w:val="single" w:color="000000" w:sz="4" w:space="0"/>
              <w:bottom w:val="single" w:color="000000" w:sz="4" w:space="0"/>
              <w:right w:val="single" w:color="000000" w:sz="4" w:space="0"/>
            </w:tcBorders>
            <w:vAlign w:val="center"/>
          </w:tcPr>
          <w:p w14:paraId="4532B303">
            <w:pPr>
              <w:jc w:val="center"/>
              <w:rPr>
                <w:rFonts w:hint="eastAsia" w:ascii="宋体" w:hAnsi="宋体" w:cs="宋体"/>
                <w:color w:val="auto"/>
                <w:szCs w:val="21"/>
              </w:rPr>
            </w:pPr>
          </w:p>
        </w:tc>
      </w:tr>
      <w:tr w14:paraId="361E73F2">
        <w:tblPrEx>
          <w:tblCellMar>
            <w:top w:w="0" w:type="dxa"/>
            <w:left w:w="108" w:type="dxa"/>
            <w:bottom w:w="0" w:type="dxa"/>
            <w:right w:w="108" w:type="dxa"/>
          </w:tblCellMar>
        </w:tblPrEx>
        <w:trPr>
          <w:trHeight w:val="460" w:hRule="atLeast"/>
        </w:trPr>
        <w:tc>
          <w:tcPr>
            <w:tcW w:w="522" w:type="pct"/>
            <w:vMerge w:val="continue"/>
            <w:tcBorders>
              <w:top w:val="single" w:color="000000" w:sz="4" w:space="0"/>
              <w:left w:val="single" w:color="000000" w:sz="4" w:space="0"/>
              <w:bottom w:val="nil"/>
              <w:right w:val="single" w:color="000000" w:sz="4" w:space="0"/>
            </w:tcBorders>
            <w:textDirection w:val="tbRlV"/>
            <w:vAlign w:val="center"/>
          </w:tcPr>
          <w:p w14:paraId="5A9F89AB">
            <w:pPr>
              <w:jc w:val="center"/>
              <w:rPr>
                <w:rFonts w:hint="eastAsia" w:ascii="宋体" w:hAnsi="宋体" w:cs="宋体"/>
                <w:color w:val="auto"/>
                <w:szCs w:val="21"/>
              </w:rPr>
            </w:pPr>
          </w:p>
        </w:tc>
        <w:tc>
          <w:tcPr>
            <w:tcW w:w="1908" w:type="pct"/>
            <w:tcBorders>
              <w:top w:val="single" w:color="000000" w:sz="4" w:space="0"/>
              <w:left w:val="single" w:color="000000" w:sz="4" w:space="0"/>
              <w:bottom w:val="single" w:color="000000" w:sz="4" w:space="0"/>
              <w:right w:val="single" w:color="000000" w:sz="4" w:space="0"/>
            </w:tcBorders>
            <w:vAlign w:val="center"/>
          </w:tcPr>
          <w:p w14:paraId="47A7C514">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设备内部电路、洁净度要求≤千级</w:t>
            </w: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0DCBD2B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设备内部电路走线需整洁，并标识清晰,布局合理方便维修查看；</w:t>
            </w:r>
          </w:p>
        </w:tc>
        <w:tc>
          <w:tcPr>
            <w:tcW w:w="634" w:type="pct"/>
            <w:tcBorders>
              <w:top w:val="single" w:color="000000" w:sz="4" w:space="0"/>
              <w:left w:val="single" w:color="000000" w:sz="4" w:space="0"/>
              <w:bottom w:val="single" w:color="000000" w:sz="4" w:space="0"/>
              <w:right w:val="single" w:color="000000" w:sz="4" w:space="0"/>
            </w:tcBorders>
            <w:vAlign w:val="center"/>
          </w:tcPr>
          <w:p w14:paraId="1183C54D">
            <w:pPr>
              <w:jc w:val="center"/>
              <w:rPr>
                <w:rFonts w:hint="eastAsia" w:ascii="宋体" w:hAnsi="宋体" w:cs="宋体"/>
                <w:color w:val="auto"/>
                <w:szCs w:val="21"/>
              </w:rPr>
            </w:pPr>
          </w:p>
        </w:tc>
      </w:tr>
      <w:tr w14:paraId="3564FA58">
        <w:tblPrEx>
          <w:tblCellMar>
            <w:top w:w="0" w:type="dxa"/>
            <w:left w:w="108" w:type="dxa"/>
            <w:bottom w:w="0" w:type="dxa"/>
            <w:right w:w="108" w:type="dxa"/>
          </w:tblCellMar>
        </w:tblPrEx>
        <w:trPr>
          <w:trHeight w:val="460" w:hRule="atLeast"/>
        </w:trPr>
        <w:tc>
          <w:tcPr>
            <w:tcW w:w="522" w:type="pct"/>
            <w:vMerge w:val="restart"/>
            <w:tcBorders>
              <w:top w:val="single" w:color="000000" w:sz="4" w:space="0"/>
              <w:left w:val="single" w:color="000000" w:sz="4" w:space="0"/>
              <w:bottom w:val="single" w:color="000000" w:sz="4" w:space="0"/>
              <w:right w:val="single" w:color="000000" w:sz="4" w:space="0"/>
            </w:tcBorders>
            <w:textDirection w:val="tbRlV"/>
            <w:vAlign w:val="center"/>
          </w:tcPr>
          <w:p w14:paraId="3B4B6B7B">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设备性能</w:t>
            </w:r>
          </w:p>
        </w:tc>
        <w:tc>
          <w:tcPr>
            <w:tcW w:w="1908" w:type="pct"/>
            <w:tcBorders>
              <w:top w:val="single" w:color="000000" w:sz="4" w:space="0"/>
              <w:left w:val="single" w:color="000000" w:sz="4" w:space="0"/>
              <w:bottom w:val="single" w:color="000000" w:sz="4" w:space="0"/>
              <w:right w:val="single" w:color="000000" w:sz="4" w:space="0"/>
            </w:tcBorders>
            <w:noWrap/>
            <w:vAlign w:val="center"/>
          </w:tcPr>
          <w:p w14:paraId="24DA15F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定位方式</w:t>
            </w: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647EEBF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同时具备MARK定位、机器视觉定位、激光测高</w:t>
            </w:r>
          </w:p>
        </w:tc>
        <w:tc>
          <w:tcPr>
            <w:tcW w:w="634" w:type="pct"/>
            <w:tcBorders>
              <w:top w:val="single" w:color="000000" w:sz="4" w:space="0"/>
              <w:left w:val="single" w:color="000000" w:sz="4" w:space="0"/>
              <w:bottom w:val="single" w:color="000000" w:sz="4" w:space="0"/>
              <w:right w:val="single" w:color="000000" w:sz="4" w:space="0"/>
            </w:tcBorders>
            <w:vAlign w:val="center"/>
          </w:tcPr>
          <w:p w14:paraId="25EC4E3C">
            <w:pPr>
              <w:jc w:val="center"/>
              <w:rPr>
                <w:rFonts w:hint="eastAsia" w:ascii="宋体" w:hAnsi="宋体" w:cs="宋体"/>
                <w:color w:val="auto"/>
                <w:szCs w:val="21"/>
              </w:rPr>
            </w:pPr>
          </w:p>
        </w:tc>
      </w:tr>
      <w:tr w14:paraId="17E87F19">
        <w:tblPrEx>
          <w:tblCellMar>
            <w:top w:w="0" w:type="dxa"/>
            <w:left w:w="108" w:type="dxa"/>
            <w:bottom w:w="0" w:type="dxa"/>
            <w:right w:w="108" w:type="dxa"/>
          </w:tblCellMar>
        </w:tblPrEx>
        <w:trPr>
          <w:trHeight w:val="460" w:hRule="atLeast"/>
        </w:trPr>
        <w:tc>
          <w:tcPr>
            <w:tcW w:w="522"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301F7F2C">
            <w:pPr>
              <w:jc w:val="center"/>
              <w:rPr>
                <w:rFonts w:hint="eastAsia" w:ascii="宋体" w:hAnsi="宋体" w:cs="宋体"/>
                <w:color w:val="auto"/>
                <w:szCs w:val="21"/>
              </w:rPr>
            </w:pPr>
          </w:p>
        </w:tc>
        <w:tc>
          <w:tcPr>
            <w:tcW w:w="1908" w:type="pct"/>
            <w:tcBorders>
              <w:top w:val="single" w:color="000000" w:sz="4" w:space="0"/>
              <w:left w:val="single" w:color="000000" w:sz="4" w:space="0"/>
              <w:bottom w:val="single" w:color="000000" w:sz="4" w:space="0"/>
              <w:right w:val="single" w:color="000000" w:sz="4" w:space="0"/>
            </w:tcBorders>
            <w:vAlign w:val="center"/>
          </w:tcPr>
          <w:p w14:paraId="26136F8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点胶类型</w:t>
            </w:r>
          </w:p>
        </w:tc>
        <w:tc>
          <w:tcPr>
            <w:tcW w:w="1934" w:type="pct"/>
            <w:gridSpan w:val="2"/>
            <w:tcBorders>
              <w:top w:val="single" w:color="000000" w:sz="4" w:space="0"/>
              <w:left w:val="single" w:color="000000" w:sz="4" w:space="0"/>
              <w:bottom w:val="single" w:color="000000" w:sz="4" w:space="0"/>
              <w:right w:val="single" w:color="000000" w:sz="4" w:space="0"/>
            </w:tcBorders>
            <w:noWrap/>
            <w:vAlign w:val="center"/>
          </w:tcPr>
          <w:p w14:paraId="2CE5E6C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兼容点包裹胶与underfill胶工艺</w:t>
            </w:r>
          </w:p>
        </w:tc>
        <w:tc>
          <w:tcPr>
            <w:tcW w:w="634" w:type="pct"/>
            <w:tcBorders>
              <w:top w:val="single" w:color="000000" w:sz="4" w:space="0"/>
              <w:left w:val="single" w:color="000000" w:sz="4" w:space="0"/>
              <w:bottom w:val="single" w:color="000000" w:sz="4" w:space="0"/>
              <w:right w:val="single" w:color="000000" w:sz="4" w:space="0"/>
            </w:tcBorders>
            <w:vAlign w:val="center"/>
          </w:tcPr>
          <w:p w14:paraId="48AF80D8">
            <w:pPr>
              <w:jc w:val="center"/>
              <w:rPr>
                <w:rFonts w:hint="eastAsia" w:ascii="宋体" w:hAnsi="宋体" w:cs="宋体"/>
                <w:color w:val="auto"/>
                <w:szCs w:val="21"/>
              </w:rPr>
            </w:pPr>
          </w:p>
        </w:tc>
      </w:tr>
      <w:tr w14:paraId="5FC6C499">
        <w:tblPrEx>
          <w:tblCellMar>
            <w:top w:w="0" w:type="dxa"/>
            <w:left w:w="108" w:type="dxa"/>
            <w:bottom w:w="0" w:type="dxa"/>
            <w:right w:w="108" w:type="dxa"/>
          </w:tblCellMar>
        </w:tblPrEx>
        <w:trPr>
          <w:trHeight w:val="460" w:hRule="atLeast"/>
        </w:trPr>
        <w:tc>
          <w:tcPr>
            <w:tcW w:w="522"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C9B442D">
            <w:pPr>
              <w:jc w:val="center"/>
              <w:rPr>
                <w:rFonts w:hint="eastAsia" w:ascii="宋体" w:hAnsi="宋体" w:cs="宋体"/>
                <w:color w:val="auto"/>
                <w:szCs w:val="21"/>
              </w:rPr>
            </w:pPr>
          </w:p>
        </w:tc>
        <w:tc>
          <w:tcPr>
            <w:tcW w:w="1908" w:type="pct"/>
            <w:tcBorders>
              <w:top w:val="single" w:color="000000" w:sz="4" w:space="0"/>
              <w:left w:val="single" w:color="000000" w:sz="4" w:space="0"/>
              <w:bottom w:val="single" w:color="000000" w:sz="4" w:space="0"/>
              <w:right w:val="single" w:color="000000" w:sz="4" w:space="0"/>
            </w:tcBorders>
            <w:noWrap/>
            <w:vAlign w:val="center"/>
          </w:tcPr>
          <w:p w14:paraId="6616B1A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点胶阀类型</w:t>
            </w: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33E5456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双VERMES压电阀（阀间距自动调节）</w:t>
            </w:r>
          </w:p>
        </w:tc>
        <w:tc>
          <w:tcPr>
            <w:tcW w:w="634" w:type="pct"/>
            <w:tcBorders>
              <w:top w:val="single" w:color="000000" w:sz="4" w:space="0"/>
              <w:left w:val="single" w:color="000000" w:sz="4" w:space="0"/>
              <w:bottom w:val="single" w:color="000000" w:sz="4" w:space="0"/>
              <w:right w:val="single" w:color="000000" w:sz="4" w:space="0"/>
            </w:tcBorders>
            <w:vAlign w:val="center"/>
          </w:tcPr>
          <w:p w14:paraId="0DACBA21">
            <w:pPr>
              <w:jc w:val="center"/>
              <w:rPr>
                <w:rFonts w:hint="eastAsia" w:ascii="宋体" w:hAnsi="宋体" w:cs="宋体"/>
                <w:color w:val="auto"/>
                <w:szCs w:val="21"/>
              </w:rPr>
            </w:pPr>
          </w:p>
        </w:tc>
      </w:tr>
      <w:tr w14:paraId="37067DDA">
        <w:tblPrEx>
          <w:tblCellMar>
            <w:top w:w="0" w:type="dxa"/>
            <w:left w:w="108" w:type="dxa"/>
            <w:bottom w:w="0" w:type="dxa"/>
            <w:right w:w="108" w:type="dxa"/>
          </w:tblCellMar>
        </w:tblPrEx>
        <w:trPr>
          <w:trHeight w:val="460" w:hRule="atLeast"/>
        </w:trPr>
        <w:tc>
          <w:tcPr>
            <w:tcW w:w="522"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B2CEE51">
            <w:pPr>
              <w:jc w:val="center"/>
              <w:rPr>
                <w:rFonts w:hint="eastAsia" w:ascii="宋体" w:hAnsi="宋体" w:cs="宋体"/>
                <w:color w:val="auto"/>
                <w:szCs w:val="21"/>
              </w:rPr>
            </w:pPr>
          </w:p>
        </w:tc>
        <w:tc>
          <w:tcPr>
            <w:tcW w:w="1908" w:type="pct"/>
            <w:vMerge w:val="restart"/>
            <w:tcBorders>
              <w:top w:val="single" w:color="000000" w:sz="4" w:space="0"/>
              <w:left w:val="single" w:color="000000" w:sz="4" w:space="0"/>
              <w:bottom w:val="nil"/>
              <w:right w:val="single" w:color="000000" w:sz="4" w:space="0"/>
            </w:tcBorders>
            <w:noWrap/>
            <w:vAlign w:val="center"/>
          </w:tcPr>
          <w:p w14:paraId="74268D8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点胶功能</w:t>
            </w: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06219F3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精密电子秤自动称重功能（精度0.1mg）CPK≥1.33</w:t>
            </w:r>
          </w:p>
        </w:tc>
        <w:tc>
          <w:tcPr>
            <w:tcW w:w="634" w:type="pct"/>
            <w:tcBorders>
              <w:top w:val="single" w:color="000000" w:sz="4" w:space="0"/>
              <w:left w:val="single" w:color="000000" w:sz="4" w:space="0"/>
              <w:bottom w:val="single" w:color="000000" w:sz="4" w:space="0"/>
              <w:right w:val="single" w:color="000000" w:sz="4" w:space="0"/>
            </w:tcBorders>
            <w:vAlign w:val="center"/>
          </w:tcPr>
          <w:p w14:paraId="0BDDB791">
            <w:pPr>
              <w:jc w:val="center"/>
              <w:rPr>
                <w:rFonts w:hint="eastAsia" w:ascii="宋体" w:hAnsi="宋体" w:cs="宋体"/>
                <w:color w:val="auto"/>
                <w:szCs w:val="21"/>
              </w:rPr>
            </w:pPr>
          </w:p>
        </w:tc>
      </w:tr>
      <w:tr w14:paraId="2864F756">
        <w:tblPrEx>
          <w:tblCellMar>
            <w:top w:w="0" w:type="dxa"/>
            <w:left w:w="108" w:type="dxa"/>
            <w:bottom w:w="0" w:type="dxa"/>
            <w:right w:w="108" w:type="dxa"/>
          </w:tblCellMar>
        </w:tblPrEx>
        <w:trPr>
          <w:trHeight w:val="460" w:hRule="atLeast"/>
        </w:trPr>
        <w:tc>
          <w:tcPr>
            <w:tcW w:w="522"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266CAD9">
            <w:pPr>
              <w:jc w:val="center"/>
              <w:rPr>
                <w:rFonts w:hint="eastAsia" w:ascii="宋体" w:hAnsi="宋体" w:cs="宋体"/>
                <w:color w:val="auto"/>
                <w:szCs w:val="21"/>
              </w:rPr>
            </w:pPr>
          </w:p>
        </w:tc>
        <w:tc>
          <w:tcPr>
            <w:tcW w:w="1908" w:type="pct"/>
            <w:vMerge w:val="continue"/>
            <w:tcBorders>
              <w:top w:val="single" w:color="000000" w:sz="4" w:space="0"/>
              <w:left w:val="single" w:color="000000" w:sz="4" w:space="0"/>
              <w:bottom w:val="nil"/>
              <w:right w:val="single" w:color="000000" w:sz="4" w:space="0"/>
            </w:tcBorders>
            <w:noWrap/>
            <w:vAlign w:val="center"/>
          </w:tcPr>
          <w:p w14:paraId="686CBB26">
            <w:pPr>
              <w:jc w:val="center"/>
              <w:rPr>
                <w:rFonts w:hint="eastAsia" w:ascii="宋体" w:hAnsi="宋体" w:cs="宋体"/>
                <w:color w:val="auto"/>
                <w:szCs w:val="21"/>
              </w:rPr>
            </w:pP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39E222D0">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具备喷嘴及胶桶加热功能，温度能实时监控并具有超温报警防呆机制</w:t>
            </w:r>
          </w:p>
        </w:tc>
        <w:tc>
          <w:tcPr>
            <w:tcW w:w="634" w:type="pct"/>
            <w:tcBorders>
              <w:top w:val="single" w:color="000000" w:sz="4" w:space="0"/>
              <w:left w:val="single" w:color="000000" w:sz="4" w:space="0"/>
              <w:bottom w:val="single" w:color="000000" w:sz="4" w:space="0"/>
              <w:right w:val="single" w:color="000000" w:sz="4" w:space="0"/>
            </w:tcBorders>
            <w:vAlign w:val="center"/>
          </w:tcPr>
          <w:p w14:paraId="1D1AD85F">
            <w:pPr>
              <w:jc w:val="center"/>
              <w:rPr>
                <w:rFonts w:hint="eastAsia" w:ascii="宋体" w:hAnsi="宋体" w:cs="宋体"/>
                <w:color w:val="auto"/>
                <w:szCs w:val="21"/>
              </w:rPr>
            </w:pPr>
          </w:p>
        </w:tc>
      </w:tr>
      <w:tr w14:paraId="0FFE644D">
        <w:tblPrEx>
          <w:tblCellMar>
            <w:top w:w="0" w:type="dxa"/>
            <w:left w:w="108" w:type="dxa"/>
            <w:bottom w:w="0" w:type="dxa"/>
            <w:right w:w="108" w:type="dxa"/>
          </w:tblCellMar>
        </w:tblPrEx>
        <w:trPr>
          <w:trHeight w:val="460" w:hRule="atLeast"/>
        </w:trPr>
        <w:tc>
          <w:tcPr>
            <w:tcW w:w="522"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7A98D5E">
            <w:pPr>
              <w:jc w:val="center"/>
              <w:rPr>
                <w:rFonts w:hint="eastAsia" w:ascii="宋体" w:hAnsi="宋体" w:cs="宋体"/>
                <w:color w:val="auto"/>
                <w:szCs w:val="21"/>
              </w:rPr>
            </w:pPr>
          </w:p>
        </w:tc>
        <w:tc>
          <w:tcPr>
            <w:tcW w:w="1908" w:type="pct"/>
            <w:vMerge w:val="continue"/>
            <w:tcBorders>
              <w:top w:val="single" w:color="000000" w:sz="4" w:space="0"/>
              <w:left w:val="single" w:color="000000" w:sz="4" w:space="0"/>
              <w:bottom w:val="nil"/>
              <w:right w:val="single" w:color="000000" w:sz="4" w:space="0"/>
            </w:tcBorders>
            <w:noWrap/>
            <w:vAlign w:val="center"/>
          </w:tcPr>
          <w:p w14:paraId="5432C8BF">
            <w:pPr>
              <w:jc w:val="center"/>
              <w:rPr>
                <w:rFonts w:hint="eastAsia" w:ascii="宋体" w:hAnsi="宋体" w:cs="宋体"/>
                <w:color w:val="auto"/>
                <w:szCs w:val="21"/>
              </w:rPr>
            </w:pP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3C8178F4">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具备液位传感器，低于液位值时需有弹窗报警提示，并强制停机</w:t>
            </w:r>
          </w:p>
        </w:tc>
        <w:tc>
          <w:tcPr>
            <w:tcW w:w="634" w:type="pct"/>
            <w:tcBorders>
              <w:top w:val="single" w:color="000000" w:sz="4" w:space="0"/>
              <w:left w:val="single" w:color="000000" w:sz="4" w:space="0"/>
              <w:bottom w:val="single" w:color="000000" w:sz="4" w:space="0"/>
              <w:right w:val="single" w:color="000000" w:sz="4" w:space="0"/>
            </w:tcBorders>
            <w:vAlign w:val="center"/>
          </w:tcPr>
          <w:p w14:paraId="25CA21E8">
            <w:pPr>
              <w:jc w:val="center"/>
              <w:rPr>
                <w:rFonts w:hint="eastAsia" w:ascii="宋体" w:hAnsi="宋体" w:cs="宋体"/>
                <w:color w:val="auto"/>
                <w:szCs w:val="21"/>
              </w:rPr>
            </w:pPr>
          </w:p>
        </w:tc>
      </w:tr>
      <w:tr w14:paraId="120F9FBB">
        <w:tblPrEx>
          <w:tblCellMar>
            <w:top w:w="0" w:type="dxa"/>
            <w:left w:w="108" w:type="dxa"/>
            <w:bottom w:w="0" w:type="dxa"/>
            <w:right w:w="108" w:type="dxa"/>
          </w:tblCellMar>
        </w:tblPrEx>
        <w:trPr>
          <w:trHeight w:val="460" w:hRule="atLeast"/>
        </w:trPr>
        <w:tc>
          <w:tcPr>
            <w:tcW w:w="522"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CB5A037">
            <w:pPr>
              <w:jc w:val="center"/>
              <w:rPr>
                <w:rFonts w:hint="eastAsia" w:ascii="宋体" w:hAnsi="宋体" w:cs="宋体"/>
                <w:color w:val="auto"/>
                <w:szCs w:val="21"/>
              </w:rPr>
            </w:pPr>
          </w:p>
        </w:tc>
        <w:tc>
          <w:tcPr>
            <w:tcW w:w="1908" w:type="pct"/>
            <w:vMerge w:val="continue"/>
            <w:tcBorders>
              <w:top w:val="single" w:color="000000" w:sz="4" w:space="0"/>
              <w:left w:val="single" w:color="000000" w:sz="4" w:space="0"/>
              <w:bottom w:val="nil"/>
              <w:right w:val="single" w:color="000000" w:sz="4" w:space="0"/>
            </w:tcBorders>
            <w:noWrap/>
            <w:vAlign w:val="center"/>
          </w:tcPr>
          <w:p w14:paraId="3469372B">
            <w:pPr>
              <w:jc w:val="center"/>
              <w:rPr>
                <w:rFonts w:hint="eastAsia" w:ascii="宋体" w:hAnsi="宋体" w:cs="宋体"/>
                <w:color w:val="auto"/>
                <w:szCs w:val="21"/>
              </w:rPr>
            </w:pP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29CF2A50">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具备激光测高装置，显示实时测高值</w:t>
            </w:r>
          </w:p>
        </w:tc>
        <w:tc>
          <w:tcPr>
            <w:tcW w:w="634" w:type="pct"/>
            <w:tcBorders>
              <w:top w:val="single" w:color="000000" w:sz="4" w:space="0"/>
              <w:left w:val="single" w:color="000000" w:sz="4" w:space="0"/>
              <w:bottom w:val="single" w:color="000000" w:sz="4" w:space="0"/>
              <w:right w:val="single" w:color="000000" w:sz="4" w:space="0"/>
            </w:tcBorders>
            <w:vAlign w:val="center"/>
          </w:tcPr>
          <w:p w14:paraId="53B1B7AB">
            <w:pPr>
              <w:jc w:val="center"/>
              <w:rPr>
                <w:rFonts w:hint="eastAsia" w:ascii="宋体" w:hAnsi="宋体" w:cs="宋体"/>
                <w:color w:val="auto"/>
                <w:szCs w:val="21"/>
              </w:rPr>
            </w:pPr>
          </w:p>
        </w:tc>
      </w:tr>
      <w:tr w14:paraId="6ADA87FB">
        <w:tblPrEx>
          <w:tblCellMar>
            <w:top w:w="0" w:type="dxa"/>
            <w:left w:w="108" w:type="dxa"/>
            <w:bottom w:w="0" w:type="dxa"/>
            <w:right w:w="108" w:type="dxa"/>
          </w:tblCellMar>
        </w:tblPrEx>
        <w:trPr>
          <w:trHeight w:val="460" w:hRule="atLeast"/>
        </w:trPr>
        <w:tc>
          <w:tcPr>
            <w:tcW w:w="522"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53B2B88E">
            <w:pPr>
              <w:jc w:val="center"/>
              <w:rPr>
                <w:rFonts w:hint="eastAsia" w:ascii="宋体" w:hAnsi="宋体" w:cs="宋体"/>
                <w:color w:val="auto"/>
                <w:szCs w:val="21"/>
              </w:rPr>
            </w:pPr>
          </w:p>
        </w:tc>
        <w:tc>
          <w:tcPr>
            <w:tcW w:w="1908" w:type="pct"/>
            <w:vMerge w:val="continue"/>
            <w:tcBorders>
              <w:top w:val="single" w:color="000000" w:sz="4" w:space="0"/>
              <w:left w:val="single" w:color="000000" w:sz="4" w:space="0"/>
              <w:bottom w:val="nil"/>
              <w:right w:val="single" w:color="000000" w:sz="4" w:space="0"/>
            </w:tcBorders>
            <w:noWrap/>
            <w:vAlign w:val="center"/>
          </w:tcPr>
          <w:p w14:paraId="17D8DF6F">
            <w:pPr>
              <w:jc w:val="center"/>
              <w:rPr>
                <w:rFonts w:hint="eastAsia" w:ascii="宋体" w:hAnsi="宋体" w:cs="宋体"/>
                <w:color w:val="auto"/>
                <w:szCs w:val="21"/>
              </w:rPr>
            </w:pP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5DA9B7B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具备定时，定量称重功能，称重数据可查看并后台记录</w:t>
            </w:r>
          </w:p>
        </w:tc>
        <w:tc>
          <w:tcPr>
            <w:tcW w:w="634" w:type="pct"/>
            <w:tcBorders>
              <w:top w:val="single" w:color="000000" w:sz="4" w:space="0"/>
              <w:left w:val="single" w:color="000000" w:sz="4" w:space="0"/>
              <w:bottom w:val="single" w:color="000000" w:sz="4" w:space="0"/>
              <w:right w:val="single" w:color="000000" w:sz="4" w:space="0"/>
            </w:tcBorders>
            <w:vAlign w:val="center"/>
          </w:tcPr>
          <w:p w14:paraId="6768435A">
            <w:pPr>
              <w:jc w:val="center"/>
              <w:rPr>
                <w:rFonts w:hint="eastAsia" w:ascii="宋体" w:hAnsi="宋体" w:cs="宋体"/>
                <w:color w:val="auto"/>
                <w:szCs w:val="21"/>
              </w:rPr>
            </w:pPr>
          </w:p>
        </w:tc>
      </w:tr>
      <w:tr w14:paraId="1FFDDC55">
        <w:tblPrEx>
          <w:tblCellMar>
            <w:top w:w="0" w:type="dxa"/>
            <w:left w:w="108" w:type="dxa"/>
            <w:bottom w:w="0" w:type="dxa"/>
            <w:right w:w="108" w:type="dxa"/>
          </w:tblCellMar>
        </w:tblPrEx>
        <w:trPr>
          <w:trHeight w:val="460" w:hRule="atLeast"/>
        </w:trPr>
        <w:tc>
          <w:tcPr>
            <w:tcW w:w="522"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30863909">
            <w:pPr>
              <w:jc w:val="center"/>
              <w:rPr>
                <w:rFonts w:hint="eastAsia" w:ascii="宋体" w:hAnsi="宋体" w:cs="宋体"/>
                <w:color w:val="auto"/>
                <w:szCs w:val="21"/>
              </w:rPr>
            </w:pPr>
          </w:p>
        </w:tc>
        <w:tc>
          <w:tcPr>
            <w:tcW w:w="1908" w:type="pct"/>
            <w:vMerge w:val="continue"/>
            <w:tcBorders>
              <w:top w:val="single" w:color="000000" w:sz="4" w:space="0"/>
              <w:left w:val="single" w:color="000000" w:sz="4" w:space="0"/>
              <w:bottom w:val="nil"/>
              <w:right w:val="single" w:color="000000" w:sz="4" w:space="0"/>
            </w:tcBorders>
            <w:noWrap/>
            <w:vAlign w:val="center"/>
          </w:tcPr>
          <w:p w14:paraId="21105BD3">
            <w:pPr>
              <w:jc w:val="center"/>
              <w:rPr>
                <w:rFonts w:hint="eastAsia" w:ascii="宋体" w:hAnsi="宋体" w:cs="宋体"/>
                <w:color w:val="auto"/>
                <w:szCs w:val="21"/>
              </w:rPr>
            </w:pP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62350080">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点胶阀与CCD自动校正功能</w:t>
            </w:r>
          </w:p>
        </w:tc>
        <w:tc>
          <w:tcPr>
            <w:tcW w:w="634" w:type="pct"/>
            <w:tcBorders>
              <w:top w:val="single" w:color="000000" w:sz="4" w:space="0"/>
              <w:left w:val="single" w:color="000000" w:sz="4" w:space="0"/>
              <w:bottom w:val="single" w:color="000000" w:sz="4" w:space="0"/>
              <w:right w:val="single" w:color="000000" w:sz="4" w:space="0"/>
            </w:tcBorders>
            <w:vAlign w:val="center"/>
          </w:tcPr>
          <w:p w14:paraId="69DE921C">
            <w:pPr>
              <w:jc w:val="center"/>
              <w:rPr>
                <w:rFonts w:hint="eastAsia" w:ascii="宋体" w:hAnsi="宋体" w:cs="宋体"/>
                <w:color w:val="auto"/>
                <w:szCs w:val="21"/>
              </w:rPr>
            </w:pPr>
          </w:p>
        </w:tc>
      </w:tr>
      <w:tr w14:paraId="259C751C">
        <w:tblPrEx>
          <w:tblCellMar>
            <w:top w:w="0" w:type="dxa"/>
            <w:left w:w="108" w:type="dxa"/>
            <w:bottom w:w="0" w:type="dxa"/>
            <w:right w:w="108" w:type="dxa"/>
          </w:tblCellMar>
        </w:tblPrEx>
        <w:trPr>
          <w:trHeight w:val="460" w:hRule="atLeast"/>
        </w:trPr>
        <w:tc>
          <w:tcPr>
            <w:tcW w:w="522"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596F3024">
            <w:pPr>
              <w:jc w:val="center"/>
              <w:rPr>
                <w:rFonts w:hint="eastAsia" w:ascii="宋体" w:hAnsi="宋体" w:cs="宋体"/>
                <w:color w:val="auto"/>
                <w:szCs w:val="21"/>
              </w:rPr>
            </w:pPr>
          </w:p>
        </w:tc>
        <w:tc>
          <w:tcPr>
            <w:tcW w:w="1908" w:type="pct"/>
            <w:vMerge w:val="restart"/>
            <w:tcBorders>
              <w:top w:val="single" w:color="000000" w:sz="4" w:space="0"/>
              <w:left w:val="single" w:color="000000" w:sz="4" w:space="0"/>
              <w:bottom w:val="single" w:color="000000" w:sz="4" w:space="0"/>
              <w:right w:val="single" w:color="000000" w:sz="4" w:space="0"/>
            </w:tcBorders>
            <w:vAlign w:val="center"/>
          </w:tcPr>
          <w:p w14:paraId="7091EBA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硬件要求</w:t>
            </w: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5F172BC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Windows10以上系统IPC工业电脑配备16G以上内存条1T以上固态硬盘</w:t>
            </w:r>
          </w:p>
        </w:tc>
        <w:tc>
          <w:tcPr>
            <w:tcW w:w="634" w:type="pct"/>
            <w:tcBorders>
              <w:top w:val="single" w:color="000000" w:sz="4" w:space="0"/>
              <w:left w:val="single" w:color="000000" w:sz="4" w:space="0"/>
              <w:bottom w:val="single" w:color="000000" w:sz="4" w:space="0"/>
              <w:right w:val="single" w:color="000000" w:sz="4" w:space="0"/>
            </w:tcBorders>
            <w:vAlign w:val="center"/>
          </w:tcPr>
          <w:p w14:paraId="380A4FB6">
            <w:pPr>
              <w:jc w:val="center"/>
              <w:rPr>
                <w:rFonts w:hint="eastAsia" w:ascii="宋体" w:hAnsi="宋体" w:cs="宋体"/>
                <w:color w:val="auto"/>
                <w:szCs w:val="21"/>
              </w:rPr>
            </w:pPr>
          </w:p>
        </w:tc>
      </w:tr>
      <w:tr w14:paraId="778C1762">
        <w:tblPrEx>
          <w:tblCellMar>
            <w:top w:w="0" w:type="dxa"/>
            <w:left w:w="108" w:type="dxa"/>
            <w:bottom w:w="0" w:type="dxa"/>
            <w:right w:w="108" w:type="dxa"/>
          </w:tblCellMar>
        </w:tblPrEx>
        <w:trPr>
          <w:trHeight w:val="460" w:hRule="atLeast"/>
        </w:trPr>
        <w:tc>
          <w:tcPr>
            <w:tcW w:w="522"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95B908A">
            <w:pPr>
              <w:jc w:val="center"/>
              <w:rPr>
                <w:rFonts w:hint="eastAsia" w:ascii="宋体" w:hAnsi="宋体" w:cs="宋体"/>
                <w:color w:val="auto"/>
                <w:szCs w:val="21"/>
              </w:rPr>
            </w:pPr>
          </w:p>
        </w:tc>
        <w:tc>
          <w:tcPr>
            <w:tcW w:w="1908" w:type="pct"/>
            <w:vMerge w:val="continue"/>
            <w:tcBorders>
              <w:top w:val="single" w:color="000000" w:sz="4" w:space="0"/>
              <w:left w:val="single" w:color="000000" w:sz="4" w:space="0"/>
              <w:bottom w:val="single" w:color="000000" w:sz="4" w:space="0"/>
              <w:right w:val="single" w:color="000000" w:sz="4" w:space="0"/>
            </w:tcBorders>
            <w:vAlign w:val="center"/>
          </w:tcPr>
          <w:p w14:paraId="0CA317C9">
            <w:pPr>
              <w:jc w:val="center"/>
              <w:rPr>
                <w:rFonts w:hint="eastAsia" w:ascii="宋体" w:hAnsi="宋体" w:cs="宋体"/>
                <w:color w:val="auto"/>
                <w:szCs w:val="21"/>
              </w:rPr>
            </w:pP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0A17B25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运行速度：最大1000mm/秒</w:t>
            </w:r>
          </w:p>
        </w:tc>
        <w:tc>
          <w:tcPr>
            <w:tcW w:w="634" w:type="pct"/>
            <w:tcBorders>
              <w:top w:val="single" w:color="000000" w:sz="4" w:space="0"/>
              <w:left w:val="single" w:color="000000" w:sz="4" w:space="0"/>
              <w:bottom w:val="single" w:color="000000" w:sz="4" w:space="0"/>
              <w:right w:val="single" w:color="000000" w:sz="4" w:space="0"/>
            </w:tcBorders>
            <w:vAlign w:val="center"/>
          </w:tcPr>
          <w:p w14:paraId="64CAE3F8">
            <w:pPr>
              <w:jc w:val="center"/>
              <w:rPr>
                <w:rFonts w:hint="eastAsia" w:ascii="宋体" w:hAnsi="宋体" w:cs="宋体"/>
                <w:color w:val="auto"/>
                <w:szCs w:val="21"/>
              </w:rPr>
            </w:pPr>
          </w:p>
        </w:tc>
      </w:tr>
      <w:tr w14:paraId="42FCF064">
        <w:tblPrEx>
          <w:tblCellMar>
            <w:top w:w="0" w:type="dxa"/>
            <w:left w:w="108" w:type="dxa"/>
            <w:bottom w:w="0" w:type="dxa"/>
            <w:right w:w="108" w:type="dxa"/>
          </w:tblCellMar>
        </w:tblPrEx>
        <w:trPr>
          <w:trHeight w:val="520" w:hRule="atLeast"/>
        </w:trPr>
        <w:tc>
          <w:tcPr>
            <w:tcW w:w="522"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C116572">
            <w:pPr>
              <w:jc w:val="center"/>
              <w:rPr>
                <w:rFonts w:hint="eastAsia" w:ascii="宋体" w:hAnsi="宋体" w:cs="宋体"/>
                <w:color w:val="auto"/>
                <w:szCs w:val="21"/>
              </w:rPr>
            </w:pPr>
          </w:p>
        </w:tc>
        <w:tc>
          <w:tcPr>
            <w:tcW w:w="1908" w:type="pct"/>
            <w:vMerge w:val="continue"/>
            <w:tcBorders>
              <w:top w:val="single" w:color="000000" w:sz="4" w:space="0"/>
              <w:left w:val="single" w:color="000000" w:sz="4" w:space="0"/>
              <w:bottom w:val="single" w:color="000000" w:sz="4" w:space="0"/>
              <w:right w:val="single" w:color="000000" w:sz="4" w:space="0"/>
            </w:tcBorders>
            <w:vAlign w:val="center"/>
          </w:tcPr>
          <w:p w14:paraId="65C593C1">
            <w:pPr>
              <w:jc w:val="center"/>
              <w:rPr>
                <w:rFonts w:hint="eastAsia" w:ascii="宋体" w:hAnsi="宋体" w:cs="宋体"/>
                <w:color w:val="auto"/>
                <w:szCs w:val="21"/>
              </w:rPr>
            </w:pP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4D6179C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声光报警装置，LED三色灯</w:t>
            </w:r>
          </w:p>
        </w:tc>
        <w:tc>
          <w:tcPr>
            <w:tcW w:w="634" w:type="pct"/>
            <w:tcBorders>
              <w:top w:val="single" w:color="000000" w:sz="4" w:space="0"/>
              <w:left w:val="single" w:color="000000" w:sz="4" w:space="0"/>
              <w:bottom w:val="single" w:color="000000" w:sz="4" w:space="0"/>
              <w:right w:val="single" w:color="000000" w:sz="4" w:space="0"/>
            </w:tcBorders>
            <w:vAlign w:val="center"/>
          </w:tcPr>
          <w:p w14:paraId="4571D0AC">
            <w:pPr>
              <w:jc w:val="center"/>
              <w:rPr>
                <w:rFonts w:hint="eastAsia" w:ascii="宋体" w:hAnsi="宋体" w:cs="宋体"/>
                <w:color w:val="auto"/>
                <w:szCs w:val="21"/>
              </w:rPr>
            </w:pPr>
          </w:p>
        </w:tc>
      </w:tr>
      <w:tr w14:paraId="6095195C">
        <w:tblPrEx>
          <w:tblCellMar>
            <w:top w:w="0" w:type="dxa"/>
            <w:left w:w="108" w:type="dxa"/>
            <w:bottom w:w="0" w:type="dxa"/>
            <w:right w:w="108" w:type="dxa"/>
          </w:tblCellMar>
        </w:tblPrEx>
        <w:trPr>
          <w:trHeight w:val="460" w:hRule="atLeast"/>
        </w:trPr>
        <w:tc>
          <w:tcPr>
            <w:tcW w:w="522"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4BB0C10">
            <w:pPr>
              <w:jc w:val="center"/>
              <w:rPr>
                <w:rFonts w:hint="eastAsia" w:ascii="宋体" w:hAnsi="宋体" w:cs="宋体"/>
                <w:color w:val="auto"/>
                <w:szCs w:val="21"/>
              </w:rPr>
            </w:pPr>
          </w:p>
        </w:tc>
        <w:tc>
          <w:tcPr>
            <w:tcW w:w="1908" w:type="pct"/>
            <w:vMerge w:val="continue"/>
            <w:tcBorders>
              <w:top w:val="single" w:color="000000" w:sz="4" w:space="0"/>
              <w:left w:val="single" w:color="000000" w:sz="4" w:space="0"/>
              <w:bottom w:val="single" w:color="000000" w:sz="4" w:space="0"/>
              <w:right w:val="single" w:color="000000" w:sz="4" w:space="0"/>
            </w:tcBorders>
            <w:vAlign w:val="center"/>
          </w:tcPr>
          <w:p w14:paraId="42A1C684">
            <w:pPr>
              <w:jc w:val="center"/>
              <w:rPr>
                <w:rFonts w:hint="eastAsia" w:ascii="宋体" w:hAnsi="宋体" w:cs="宋体"/>
                <w:color w:val="auto"/>
                <w:szCs w:val="21"/>
              </w:rPr>
            </w:pP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173F7150">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点胶工作范围：50-450mm</w:t>
            </w:r>
          </w:p>
        </w:tc>
        <w:tc>
          <w:tcPr>
            <w:tcW w:w="634" w:type="pct"/>
            <w:tcBorders>
              <w:top w:val="single" w:color="000000" w:sz="4" w:space="0"/>
              <w:left w:val="single" w:color="000000" w:sz="4" w:space="0"/>
              <w:bottom w:val="single" w:color="000000" w:sz="4" w:space="0"/>
              <w:right w:val="single" w:color="000000" w:sz="4" w:space="0"/>
            </w:tcBorders>
            <w:vAlign w:val="center"/>
          </w:tcPr>
          <w:p w14:paraId="753BF193">
            <w:pPr>
              <w:jc w:val="center"/>
              <w:rPr>
                <w:rFonts w:hint="eastAsia" w:ascii="宋体" w:hAnsi="宋体" w:cs="宋体"/>
                <w:color w:val="auto"/>
                <w:szCs w:val="21"/>
              </w:rPr>
            </w:pPr>
          </w:p>
        </w:tc>
      </w:tr>
      <w:tr w14:paraId="64994A0E">
        <w:trPr>
          <w:trHeight w:val="460" w:hRule="atLeast"/>
        </w:trPr>
        <w:tc>
          <w:tcPr>
            <w:tcW w:w="522"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7F1E4F2">
            <w:pPr>
              <w:jc w:val="center"/>
              <w:rPr>
                <w:rFonts w:hint="eastAsia" w:ascii="宋体" w:hAnsi="宋体" w:cs="宋体"/>
                <w:color w:val="auto"/>
                <w:szCs w:val="21"/>
              </w:rPr>
            </w:pPr>
          </w:p>
        </w:tc>
        <w:tc>
          <w:tcPr>
            <w:tcW w:w="1908" w:type="pct"/>
            <w:vMerge w:val="continue"/>
            <w:tcBorders>
              <w:top w:val="single" w:color="000000" w:sz="4" w:space="0"/>
              <w:left w:val="single" w:color="000000" w:sz="4" w:space="0"/>
              <w:bottom w:val="single" w:color="000000" w:sz="4" w:space="0"/>
              <w:right w:val="single" w:color="000000" w:sz="4" w:space="0"/>
            </w:tcBorders>
            <w:vAlign w:val="center"/>
          </w:tcPr>
          <w:p w14:paraId="651FB577">
            <w:pPr>
              <w:jc w:val="center"/>
              <w:rPr>
                <w:rFonts w:hint="eastAsia" w:ascii="宋体" w:hAnsi="宋体" w:cs="宋体"/>
                <w:color w:val="auto"/>
                <w:szCs w:val="21"/>
              </w:rPr>
            </w:pP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0F87A70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点胶阀喷嘴真空吸附清洁功能+转纸式喷嘴擦试功能、清洁时间可自由设定</w:t>
            </w:r>
          </w:p>
        </w:tc>
        <w:tc>
          <w:tcPr>
            <w:tcW w:w="634" w:type="pct"/>
            <w:tcBorders>
              <w:top w:val="single" w:color="000000" w:sz="4" w:space="0"/>
              <w:left w:val="single" w:color="000000" w:sz="4" w:space="0"/>
              <w:bottom w:val="single" w:color="000000" w:sz="4" w:space="0"/>
              <w:right w:val="single" w:color="000000" w:sz="4" w:space="0"/>
            </w:tcBorders>
            <w:vAlign w:val="center"/>
          </w:tcPr>
          <w:p w14:paraId="1ED10DE9">
            <w:pPr>
              <w:jc w:val="center"/>
              <w:rPr>
                <w:rFonts w:hint="eastAsia" w:ascii="宋体" w:hAnsi="宋体" w:cs="宋体"/>
                <w:color w:val="auto"/>
                <w:szCs w:val="21"/>
              </w:rPr>
            </w:pPr>
          </w:p>
        </w:tc>
      </w:tr>
      <w:tr w14:paraId="0D3BA450">
        <w:tblPrEx>
          <w:tblCellMar>
            <w:top w:w="0" w:type="dxa"/>
            <w:left w:w="108" w:type="dxa"/>
            <w:bottom w:w="0" w:type="dxa"/>
            <w:right w:w="108" w:type="dxa"/>
          </w:tblCellMar>
        </w:tblPrEx>
        <w:trPr>
          <w:trHeight w:val="460" w:hRule="atLeast"/>
        </w:trPr>
        <w:tc>
          <w:tcPr>
            <w:tcW w:w="522"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A8911A9">
            <w:pPr>
              <w:jc w:val="center"/>
              <w:rPr>
                <w:rFonts w:hint="eastAsia" w:ascii="宋体" w:hAnsi="宋体" w:cs="宋体"/>
                <w:color w:val="auto"/>
                <w:szCs w:val="21"/>
              </w:rPr>
            </w:pPr>
          </w:p>
        </w:tc>
        <w:tc>
          <w:tcPr>
            <w:tcW w:w="1908" w:type="pct"/>
            <w:vMerge w:val="continue"/>
            <w:tcBorders>
              <w:top w:val="single" w:color="000000" w:sz="4" w:space="0"/>
              <w:left w:val="single" w:color="000000" w:sz="4" w:space="0"/>
              <w:bottom w:val="single" w:color="000000" w:sz="4" w:space="0"/>
              <w:right w:val="single" w:color="000000" w:sz="4" w:space="0"/>
            </w:tcBorders>
            <w:vAlign w:val="center"/>
          </w:tcPr>
          <w:p w14:paraId="54195CD3">
            <w:pPr>
              <w:jc w:val="center"/>
              <w:rPr>
                <w:rFonts w:hint="eastAsia" w:ascii="宋体" w:hAnsi="宋体" w:cs="宋体"/>
                <w:color w:val="auto"/>
                <w:szCs w:val="21"/>
              </w:rPr>
            </w:pP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3D84FCC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轴重复精度：≤±0.02mm</w:t>
            </w:r>
          </w:p>
        </w:tc>
        <w:tc>
          <w:tcPr>
            <w:tcW w:w="634" w:type="pct"/>
            <w:tcBorders>
              <w:top w:val="single" w:color="000000" w:sz="4" w:space="0"/>
              <w:left w:val="single" w:color="000000" w:sz="4" w:space="0"/>
              <w:bottom w:val="single" w:color="000000" w:sz="4" w:space="0"/>
              <w:right w:val="single" w:color="000000" w:sz="4" w:space="0"/>
            </w:tcBorders>
            <w:vAlign w:val="center"/>
          </w:tcPr>
          <w:p w14:paraId="71880AC3">
            <w:pPr>
              <w:jc w:val="center"/>
              <w:rPr>
                <w:rFonts w:hint="eastAsia" w:ascii="宋体" w:hAnsi="宋体" w:cs="宋体"/>
                <w:color w:val="auto"/>
                <w:szCs w:val="21"/>
              </w:rPr>
            </w:pPr>
          </w:p>
        </w:tc>
      </w:tr>
      <w:tr w14:paraId="09182CA6">
        <w:tblPrEx>
          <w:tblCellMar>
            <w:top w:w="0" w:type="dxa"/>
            <w:left w:w="108" w:type="dxa"/>
            <w:bottom w:w="0" w:type="dxa"/>
            <w:right w:w="108" w:type="dxa"/>
          </w:tblCellMar>
        </w:tblPrEx>
        <w:trPr>
          <w:trHeight w:val="460" w:hRule="atLeast"/>
        </w:trPr>
        <w:tc>
          <w:tcPr>
            <w:tcW w:w="522"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33E4DDA">
            <w:pPr>
              <w:jc w:val="center"/>
              <w:rPr>
                <w:rFonts w:hint="eastAsia" w:ascii="宋体" w:hAnsi="宋体" w:cs="宋体"/>
                <w:color w:val="auto"/>
                <w:szCs w:val="21"/>
              </w:rPr>
            </w:pPr>
          </w:p>
        </w:tc>
        <w:tc>
          <w:tcPr>
            <w:tcW w:w="1908" w:type="pct"/>
            <w:vMerge w:val="continue"/>
            <w:tcBorders>
              <w:top w:val="single" w:color="000000" w:sz="4" w:space="0"/>
              <w:left w:val="single" w:color="000000" w:sz="4" w:space="0"/>
              <w:bottom w:val="single" w:color="000000" w:sz="4" w:space="0"/>
              <w:right w:val="single" w:color="000000" w:sz="4" w:space="0"/>
            </w:tcBorders>
            <w:vAlign w:val="center"/>
          </w:tcPr>
          <w:p w14:paraId="34B245A5">
            <w:pPr>
              <w:jc w:val="center"/>
              <w:rPr>
                <w:rFonts w:hint="eastAsia" w:ascii="宋体" w:hAnsi="宋体" w:cs="宋体"/>
                <w:color w:val="auto"/>
                <w:szCs w:val="21"/>
              </w:rPr>
            </w:pP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40B14AB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定位精度：≤±0.05mm</w:t>
            </w:r>
          </w:p>
        </w:tc>
        <w:tc>
          <w:tcPr>
            <w:tcW w:w="634" w:type="pct"/>
            <w:tcBorders>
              <w:top w:val="single" w:color="000000" w:sz="4" w:space="0"/>
              <w:left w:val="single" w:color="000000" w:sz="4" w:space="0"/>
              <w:bottom w:val="single" w:color="000000" w:sz="4" w:space="0"/>
              <w:right w:val="single" w:color="000000" w:sz="4" w:space="0"/>
            </w:tcBorders>
            <w:vAlign w:val="center"/>
          </w:tcPr>
          <w:p w14:paraId="2EC141AA">
            <w:pPr>
              <w:jc w:val="center"/>
              <w:rPr>
                <w:rFonts w:hint="eastAsia" w:ascii="宋体" w:hAnsi="宋体" w:cs="宋体"/>
                <w:color w:val="auto"/>
                <w:szCs w:val="21"/>
              </w:rPr>
            </w:pPr>
          </w:p>
        </w:tc>
      </w:tr>
      <w:tr w14:paraId="08DCD934">
        <w:tblPrEx>
          <w:tblCellMar>
            <w:top w:w="0" w:type="dxa"/>
            <w:left w:w="108" w:type="dxa"/>
            <w:bottom w:w="0" w:type="dxa"/>
            <w:right w:w="108" w:type="dxa"/>
          </w:tblCellMar>
        </w:tblPrEx>
        <w:trPr>
          <w:trHeight w:val="460" w:hRule="atLeast"/>
        </w:trPr>
        <w:tc>
          <w:tcPr>
            <w:tcW w:w="522"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DA9D52A">
            <w:pPr>
              <w:jc w:val="center"/>
              <w:rPr>
                <w:rFonts w:hint="eastAsia" w:ascii="宋体" w:hAnsi="宋体" w:cs="宋体"/>
                <w:color w:val="auto"/>
                <w:szCs w:val="21"/>
              </w:rPr>
            </w:pPr>
          </w:p>
        </w:tc>
        <w:tc>
          <w:tcPr>
            <w:tcW w:w="1908" w:type="pct"/>
            <w:vMerge w:val="continue"/>
            <w:tcBorders>
              <w:top w:val="single" w:color="000000" w:sz="4" w:space="0"/>
              <w:left w:val="single" w:color="000000" w:sz="4" w:space="0"/>
              <w:bottom w:val="single" w:color="000000" w:sz="4" w:space="0"/>
              <w:right w:val="single" w:color="000000" w:sz="4" w:space="0"/>
            </w:tcBorders>
            <w:vAlign w:val="center"/>
          </w:tcPr>
          <w:p w14:paraId="2996F650">
            <w:pPr>
              <w:jc w:val="center"/>
              <w:rPr>
                <w:rFonts w:hint="eastAsia" w:ascii="宋体" w:hAnsi="宋体" w:cs="宋体"/>
                <w:color w:val="auto"/>
                <w:szCs w:val="21"/>
              </w:rPr>
            </w:pP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1041A11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具备LED条形内部照明灯</w:t>
            </w:r>
          </w:p>
        </w:tc>
        <w:tc>
          <w:tcPr>
            <w:tcW w:w="634" w:type="pct"/>
            <w:tcBorders>
              <w:top w:val="single" w:color="000000" w:sz="4" w:space="0"/>
              <w:left w:val="single" w:color="000000" w:sz="4" w:space="0"/>
              <w:bottom w:val="single" w:color="000000" w:sz="4" w:space="0"/>
              <w:right w:val="single" w:color="000000" w:sz="4" w:space="0"/>
            </w:tcBorders>
            <w:vAlign w:val="center"/>
          </w:tcPr>
          <w:p w14:paraId="3F21DA79">
            <w:pPr>
              <w:jc w:val="center"/>
              <w:rPr>
                <w:rFonts w:hint="eastAsia" w:ascii="宋体" w:hAnsi="宋体" w:cs="宋体"/>
                <w:color w:val="auto"/>
                <w:szCs w:val="21"/>
              </w:rPr>
            </w:pPr>
          </w:p>
        </w:tc>
      </w:tr>
      <w:tr w14:paraId="239B8824">
        <w:tblPrEx>
          <w:tblCellMar>
            <w:top w:w="0" w:type="dxa"/>
            <w:left w:w="108" w:type="dxa"/>
            <w:bottom w:w="0" w:type="dxa"/>
            <w:right w:w="108" w:type="dxa"/>
          </w:tblCellMar>
        </w:tblPrEx>
        <w:trPr>
          <w:trHeight w:val="460" w:hRule="atLeast"/>
        </w:trPr>
        <w:tc>
          <w:tcPr>
            <w:tcW w:w="522"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E8F0104">
            <w:pPr>
              <w:jc w:val="center"/>
              <w:rPr>
                <w:rFonts w:hint="eastAsia" w:ascii="宋体" w:hAnsi="宋体" w:cs="宋体"/>
                <w:color w:val="auto"/>
                <w:szCs w:val="21"/>
              </w:rPr>
            </w:pPr>
          </w:p>
        </w:tc>
        <w:tc>
          <w:tcPr>
            <w:tcW w:w="1908" w:type="pct"/>
            <w:vMerge w:val="continue"/>
            <w:tcBorders>
              <w:top w:val="single" w:color="000000" w:sz="4" w:space="0"/>
              <w:left w:val="single" w:color="000000" w:sz="4" w:space="0"/>
              <w:bottom w:val="single" w:color="000000" w:sz="4" w:space="0"/>
              <w:right w:val="single" w:color="000000" w:sz="4" w:space="0"/>
            </w:tcBorders>
            <w:vAlign w:val="center"/>
          </w:tcPr>
          <w:p w14:paraId="18D61F33">
            <w:pPr>
              <w:jc w:val="center"/>
              <w:rPr>
                <w:rFonts w:hint="eastAsia" w:ascii="宋体" w:hAnsi="宋体" w:cs="宋体"/>
                <w:color w:val="auto"/>
                <w:szCs w:val="21"/>
              </w:rPr>
            </w:pP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3CC4859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UPH：1.5-3s/pcs</w:t>
            </w:r>
          </w:p>
        </w:tc>
        <w:tc>
          <w:tcPr>
            <w:tcW w:w="634" w:type="pct"/>
            <w:tcBorders>
              <w:top w:val="single" w:color="000000" w:sz="4" w:space="0"/>
              <w:left w:val="single" w:color="000000" w:sz="4" w:space="0"/>
              <w:bottom w:val="single" w:color="000000" w:sz="4" w:space="0"/>
              <w:right w:val="single" w:color="000000" w:sz="4" w:space="0"/>
            </w:tcBorders>
            <w:vAlign w:val="center"/>
          </w:tcPr>
          <w:p w14:paraId="7E963EB5">
            <w:pPr>
              <w:jc w:val="center"/>
              <w:rPr>
                <w:rFonts w:hint="eastAsia" w:ascii="宋体" w:hAnsi="宋体" w:cs="宋体"/>
                <w:color w:val="auto"/>
                <w:szCs w:val="21"/>
              </w:rPr>
            </w:pPr>
          </w:p>
        </w:tc>
      </w:tr>
      <w:tr w14:paraId="50842CE9">
        <w:tblPrEx>
          <w:tblCellMar>
            <w:top w:w="0" w:type="dxa"/>
            <w:left w:w="108" w:type="dxa"/>
            <w:bottom w:w="0" w:type="dxa"/>
            <w:right w:w="108" w:type="dxa"/>
          </w:tblCellMar>
        </w:tblPrEx>
        <w:trPr>
          <w:trHeight w:val="460" w:hRule="atLeast"/>
        </w:trPr>
        <w:tc>
          <w:tcPr>
            <w:tcW w:w="522"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78DDAFB">
            <w:pPr>
              <w:jc w:val="center"/>
              <w:rPr>
                <w:rFonts w:hint="eastAsia" w:ascii="宋体" w:hAnsi="宋体" w:cs="宋体"/>
                <w:color w:val="auto"/>
                <w:szCs w:val="21"/>
              </w:rPr>
            </w:pPr>
          </w:p>
        </w:tc>
        <w:tc>
          <w:tcPr>
            <w:tcW w:w="1908" w:type="pct"/>
            <w:vMerge w:val="continue"/>
            <w:tcBorders>
              <w:top w:val="single" w:color="000000" w:sz="4" w:space="0"/>
              <w:left w:val="single" w:color="000000" w:sz="4" w:space="0"/>
              <w:bottom w:val="single" w:color="000000" w:sz="4" w:space="0"/>
              <w:right w:val="single" w:color="000000" w:sz="4" w:space="0"/>
            </w:tcBorders>
            <w:vAlign w:val="center"/>
          </w:tcPr>
          <w:p w14:paraId="27403F52">
            <w:pPr>
              <w:jc w:val="center"/>
              <w:rPr>
                <w:rFonts w:hint="eastAsia" w:ascii="宋体" w:hAnsi="宋体" w:cs="宋体"/>
                <w:color w:val="auto"/>
                <w:szCs w:val="21"/>
              </w:rPr>
            </w:pP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59F731B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输送高度：920±30mm</w:t>
            </w:r>
          </w:p>
        </w:tc>
        <w:tc>
          <w:tcPr>
            <w:tcW w:w="634" w:type="pct"/>
            <w:tcBorders>
              <w:top w:val="single" w:color="000000" w:sz="4" w:space="0"/>
              <w:left w:val="single" w:color="000000" w:sz="4" w:space="0"/>
              <w:bottom w:val="single" w:color="000000" w:sz="4" w:space="0"/>
              <w:right w:val="single" w:color="000000" w:sz="4" w:space="0"/>
            </w:tcBorders>
            <w:vAlign w:val="center"/>
          </w:tcPr>
          <w:p w14:paraId="0FA6FE7D">
            <w:pPr>
              <w:jc w:val="center"/>
              <w:rPr>
                <w:rFonts w:hint="eastAsia" w:ascii="宋体" w:hAnsi="宋体" w:cs="宋体"/>
                <w:color w:val="auto"/>
                <w:szCs w:val="21"/>
              </w:rPr>
            </w:pPr>
          </w:p>
        </w:tc>
      </w:tr>
      <w:tr w14:paraId="105D0446">
        <w:tblPrEx>
          <w:tblCellMar>
            <w:top w:w="0" w:type="dxa"/>
            <w:left w:w="108" w:type="dxa"/>
            <w:bottom w:w="0" w:type="dxa"/>
            <w:right w:w="108" w:type="dxa"/>
          </w:tblCellMar>
        </w:tblPrEx>
        <w:trPr>
          <w:trHeight w:val="460" w:hRule="atLeast"/>
        </w:trPr>
        <w:tc>
          <w:tcPr>
            <w:tcW w:w="522"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0EEE835">
            <w:pPr>
              <w:jc w:val="center"/>
              <w:rPr>
                <w:rFonts w:hint="eastAsia" w:ascii="宋体" w:hAnsi="宋体" w:cs="宋体"/>
                <w:color w:val="auto"/>
                <w:szCs w:val="21"/>
              </w:rPr>
            </w:pPr>
          </w:p>
        </w:tc>
        <w:tc>
          <w:tcPr>
            <w:tcW w:w="1908" w:type="pct"/>
            <w:vMerge w:val="continue"/>
            <w:tcBorders>
              <w:top w:val="single" w:color="000000" w:sz="4" w:space="0"/>
              <w:left w:val="single" w:color="000000" w:sz="4" w:space="0"/>
              <w:bottom w:val="single" w:color="000000" w:sz="4" w:space="0"/>
              <w:right w:val="single" w:color="000000" w:sz="4" w:space="0"/>
            </w:tcBorders>
            <w:vAlign w:val="center"/>
          </w:tcPr>
          <w:p w14:paraId="7B74D884">
            <w:pPr>
              <w:jc w:val="center"/>
              <w:rPr>
                <w:rFonts w:hint="eastAsia" w:ascii="宋体" w:hAnsi="宋体" w:cs="宋体"/>
                <w:color w:val="auto"/>
                <w:szCs w:val="21"/>
              </w:rPr>
            </w:pP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4452449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设备流向左至右，右至左，左进左出，右进右出，并具备流向一键切换功能</w:t>
            </w:r>
          </w:p>
        </w:tc>
        <w:tc>
          <w:tcPr>
            <w:tcW w:w="634" w:type="pct"/>
            <w:tcBorders>
              <w:top w:val="single" w:color="000000" w:sz="4" w:space="0"/>
              <w:left w:val="single" w:color="000000" w:sz="4" w:space="0"/>
              <w:bottom w:val="single" w:color="000000" w:sz="4" w:space="0"/>
              <w:right w:val="single" w:color="000000" w:sz="4" w:space="0"/>
            </w:tcBorders>
            <w:vAlign w:val="center"/>
          </w:tcPr>
          <w:p w14:paraId="70185B2B">
            <w:pPr>
              <w:jc w:val="center"/>
              <w:rPr>
                <w:rFonts w:hint="eastAsia" w:ascii="宋体" w:hAnsi="宋体" w:cs="宋体"/>
                <w:color w:val="auto"/>
                <w:szCs w:val="21"/>
              </w:rPr>
            </w:pPr>
          </w:p>
        </w:tc>
      </w:tr>
      <w:tr w14:paraId="4B7518D8">
        <w:tblPrEx>
          <w:tblCellMar>
            <w:top w:w="0" w:type="dxa"/>
            <w:left w:w="108" w:type="dxa"/>
            <w:bottom w:w="0" w:type="dxa"/>
            <w:right w:w="108" w:type="dxa"/>
          </w:tblCellMar>
        </w:tblPrEx>
        <w:trPr>
          <w:trHeight w:val="460" w:hRule="atLeast"/>
        </w:trPr>
        <w:tc>
          <w:tcPr>
            <w:tcW w:w="522"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36E0B89F">
            <w:pPr>
              <w:jc w:val="center"/>
              <w:rPr>
                <w:rFonts w:hint="eastAsia" w:ascii="宋体" w:hAnsi="宋体" w:cs="宋体"/>
                <w:color w:val="auto"/>
                <w:szCs w:val="21"/>
              </w:rPr>
            </w:pPr>
          </w:p>
        </w:tc>
        <w:tc>
          <w:tcPr>
            <w:tcW w:w="1908" w:type="pct"/>
            <w:vMerge w:val="continue"/>
            <w:tcBorders>
              <w:top w:val="single" w:color="000000" w:sz="4" w:space="0"/>
              <w:left w:val="single" w:color="000000" w:sz="4" w:space="0"/>
              <w:bottom w:val="single" w:color="000000" w:sz="4" w:space="0"/>
              <w:right w:val="single" w:color="000000" w:sz="4" w:space="0"/>
            </w:tcBorders>
            <w:vAlign w:val="center"/>
          </w:tcPr>
          <w:p w14:paraId="48299E3F">
            <w:pPr>
              <w:jc w:val="center"/>
              <w:rPr>
                <w:rFonts w:hint="eastAsia" w:ascii="宋体" w:hAnsi="宋体" w:cs="宋体"/>
                <w:color w:val="auto"/>
                <w:szCs w:val="21"/>
              </w:rPr>
            </w:pP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5CC15FD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光源：同轴光、可调紫色光</w:t>
            </w:r>
          </w:p>
        </w:tc>
        <w:tc>
          <w:tcPr>
            <w:tcW w:w="634" w:type="pct"/>
            <w:tcBorders>
              <w:top w:val="single" w:color="000000" w:sz="4" w:space="0"/>
              <w:left w:val="single" w:color="000000" w:sz="4" w:space="0"/>
              <w:bottom w:val="single" w:color="000000" w:sz="4" w:space="0"/>
              <w:right w:val="single" w:color="000000" w:sz="4" w:space="0"/>
            </w:tcBorders>
            <w:vAlign w:val="center"/>
          </w:tcPr>
          <w:p w14:paraId="32BBC18D">
            <w:pPr>
              <w:jc w:val="center"/>
              <w:rPr>
                <w:rFonts w:hint="eastAsia" w:ascii="宋体" w:hAnsi="宋体" w:cs="宋体"/>
                <w:color w:val="auto"/>
                <w:szCs w:val="21"/>
              </w:rPr>
            </w:pPr>
          </w:p>
        </w:tc>
      </w:tr>
      <w:tr w14:paraId="0FDCDA13">
        <w:tblPrEx>
          <w:tblCellMar>
            <w:top w:w="0" w:type="dxa"/>
            <w:left w:w="108" w:type="dxa"/>
            <w:bottom w:w="0" w:type="dxa"/>
            <w:right w:w="108" w:type="dxa"/>
          </w:tblCellMar>
        </w:tblPrEx>
        <w:trPr>
          <w:trHeight w:val="460" w:hRule="atLeast"/>
        </w:trPr>
        <w:tc>
          <w:tcPr>
            <w:tcW w:w="522"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82056AD">
            <w:pPr>
              <w:jc w:val="center"/>
              <w:rPr>
                <w:rFonts w:hint="eastAsia" w:ascii="宋体" w:hAnsi="宋体" w:cs="宋体"/>
                <w:color w:val="auto"/>
                <w:szCs w:val="21"/>
              </w:rPr>
            </w:pPr>
          </w:p>
        </w:tc>
        <w:tc>
          <w:tcPr>
            <w:tcW w:w="1908" w:type="pct"/>
            <w:vMerge w:val="continue"/>
            <w:tcBorders>
              <w:top w:val="single" w:color="000000" w:sz="4" w:space="0"/>
              <w:left w:val="single" w:color="000000" w:sz="4" w:space="0"/>
              <w:bottom w:val="single" w:color="000000" w:sz="4" w:space="0"/>
              <w:right w:val="single" w:color="000000" w:sz="4" w:space="0"/>
            </w:tcBorders>
            <w:vAlign w:val="center"/>
          </w:tcPr>
          <w:p w14:paraId="27F59870">
            <w:pPr>
              <w:jc w:val="center"/>
              <w:rPr>
                <w:rFonts w:hint="eastAsia" w:ascii="宋体" w:hAnsi="宋体" w:cs="宋体"/>
                <w:color w:val="auto"/>
                <w:szCs w:val="21"/>
              </w:rPr>
            </w:pP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690223F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上下位机通讯：标准SMEMA端口</w:t>
            </w:r>
          </w:p>
        </w:tc>
        <w:tc>
          <w:tcPr>
            <w:tcW w:w="634" w:type="pct"/>
            <w:tcBorders>
              <w:top w:val="single" w:color="000000" w:sz="4" w:space="0"/>
              <w:left w:val="single" w:color="000000" w:sz="4" w:space="0"/>
              <w:bottom w:val="single" w:color="000000" w:sz="4" w:space="0"/>
              <w:right w:val="single" w:color="000000" w:sz="4" w:space="0"/>
            </w:tcBorders>
            <w:vAlign w:val="center"/>
          </w:tcPr>
          <w:p w14:paraId="73B32106">
            <w:pPr>
              <w:jc w:val="center"/>
              <w:rPr>
                <w:rFonts w:hint="eastAsia" w:ascii="宋体" w:hAnsi="宋体" w:cs="宋体"/>
                <w:color w:val="auto"/>
                <w:szCs w:val="21"/>
              </w:rPr>
            </w:pPr>
          </w:p>
        </w:tc>
      </w:tr>
      <w:tr w14:paraId="37E8AF5F">
        <w:tblPrEx>
          <w:tblCellMar>
            <w:top w:w="0" w:type="dxa"/>
            <w:left w:w="108" w:type="dxa"/>
            <w:bottom w:w="0" w:type="dxa"/>
            <w:right w:w="108" w:type="dxa"/>
          </w:tblCellMar>
        </w:tblPrEx>
        <w:trPr>
          <w:trHeight w:val="680" w:hRule="atLeast"/>
        </w:trPr>
        <w:tc>
          <w:tcPr>
            <w:tcW w:w="522"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5856D6A">
            <w:pPr>
              <w:jc w:val="center"/>
              <w:rPr>
                <w:rFonts w:hint="eastAsia" w:ascii="宋体" w:hAnsi="宋体" w:cs="宋体"/>
                <w:color w:val="auto"/>
                <w:szCs w:val="21"/>
              </w:rPr>
            </w:pPr>
          </w:p>
        </w:tc>
        <w:tc>
          <w:tcPr>
            <w:tcW w:w="1908" w:type="pct"/>
            <w:vMerge w:val="continue"/>
            <w:tcBorders>
              <w:top w:val="single" w:color="000000" w:sz="4" w:space="0"/>
              <w:left w:val="single" w:color="000000" w:sz="4" w:space="0"/>
              <w:bottom w:val="single" w:color="000000" w:sz="4" w:space="0"/>
              <w:right w:val="single" w:color="000000" w:sz="4" w:space="0"/>
            </w:tcBorders>
            <w:vAlign w:val="center"/>
          </w:tcPr>
          <w:p w14:paraId="586CE166">
            <w:pPr>
              <w:jc w:val="center"/>
              <w:rPr>
                <w:rFonts w:hint="eastAsia" w:ascii="宋体" w:hAnsi="宋体" w:cs="宋体"/>
                <w:color w:val="auto"/>
                <w:szCs w:val="21"/>
              </w:rPr>
            </w:pP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0AD858AB">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距离PCB30CM以内的任何物品需符合我司防静电要求（10^4-10^9），配备静电接口</w:t>
            </w:r>
          </w:p>
        </w:tc>
        <w:tc>
          <w:tcPr>
            <w:tcW w:w="634" w:type="pct"/>
            <w:tcBorders>
              <w:top w:val="single" w:color="000000" w:sz="4" w:space="0"/>
              <w:left w:val="single" w:color="000000" w:sz="4" w:space="0"/>
              <w:bottom w:val="single" w:color="000000" w:sz="4" w:space="0"/>
              <w:right w:val="single" w:color="000000" w:sz="4" w:space="0"/>
            </w:tcBorders>
            <w:vAlign w:val="center"/>
          </w:tcPr>
          <w:p w14:paraId="72BD83EA">
            <w:pPr>
              <w:jc w:val="center"/>
              <w:rPr>
                <w:rFonts w:hint="eastAsia" w:ascii="宋体" w:hAnsi="宋体" w:cs="宋体"/>
                <w:color w:val="auto"/>
                <w:szCs w:val="21"/>
              </w:rPr>
            </w:pPr>
          </w:p>
        </w:tc>
      </w:tr>
      <w:tr w14:paraId="08D0AA4E">
        <w:tblPrEx>
          <w:tblCellMar>
            <w:top w:w="0" w:type="dxa"/>
            <w:left w:w="108" w:type="dxa"/>
            <w:bottom w:w="0" w:type="dxa"/>
            <w:right w:w="108" w:type="dxa"/>
          </w:tblCellMar>
        </w:tblPrEx>
        <w:trPr>
          <w:trHeight w:val="680" w:hRule="atLeast"/>
        </w:trPr>
        <w:tc>
          <w:tcPr>
            <w:tcW w:w="522"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6FA914C">
            <w:pPr>
              <w:jc w:val="center"/>
              <w:rPr>
                <w:rFonts w:hint="eastAsia" w:ascii="宋体" w:hAnsi="宋体" w:cs="宋体"/>
                <w:color w:val="auto"/>
                <w:szCs w:val="21"/>
              </w:rPr>
            </w:pPr>
          </w:p>
        </w:tc>
        <w:tc>
          <w:tcPr>
            <w:tcW w:w="1908" w:type="pct"/>
            <w:vMerge w:val="restart"/>
            <w:tcBorders>
              <w:top w:val="nil"/>
              <w:left w:val="single" w:color="000000" w:sz="4" w:space="0"/>
              <w:bottom w:val="single" w:color="000000" w:sz="4" w:space="0"/>
              <w:right w:val="single" w:color="000000" w:sz="4" w:space="0"/>
            </w:tcBorders>
            <w:vAlign w:val="center"/>
          </w:tcPr>
          <w:p w14:paraId="6F44FE6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软件要求</w:t>
            </w: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2563512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AVI检测功能：灰度值检测/斑点检测</w:t>
            </w:r>
          </w:p>
        </w:tc>
        <w:tc>
          <w:tcPr>
            <w:tcW w:w="634" w:type="pct"/>
            <w:tcBorders>
              <w:top w:val="single" w:color="000000" w:sz="4" w:space="0"/>
              <w:left w:val="single" w:color="000000" w:sz="4" w:space="0"/>
              <w:bottom w:val="single" w:color="000000" w:sz="4" w:space="0"/>
              <w:right w:val="single" w:color="000000" w:sz="4" w:space="0"/>
            </w:tcBorders>
            <w:vAlign w:val="center"/>
          </w:tcPr>
          <w:p w14:paraId="3195A608">
            <w:pPr>
              <w:jc w:val="center"/>
              <w:rPr>
                <w:rFonts w:hint="eastAsia" w:ascii="宋体" w:hAnsi="宋体" w:cs="宋体"/>
                <w:color w:val="auto"/>
                <w:szCs w:val="21"/>
              </w:rPr>
            </w:pPr>
          </w:p>
        </w:tc>
      </w:tr>
      <w:tr w14:paraId="2F6C0C6D">
        <w:trPr>
          <w:trHeight w:val="680" w:hRule="atLeast"/>
        </w:trPr>
        <w:tc>
          <w:tcPr>
            <w:tcW w:w="522"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CD066C3">
            <w:pPr>
              <w:jc w:val="center"/>
              <w:rPr>
                <w:rFonts w:hint="eastAsia" w:ascii="宋体" w:hAnsi="宋体" w:cs="宋体"/>
                <w:color w:val="auto"/>
                <w:szCs w:val="21"/>
              </w:rPr>
            </w:pPr>
          </w:p>
        </w:tc>
        <w:tc>
          <w:tcPr>
            <w:tcW w:w="1908" w:type="pct"/>
            <w:vMerge w:val="continue"/>
            <w:tcBorders>
              <w:top w:val="nil"/>
              <w:left w:val="single" w:color="000000" w:sz="4" w:space="0"/>
              <w:bottom w:val="single" w:color="000000" w:sz="4" w:space="0"/>
              <w:right w:val="single" w:color="000000" w:sz="4" w:space="0"/>
            </w:tcBorders>
            <w:vAlign w:val="center"/>
          </w:tcPr>
          <w:p w14:paraId="61ADF524">
            <w:pPr>
              <w:jc w:val="center"/>
              <w:rPr>
                <w:rFonts w:hint="eastAsia" w:ascii="宋体" w:hAnsi="宋体" w:cs="宋体"/>
                <w:color w:val="auto"/>
                <w:szCs w:val="21"/>
              </w:rPr>
            </w:pP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2E86CB3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MES功能，具备二维码,条形码，SN，胶水信息，CTQ参数，单点重量、程序名切换等以上信息的上传或过站功能</w:t>
            </w:r>
          </w:p>
        </w:tc>
        <w:tc>
          <w:tcPr>
            <w:tcW w:w="634" w:type="pct"/>
            <w:tcBorders>
              <w:top w:val="single" w:color="000000" w:sz="4" w:space="0"/>
              <w:left w:val="single" w:color="000000" w:sz="4" w:space="0"/>
              <w:bottom w:val="single" w:color="000000" w:sz="4" w:space="0"/>
              <w:right w:val="single" w:color="000000" w:sz="4" w:space="0"/>
            </w:tcBorders>
            <w:vAlign w:val="center"/>
          </w:tcPr>
          <w:p w14:paraId="6797960B">
            <w:pPr>
              <w:jc w:val="center"/>
              <w:rPr>
                <w:rFonts w:hint="eastAsia" w:ascii="宋体" w:hAnsi="宋体" w:cs="宋体"/>
                <w:color w:val="auto"/>
                <w:szCs w:val="21"/>
              </w:rPr>
            </w:pPr>
          </w:p>
        </w:tc>
      </w:tr>
      <w:tr w14:paraId="097F3505">
        <w:tblPrEx>
          <w:tblCellMar>
            <w:top w:w="0" w:type="dxa"/>
            <w:left w:w="108" w:type="dxa"/>
            <w:bottom w:w="0" w:type="dxa"/>
            <w:right w:w="108" w:type="dxa"/>
          </w:tblCellMar>
        </w:tblPrEx>
        <w:trPr>
          <w:trHeight w:val="680" w:hRule="atLeast"/>
        </w:trPr>
        <w:tc>
          <w:tcPr>
            <w:tcW w:w="522"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C15F696">
            <w:pPr>
              <w:jc w:val="center"/>
              <w:rPr>
                <w:rFonts w:hint="eastAsia" w:ascii="宋体" w:hAnsi="宋体" w:cs="宋体"/>
                <w:color w:val="auto"/>
                <w:szCs w:val="21"/>
              </w:rPr>
            </w:pPr>
          </w:p>
        </w:tc>
        <w:tc>
          <w:tcPr>
            <w:tcW w:w="1908" w:type="pct"/>
            <w:vMerge w:val="continue"/>
            <w:tcBorders>
              <w:top w:val="nil"/>
              <w:left w:val="single" w:color="000000" w:sz="4" w:space="0"/>
              <w:bottom w:val="single" w:color="000000" w:sz="4" w:space="0"/>
              <w:right w:val="single" w:color="000000" w:sz="4" w:space="0"/>
            </w:tcBorders>
            <w:vAlign w:val="center"/>
          </w:tcPr>
          <w:p w14:paraId="110F07D4">
            <w:pPr>
              <w:jc w:val="center"/>
              <w:rPr>
                <w:rFonts w:hint="eastAsia" w:ascii="宋体" w:hAnsi="宋体" w:cs="宋体"/>
                <w:color w:val="auto"/>
                <w:szCs w:val="21"/>
              </w:rPr>
            </w:pP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1384F00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编程方式：在线CCD视觉编程，CCD视觉定位</w:t>
            </w:r>
          </w:p>
        </w:tc>
        <w:tc>
          <w:tcPr>
            <w:tcW w:w="634" w:type="pct"/>
            <w:tcBorders>
              <w:top w:val="single" w:color="000000" w:sz="4" w:space="0"/>
              <w:left w:val="single" w:color="000000" w:sz="4" w:space="0"/>
              <w:bottom w:val="single" w:color="000000" w:sz="4" w:space="0"/>
              <w:right w:val="single" w:color="000000" w:sz="4" w:space="0"/>
            </w:tcBorders>
            <w:vAlign w:val="center"/>
          </w:tcPr>
          <w:p w14:paraId="0BE2D62C">
            <w:pPr>
              <w:jc w:val="center"/>
              <w:rPr>
                <w:rFonts w:hint="eastAsia" w:ascii="宋体" w:hAnsi="宋体" w:cs="宋体"/>
                <w:color w:val="auto"/>
                <w:szCs w:val="21"/>
              </w:rPr>
            </w:pPr>
          </w:p>
        </w:tc>
      </w:tr>
      <w:tr w14:paraId="28D550C9">
        <w:tblPrEx>
          <w:tblCellMar>
            <w:top w:w="0" w:type="dxa"/>
            <w:left w:w="108" w:type="dxa"/>
            <w:bottom w:w="0" w:type="dxa"/>
            <w:right w:w="108" w:type="dxa"/>
          </w:tblCellMar>
        </w:tblPrEx>
        <w:trPr>
          <w:trHeight w:val="680" w:hRule="atLeast"/>
        </w:trPr>
        <w:tc>
          <w:tcPr>
            <w:tcW w:w="522"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3A7E4CB">
            <w:pPr>
              <w:jc w:val="center"/>
              <w:rPr>
                <w:rFonts w:hint="eastAsia" w:ascii="宋体" w:hAnsi="宋体" w:cs="宋体"/>
                <w:color w:val="auto"/>
                <w:szCs w:val="21"/>
              </w:rPr>
            </w:pPr>
          </w:p>
        </w:tc>
        <w:tc>
          <w:tcPr>
            <w:tcW w:w="1908" w:type="pct"/>
            <w:vMerge w:val="continue"/>
            <w:tcBorders>
              <w:top w:val="nil"/>
              <w:left w:val="single" w:color="000000" w:sz="4" w:space="0"/>
              <w:bottom w:val="single" w:color="000000" w:sz="4" w:space="0"/>
              <w:right w:val="single" w:color="000000" w:sz="4" w:space="0"/>
            </w:tcBorders>
            <w:vAlign w:val="center"/>
          </w:tcPr>
          <w:p w14:paraId="2C082919">
            <w:pPr>
              <w:jc w:val="center"/>
              <w:rPr>
                <w:rFonts w:hint="eastAsia" w:ascii="宋体" w:hAnsi="宋体" w:cs="宋体"/>
                <w:color w:val="auto"/>
                <w:szCs w:val="21"/>
              </w:rPr>
            </w:pP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3A07AF9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具备视觉路径模拟功能</w:t>
            </w:r>
          </w:p>
        </w:tc>
        <w:tc>
          <w:tcPr>
            <w:tcW w:w="634" w:type="pct"/>
            <w:tcBorders>
              <w:top w:val="single" w:color="000000" w:sz="4" w:space="0"/>
              <w:left w:val="single" w:color="000000" w:sz="4" w:space="0"/>
              <w:bottom w:val="single" w:color="000000" w:sz="4" w:space="0"/>
              <w:right w:val="single" w:color="000000" w:sz="4" w:space="0"/>
            </w:tcBorders>
            <w:vAlign w:val="center"/>
          </w:tcPr>
          <w:p w14:paraId="5B0D547A">
            <w:pPr>
              <w:jc w:val="center"/>
              <w:rPr>
                <w:rFonts w:hint="eastAsia" w:ascii="宋体" w:hAnsi="宋体" w:cs="宋体"/>
                <w:color w:val="auto"/>
                <w:szCs w:val="21"/>
              </w:rPr>
            </w:pPr>
          </w:p>
        </w:tc>
      </w:tr>
      <w:tr w14:paraId="496FBC04">
        <w:tblPrEx>
          <w:tblCellMar>
            <w:top w:w="0" w:type="dxa"/>
            <w:left w:w="108" w:type="dxa"/>
            <w:bottom w:w="0" w:type="dxa"/>
            <w:right w:w="108" w:type="dxa"/>
          </w:tblCellMar>
        </w:tblPrEx>
        <w:trPr>
          <w:trHeight w:val="680" w:hRule="atLeast"/>
        </w:trPr>
        <w:tc>
          <w:tcPr>
            <w:tcW w:w="522"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A326F99">
            <w:pPr>
              <w:jc w:val="center"/>
              <w:rPr>
                <w:rFonts w:hint="eastAsia" w:ascii="宋体" w:hAnsi="宋体" w:cs="宋体"/>
                <w:color w:val="auto"/>
                <w:szCs w:val="21"/>
              </w:rPr>
            </w:pPr>
          </w:p>
        </w:tc>
        <w:tc>
          <w:tcPr>
            <w:tcW w:w="1908" w:type="pct"/>
            <w:vMerge w:val="continue"/>
            <w:tcBorders>
              <w:top w:val="nil"/>
              <w:left w:val="single" w:color="000000" w:sz="4" w:space="0"/>
              <w:bottom w:val="single" w:color="000000" w:sz="4" w:space="0"/>
              <w:right w:val="single" w:color="000000" w:sz="4" w:space="0"/>
            </w:tcBorders>
            <w:vAlign w:val="center"/>
          </w:tcPr>
          <w:p w14:paraId="198124F5">
            <w:pPr>
              <w:jc w:val="center"/>
              <w:rPr>
                <w:rFonts w:hint="eastAsia" w:ascii="宋体" w:hAnsi="宋体" w:cs="宋体"/>
                <w:color w:val="auto"/>
                <w:szCs w:val="21"/>
              </w:rPr>
            </w:pP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1C0713B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运行模式：在线、离线、直通三种模式一键切换</w:t>
            </w:r>
          </w:p>
        </w:tc>
        <w:tc>
          <w:tcPr>
            <w:tcW w:w="634" w:type="pct"/>
            <w:tcBorders>
              <w:top w:val="single" w:color="000000" w:sz="4" w:space="0"/>
              <w:left w:val="single" w:color="000000" w:sz="4" w:space="0"/>
              <w:bottom w:val="single" w:color="000000" w:sz="4" w:space="0"/>
              <w:right w:val="single" w:color="000000" w:sz="4" w:space="0"/>
            </w:tcBorders>
            <w:vAlign w:val="center"/>
          </w:tcPr>
          <w:p w14:paraId="164E458B">
            <w:pPr>
              <w:jc w:val="center"/>
              <w:rPr>
                <w:rFonts w:hint="eastAsia" w:ascii="宋体" w:hAnsi="宋体" w:cs="宋体"/>
                <w:color w:val="auto"/>
                <w:szCs w:val="21"/>
              </w:rPr>
            </w:pPr>
          </w:p>
        </w:tc>
      </w:tr>
      <w:tr w14:paraId="5261F5E8">
        <w:tblPrEx>
          <w:tblCellMar>
            <w:top w:w="0" w:type="dxa"/>
            <w:left w:w="108" w:type="dxa"/>
            <w:bottom w:w="0" w:type="dxa"/>
            <w:right w:w="108" w:type="dxa"/>
          </w:tblCellMar>
        </w:tblPrEx>
        <w:trPr>
          <w:trHeight w:val="680" w:hRule="atLeast"/>
        </w:trPr>
        <w:tc>
          <w:tcPr>
            <w:tcW w:w="522"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ACCA46B">
            <w:pPr>
              <w:jc w:val="center"/>
              <w:rPr>
                <w:rFonts w:hint="eastAsia" w:ascii="宋体" w:hAnsi="宋体" w:cs="宋体"/>
                <w:color w:val="auto"/>
                <w:szCs w:val="21"/>
              </w:rPr>
            </w:pPr>
          </w:p>
        </w:tc>
        <w:tc>
          <w:tcPr>
            <w:tcW w:w="1908" w:type="pct"/>
            <w:vMerge w:val="continue"/>
            <w:tcBorders>
              <w:top w:val="nil"/>
              <w:left w:val="single" w:color="000000" w:sz="4" w:space="0"/>
              <w:bottom w:val="single" w:color="000000" w:sz="4" w:space="0"/>
              <w:right w:val="single" w:color="000000" w:sz="4" w:space="0"/>
            </w:tcBorders>
            <w:vAlign w:val="center"/>
          </w:tcPr>
          <w:p w14:paraId="61C0D721">
            <w:pPr>
              <w:jc w:val="center"/>
              <w:rPr>
                <w:rFonts w:hint="eastAsia" w:ascii="宋体" w:hAnsi="宋体" w:cs="宋体"/>
                <w:color w:val="auto"/>
                <w:szCs w:val="21"/>
              </w:rPr>
            </w:pP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342D032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程序编辑界面需能显示点胶路径，点击路径可运动到该坐标并进行坐标微调、参数更改等</w:t>
            </w:r>
          </w:p>
        </w:tc>
        <w:tc>
          <w:tcPr>
            <w:tcW w:w="634" w:type="pct"/>
            <w:tcBorders>
              <w:top w:val="single" w:color="000000" w:sz="4" w:space="0"/>
              <w:left w:val="single" w:color="000000" w:sz="4" w:space="0"/>
              <w:bottom w:val="single" w:color="000000" w:sz="4" w:space="0"/>
              <w:right w:val="single" w:color="000000" w:sz="4" w:space="0"/>
            </w:tcBorders>
            <w:vAlign w:val="center"/>
          </w:tcPr>
          <w:p w14:paraId="03237171">
            <w:pPr>
              <w:jc w:val="center"/>
              <w:rPr>
                <w:rFonts w:hint="eastAsia" w:ascii="宋体" w:hAnsi="宋体" w:cs="宋体"/>
                <w:color w:val="auto"/>
                <w:szCs w:val="21"/>
              </w:rPr>
            </w:pPr>
          </w:p>
        </w:tc>
      </w:tr>
      <w:tr w14:paraId="13274920">
        <w:tblPrEx>
          <w:tblCellMar>
            <w:top w:w="0" w:type="dxa"/>
            <w:left w:w="108" w:type="dxa"/>
            <w:bottom w:w="0" w:type="dxa"/>
            <w:right w:w="108" w:type="dxa"/>
          </w:tblCellMar>
        </w:tblPrEx>
        <w:trPr>
          <w:trHeight w:val="680" w:hRule="atLeast"/>
        </w:trPr>
        <w:tc>
          <w:tcPr>
            <w:tcW w:w="522"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28ABFB9">
            <w:pPr>
              <w:jc w:val="center"/>
              <w:rPr>
                <w:rFonts w:hint="eastAsia" w:ascii="宋体" w:hAnsi="宋体" w:cs="宋体"/>
                <w:color w:val="auto"/>
                <w:szCs w:val="21"/>
              </w:rPr>
            </w:pPr>
          </w:p>
        </w:tc>
        <w:tc>
          <w:tcPr>
            <w:tcW w:w="1908" w:type="pct"/>
            <w:vMerge w:val="continue"/>
            <w:tcBorders>
              <w:top w:val="nil"/>
              <w:left w:val="single" w:color="000000" w:sz="4" w:space="0"/>
              <w:bottom w:val="single" w:color="000000" w:sz="4" w:space="0"/>
              <w:right w:val="single" w:color="000000" w:sz="4" w:space="0"/>
            </w:tcBorders>
            <w:vAlign w:val="center"/>
          </w:tcPr>
          <w:p w14:paraId="23E70BFE">
            <w:pPr>
              <w:jc w:val="center"/>
              <w:rPr>
                <w:rFonts w:hint="eastAsia" w:ascii="宋体" w:hAnsi="宋体" w:cs="宋体"/>
                <w:color w:val="auto"/>
                <w:szCs w:val="21"/>
              </w:rPr>
            </w:pP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3C5571C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设备具备网络端口联网功能</w:t>
            </w:r>
          </w:p>
        </w:tc>
        <w:tc>
          <w:tcPr>
            <w:tcW w:w="634" w:type="pct"/>
            <w:tcBorders>
              <w:top w:val="single" w:color="000000" w:sz="4" w:space="0"/>
              <w:left w:val="single" w:color="000000" w:sz="4" w:space="0"/>
              <w:bottom w:val="single" w:color="000000" w:sz="4" w:space="0"/>
              <w:right w:val="single" w:color="000000" w:sz="4" w:space="0"/>
            </w:tcBorders>
            <w:vAlign w:val="center"/>
          </w:tcPr>
          <w:p w14:paraId="0AF9686D">
            <w:pPr>
              <w:jc w:val="center"/>
              <w:rPr>
                <w:rFonts w:hint="eastAsia" w:ascii="宋体" w:hAnsi="宋体" w:cs="宋体"/>
                <w:color w:val="auto"/>
                <w:szCs w:val="21"/>
              </w:rPr>
            </w:pPr>
          </w:p>
        </w:tc>
      </w:tr>
      <w:tr w14:paraId="1118491A">
        <w:tblPrEx>
          <w:tblCellMar>
            <w:top w:w="0" w:type="dxa"/>
            <w:left w:w="108" w:type="dxa"/>
            <w:bottom w:w="0" w:type="dxa"/>
            <w:right w:w="108" w:type="dxa"/>
          </w:tblCellMar>
        </w:tblPrEx>
        <w:trPr>
          <w:trHeight w:val="680" w:hRule="atLeast"/>
        </w:trPr>
        <w:tc>
          <w:tcPr>
            <w:tcW w:w="522"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7870699">
            <w:pPr>
              <w:jc w:val="center"/>
              <w:rPr>
                <w:rFonts w:hint="eastAsia" w:ascii="宋体" w:hAnsi="宋体" w:cs="宋体"/>
                <w:color w:val="auto"/>
                <w:szCs w:val="21"/>
              </w:rPr>
            </w:pPr>
          </w:p>
        </w:tc>
        <w:tc>
          <w:tcPr>
            <w:tcW w:w="1908" w:type="pct"/>
            <w:vMerge w:val="continue"/>
            <w:tcBorders>
              <w:top w:val="nil"/>
              <w:left w:val="single" w:color="000000" w:sz="4" w:space="0"/>
              <w:bottom w:val="single" w:color="000000" w:sz="4" w:space="0"/>
              <w:right w:val="single" w:color="000000" w:sz="4" w:space="0"/>
            </w:tcBorders>
            <w:vAlign w:val="center"/>
          </w:tcPr>
          <w:p w14:paraId="5C36C3C8">
            <w:pPr>
              <w:jc w:val="center"/>
              <w:rPr>
                <w:rFonts w:hint="eastAsia" w:ascii="宋体" w:hAnsi="宋体" w:cs="宋体"/>
                <w:color w:val="auto"/>
                <w:szCs w:val="21"/>
              </w:rPr>
            </w:pP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772E2E5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MES终身端口免费开发</w:t>
            </w:r>
          </w:p>
        </w:tc>
        <w:tc>
          <w:tcPr>
            <w:tcW w:w="634" w:type="pct"/>
            <w:tcBorders>
              <w:top w:val="single" w:color="000000" w:sz="4" w:space="0"/>
              <w:left w:val="single" w:color="000000" w:sz="4" w:space="0"/>
              <w:bottom w:val="single" w:color="000000" w:sz="4" w:space="0"/>
              <w:right w:val="single" w:color="000000" w:sz="4" w:space="0"/>
            </w:tcBorders>
            <w:vAlign w:val="center"/>
          </w:tcPr>
          <w:p w14:paraId="36E8A200">
            <w:pPr>
              <w:jc w:val="center"/>
              <w:rPr>
                <w:rFonts w:hint="eastAsia" w:ascii="宋体" w:hAnsi="宋体" w:cs="宋体"/>
                <w:color w:val="auto"/>
                <w:szCs w:val="21"/>
              </w:rPr>
            </w:pPr>
          </w:p>
        </w:tc>
      </w:tr>
      <w:tr w14:paraId="32A912F9">
        <w:tblPrEx>
          <w:tblCellMar>
            <w:top w:w="0" w:type="dxa"/>
            <w:left w:w="108" w:type="dxa"/>
            <w:bottom w:w="0" w:type="dxa"/>
            <w:right w:w="108" w:type="dxa"/>
          </w:tblCellMar>
        </w:tblPrEx>
        <w:trPr>
          <w:trHeight w:val="680" w:hRule="atLeast"/>
        </w:trPr>
        <w:tc>
          <w:tcPr>
            <w:tcW w:w="522"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5596157A">
            <w:pPr>
              <w:jc w:val="center"/>
              <w:rPr>
                <w:rFonts w:hint="eastAsia" w:ascii="宋体" w:hAnsi="宋体" w:cs="宋体"/>
                <w:color w:val="auto"/>
                <w:szCs w:val="21"/>
              </w:rPr>
            </w:pPr>
          </w:p>
        </w:tc>
        <w:tc>
          <w:tcPr>
            <w:tcW w:w="1908" w:type="pct"/>
            <w:vMerge w:val="continue"/>
            <w:tcBorders>
              <w:top w:val="nil"/>
              <w:left w:val="single" w:color="000000" w:sz="4" w:space="0"/>
              <w:bottom w:val="single" w:color="000000" w:sz="4" w:space="0"/>
              <w:right w:val="single" w:color="000000" w:sz="4" w:space="0"/>
            </w:tcBorders>
            <w:vAlign w:val="center"/>
          </w:tcPr>
          <w:p w14:paraId="6439700A">
            <w:pPr>
              <w:jc w:val="center"/>
              <w:rPr>
                <w:rFonts w:hint="eastAsia" w:ascii="宋体" w:hAnsi="宋体" w:cs="宋体"/>
                <w:color w:val="auto"/>
                <w:szCs w:val="21"/>
              </w:rPr>
            </w:pP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32AF2DC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具备三级管理权限，高级权限自动退出时间可设定，功能可勾选</w:t>
            </w:r>
          </w:p>
        </w:tc>
        <w:tc>
          <w:tcPr>
            <w:tcW w:w="634" w:type="pct"/>
            <w:tcBorders>
              <w:top w:val="single" w:color="000000" w:sz="4" w:space="0"/>
              <w:left w:val="single" w:color="000000" w:sz="4" w:space="0"/>
              <w:bottom w:val="single" w:color="000000" w:sz="4" w:space="0"/>
              <w:right w:val="single" w:color="000000" w:sz="4" w:space="0"/>
            </w:tcBorders>
            <w:vAlign w:val="center"/>
          </w:tcPr>
          <w:p w14:paraId="4454390D">
            <w:pPr>
              <w:jc w:val="center"/>
              <w:rPr>
                <w:rFonts w:hint="eastAsia" w:ascii="宋体" w:hAnsi="宋体" w:cs="宋体"/>
                <w:color w:val="auto"/>
                <w:szCs w:val="21"/>
              </w:rPr>
            </w:pPr>
          </w:p>
        </w:tc>
      </w:tr>
      <w:tr w14:paraId="4CB086D7">
        <w:tblPrEx>
          <w:tblCellMar>
            <w:top w:w="0" w:type="dxa"/>
            <w:left w:w="108" w:type="dxa"/>
            <w:bottom w:w="0" w:type="dxa"/>
            <w:right w:w="108" w:type="dxa"/>
          </w:tblCellMar>
        </w:tblPrEx>
        <w:trPr>
          <w:trHeight w:val="460" w:hRule="atLeast"/>
        </w:trPr>
        <w:tc>
          <w:tcPr>
            <w:tcW w:w="522"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536345B">
            <w:pPr>
              <w:jc w:val="center"/>
              <w:rPr>
                <w:rFonts w:hint="eastAsia" w:ascii="宋体" w:hAnsi="宋体" w:cs="宋体"/>
                <w:color w:val="auto"/>
                <w:szCs w:val="21"/>
              </w:rPr>
            </w:pPr>
          </w:p>
        </w:tc>
        <w:tc>
          <w:tcPr>
            <w:tcW w:w="1908" w:type="pct"/>
            <w:tcBorders>
              <w:top w:val="nil"/>
              <w:left w:val="single" w:color="000000" w:sz="4" w:space="0"/>
              <w:bottom w:val="single" w:color="000000" w:sz="4" w:space="0"/>
              <w:right w:val="single" w:color="000000" w:sz="4" w:space="0"/>
            </w:tcBorders>
            <w:vAlign w:val="center"/>
          </w:tcPr>
          <w:p w14:paraId="621BD930">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设备安全操作</w:t>
            </w: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32AB89E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设备总电源需有漏电保护开关.设备的各配件符合公司的ESD要求标准.</w:t>
            </w:r>
          </w:p>
        </w:tc>
        <w:tc>
          <w:tcPr>
            <w:tcW w:w="634" w:type="pct"/>
            <w:tcBorders>
              <w:top w:val="single" w:color="000000" w:sz="4" w:space="0"/>
              <w:left w:val="single" w:color="000000" w:sz="4" w:space="0"/>
              <w:bottom w:val="single" w:color="000000" w:sz="4" w:space="0"/>
              <w:right w:val="single" w:color="000000" w:sz="4" w:space="0"/>
            </w:tcBorders>
            <w:vAlign w:val="center"/>
          </w:tcPr>
          <w:p w14:paraId="4F92010E">
            <w:pPr>
              <w:jc w:val="center"/>
              <w:rPr>
                <w:rFonts w:hint="eastAsia" w:ascii="宋体" w:hAnsi="宋体" w:cs="宋体"/>
                <w:color w:val="auto"/>
                <w:szCs w:val="21"/>
              </w:rPr>
            </w:pPr>
          </w:p>
        </w:tc>
      </w:tr>
      <w:tr w14:paraId="5D6D891F">
        <w:tblPrEx>
          <w:tblCellMar>
            <w:top w:w="0" w:type="dxa"/>
            <w:left w:w="108" w:type="dxa"/>
            <w:bottom w:w="0" w:type="dxa"/>
            <w:right w:w="108" w:type="dxa"/>
          </w:tblCellMar>
        </w:tblPrEx>
        <w:trPr>
          <w:trHeight w:val="460" w:hRule="atLeast"/>
        </w:trPr>
        <w:tc>
          <w:tcPr>
            <w:tcW w:w="522"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17A9FDD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关键部件品牌</w:t>
            </w:r>
          </w:p>
        </w:tc>
        <w:tc>
          <w:tcPr>
            <w:tcW w:w="1908" w:type="pct"/>
            <w:tcBorders>
              <w:top w:val="nil"/>
              <w:left w:val="single" w:color="000000" w:sz="4" w:space="0"/>
              <w:bottom w:val="single" w:color="000000" w:sz="4" w:space="0"/>
              <w:right w:val="single" w:color="000000" w:sz="4" w:space="0"/>
            </w:tcBorders>
            <w:vAlign w:val="center"/>
          </w:tcPr>
          <w:p w14:paraId="3EEBF8CB">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阀体</w:t>
            </w: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2CC2B3C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VERMES压电阀3200/3250</w:t>
            </w:r>
          </w:p>
        </w:tc>
        <w:tc>
          <w:tcPr>
            <w:tcW w:w="634" w:type="pct"/>
            <w:tcBorders>
              <w:top w:val="single" w:color="000000" w:sz="4" w:space="0"/>
              <w:left w:val="single" w:color="000000" w:sz="4" w:space="0"/>
              <w:bottom w:val="single" w:color="000000" w:sz="4" w:space="0"/>
              <w:right w:val="single" w:color="000000" w:sz="4" w:space="0"/>
            </w:tcBorders>
            <w:vAlign w:val="center"/>
          </w:tcPr>
          <w:p w14:paraId="74BC7474">
            <w:pPr>
              <w:jc w:val="center"/>
              <w:rPr>
                <w:rFonts w:hint="eastAsia" w:ascii="宋体" w:hAnsi="宋体" w:cs="宋体"/>
                <w:color w:val="auto"/>
                <w:szCs w:val="21"/>
              </w:rPr>
            </w:pPr>
          </w:p>
        </w:tc>
      </w:tr>
      <w:tr w14:paraId="55FD5094">
        <w:tblPrEx>
          <w:tblCellMar>
            <w:top w:w="0" w:type="dxa"/>
            <w:left w:w="108" w:type="dxa"/>
            <w:bottom w:w="0" w:type="dxa"/>
            <w:right w:w="108" w:type="dxa"/>
          </w:tblCellMar>
        </w:tblPrEx>
        <w:trPr>
          <w:trHeight w:val="300" w:hRule="atLeast"/>
        </w:trPr>
        <w:tc>
          <w:tcPr>
            <w:tcW w:w="52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F88271C">
            <w:pPr>
              <w:jc w:val="center"/>
              <w:rPr>
                <w:rFonts w:hint="eastAsia" w:ascii="宋体" w:hAnsi="宋体" w:cs="宋体"/>
                <w:color w:val="auto"/>
                <w:szCs w:val="21"/>
              </w:rPr>
            </w:pPr>
          </w:p>
        </w:tc>
        <w:tc>
          <w:tcPr>
            <w:tcW w:w="1908" w:type="pct"/>
            <w:tcBorders>
              <w:top w:val="single" w:color="000000" w:sz="4" w:space="0"/>
              <w:left w:val="single" w:color="000000" w:sz="4" w:space="0"/>
              <w:bottom w:val="single" w:color="000000" w:sz="4" w:space="0"/>
              <w:right w:val="single" w:color="000000" w:sz="4" w:space="0"/>
            </w:tcBorders>
            <w:noWrap/>
            <w:vAlign w:val="center"/>
          </w:tcPr>
          <w:p w14:paraId="1B8724D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丝杆</w:t>
            </w:r>
          </w:p>
        </w:tc>
        <w:tc>
          <w:tcPr>
            <w:tcW w:w="1934" w:type="pct"/>
            <w:gridSpan w:val="2"/>
            <w:tcBorders>
              <w:top w:val="single" w:color="000000" w:sz="4" w:space="0"/>
              <w:left w:val="single" w:color="000000" w:sz="4" w:space="0"/>
              <w:bottom w:val="single" w:color="000000" w:sz="4" w:space="0"/>
              <w:right w:val="single" w:color="000000" w:sz="4" w:space="0"/>
            </w:tcBorders>
            <w:noWrap/>
            <w:vAlign w:val="center"/>
          </w:tcPr>
          <w:p w14:paraId="5334236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TBI/NSK/PMI/THK/力士乐</w:t>
            </w:r>
          </w:p>
        </w:tc>
        <w:tc>
          <w:tcPr>
            <w:tcW w:w="634" w:type="pct"/>
            <w:tcBorders>
              <w:top w:val="single" w:color="000000" w:sz="4" w:space="0"/>
              <w:left w:val="single" w:color="000000" w:sz="4" w:space="0"/>
              <w:bottom w:val="single" w:color="000000" w:sz="4" w:space="0"/>
              <w:right w:val="single" w:color="000000" w:sz="4" w:space="0"/>
            </w:tcBorders>
            <w:noWrap/>
            <w:vAlign w:val="center"/>
          </w:tcPr>
          <w:p w14:paraId="7A16573C">
            <w:pPr>
              <w:rPr>
                <w:rFonts w:hint="eastAsia" w:ascii="宋体" w:hAnsi="宋体" w:cs="宋体"/>
                <w:color w:val="auto"/>
                <w:szCs w:val="21"/>
              </w:rPr>
            </w:pPr>
          </w:p>
        </w:tc>
      </w:tr>
      <w:tr w14:paraId="29050BE1">
        <w:tblPrEx>
          <w:tblCellMar>
            <w:top w:w="0" w:type="dxa"/>
            <w:left w:w="108" w:type="dxa"/>
            <w:bottom w:w="0" w:type="dxa"/>
            <w:right w:w="108" w:type="dxa"/>
          </w:tblCellMar>
        </w:tblPrEx>
        <w:trPr>
          <w:trHeight w:val="300" w:hRule="atLeast"/>
        </w:trPr>
        <w:tc>
          <w:tcPr>
            <w:tcW w:w="52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78996B08">
            <w:pPr>
              <w:jc w:val="center"/>
              <w:rPr>
                <w:rFonts w:hint="eastAsia" w:ascii="宋体" w:hAnsi="宋体" w:cs="宋体"/>
                <w:color w:val="auto"/>
                <w:szCs w:val="21"/>
              </w:rPr>
            </w:pPr>
          </w:p>
        </w:tc>
        <w:tc>
          <w:tcPr>
            <w:tcW w:w="1908" w:type="pct"/>
            <w:tcBorders>
              <w:top w:val="single" w:color="000000" w:sz="4" w:space="0"/>
              <w:left w:val="single" w:color="000000" w:sz="4" w:space="0"/>
              <w:bottom w:val="single" w:color="000000" w:sz="4" w:space="0"/>
              <w:right w:val="single" w:color="000000" w:sz="4" w:space="0"/>
            </w:tcBorders>
            <w:noWrap/>
            <w:vAlign w:val="center"/>
          </w:tcPr>
          <w:p w14:paraId="350E9FF0">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伺服电机</w:t>
            </w:r>
          </w:p>
        </w:tc>
        <w:tc>
          <w:tcPr>
            <w:tcW w:w="1934" w:type="pct"/>
            <w:gridSpan w:val="2"/>
            <w:tcBorders>
              <w:top w:val="single" w:color="000000" w:sz="4" w:space="0"/>
              <w:left w:val="single" w:color="000000" w:sz="4" w:space="0"/>
              <w:bottom w:val="single" w:color="000000" w:sz="4" w:space="0"/>
              <w:right w:val="single" w:color="000000" w:sz="4" w:space="0"/>
            </w:tcBorders>
            <w:noWrap/>
            <w:vAlign w:val="center"/>
          </w:tcPr>
          <w:p w14:paraId="36DA790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安川/松下/西门子</w:t>
            </w:r>
          </w:p>
        </w:tc>
        <w:tc>
          <w:tcPr>
            <w:tcW w:w="634" w:type="pct"/>
            <w:tcBorders>
              <w:top w:val="single" w:color="000000" w:sz="4" w:space="0"/>
              <w:left w:val="single" w:color="000000" w:sz="4" w:space="0"/>
              <w:bottom w:val="single" w:color="000000" w:sz="4" w:space="0"/>
              <w:right w:val="single" w:color="000000" w:sz="4" w:space="0"/>
            </w:tcBorders>
            <w:noWrap/>
            <w:vAlign w:val="center"/>
          </w:tcPr>
          <w:p w14:paraId="3D015FBB">
            <w:pPr>
              <w:rPr>
                <w:rFonts w:hint="eastAsia" w:ascii="宋体" w:hAnsi="宋体" w:cs="宋体"/>
                <w:color w:val="auto"/>
                <w:szCs w:val="21"/>
              </w:rPr>
            </w:pPr>
          </w:p>
        </w:tc>
      </w:tr>
      <w:tr w14:paraId="3EFC593C">
        <w:tblPrEx>
          <w:tblCellMar>
            <w:top w:w="0" w:type="dxa"/>
            <w:left w:w="108" w:type="dxa"/>
            <w:bottom w:w="0" w:type="dxa"/>
            <w:right w:w="108" w:type="dxa"/>
          </w:tblCellMar>
        </w:tblPrEx>
        <w:trPr>
          <w:trHeight w:val="300" w:hRule="atLeast"/>
        </w:trPr>
        <w:tc>
          <w:tcPr>
            <w:tcW w:w="52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2CBA89C0">
            <w:pPr>
              <w:jc w:val="center"/>
              <w:rPr>
                <w:rFonts w:hint="eastAsia" w:ascii="宋体" w:hAnsi="宋体" w:cs="宋体"/>
                <w:color w:val="auto"/>
                <w:szCs w:val="21"/>
              </w:rPr>
            </w:pPr>
          </w:p>
        </w:tc>
        <w:tc>
          <w:tcPr>
            <w:tcW w:w="1908" w:type="pct"/>
            <w:tcBorders>
              <w:top w:val="single" w:color="000000" w:sz="4" w:space="0"/>
              <w:left w:val="single" w:color="000000" w:sz="4" w:space="0"/>
              <w:bottom w:val="single" w:color="000000" w:sz="4" w:space="0"/>
              <w:right w:val="single" w:color="000000" w:sz="4" w:space="0"/>
            </w:tcBorders>
            <w:noWrap/>
            <w:vAlign w:val="center"/>
          </w:tcPr>
          <w:p w14:paraId="7C8C708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直线电机</w:t>
            </w:r>
          </w:p>
        </w:tc>
        <w:tc>
          <w:tcPr>
            <w:tcW w:w="1934" w:type="pct"/>
            <w:gridSpan w:val="2"/>
            <w:tcBorders>
              <w:top w:val="single" w:color="000000" w:sz="4" w:space="0"/>
              <w:left w:val="single" w:color="000000" w:sz="4" w:space="0"/>
              <w:bottom w:val="single" w:color="000000" w:sz="4" w:space="0"/>
              <w:right w:val="single" w:color="000000" w:sz="4" w:space="0"/>
            </w:tcBorders>
            <w:noWrap/>
            <w:vAlign w:val="center"/>
          </w:tcPr>
          <w:p w14:paraId="3D2F580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安川/荷兰/派克/西门子</w:t>
            </w:r>
          </w:p>
        </w:tc>
        <w:tc>
          <w:tcPr>
            <w:tcW w:w="634" w:type="pct"/>
            <w:tcBorders>
              <w:top w:val="single" w:color="000000" w:sz="4" w:space="0"/>
              <w:left w:val="single" w:color="000000" w:sz="4" w:space="0"/>
              <w:bottom w:val="single" w:color="000000" w:sz="4" w:space="0"/>
              <w:right w:val="single" w:color="000000" w:sz="4" w:space="0"/>
            </w:tcBorders>
            <w:noWrap/>
            <w:vAlign w:val="center"/>
          </w:tcPr>
          <w:p w14:paraId="79042A3E">
            <w:pPr>
              <w:rPr>
                <w:rFonts w:hint="eastAsia" w:ascii="宋体" w:hAnsi="宋体" w:cs="宋体"/>
                <w:color w:val="auto"/>
                <w:szCs w:val="21"/>
              </w:rPr>
            </w:pPr>
          </w:p>
        </w:tc>
      </w:tr>
      <w:tr w14:paraId="0F27C92A">
        <w:tblPrEx>
          <w:tblCellMar>
            <w:top w:w="0" w:type="dxa"/>
            <w:left w:w="108" w:type="dxa"/>
            <w:bottom w:w="0" w:type="dxa"/>
            <w:right w:w="108" w:type="dxa"/>
          </w:tblCellMar>
        </w:tblPrEx>
        <w:trPr>
          <w:trHeight w:val="300" w:hRule="atLeast"/>
        </w:trPr>
        <w:tc>
          <w:tcPr>
            <w:tcW w:w="52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16D42BD">
            <w:pPr>
              <w:jc w:val="center"/>
              <w:rPr>
                <w:rFonts w:hint="eastAsia" w:ascii="宋体" w:hAnsi="宋体" w:cs="宋体"/>
                <w:color w:val="auto"/>
                <w:szCs w:val="21"/>
              </w:rPr>
            </w:pPr>
          </w:p>
        </w:tc>
        <w:tc>
          <w:tcPr>
            <w:tcW w:w="1908" w:type="pct"/>
            <w:tcBorders>
              <w:top w:val="single" w:color="000000" w:sz="4" w:space="0"/>
              <w:left w:val="single" w:color="000000" w:sz="4" w:space="0"/>
              <w:bottom w:val="single" w:color="000000" w:sz="4" w:space="0"/>
              <w:right w:val="single" w:color="000000" w:sz="4" w:space="0"/>
            </w:tcBorders>
            <w:noWrap/>
            <w:vAlign w:val="center"/>
          </w:tcPr>
          <w:p w14:paraId="311C34F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伺服驱动器</w:t>
            </w:r>
          </w:p>
        </w:tc>
        <w:tc>
          <w:tcPr>
            <w:tcW w:w="1934" w:type="pct"/>
            <w:gridSpan w:val="2"/>
            <w:tcBorders>
              <w:top w:val="single" w:color="000000" w:sz="4" w:space="0"/>
              <w:left w:val="single" w:color="000000" w:sz="4" w:space="0"/>
              <w:bottom w:val="single" w:color="000000" w:sz="4" w:space="0"/>
              <w:right w:val="single" w:color="000000" w:sz="4" w:space="0"/>
            </w:tcBorders>
            <w:noWrap/>
            <w:vAlign w:val="center"/>
          </w:tcPr>
          <w:p w14:paraId="33F57A4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汇川/西门子/三菱</w:t>
            </w:r>
          </w:p>
        </w:tc>
        <w:tc>
          <w:tcPr>
            <w:tcW w:w="634" w:type="pct"/>
            <w:tcBorders>
              <w:top w:val="single" w:color="000000" w:sz="4" w:space="0"/>
              <w:left w:val="single" w:color="000000" w:sz="4" w:space="0"/>
              <w:bottom w:val="single" w:color="000000" w:sz="4" w:space="0"/>
              <w:right w:val="single" w:color="000000" w:sz="4" w:space="0"/>
            </w:tcBorders>
            <w:noWrap/>
            <w:vAlign w:val="center"/>
          </w:tcPr>
          <w:p w14:paraId="7EA32577">
            <w:pPr>
              <w:rPr>
                <w:rFonts w:hint="eastAsia" w:ascii="宋体" w:hAnsi="宋体" w:cs="宋体"/>
                <w:color w:val="auto"/>
                <w:szCs w:val="21"/>
              </w:rPr>
            </w:pPr>
          </w:p>
        </w:tc>
      </w:tr>
      <w:tr w14:paraId="4B10FBE4">
        <w:tblPrEx>
          <w:tblCellMar>
            <w:top w:w="0" w:type="dxa"/>
            <w:left w:w="108" w:type="dxa"/>
            <w:bottom w:w="0" w:type="dxa"/>
            <w:right w:w="108" w:type="dxa"/>
          </w:tblCellMar>
        </w:tblPrEx>
        <w:trPr>
          <w:trHeight w:val="300" w:hRule="atLeast"/>
        </w:trPr>
        <w:tc>
          <w:tcPr>
            <w:tcW w:w="52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22DAC572">
            <w:pPr>
              <w:jc w:val="center"/>
              <w:rPr>
                <w:rFonts w:hint="eastAsia" w:ascii="宋体" w:hAnsi="宋体" w:cs="宋体"/>
                <w:color w:val="auto"/>
                <w:szCs w:val="21"/>
              </w:rPr>
            </w:pPr>
          </w:p>
        </w:tc>
        <w:tc>
          <w:tcPr>
            <w:tcW w:w="1908" w:type="pct"/>
            <w:tcBorders>
              <w:top w:val="single" w:color="000000" w:sz="4" w:space="0"/>
              <w:left w:val="single" w:color="000000" w:sz="4" w:space="0"/>
              <w:bottom w:val="single" w:color="000000" w:sz="4" w:space="0"/>
              <w:right w:val="single" w:color="000000" w:sz="4" w:space="0"/>
            </w:tcBorders>
            <w:noWrap/>
            <w:vAlign w:val="center"/>
          </w:tcPr>
          <w:p w14:paraId="6BFE7F8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直线电机驱动器</w:t>
            </w:r>
          </w:p>
        </w:tc>
        <w:tc>
          <w:tcPr>
            <w:tcW w:w="1934" w:type="pct"/>
            <w:gridSpan w:val="2"/>
            <w:tcBorders>
              <w:top w:val="single" w:color="000000" w:sz="4" w:space="0"/>
              <w:left w:val="single" w:color="000000" w:sz="4" w:space="0"/>
              <w:bottom w:val="single" w:color="000000" w:sz="4" w:space="0"/>
              <w:right w:val="single" w:color="000000" w:sz="4" w:space="0"/>
            </w:tcBorders>
            <w:noWrap/>
            <w:vAlign w:val="center"/>
          </w:tcPr>
          <w:p w14:paraId="0CD1FD5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上银/大族/汇川</w:t>
            </w:r>
          </w:p>
        </w:tc>
        <w:tc>
          <w:tcPr>
            <w:tcW w:w="634" w:type="pct"/>
            <w:tcBorders>
              <w:top w:val="single" w:color="000000" w:sz="4" w:space="0"/>
              <w:left w:val="single" w:color="000000" w:sz="4" w:space="0"/>
              <w:bottom w:val="single" w:color="000000" w:sz="4" w:space="0"/>
              <w:right w:val="single" w:color="000000" w:sz="4" w:space="0"/>
            </w:tcBorders>
            <w:noWrap/>
            <w:vAlign w:val="center"/>
          </w:tcPr>
          <w:p w14:paraId="19382752">
            <w:pPr>
              <w:rPr>
                <w:rFonts w:hint="eastAsia" w:ascii="宋体" w:hAnsi="宋体" w:cs="宋体"/>
                <w:color w:val="auto"/>
                <w:szCs w:val="21"/>
              </w:rPr>
            </w:pPr>
          </w:p>
        </w:tc>
      </w:tr>
      <w:tr w14:paraId="69D18EB5">
        <w:tblPrEx>
          <w:tblCellMar>
            <w:top w:w="0" w:type="dxa"/>
            <w:left w:w="108" w:type="dxa"/>
            <w:bottom w:w="0" w:type="dxa"/>
            <w:right w:w="108" w:type="dxa"/>
          </w:tblCellMar>
        </w:tblPrEx>
        <w:trPr>
          <w:trHeight w:val="300" w:hRule="atLeast"/>
        </w:trPr>
        <w:tc>
          <w:tcPr>
            <w:tcW w:w="52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F8EB785">
            <w:pPr>
              <w:jc w:val="center"/>
              <w:rPr>
                <w:rFonts w:hint="eastAsia" w:ascii="宋体" w:hAnsi="宋体" w:cs="宋体"/>
                <w:color w:val="auto"/>
                <w:szCs w:val="21"/>
              </w:rPr>
            </w:pPr>
          </w:p>
        </w:tc>
        <w:tc>
          <w:tcPr>
            <w:tcW w:w="1908" w:type="pct"/>
            <w:tcBorders>
              <w:top w:val="single" w:color="000000" w:sz="4" w:space="0"/>
              <w:left w:val="single" w:color="000000" w:sz="4" w:space="0"/>
              <w:bottom w:val="single" w:color="000000" w:sz="4" w:space="0"/>
              <w:right w:val="single" w:color="000000" w:sz="4" w:space="0"/>
            </w:tcBorders>
            <w:noWrap/>
            <w:vAlign w:val="center"/>
          </w:tcPr>
          <w:p w14:paraId="072BB42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气缸</w:t>
            </w:r>
          </w:p>
        </w:tc>
        <w:tc>
          <w:tcPr>
            <w:tcW w:w="1934" w:type="pct"/>
            <w:gridSpan w:val="2"/>
            <w:tcBorders>
              <w:top w:val="single" w:color="000000" w:sz="4" w:space="0"/>
              <w:left w:val="single" w:color="000000" w:sz="4" w:space="0"/>
              <w:bottom w:val="single" w:color="000000" w:sz="4" w:space="0"/>
              <w:right w:val="single" w:color="000000" w:sz="4" w:space="0"/>
            </w:tcBorders>
            <w:noWrap/>
            <w:vAlign w:val="center"/>
          </w:tcPr>
          <w:p w14:paraId="2A13B3D4">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SMC/亚德客/CKD/费斯托</w:t>
            </w:r>
          </w:p>
        </w:tc>
        <w:tc>
          <w:tcPr>
            <w:tcW w:w="634" w:type="pct"/>
            <w:tcBorders>
              <w:top w:val="single" w:color="000000" w:sz="4" w:space="0"/>
              <w:left w:val="single" w:color="000000" w:sz="4" w:space="0"/>
              <w:bottom w:val="single" w:color="000000" w:sz="4" w:space="0"/>
              <w:right w:val="single" w:color="000000" w:sz="4" w:space="0"/>
            </w:tcBorders>
            <w:noWrap/>
            <w:vAlign w:val="center"/>
          </w:tcPr>
          <w:p w14:paraId="183A3986">
            <w:pPr>
              <w:rPr>
                <w:rFonts w:hint="eastAsia" w:ascii="宋体" w:hAnsi="宋体" w:cs="宋体"/>
                <w:color w:val="auto"/>
                <w:szCs w:val="21"/>
              </w:rPr>
            </w:pPr>
          </w:p>
        </w:tc>
      </w:tr>
      <w:tr w14:paraId="0ECA9EE5">
        <w:tblPrEx>
          <w:tblCellMar>
            <w:top w:w="0" w:type="dxa"/>
            <w:left w:w="108" w:type="dxa"/>
            <w:bottom w:w="0" w:type="dxa"/>
            <w:right w:w="108" w:type="dxa"/>
          </w:tblCellMar>
        </w:tblPrEx>
        <w:trPr>
          <w:trHeight w:val="300" w:hRule="atLeast"/>
        </w:trPr>
        <w:tc>
          <w:tcPr>
            <w:tcW w:w="52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65CEA1D3">
            <w:pPr>
              <w:jc w:val="center"/>
              <w:rPr>
                <w:rFonts w:hint="eastAsia" w:ascii="宋体" w:hAnsi="宋体" w:cs="宋体"/>
                <w:color w:val="auto"/>
                <w:szCs w:val="21"/>
              </w:rPr>
            </w:pPr>
          </w:p>
        </w:tc>
        <w:tc>
          <w:tcPr>
            <w:tcW w:w="1908" w:type="pct"/>
            <w:tcBorders>
              <w:top w:val="single" w:color="000000" w:sz="4" w:space="0"/>
              <w:left w:val="single" w:color="000000" w:sz="4" w:space="0"/>
              <w:bottom w:val="single" w:color="000000" w:sz="4" w:space="0"/>
              <w:right w:val="single" w:color="000000" w:sz="4" w:space="0"/>
            </w:tcBorders>
            <w:noWrap/>
            <w:vAlign w:val="center"/>
          </w:tcPr>
          <w:p w14:paraId="3016F2B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工业相机</w:t>
            </w:r>
          </w:p>
        </w:tc>
        <w:tc>
          <w:tcPr>
            <w:tcW w:w="1934" w:type="pct"/>
            <w:gridSpan w:val="2"/>
            <w:tcBorders>
              <w:top w:val="single" w:color="000000" w:sz="4" w:space="0"/>
              <w:left w:val="single" w:color="000000" w:sz="4" w:space="0"/>
              <w:bottom w:val="single" w:color="000000" w:sz="4" w:space="0"/>
              <w:right w:val="single" w:color="000000" w:sz="4" w:space="0"/>
            </w:tcBorders>
            <w:noWrap/>
            <w:vAlign w:val="center"/>
          </w:tcPr>
          <w:p w14:paraId="0FBC436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索尼/菲力尔/基恩士/汇川</w:t>
            </w:r>
          </w:p>
        </w:tc>
        <w:tc>
          <w:tcPr>
            <w:tcW w:w="634" w:type="pct"/>
            <w:tcBorders>
              <w:top w:val="single" w:color="000000" w:sz="4" w:space="0"/>
              <w:left w:val="single" w:color="000000" w:sz="4" w:space="0"/>
              <w:bottom w:val="single" w:color="000000" w:sz="4" w:space="0"/>
              <w:right w:val="single" w:color="000000" w:sz="4" w:space="0"/>
            </w:tcBorders>
            <w:noWrap/>
            <w:vAlign w:val="center"/>
          </w:tcPr>
          <w:p w14:paraId="19282569">
            <w:pPr>
              <w:rPr>
                <w:rFonts w:hint="eastAsia" w:ascii="宋体" w:hAnsi="宋体" w:cs="宋体"/>
                <w:color w:val="auto"/>
                <w:szCs w:val="21"/>
              </w:rPr>
            </w:pPr>
          </w:p>
        </w:tc>
      </w:tr>
      <w:tr w14:paraId="1BD80E97">
        <w:tblPrEx>
          <w:tblCellMar>
            <w:top w:w="0" w:type="dxa"/>
            <w:left w:w="108" w:type="dxa"/>
            <w:bottom w:w="0" w:type="dxa"/>
            <w:right w:w="108" w:type="dxa"/>
          </w:tblCellMar>
        </w:tblPrEx>
        <w:trPr>
          <w:trHeight w:val="300" w:hRule="atLeast"/>
        </w:trPr>
        <w:tc>
          <w:tcPr>
            <w:tcW w:w="522"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5969BD9A">
            <w:pPr>
              <w:jc w:val="center"/>
              <w:rPr>
                <w:rFonts w:hint="eastAsia" w:ascii="宋体" w:hAnsi="宋体" w:cs="宋体"/>
                <w:color w:val="auto"/>
                <w:szCs w:val="21"/>
              </w:rPr>
            </w:pPr>
          </w:p>
        </w:tc>
        <w:tc>
          <w:tcPr>
            <w:tcW w:w="1908" w:type="pct"/>
            <w:tcBorders>
              <w:top w:val="single" w:color="000000" w:sz="4" w:space="0"/>
              <w:left w:val="single" w:color="000000" w:sz="4" w:space="0"/>
              <w:bottom w:val="single" w:color="000000" w:sz="4" w:space="0"/>
              <w:right w:val="single" w:color="000000" w:sz="4" w:space="0"/>
            </w:tcBorders>
            <w:noWrap/>
            <w:vAlign w:val="center"/>
          </w:tcPr>
          <w:p w14:paraId="4D93F2C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工控机</w:t>
            </w:r>
          </w:p>
        </w:tc>
        <w:tc>
          <w:tcPr>
            <w:tcW w:w="1934" w:type="pct"/>
            <w:gridSpan w:val="2"/>
            <w:tcBorders>
              <w:top w:val="single" w:color="000000" w:sz="4" w:space="0"/>
              <w:left w:val="single" w:color="000000" w:sz="4" w:space="0"/>
              <w:bottom w:val="single" w:color="000000" w:sz="4" w:space="0"/>
              <w:right w:val="single" w:color="000000" w:sz="4" w:space="0"/>
            </w:tcBorders>
            <w:noWrap/>
            <w:vAlign w:val="center"/>
          </w:tcPr>
          <w:p w14:paraId="539AA16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西门子/研华/欧姆龙/施耐克</w:t>
            </w:r>
          </w:p>
        </w:tc>
        <w:tc>
          <w:tcPr>
            <w:tcW w:w="634" w:type="pct"/>
            <w:tcBorders>
              <w:top w:val="single" w:color="000000" w:sz="4" w:space="0"/>
              <w:left w:val="single" w:color="000000" w:sz="4" w:space="0"/>
              <w:bottom w:val="single" w:color="000000" w:sz="4" w:space="0"/>
              <w:right w:val="single" w:color="000000" w:sz="4" w:space="0"/>
            </w:tcBorders>
            <w:noWrap/>
            <w:vAlign w:val="center"/>
          </w:tcPr>
          <w:p w14:paraId="402DB42B">
            <w:pPr>
              <w:rPr>
                <w:rFonts w:hint="eastAsia" w:ascii="宋体" w:hAnsi="宋体" w:cs="宋体"/>
                <w:color w:val="auto"/>
                <w:szCs w:val="21"/>
              </w:rPr>
            </w:pPr>
          </w:p>
        </w:tc>
      </w:tr>
      <w:tr w14:paraId="1B236E77">
        <w:tblPrEx>
          <w:tblCellMar>
            <w:top w:w="0" w:type="dxa"/>
            <w:left w:w="108" w:type="dxa"/>
            <w:bottom w:w="0" w:type="dxa"/>
            <w:right w:w="108" w:type="dxa"/>
          </w:tblCellMar>
        </w:tblPrEx>
        <w:trPr>
          <w:trHeight w:val="420" w:hRule="atLeast"/>
        </w:trPr>
        <w:tc>
          <w:tcPr>
            <w:tcW w:w="522" w:type="pct"/>
            <w:vMerge w:val="restart"/>
            <w:tcBorders>
              <w:top w:val="nil"/>
              <w:left w:val="single" w:color="000000" w:sz="4" w:space="0"/>
              <w:bottom w:val="single" w:color="000000" w:sz="4" w:space="0"/>
              <w:right w:val="single" w:color="000000" w:sz="4" w:space="0"/>
            </w:tcBorders>
            <w:textDirection w:val="tbRlV"/>
            <w:vAlign w:val="center"/>
          </w:tcPr>
          <w:p w14:paraId="1ED05B7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资产管理要求</w:t>
            </w:r>
          </w:p>
        </w:tc>
        <w:tc>
          <w:tcPr>
            <w:tcW w:w="1908" w:type="pct"/>
            <w:tcBorders>
              <w:top w:val="single" w:color="000000" w:sz="4" w:space="0"/>
              <w:left w:val="single" w:color="000000" w:sz="4" w:space="0"/>
              <w:bottom w:val="single" w:color="000000" w:sz="4" w:space="0"/>
              <w:right w:val="single" w:color="000000" w:sz="4" w:space="0"/>
            </w:tcBorders>
            <w:noWrap/>
            <w:vAlign w:val="center"/>
          </w:tcPr>
          <w:p w14:paraId="05531AB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设备铭牌安装</w:t>
            </w:r>
          </w:p>
        </w:tc>
        <w:tc>
          <w:tcPr>
            <w:tcW w:w="1934" w:type="pct"/>
            <w:gridSpan w:val="2"/>
            <w:tcBorders>
              <w:top w:val="single" w:color="000000" w:sz="4" w:space="0"/>
              <w:left w:val="single" w:color="000000" w:sz="4" w:space="0"/>
              <w:bottom w:val="single" w:color="000000" w:sz="4" w:space="0"/>
              <w:right w:val="single" w:color="000000" w:sz="4" w:space="0"/>
            </w:tcBorders>
            <w:noWrap/>
            <w:vAlign w:val="center"/>
          </w:tcPr>
          <w:p w14:paraId="4405B6DB">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必须安装在设备调试正面左上角，并用铆钉固定</w:t>
            </w:r>
          </w:p>
        </w:tc>
        <w:tc>
          <w:tcPr>
            <w:tcW w:w="634" w:type="pct"/>
            <w:tcBorders>
              <w:top w:val="single" w:color="000000" w:sz="4" w:space="0"/>
              <w:left w:val="single" w:color="000000" w:sz="4" w:space="0"/>
              <w:bottom w:val="single" w:color="000000" w:sz="4" w:space="0"/>
              <w:right w:val="single" w:color="000000" w:sz="4" w:space="0"/>
            </w:tcBorders>
            <w:vAlign w:val="center"/>
          </w:tcPr>
          <w:p w14:paraId="2A9BAEC7">
            <w:pPr>
              <w:jc w:val="center"/>
              <w:rPr>
                <w:rFonts w:hint="eastAsia" w:ascii="宋体" w:hAnsi="宋体" w:cs="宋体"/>
                <w:color w:val="auto"/>
                <w:szCs w:val="21"/>
              </w:rPr>
            </w:pPr>
          </w:p>
        </w:tc>
      </w:tr>
      <w:tr w14:paraId="13480694">
        <w:tblPrEx>
          <w:tblCellMar>
            <w:top w:w="0" w:type="dxa"/>
            <w:left w:w="108" w:type="dxa"/>
            <w:bottom w:w="0" w:type="dxa"/>
            <w:right w:w="108" w:type="dxa"/>
          </w:tblCellMar>
        </w:tblPrEx>
        <w:trPr>
          <w:trHeight w:val="840" w:hRule="atLeast"/>
        </w:trPr>
        <w:tc>
          <w:tcPr>
            <w:tcW w:w="522" w:type="pct"/>
            <w:vMerge w:val="continue"/>
            <w:tcBorders>
              <w:top w:val="nil"/>
              <w:left w:val="single" w:color="000000" w:sz="4" w:space="0"/>
              <w:bottom w:val="single" w:color="000000" w:sz="4" w:space="0"/>
              <w:right w:val="single" w:color="000000" w:sz="4" w:space="0"/>
            </w:tcBorders>
            <w:textDirection w:val="tbRlV"/>
            <w:vAlign w:val="center"/>
          </w:tcPr>
          <w:p w14:paraId="2D2EB7E1">
            <w:pPr>
              <w:jc w:val="center"/>
              <w:rPr>
                <w:rFonts w:hint="eastAsia" w:ascii="宋体" w:hAnsi="宋体" w:cs="宋体"/>
                <w:color w:val="auto"/>
                <w:szCs w:val="21"/>
              </w:rPr>
            </w:pPr>
          </w:p>
        </w:tc>
        <w:tc>
          <w:tcPr>
            <w:tcW w:w="1908" w:type="pct"/>
            <w:tcBorders>
              <w:top w:val="single" w:color="000000" w:sz="4" w:space="0"/>
              <w:left w:val="single" w:color="000000" w:sz="4" w:space="0"/>
              <w:bottom w:val="single" w:color="000000" w:sz="4" w:space="0"/>
              <w:right w:val="single" w:color="000000" w:sz="4" w:space="0"/>
            </w:tcBorders>
            <w:noWrap/>
            <w:vAlign w:val="center"/>
          </w:tcPr>
          <w:p w14:paraId="3C46AC9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送货单内容</w:t>
            </w: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5FFD49B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合同号、设备名称、规格型号、出厂编号、工程对接人姓名，同样内容必须与铭牌严格保持一致</w:t>
            </w:r>
          </w:p>
        </w:tc>
        <w:tc>
          <w:tcPr>
            <w:tcW w:w="634" w:type="pct"/>
            <w:tcBorders>
              <w:top w:val="single" w:color="000000" w:sz="4" w:space="0"/>
              <w:left w:val="single" w:color="000000" w:sz="4" w:space="0"/>
              <w:bottom w:val="single" w:color="000000" w:sz="4" w:space="0"/>
              <w:right w:val="single" w:color="000000" w:sz="4" w:space="0"/>
            </w:tcBorders>
            <w:vAlign w:val="center"/>
          </w:tcPr>
          <w:p w14:paraId="1F5D35E6">
            <w:pPr>
              <w:jc w:val="center"/>
              <w:rPr>
                <w:rFonts w:hint="eastAsia" w:ascii="宋体" w:hAnsi="宋体" w:cs="宋体"/>
                <w:color w:val="auto"/>
                <w:szCs w:val="21"/>
              </w:rPr>
            </w:pPr>
          </w:p>
        </w:tc>
      </w:tr>
      <w:tr w14:paraId="63B6A436">
        <w:tblPrEx>
          <w:tblCellMar>
            <w:top w:w="0" w:type="dxa"/>
            <w:left w:w="108" w:type="dxa"/>
            <w:bottom w:w="0" w:type="dxa"/>
            <w:right w:w="108" w:type="dxa"/>
          </w:tblCellMar>
        </w:tblPrEx>
        <w:trPr>
          <w:trHeight w:val="700" w:hRule="atLeast"/>
        </w:trPr>
        <w:tc>
          <w:tcPr>
            <w:tcW w:w="522" w:type="pct"/>
            <w:vMerge w:val="continue"/>
            <w:tcBorders>
              <w:top w:val="nil"/>
              <w:left w:val="single" w:color="000000" w:sz="4" w:space="0"/>
              <w:bottom w:val="single" w:color="000000" w:sz="4" w:space="0"/>
              <w:right w:val="single" w:color="000000" w:sz="4" w:space="0"/>
            </w:tcBorders>
            <w:textDirection w:val="tbRlV"/>
            <w:vAlign w:val="center"/>
          </w:tcPr>
          <w:p w14:paraId="181DD395">
            <w:pPr>
              <w:jc w:val="center"/>
              <w:rPr>
                <w:rFonts w:hint="eastAsia" w:ascii="宋体" w:hAnsi="宋体" w:cs="宋体"/>
                <w:color w:val="auto"/>
                <w:szCs w:val="21"/>
              </w:rPr>
            </w:pPr>
          </w:p>
        </w:tc>
        <w:tc>
          <w:tcPr>
            <w:tcW w:w="1908" w:type="pct"/>
            <w:tcBorders>
              <w:top w:val="single" w:color="000000" w:sz="4" w:space="0"/>
              <w:left w:val="single" w:color="000000" w:sz="4" w:space="0"/>
              <w:bottom w:val="single" w:color="000000" w:sz="4" w:space="0"/>
              <w:right w:val="single" w:color="000000" w:sz="4" w:space="0"/>
            </w:tcBorders>
            <w:noWrap/>
            <w:vAlign w:val="center"/>
          </w:tcPr>
          <w:p w14:paraId="0FC78BE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相关联内容</w:t>
            </w: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29184B7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购买设备的合同、送货单、发票上的设备名称及规格须和设备出厂铭牌严格保持一致</w:t>
            </w:r>
          </w:p>
        </w:tc>
        <w:tc>
          <w:tcPr>
            <w:tcW w:w="634" w:type="pct"/>
            <w:tcBorders>
              <w:top w:val="single" w:color="000000" w:sz="4" w:space="0"/>
              <w:left w:val="single" w:color="000000" w:sz="4" w:space="0"/>
              <w:bottom w:val="single" w:color="000000" w:sz="4" w:space="0"/>
              <w:right w:val="single" w:color="000000" w:sz="4" w:space="0"/>
            </w:tcBorders>
            <w:vAlign w:val="center"/>
          </w:tcPr>
          <w:p w14:paraId="005FD745">
            <w:pPr>
              <w:jc w:val="center"/>
              <w:rPr>
                <w:rFonts w:hint="eastAsia" w:ascii="宋体" w:hAnsi="宋体" w:cs="宋体"/>
                <w:color w:val="auto"/>
                <w:szCs w:val="21"/>
              </w:rPr>
            </w:pPr>
          </w:p>
        </w:tc>
      </w:tr>
      <w:tr w14:paraId="71168CD1">
        <w:tblPrEx>
          <w:tblCellMar>
            <w:top w:w="0" w:type="dxa"/>
            <w:left w:w="108" w:type="dxa"/>
            <w:bottom w:w="0" w:type="dxa"/>
            <w:right w:w="108" w:type="dxa"/>
          </w:tblCellMar>
        </w:tblPrEx>
        <w:trPr>
          <w:trHeight w:val="780" w:hRule="atLeast"/>
        </w:trPr>
        <w:tc>
          <w:tcPr>
            <w:tcW w:w="522" w:type="pct"/>
            <w:vMerge w:val="restart"/>
            <w:tcBorders>
              <w:top w:val="nil"/>
              <w:left w:val="single" w:color="000000" w:sz="4" w:space="0"/>
              <w:bottom w:val="single" w:color="000000" w:sz="4" w:space="0"/>
              <w:right w:val="single" w:color="000000" w:sz="4" w:space="0"/>
            </w:tcBorders>
            <w:noWrap/>
            <w:textDirection w:val="tbRlV"/>
            <w:vAlign w:val="center"/>
          </w:tcPr>
          <w:p w14:paraId="24DE659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设备验收</w:t>
            </w:r>
          </w:p>
        </w:tc>
        <w:tc>
          <w:tcPr>
            <w:tcW w:w="1908" w:type="pct"/>
            <w:tcBorders>
              <w:top w:val="single" w:color="000000" w:sz="4" w:space="0"/>
              <w:left w:val="single" w:color="000000" w:sz="4" w:space="0"/>
              <w:bottom w:val="single" w:color="000000" w:sz="4" w:space="0"/>
              <w:right w:val="single" w:color="000000" w:sz="4" w:space="0"/>
            </w:tcBorders>
            <w:noWrap/>
            <w:vAlign w:val="center"/>
          </w:tcPr>
          <w:p w14:paraId="1D3DAC3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设备全部安装完成并调试完成</w:t>
            </w: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628C9F8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且连续正常运行 30 天后，设备试运行预验收，针对验收问题限期整改，整改完成后由工程发起验收。</w:t>
            </w:r>
          </w:p>
        </w:tc>
        <w:tc>
          <w:tcPr>
            <w:tcW w:w="634" w:type="pct"/>
            <w:tcBorders>
              <w:top w:val="single" w:color="000000" w:sz="4" w:space="0"/>
              <w:left w:val="single" w:color="000000" w:sz="4" w:space="0"/>
              <w:bottom w:val="single" w:color="000000" w:sz="4" w:space="0"/>
              <w:right w:val="single" w:color="000000" w:sz="4" w:space="0"/>
            </w:tcBorders>
            <w:noWrap/>
            <w:vAlign w:val="center"/>
          </w:tcPr>
          <w:p w14:paraId="320E133D">
            <w:pPr>
              <w:rPr>
                <w:rFonts w:hint="eastAsia" w:ascii="宋体" w:hAnsi="宋体" w:cs="宋体"/>
                <w:color w:val="auto"/>
                <w:szCs w:val="21"/>
              </w:rPr>
            </w:pPr>
          </w:p>
        </w:tc>
      </w:tr>
      <w:tr w14:paraId="201E6802">
        <w:tblPrEx>
          <w:tblCellMar>
            <w:top w:w="0" w:type="dxa"/>
            <w:left w:w="108" w:type="dxa"/>
            <w:bottom w:w="0" w:type="dxa"/>
            <w:right w:w="108" w:type="dxa"/>
          </w:tblCellMar>
        </w:tblPrEx>
        <w:trPr>
          <w:trHeight w:val="320" w:hRule="atLeast"/>
        </w:trPr>
        <w:tc>
          <w:tcPr>
            <w:tcW w:w="522" w:type="pct"/>
            <w:vMerge w:val="continue"/>
            <w:tcBorders>
              <w:top w:val="nil"/>
              <w:left w:val="single" w:color="000000" w:sz="4" w:space="0"/>
              <w:bottom w:val="single" w:color="000000" w:sz="4" w:space="0"/>
              <w:right w:val="single" w:color="000000" w:sz="4" w:space="0"/>
            </w:tcBorders>
            <w:noWrap/>
            <w:textDirection w:val="tbRlV"/>
            <w:vAlign w:val="center"/>
          </w:tcPr>
          <w:p w14:paraId="2437ECF0">
            <w:pPr>
              <w:jc w:val="center"/>
              <w:rPr>
                <w:rFonts w:hint="eastAsia" w:ascii="宋体" w:hAnsi="宋体" w:cs="宋体"/>
                <w:color w:val="auto"/>
                <w:szCs w:val="21"/>
              </w:rPr>
            </w:pPr>
          </w:p>
        </w:tc>
        <w:tc>
          <w:tcPr>
            <w:tcW w:w="1908" w:type="pct"/>
            <w:vMerge w:val="restart"/>
            <w:tcBorders>
              <w:top w:val="single" w:color="000000" w:sz="4" w:space="0"/>
              <w:left w:val="single" w:color="000000" w:sz="4" w:space="0"/>
              <w:bottom w:val="single" w:color="000000" w:sz="4" w:space="0"/>
              <w:right w:val="single" w:color="000000" w:sz="4" w:space="0"/>
            </w:tcBorders>
            <w:noWrap/>
            <w:vAlign w:val="center"/>
          </w:tcPr>
          <w:p w14:paraId="2BED5E1E">
            <w:pPr>
              <w:widowControl/>
              <w:jc w:val="center"/>
              <w:textAlignment w:val="center"/>
              <w:rPr>
                <w:rFonts w:hint="eastAsia" w:ascii="宋体" w:hAnsi="宋体" w:cs="宋体"/>
                <w:color w:val="auto"/>
                <w:szCs w:val="21"/>
              </w:rPr>
            </w:pPr>
            <w:r>
              <w:rPr>
                <w:rFonts w:hint="eastAsia" w:ascii="宋体" w:hAnsi="宋体" w:cs="宋体"/>
                <w:color w:val="auto"/>
                <w:szCs w:val="21"/>
              </w:rPr>
              <w:t>★</w:t>
            </w:r>
            <w:r>
              <w:rPr>
                <w:rFonts w:hint="eastAsia" w:ascii="宋体" w:hAnsi="宋体" w:cs="宋体"/>
                <w:color w:val="auto"/>
                <w:kern w:val="0"/>
                <w:szCs w:val="21"/>
                <w:lang w:bidi="ar"/>
              </w:rPr>
              <w:t>验收标准</w:t>
            </w:r>
          </w:p>
        </w:tc>
        <w:tc>
          <w:tcPr>
            <w:tcW w:w="1934" w:type="pct"/>
            <w:gridSpan w:val="2"/>
            <w:tcBorders>
              <w:top w:val="single" w:color="000000" w:sz="4" w:space="0"/>
              <w:left w:val="single" w:color="000000" w:sz="4" w:space="0"/>
              <w:bottom w:val="single" w:color="000000" w:sz="4" w:space="0"/>
              <w:right w:val="single" w:color="000000" w:sz="4" w:space="0"/>
            </w:tcBorders>
            <w:noWrap/>
            <w:vAlign w:val="center"/>
          </w:tcPr>
          <w:p w14:paraId="01ECAD4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技术性能参数、部件配置验收满足以上所有要求</w:t>
            </w:r>
          </w:p>
        </w:tc>
        <w:tc>
          <w:tcPr>
            <w:tcW w:w="634" w:type="pct"/>
            <w:tcBorders>
              <w:top w:val="single" w:color="000000" w:sz="4" w:space="0"/>
              <w:left w:val="single" w:color="000000" w:sz="4" w:space="0"/>
              <w:bottom w:val="single" w:color="000000" w:sz="4" w:space="0"/>
              <w:right w:val="single" w:color="000000" w:sz="4" w:space="0"/>
            </w:tcBorders>
            <w:noWrap/>
            <w:vAlign w:val="center"/>
          </w:tcPr>
          <w:p w14:paraId="6289A83F">
            <w:pPr>
              <w:rPr>
                <w:rFonts w:hint="eastAsia" w:ascii="宋体" w:hAnsi="宋体" w:cs="宋体"/>
                <w:color w:val="auto"/>
                <w:szCs w:val="21"/>
              </w:rPr>
            </w:pPr>
          </w:p>
        </w:tc>
      </w:tr>
      <w:tr w14:paraId="60E0E36D">
        <w:tblPrEx>
          <w:tblCellMar>
            <w:top w:w="0" w:type="dxa"/>
            <w:left w:w="108" w:type="dxa"/>
            <w:bottom w:w="0" w:type="dxa"/>
            <w:right w:w="108" w:type="dxa"/>
          </w:tblCellMar>
        </w:tblPrEx>
        <w:trPr>
          <w:trHeight w:val="320" w:hRule="atLeast"/>
        </w:trPr>
        <w:tc>
          <w:tcPr>
            <w:tcW w:w="522" w:type="pct"/>
            <w:vMerge w:val="continue"/>
            <w:tcBorders>
              <w:top w:val="nil"/>
              <w:left w:val="single" w:color="000000" w:sz="4" w:space="0"/>
              <w:bottom w:val="single" w:color="000000" w:sz="4" w:space="0"/>
              <w:right w:val="single" w:color="000000" w:sz="4" w:space="0"/>
            </w:tcBorders>
            <w:noWrap/>
            <w:textDirection w:val="tbRlV"/>
            <w:vAlign w:val="center"/>
          </w:tcPr>
          <w:p w14:paraId="06BE9EE2">
            <w:pPr>
              <w:jc w:val="center"/>
              <w:rPr>
                <w:rFonts w:hint="eastAsia" w:ascii="宋体" w:hAnsi="宋体" w:cs="宋体"/>
                <w:color w:val="auto"/>
                <w:szCs w:val="21"/>
              </w:rPr>
            </w:pPr>
          </w:p>
        </w:tc>
        <w:tc>
          <w:tcPr>
            <w:tcW w:w="1908" w:type="pct"/>
            <w:vMerge w:val="continue"/>
            <w:tcBorders>
              <w:top w:val="single" w:color="000000" w:sz="4" w:space="0"/>
              <w:left w:val="single" w:color="000000" w:sz="4" w:space="0"/>
              <w:bottom w:val="single" w:color="000000" w:sz="4" w:space="0"/>
              <w:right w:val="single" w:color="000000" w:sz="4" w:space="0"/>
            </w:tcBorders>
            <w:noWrap/>
            <w:vAlign w:val="center"/>
          </w:tcPr>
          <w:p w14:paraId="219C8FCE">
            <w:pPr>
              <w:jc w:val="center"/>
              <w:rPr>
                <w:rFonts w:hint="eastAsia" w:ascii="宋体" w:hAnsi="宋体" w:cs="宋体"/>
                <w:color w:val="auto"/>
                <w:szCs w:val="21"/>
              </w:rPr>
            </w:pPr>
          </w:p>
        </w:tc>
        <w:tc>
          <w:tcPr>
            <w:tcW w:w="1934" w:type="pct"/>
            <w:gridSpan w:val="2"/>
            <w:tcBorders>
              <w:top w:val="single" w:color="000000" w:sz="4" w:space="0"/>
              <w:left w:val="single" w:color="000000" w:sz="4" w:space="0"/>
              <w:bottom w:val="single" w:color="000000" w:sz="4" w:space="0"/>
              <w:right w:val="single" w:color="000000" w:sz="4" w:space="0"/>
            </w:tcBorders>
            <w:vAlign w:val="center"/>
          </w:tcPr>
          <w:p w14:paraId="74A0505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提供2年以上整机保修服务</w:t>
            </w:r>
          </w:p>
        </w:tc>
        <w:tc>
          <w:tcPr>
            <w:tcW w:w="634" w:type="pct"/>
            <w:tcBorders>
              <w:top w:val="single" w:color="000000" w:sz="4" w:space="0"/>
              <w:left w:val="single" w:color="000000" w:sz="4" w:space="0"/>
              <w:bottom w:val="single" w:color="000000" w:sz="4" w:space="0"/>
              <w:right w:val="single" w:color="000000" w:sz="4" w:space="0"/>
            </w:tcBorders>
            <w:noWrap/>
            <w:vAlign w:val="center"/>
          </w:tcPr>
          <w:p w14:paraId="72CE3C7C">
            <w:pPr>
              <w:rPr>
                <w:rFonts w:hint="eastAsia" w:ascii="宋体" w:hAnsi="宋体" w:cs="宋体"/>
                <w:color w:val="auto"/>
                <w:szCs w:val="21"/>
              </w:rPr>
            </w:pPr>
          </w:p>
        </w:tc>
      </w:tr>
      <w:tr w14:paraId="35194546">
        <w:tblPrEx>
          <w:tblCellMar>
            <w:top w:w="0" w:type="dxa"/>
            <w:left w:w="108" w:type="dxa"/>
            <w:bottom w:w="0" w:type="dxa"/>
            <w:right w:w="108" w:type="dxa"/>
          </w:tblCellMar>
        </w:tblPrEx>
        <w:trPr>
          <w:trHeight w:val="320" w:hRule="atLeast"/>
        </w:trPr>
        <w:tc>
          <w:tcPr>
            <w:tcW w:w="522" w:type="pct"/>
            <w:vMerge w:val="continue"/>
            <w:tcBorders>
              <w:top w:val="nil"/>
              <w:left w:val="single" w:color="000000" w:sz="4" w:space="0"/>
              <w:bottom w:val="single" w:color="000000" w:sz="4" w:space="0"/>
              <w:right w:val="single" w:color="000000" w:sz="4" w:space="0"/>
            </w:tcBorders>
            <w:noWrap/>
            <w:textDirection w:val="tbRlV"/>
            <w:vAlign w:val="center"/>
          </w:tcPr>
          <w:p w14:paraId="7F5BDE70">
            <w:pPr>
              <w:jc w:val="center"/>
              <w:rPr>
                <w:rFonts w:hint="eastAsia" w:ascii="宋体" w:hAnsi="宋体" w:cs="宋体"/>
                <w:color w:val="auto"/>
                <w:szCs w:val="21"/>
              </w:rPr>
            </w:pPr>
          </w:p>
        </w:tc>
        <w:tc>
          <w:tcPr>
            <w:tcW w:w="1908" w:type="pct"/>
            <w:vMerge w:val="continue"/>
            <w:tcBorders>
              <w:top w:val="single" w:color="000000" w:sz="4" w:space="0"/>
              <w:left w:val="single" w:color="000000" w:sz="4" w:space="0"/>
              <w:bottom w:val="single" w:color="000000" w:sz="4" w:space="0"/>
              <w:right w:val="single" w:color="000000" w:sz="4" w:space="0"/>
            </w:tcBorders>
            <w:noWrap/>
            <w:vAlign w:val="center"/>
          </w:tcPr>
          <w:p w14:paraId="6C7D04C6">
            <w:pPr>
              <w:jc w:val="center"/>
              <w:rPr>
                <w:rFonts w:hint="eastAsia" w:ascii="宋体" w:hAnsi="宋体" w:cs="宋体"/>
                <w:color w:val="auto"/>
                <w:szCs w:val="21"/>
              </w:rPr>
            </w:pPr>
          </w:p>
        </w:tc>
        <w:tc>
          <w:tcPr>
            <w:tcW w:w="1934" w:type="pct"/>
            <w:gridSpan w:val="2"/>
            <w:tcBorders>
              <w:top w:val="single" w:color="000000" w:sz="4" w:space="0"/>
              <w:left w:val="single" w:color="000000" w:sz="4" w:space="0"/>
              <w:bottom w:val="single" w:color="000000" w:sz="4" w:space="0"/>
              <w:right w:val="single" w:color="000000" w:sz="4" w:space="0"/>
            </w:tcBorders>
            <w:noWrap/>
            <w:vAlign w:val="center"/>
          </w:tcPr>
          <w:p w14:paraId="6EAF989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所有设备安装调试完成需提供环保证明，符合国家环保标准</w:t>
            </w:r>
          </w:p>
        </w:tc>
        <w:tc>
          <w:tcPr>
            <w:tcW w:w="634" w:type="pct"/>
            <w:tcBorders>
              <w:top w:val="single" w:color="000000" w:sz="4" w:space="0"/>
              <w:left w:val="single" w:color="000000" w:sz="4" w:space="0"/>
              <w:bottom w:val="single" w:color="000000" w:sz="4" w:space="0"/>
              <w:right w:val="single" w:color="000000" w:sz="4" w:space="0"/>
            </w:tcBorders>
            <w:noWrap/>
            <w:vAlign w:val="center"/>
          </w:tcPr>
          <w:p w14:paraId="1499663B">
            <w:pPr>
              <w:rPr>
                <w:rFonts w:hint="eastAsia" w:ascii="宋体" w:hAnsi="宋体" w:cs="宋体"/>
                <w:color w:val="auto"/>
                <w:szCs w:val="21"/>
              </w:rPr>
            </w:pPr>
          </w:p>
        </w:tc>
      </w:tr>
      <w:tr w14:paraId="3812ADA4">
        <w:tblPrEx>
          <w:tblCellMar>
            <w:top w:w="0" w:type="dxa"/>
            <w:left w:w="108" w:type="dxa"/>
            <w:bottom w:w="0" w:type="dxa"/>
            <w:right w:w="108" w:type="dxa"/>
          </w:tblCellMar>
        </w:tblPrEx>
        <w:trPr>
          <w:trHeight w:val="1190" w:hRule="atLeast"/>
        </w:trPr>
        <w:tc>
          <w:tcPr>
            <w:tcW w:w="522" w:type="pct"/>
            <w:tcBorders>
              <w:top w:val="single" w:color="000000" w:sz="4" w:space="0"/>
              <w:left w:val="single" w:color="000000" w:sz="4" w:space="0"/>
              <w:bottom w:val="single" w:color="000000" w:sz="4" w:space="0"/>
              <w:right w:val="single" w:color="000000" w:sz="4" w:space="0"/>
            </w:tcBorders>
            <w:textDirection w:val="tbRlV"/>
            <w:vAlign w:val="center"/>
          </w:tcPr>
          <w:p w14:paraId="602ABFB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备注</w:t>
            </w:r>
          </w:p>
        </w:tc>
        <w:tc>
          <w:tcPr>
            <w:tcW w:w="4477" w:type="pct"/>
            <w:gridSpan w:val="4"/>
            <w:tcBorders>
              <w:top w:val="single" w:color="000000" w:sz="4" w:space="0"/>
              <w:left w:val="single" w:color="000000" w:sz="4" w:space="0"/>
              <w:bottom w:val="single" w:color="000000" w:sz="4" w:space="0"/>
              <w:right w:val="single" w:color="000000" w:sz="4" w:space="0"/>
            </w:tcBorders>
            <w:vAlign w:val="center"/>
          </w:tcPr>
          <w:p w14:paraId="52751DCF">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1.所购买设备，需要配备一套备用配件，提供专业维修维护工具，前期提供一定数量维护消耗品，设备上线，供应商技术人员驻厂对我司技术员进行培训，设备出现故障，我司技术员无法解决，供应商在接到求助后8小时内安排技术人员维修，如购买设备达不到我司要求，供应商接受无条件升级或退货处理。</w:t>
            </w:r>
          </w:p>
        </w:tc>
      </w:tr>
    </w:tbl>
    <w:p w14:paraId="729DF9DA">
      <w:pPr>
        <w:pStyle w:val="2"/>
        <w:ind w:firstLine="420"/>
        <w:rPr>
          <w:rFonts w:hint="eastAsia" w:ascii="宋体" w:hAnsi="宋体" w:cs="宋体"/>
          <w:color w:val="auto"/>
          <w:szCs w:val="21"/>
          <w:lang w:val="en-US"/>
        </w:rPr>
      </w:pPr>
    </w:p>
    <w:p w14:paraId="26BDEC16">
      <w:pPr>
        <w:pStyle w:val="2"/>
        <w:ind w:firstLine="420"/>
        <w:rPr>
          <w:rFonts w:hint="eastAsia" w:ascii="宋体" w:hAnsi="宋体" w:cs="宋体"/>
          <w:color w:val="auto"/>
          <w:szCs w:val="21"/>
          <w:lang w:val="en-US"/>
        </w:rPr>
      </w:pPr>
      <w:r>
        <w:rPr>
          <w:rFonts w:hint="eastAsia" w:ascii="宋体" w:hAnsi="宋体" w:cs="宋体"/>
          <w:color w:val="auto"/>
          <w:szCs w:val="21"/>
          <w:lang w:val="en-US"/>
        </w:rPr>
        <w:t>3、导热胶点胶机</w:t>
      </w:r>
    </w:p>
    <w:tbl>
      <w:tblPr>
        <w:tblStyle w:val="42"/>
        <w:tblW w:w="5000" w:type="pct"/>
        <w:tblInd w:w="0" w:type="dxa"/>
        <w:tblLayout w:type="autofit"/>
        <w:tblCellMar>
          <w:top w:w="0" w:type="dxa"/>
          <w:left w:w="108" w:type="dxa"/>
          <w:bottom w:w="0" w:type="dxa"/>
          <w:right w:w="108" w:type="dxa"/>
        </w:tblCellMar>
      </w:tblPr>
      <w:tblGrid>
        <w:gridCol w:w="453"/>
        <w:gridCol w:w="2289"/>
        <w:gridCol w:w="2793"/>
        <w:gridCol w:w="1622"/>
        <w:gridCol w:w="2130"/>
      </w:tblGrid>
      <w:tr w14:paraId="4DAE5BCB">
        <w:tblPrEx>
          <w:tblCellMar>
            <w:top w:w="0" w:type="dxa"/>
            <w:left w:w="108" w:type="dxa"/>
            <w:bottom w:w="0" w:type="dxa"/>
            <w:right w:w="108" w:type="dxa"/>
          </w:tblCellMar>
        </w:tblPrEx>
        <w:trPr>
          <w:trHeight w:val="523" w:hRule="atLeast"/>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14:paraId="01EF6FE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导热胶点胶机技术要求</w:t>
            </w:r>
          </w:p>
        </w:tc>
      </w:tr>
      <w:tr w14:paraId="1F1D8408">
        <w:tblPrEx>
          <w:tblCellMar>
            <w:top w:w="0" w:type="dxa"/>
            <w:left w:w="108" w:type="dxa"/>
            <w:bottom w:w="0" w:type="dxa"/>
            <w:right w:w="108" w:type="dxa"/>
          </w:tblCellMar>
        </w:tblPrEx>
        <w:trPr>
          <w:trHeight w:val="500" w:hRule="atLeast"/>
        </w:trPr>
        <w:tc>
          <w:tcPr>
            <w:tcW w:w="501"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227EB64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通用要求</w:t>
            </w:r>
          </w:p>
        </w:tc>
        <w:tc>
          <w:tcPr>
            <w:tcW w:w="1831" w:type="pct"/>
            <w:tcBorders>
              <w:top w:val="single" w:color="000000" w:sz="4" w:space="0"/>
              <w:left w:val="single" w:color="000000" w:sz="4" w:space="0"/>
              <w:bottom w:val="single" w:color="000000" w:sz="4" w:space="0"/>
              <w:right w:val="single" w:color="000000" w:sz="4" w:space="0"/>
            </w:tcBorders>
            <w:noWrap/>
            <w:vAlign w:val="center"/>
          </w:tcPr>
          <w:p w14:paraId="79A8332F">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设备名称</w:t>
            </w:r>
          </w:p>
        </w:tc>
        <w:tc>
          <w:tcPr>
            <w:tcW w:w="1180" w:type="pct"/>
            <w:tcBorders>
              <w:top w:val="single" w:color="000000" w:sz="4" w:space="0"/>
              <w:left w:val="single" w:color="000000" w:sz="4" w:space="0"/>
              <w:bottom w:val="single" w:color="000000" w:sz="4" w:space="0"/>
              <w:right w:val="single" w:color="000000" w:sz="4" w:space="0"/>
            </w:tcBorders>
            <w:noWrap/>
            <w:vAlign w:val="center"/>
          </w:tcPr>
          <w:p w14:paraId="5A47410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导热胶点胶机</w:t>
            </w:r>
          </w:p>
        </w:tc>
        <w:tc>
          <w:tcPr>
            <w:tcW w:w="676" w:type="pct"/>
            <w:tcBorders>
              <w:top w:val="single" w:color="000000" w:sz="4" w:space="0"/>
              <w:left w:val="single" w:color="000000" w:sz="4" w:space="0"/>
              <w:bottom w:val="single" w:color="000000" w:sz="4" w:space="0"/>
              <w:right w:val="single" w:color="000000" w:sz="4" w:space="0"/>
            </w:tcBorders>
            <w:noWrap/>
            <w:vAlign w:val="center"/>
          </w:tcPr>
          <w:p w14:paraId="6FA78A4A">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设备品牌型号</w:t>
            </w:r>
          </w:p>
        </w:tc>
        <w:tc>
          <w:tcPr>
            <w:tcW w:w="810" w:type="pct"/>
            <w:tcBorders>
              <w:top w:val="single" w:color="000000" w:sz="4" w:space="0"/>
              <w:left w:val="single" w:color="000000" w:sz="4" w:space="0"/>
              <w:bottom w:val="single" w:color="000000" w:sz="4" w:space="0"/>
              <w:right w:val="single" w:color="000000" w:sz="4" w:space="0"/>
            </w:tcBorders>
            <w:noWrap/>
            <w:vAlign w:val="center"/>
          </w:tcPr>
          <w:p w14:paraId="5B37E0A1">
            <w:pPr>
              <w:jc w:val="center"/>
              <w:rPr>
                <w:rFonts w:hint="eastAsia" w:ascii="宋体" w:hAnsi="宋体" w:cs="宋体"/>
                <w:color w:val="auto"/>
                <w:szCs w:val="21"/>
              </w:rPr>
            </w:pPr>
          </w:p>
        </w:tc>
      </w:tr>
      <w:tr w14:paraId="6532BD84">
        <w:tblPrEx>
          <w:tblCellMar>
            <w:top w:w="0" w:type="dxa"/>
            <w:left w:w="108" w:type="dxa"/>
            <w:bottom w:w="0" w:type="dxa"/>
            <w:right w:w="108" w:type="dxa"/>
          </w:tblCellMar>
        </w:tblPrEx>
        <w:trPr>
          <w:trHeight w:val="500" w:hRule="atLeast"/>
        </w:trPr>
        <w:tc>
          <w:tcPr>
            <w:tcW w:w="501"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26940854">
            <w:pPr>
              <w:jc w:val="center"/>
              <w:rPr>
                <w:rFonts w:hint="eastAsia" w:ascii="宋体" w:hAnsi="宋体" w:cs="宋体"/>
                <w:color w:val="auto"/>
                <w:szCs w:val="21"/>
              </w:rPr>
            </w:pPr>
          </w:p>
        </w:tc>
        <w:tc>
          <w:tcPr>
            <w:tcW w:w="1831" w:type="pct"/>
            <w:tcBorders>
              <w:top w:val="single" w:color="000000" w:sz="4" w:space="0"/>
              <w:left w:val="single" w:color="000000" w:sz="4" w:space="0"/>
              <w:bottom w:val="single" w:color="000000" w:sz="4" w:space="0"/>
              <w:right w:val="single" w:color="000000" w:sz="4" w:space="0"/>
            </w:tcBorders>
            <w:noWrap/>
            <w:vAlign w:val="center"/>
          </w:tcPr>
          <w:p w14:paraId="059EDB44">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设备产地</w:t>
            </w:r>
          </w:p>
        </w:tc>
        <w:tc>
          <w:tcPr>
            <w:tcW w:w="1180" w:type="pct"/>
            <w:tcBorders>
              <w:top w:val="single" w:color="000000" w:sz="4" w:space="0"/>
              <w:left w:val="single" w:color="000000" w:sz="4" w:space="0"/>
              <w:bottom w:val="single" w:color="000000" w:sz="4" w:space="0"/>
              <w:right w:val="single" w:color="000000" w:sz="4" w:space="0"/>
            </w:tcBorders>
            <w:noWrap/>
            <w:vAlign w:val="center"/>
          </w:tcPr>
          <w:p w14:paraId="7E82732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□国产   □进口   ■不限</w:t>
            </w:r>
          </w:p>
        </w:tc>
        <w:tc>
          <w:tcPr>
            <w:tcW w:w="676" w:type="pct"/>
            <w:tcBorders>
              <w:top w:val="single" w:color="000000" w:sz="4" w:space="0"/>
              <w:left w:val="single" w:color="000000" w:sz="4" w:space="0"/>
              <w:bottom w:val="single" w:color="000000" w:sz="4" w:space="0"/>
              <w:right w:val="single" w:color="000000" w:sz="4" w:space="0"/>
            </w:tcBorders>
            <w:noWrap/>
            <w:vAlign w:val="center"/>
          </w:tcPr>
          <w:p w14:paraId="043B0ADB">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设备成色</w:t>
            </w:r>
          </w:p>
        </w:tc>
        <w:tc>
          <w:tcPr>
            <w:tcW w:w="810" w:type="pct"/>
            <w:tcBorders>
              <w:top w:val="single" w:color="000000" w:sz="4" w:space="0"/>
              <w:left w:val="single" w:color="000000" w:sz="4" w:space="0"/>
              <w:bottom w:val="single" w:color="000000" w:sz="4" w:space="0"/>
              <w:right w:val="single" w:color="000000" w:sz="4" w:space="0"/>
            </w:tcBorders>
            <w:noWrap/>
            <w:vAlign w:val="center"/>
          </w:tcPr>
          <w:p w14:paraId="170AA7F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■全新   □二手   □不限</w:t>
            </w:r>
          </w:p>
        </w:tc>
      </w:tr>
      <w:tr w14:paraId="2836BC1B">
        <w:tblPrEx>
          <w:tblCellMar>
            <w:top w:w="0" w:type="dxa"/>
            <w:left w:w="108" w:type="dxa"/>
            <w:bottom w:w="0" w:type="dxa"/>
            <w:right w:w="108" w:type="dxa"/>
          </w:tblCellMar>
        </w:tblPrEx>
        <w:trPr>
          <w:trHeight w:val="500" w:hRule="atLeast"/>
        </w:trPr>
        <w:tc>
          <w:tcPr>
            <w:tcW w:w="501"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4029095">
            <w:pPr>
              <w:jc w:val="center"/>
              <w:rPr>
                <w:rFonts w:hint="eastAsia" w:ascii="宋体" w:hAnsi="宋体" w:cs="宋体"/>
                <w:color w:val="auto"/>
                <w:szCs w:val="21"/>
              </w:rPr>
            </w:pPr>
          </w:p>
        </w:tc>
        <w:tc>
          <w:tcPr>
            <w:tcW w:w="1831" w:type="pct"/>
            <w:tcBorders>
              <w:top w:val="single" w:color="000000" w:sz="4" w:space="0"/>
              <w:left w:val="single" w:color="000000" w:sz="4" w:space="0"/>
              <w:bottom w:val="single" w:color="000000" w:sz="4" w:space="0"/>
              <w:right w:val="single" w:color="000000" w:sz="4" w:space="0"/>
            </w:tcBorders>
            <w:noWrap/>
            <w:vAlign w:val="center"/>
          </w:tcPr>
          <w:p w14:paraId="353309B8">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设备电压</w:t>
            </w:r>
          </w:p>
        </w:tc>
        <w:tc>
          <w:tcPr>
            <w:tcW w:w="1180" w:type="pct"/>
            <w:tcBorders>
              <w:top w:val="single" w:color="000000" w:sz="4" w:space="0"/>
              <w:left w:val="single" w:color="000000" w:sz="4" w:space="0"/>
              <w:bottom w:val="single" w:color="000000" w:sz="4" w:space="0"/>
              <w:right w:val="single" w:color="000000" w:sz="4" w:space="0"/>
            </w:tcBorders>
            <w:noWrap/>
            <w:vAlign w:val="center"/>
          </w:tcPr>
          <w:p w14:paraId="0D6FD3F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220V/50Hz</w:t>
            </w:r>
          </w:p>
        </w:tc>
        <w:tc>
          <w:tcPr>
            <w:tcW w:w="676" w:type="pct"/>
            <w:tcBorders>
              <w:top w:val="single" w:color="000000" w:sz="4" w:space="0"/>
              <w:left w:val="single" w:color="000000" w:sz="4" w:space="0"/>
              <w:bottom w:val="single" w:color="000000" w:sz="4" w:space="0"/>
              <w:right w:val="single" w:color="000000" w:sz="4" w:space="0"/>
            </w:tcBorders>
            <w:noWrap/>
            <w:vAlign w:val="center"/>
          </w:tcPr>
          <w:p w14:paraId="044D88A4">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设备气源</w:t>
            </w:r>
          </w:p>
        </w:tc>
        <w:tc>
          <w:tcPr>
            <w:tcW w:w="810" w:type="pct"/>
            <w:tcBorders>
              <w:top w:val="single" w:color="000000" w:sz="4" w:space="0"/>
              <w:left w:val="single" w:color="000000" w:sz="4" w:space="0"/>
              <w:bottom w:val="single" w:color="000000" w:sz="4" w:space="0"/>
              <w:right w:val="single" w:color="000000" w:sz="4" w:space="0"/>
            </w:tcBorders>
            <w:noWrap/>
            <w:vAlign w:val="center"/>
          </w:tcPr>
          <w:p w14:paraId="7854C5D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w:t>
            </w:r>
          </w:p>
        </w:tc>
      </w:tr>
      <w:tr w14:paraId="7D2BB216">
        <w:tblPrEx>
          <w:tblCellMar>
            <w:top w:w="0" w:type="dxa"/>
            <w:left w:w="108" w:type="dxa"/>
            <w:bottom w:w="0" w:type="dxa"/>
            <w:right w:w="108" w:type="dxa"/>
          </w:tblCellMar>
        </w:tblPrEx>
        <w:trPr>
          <w:trHeight w:val="403" w:hRule="atLeast"/>
        </w:trPr>
        <w:tc>
          <w:tcPr>
            <w:tcW w:w="501" w:type="pct"/>
            <w:vMerge w:val="restart"/>
            <w:tcBorders>
              <w:top w:val="single" w:color="000000" w:sz="4" w:space="0"/>
              <w:left w:val="single" w:color="000000" w:sz="4" w:space="0"/>
              <w:bottom w:val="nil"/>
              <w:right w:val="single" w:color="000000" w:sz="4" w:space="0"/>
            </w:tcBorders>
            <w:textDirection w:val="tbRlV"/>
            <w:vAlign w:val="center"/>
          </w:tcPr>
          <w:p w14:paraId="309E47E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设备基本要求</w:t>
            </w:r>
          </w:p>
        </w:tc>
        <w:tc>
          <w:tcPr>
            <w:tcW w:w="1831" w:type="pct"/>
            <w:tcBorders>
              <w:top w:val="single" w:color="000000" w:sz="4" w:space="0"/>
              <w:left w:val="single" w:color="000000" w:sz="4" w:space="0"/>
              <w:bottom w:val="single" w:color="000000" w:sz="4" w:space="0"/>
              <w:right w:val="single" w:color="000000" w:sz="4" w:space="0"/>
            </w:tcBorders>
            <w:vAlign w:val="center"/>
          </w:tcPr>
          <w:p w14:paraId="5C75F25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基本技术项目</w:t>
            </w:r>
          </w:p>
        </w:tc>
        <w:tc>
          <w:tcPr>
            <w:tcW w:w="1856" w:type="pct"/>
            <w:gridSpan w:val="2"/>
            <w:tcBorders>
              <w:top w:val="single" w:color="000000" w:sz="4" w:space="0"/>
              <w:left w:val="single" w:color="000000" w:sz="4" w:space="0"/>
              <w:bottom w:val="single" w:color="000000" w:sz="4" w:space="0"/>
              <w:right w:val="single" w:color="000000" w:sz="4" w:space="0"/>
            </w:tcBorders>
            <w:vAlign w:val="center"/>
          </w:tcPr>
          <w:p w14:paraId="1997646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标准要求</w:t>
            </w:r>
          </w:p>
        </w:tc>
        <w:tc>
          <w:tcPr>
            <w:tcW w:w="810" w:type="pct"/>
            <w:tcBorders>
              <w:top w:val="single" w:color="000000" w:sz="4" w:space="0"/>
              <w:left w:val="single" w:color="000000" w:sz="4" w:space="0"/>
              <w:bottom w:val="single" w:color="000000" w:sz="4" w:space="0"/>
              <w:right w:val="single" w:color="000000" w:sz="4" w:space="0"/>
            </w:tcBorders>
            <w:vAlign w:val="center"/>
          </w:tcPr>
          <w:p w14:paraId="5E7DB3F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备注</w:t>
            </w:r>
          </w:p>
        </w:tc>
      </w:tr>
      <w:tr w14:paraId="4189D180">
        <w:tblPrEx>
          <w:tblCellMar>
            <w:top w:w="0" w:type="dxa"/>
            <w:left w:w="108" w:type="dxa"/>
            <w:bottom w:w="0" w:type="dxa"/>
            <w:right w:w="108" w:type="dxa"/>
          </w:tblCellMar>
        </w:tblPrEx>
        <w:trPr>
          <w:trHeight w:val="403" w:hRule="atLeast"/>
        </w:trPr>
        <w:tc>
          <w:tcPr>
            <w:tcW w:w="501" w:type="pct"/>
            <w:vMerge w:val="continue"/>
            <w:tcBorders>
              <w:top w:val="single" w:color="000000" w:sz="4" w:space="0"/>
              <w:left w:val="single" w:color="000000" w:sz="4" w:space="0"/>
              <w:bottom w:val="nil"/>
              <w:right w:val="single" w:color="000000" w:sz="4" w:space="0"/>
            </w:tcBorders>
            <w:textDirection w:val="tbRlV"/>
            <w:vAlign w:val="center"/>
          </w:tcPr>
          <w:p w14:paraId="57D3B252">
            <w:pPr>
              <w:jc w:val="center"/>
              <w:rPr>
                <w:rFonts w:hint="eastAsia" w:ascii="宋体" w:hAnsi="宋体" w:cs="宋体"/>
                <w:color w:val="auto"/>
                <w:szCs w:val="21"/>
              </w:rPr>
            </w:pPr>
          </w:p>
        </w:tc>
        <w:tc>
          <w:tcPr>
            <w:tcW w:w="1831" w:type="pct"/>
            <w:tcBorders>
              <w:top w:val="single" w:color="000000" w:sz="4" w:space="0"/>
              <w:left w:val="single" w:color="000000" w:sz="4" w:space="0"/>
              <w:bottom w:val="single" w:color="000000" w:sz="4" w:space="0"/>
              <w:right w:val="single" w:color="000000" w:sz="4" w:space="0"/>
            </w:tcBorders>
            <w:noWrap/>
            <w:vAlign w:val="center"/>
          </w:tcPr>
          <w:p w14:paraId="3197A2A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外观</w:t>
            </w:r>
          </w:p>
        </w:tc>
        <w:tc>
          <w:tcPr>
            <w:tcW w:w="1856" w:type="pct"/>
            <w:gridSpan w:val="2"/>
            <w:tcBorders>
              <w:top w:val="single" w:color="000000" w:sz="4" w:space="0"/>
              <w:left w:val="single" w:color="000000" w:sz="4" w:space="0"/>
              <w:bottom w:val="single" w:color="000000" w:sz="4" w:space="0"/>
              <w:right w:val="single" w:color="000000" w:sz="4" w:space="0"/>
            </w:tcBorders>
            <w:vAlign w:val="center"/>
          </w:tcPr>
          <w:p w14:paraId="078E92A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不限</w:t>
            </w:r>
          </w:p>
        </w:tc>
        <w:tc>
          <w:tcPr>
            <w:tcW w:w="810" w:type="pct"/>
            <w:tcBorders>
              <w:top w:val="single" w:color="000000" w:sz="4" w:space="0"/>
              <w:left w:val="single" w:color="000000" w:sz="4" w:space="0"/>
              <w:bottom w:val="single" w:color="000000" w:sz="4" w:space="0"/>
              <w:right w:val="single" w:color="000000" w:sz="4" w:space="0"/>
            </w:tcBorders>
            <w:vAlign w:val="center"/>
          </w:tcPr>
          <w:p w14:paraId="0E2D3379">
            <w:pPr>
              <w:jc w:val="center"/>
              <w:rPr>
                <w:rFonts w:hint="eastAsia" w:ascii="宋体" w:hAnsi="宋体" w:cs="宋体"/>
                <w:color w:val="auto"/>
                <w:szCs w:val="21"/>
              </w:rPr>
            </w:pPr>
          </w:p>
        </w:tc>
      </w:tr>
      <w:tr w14:paraId="68BD91D8">
        <w:tblPrEx>
          <w:tblCellMar>
            <w:top w:w="0" w:type="dxa"/>
            <w:left w:w="108" w:type="dxa"/>
            <w:bottom w:w="0" w:type="dxa"/>
            <w:right w:w="108" w:type="dxa"/>
          </w:tblCellMar>
        </w:tblPrEx>
        <w:trPr>
          <w:trHeight w:val="403" w:hRule="atLeast"/>
        </w:trPr>
        <w:tc>
          <w:tcPr>
            <w:tcW w:w="501" w:type="pct"/>
            <w:vMerge w:val="continue"/>
            <w:tcBorders>
              <w:top w:val="single" w:color="000000" w:sz="4" w:space="0"/>
              <w:left w:val="single" w:color="000000" w:sz="4" w:space="0"/>
              <w:bottom w:val="nil"/>
              <w:right w:val="single" w:color="000000" w:sz="4" w:space="0"/>
            </w:tcBorders>
            <w:textDirection w:val="tbRlV"/>
            <w:vAlign w:val="center"/>
          </w:tcPr>
          <w:p w14:paraId="64FEEFC3">
            <w:pPr>
              <w:jc w:val="center"/>
              <w:rPr>
                <w:rFonts w:hint="eastAsia" w:ascii="宋体" w:hAnsi="宋体" w:cs="宋体"/>
                <w:color w:val="auto"/>
                <w:szCs w:val="21"/>
              </w:rPr>
            </w:pPr>
          </w:p>
        </w:tc>
        <w:tc>
          <w:tcPr>
            <w:tcW w:w="1831" w:type="pct"/>
            <w:tcBorders>
              <w:top w:val="single" w:color="000000" w:sz="4" w:space="0"/>
              <w:left w:val="single" w:color="000000" w:sz="4" w:space="0"/>
              <w:bottom w:val="single" w:color="000000" w:sz="4" w:space="0"/>
              <w:right w:val="single" w:color="000000" w:sz="4" w:space="0"/>
            </w:tcBorders>
            <w:noWrap/>
            <w:vAlign w:val="center"/>
          </w:tcPr>
          <w:p w14:paraId="3793D88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颜色</w:t>
            </w:r>
          </w:p>
        </w:tc>
        <w:tc>
          <w:tcPr>
            <w:tcW w:w="1856" w:type="pct"/>
            <w:gridSpan w:val="2"/>
            <w:tcBorders>
              <w:top w:val="single" w:color="000000" w:sz="4" w:space="0"/>
              <w:left w:val="single" w:color="000000" w:sz="4" w:space="0"/>
              <w:bottom w:val="single" w:color="000000" w:sz="4" w:space="0"/>
              <w:right w:val="single" w:color="000000" w:sz="4" w:space="0"/>
            </w:tcBorders>
            <w:vAlign w:val="center"/>
          </w:tcPr>
          <w:p w14:paraId="05C2BD9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不限</w:t>
            </w:r>
          </w:p>
        </w:tc>
        <w:tc>
          <w:tcPr>
            <w:tcW w:w="810" w:type="pct"/>
            <w:tcBorders>
              <w:top w:val="single" w:color="000000" w:sz="4" w:space="0"/>
              <w:left w:val="single" w:color="000000" w:sz="4" w:space="0"/>
              <w:bottom w:val="single" w:color="000000" w:sz="4" w:space="0"/>
              <w:right w:val="single" w:color="000000" w:sz="4" w:space="0"/>
            </w:tcBorders>
            <w:vAlign w:val="center"/>
          </w:tcPr>
          <w:p w14:paraId="19B43B72">
            <w:pPr>
              <w:jc w:val="center"/>
              <w:rPr>
                <w:rFonts w:hint="eastAsia" w:ascii="宋体" w:hAnsi="宋体" w:cs="宋体"/>
                <w:color w:val="auto"/>
                <w:szCs w:val="21"/>
              </w:rPr>
            </w:pPr>
          </w:p>
        </w:tc>
      </w:tr>
      <w:tr w14:paraId="54B74337">
        <w:tblPrEx>
          <w:tblCellMar>
            <w:top w:w="0" w:type="dxa"/>
            <w:left w:w="108" w:type="dxa"/>
            <w:bottom w:w="0" w:type="dxa"/>
            <w:right w:w="108" w:type="dxa"/>
          </w:tblCellMar>
        </w:tblPrEx>
        <w:trPr>
          <w:trHeight w:val="403" w:hRule="atLeast"/>
        </w:trPr>
        <w:tc>
          <w:tcPr>
            <w:tcW w:w="501" w:type="pct"/>
            <w:vMerge w:val="continue"/>
            <w:tcBorders>
              <w:top w:val="single" w:color="000000" w:sz="4" w:space="0"/>
              <w:left w:val="single" w:color="000000" w:sz="4" w:space="0"/>
              <w:bottom w:val="nil"/>
              <w:right w:val="single" w:color="000000" w:sz="4" w:space="0"/>
            </w:tcBorders>
            <w:textDirection w:val="tbRlV"/>
            <w:vAlign w:val="center"/>
          </w:tcPr>
          <w:p w14:paraId="1F39695D">
            <w:pPr>
              <w:jc w:val="center"/>
              <w:rPr>
                <w:rFonts w:hint="eastAsia" w:ascii="宋体" w:hAnsi="宋体" w:cs="宋体"/>
                <w:color w:val="auto"/>
                <w:szCs w:val="21"/>
              </w:rPr>
            </w:pPr>
          </w:p>
        </w:tc>
        <w:tc>
          <w:tcPr>
            <w:tcW w:w="1831" w:type="pct"/>
            <w:tcBorders>
              <w:top w:val="single" w:color="000000" w:sz="4" w:space="0"/>
              <w:left w:val="single" w:color="000000" w:sz="4" w:space="0"/>
              <w:bottom w:val="single" w:color="000000" w:sz="4" w:space="0"/>
              <w:right w:val="single" w:color="000000" w:sz="4" w:space="0"/>
            </w:tcBorders>
            <w:noWrap/>
            <w:vAlign w:val="center"/>
          </w:tcPr>
          <w:p w14:paraId="7C3F522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操作软件</w:t>
            </w:r>
          </w:p>
        </w:tc>
        <w:tc>
          <w:tcPr>
            <w:tcW w:w="1856" w:type="pct"/>
            <w:gridSpan w:val="2"/>
            <w:tcBorders>
              <w:top w:val="single" w:color="000000" w:sz="4" w:space="0"/>
              <w:left w:val="single" w:color="000000" w:sz="4" w:space="0"/>
              <w:bottom w:val="single" w:color="000000" w:sz="4" w:space="0"/>
              <w:right w:val="single" w:color="000000" w:sz="4" w:space="0"/>
            </w:tcBorders>
            <w:noWrap/>
            <w:vAlign w:val="center"/>
          </w:tcPr>
          <w:p w14:paraId="1AD5E37B">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简单易懂、权限可设置</w:t>
            </w:r>
          </w:p>
        </w:tc>
        <w:tc>
          <w:tcPr>
            <w:tcW w:w="810" w:type="pct"/>
            <w:tcBorders>
              <w:top w:val="single" w:color="000000" w:sz="4" w:space="0"/>
              <w:left w:val="single" w:color="000000" w:sz="4" w:space="0"/>
              <w:bottom w:val="single" w:color="000000" w:sz="4" w:space="0"/>
              <w:right w:val="single" w:color="000000" w:sz="4" w:space="0"/>
            </w:tcBorders>
            <w:vAlign w:val="center"/>
          </w:tcPr>
          <w:p w14:paraId="03FFC96E">
            <w:pPr>
              <w:jc w:val="center"/>
              <w:rPr>
                <w:rFonts w:hint="eastAsia" w:ascii="宋体" w:hAnsi="宋体" w:cs="宋体"/>
                <w:color w:val="auto"/>
                <w:szCs w:val="21"/>
              </w:rPr>
            </w:pPr>
          </w:p>
        </w:tc>
      </w:tr>
      <w:tr w14:paraId="7E20E6BD">
        <w:tblPrEx>
          <w:tblCellMar>
            <w:top w:w="0" w:type="dxa"/>
            <w:left w:w="108" w:type="dxa"/>
            <w:bottom w:w="0" w:type="dxa"/>
            <w:right w:w="108" w:type="dxa"/>
          </w:tblCellMar>
        </w:tblPrEx>
        <w:trPr>
          <w:trHeight w:val="403" w:hRule="atLeast"/>
        </w:trPr>
        <w:tc>
          <w:tcPr>
            <w:tcW w:w="501" w:type="pct"/>
            <w:vMerge w:val="continue"/>
            <w:tcBorders>
              <w:top w:val="single" w:color="000000" w:sz="4" w:space="0"/>
              <w:left w:val="single" w:color="000000" w:sz="4" w:space="0"/>
              <w:bottom w:val="nil"/>
              <w:right w:val="single" w:color="000000" w:sz="4" w:space="0"/>
            </w:tcBorders>
            <w:textDirection w:val="tbRlV"/>
            <w:vAlign w:val="center"/>
          </w:tcPr>
          <w:p w14:paraId="0FF1FA9A">
            <w:pPr>
              <w:jc w:val="center"/>
              <w:rPr>
                <w:rFonts w:hint="eastAsia" w:ascii="宋体" w:hAnsi="宋体" w:cs="宋体"/>
                <w:color w:val="auto"/>
                <w:szCs w:val="21"/>
              </w:rPr>
            </w:pPr>
          </w:p>
        </w:tc>
        <w:tc>
          <w:tcPr>
            <w:tcW w:w="1831" w:type="pct"/>
            <w:tcBorders>
              <w:top w:val="single" w:color="000000" w:sz="4" w:space="0"/>
              <w:left w:val="single" w:color="000000" w:sz="4" w:space="0"/>
              <w:bottom w:val="single" w:color="000000" w:sz="4" w:space="0"/>
              <w:right w:val="single" w:color="000000" w:sz="4" w:space="0"/>
            </w:tcBorders>
            <w:noWrap/>
            <w:vAlign w:val="center"/>
          </w:tcPr>
          <w:p w14:paraId="1118ABB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电源</w:t>
            </w:r>
          </w:p>
        </w:tc>
        <w:tc>
          <w:tcPr>
            <w:tcW w:w="1856" w:type="pct"/>
            <w:gridSpan w:val="2"/>
            <w:tcBorders>
              <w:top w:val="single" w:color="000000" w:sz="4" w:space="0"/>
              <w:left w:val="single" w:color="000000" w:sz="4" w:space="0"/>
              <w:bottom w:val="single" w:color="000000" w:sz="4" w:space="0"/>
              <w:right w:val="single" w:color="000000" w:sz="4" w:space="0"/>
            </w:tcBorders>
            <w:noWrap/>
            <w:vAlign w:val="center"/>
          </w:tcPr>
          <w:p w14:paraId="66C347B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电源电压：220V/50Hz</w:t>
            </w:r>
          </w:p>
        </w:tc>
        <w:tc>
          <w:tcPr>
            <w:tcW w:w="810" w:type="pct"/>
            <w:tcBorders>
              <w:top w:val="single" w:color="000000" w:sz="4" w:space="0"/>
              <w:left w:val="single" w:color="000000" w:sz="4" w:space="0"/>
              <w:bottom w:val="single" w:color="000000" w:sz="4" w:space="0"/>
              <w:right w:val="single" w:color="000000" w:sz="4" w:space="0"/>
            </w:tcBorders>
            <w:vAlign w:val="center"/>
          </w:tcPr>
          <w:p w14:paraId="0E9E4D91">
            <w:pPr>
              <w:jc w:val="center"/>
              <w:rPr>
                <w:rFonts w:hint="eastAsia" w:ascii="宋体" w:hAnsi="宋体" w:cs="宋体"/>
                <w:color w:val="auto"/>
                <w:szCs w:val="21"/>
              </w:rPr>
            </w:pPr>
          </w:p>
        </w:tc>
      </w:tr>
      <w:tr w14:paraId="06CF0D0F">
        <w:tblPrEx>
          <w:tblCellMar>
            <w:top w:w="0" w:type="dxa"/>
            <w:left w:w="108" w:type="dxa"/>
            <w:bottom w:w="0" w:type="dxa"/>
            <w:right w:w="108" w:type="dxa"/>
          </w:tblCellMar>
        </w:tblPrEx>
        <w:trPr>
          <w:trHeight w:val="540" w:hRule="atLeast"/>
        </w:trPr>
        <w:tc>
          <w:tcPr>
            <w:tcW w:w="501" w:type="pct"/>
            <w:vMerge w:val="continue"/>
            <w:tcBorders>
              <w:top w:val="single" w:color="000000" w:sz="4" w:space="0"/>
              <w:left w:val="single" w:color="000000" w:sz="4" w:space="0"/>
              <w:bottom w:val="nil"/>
              <w:right w:val="single" w:color="000000" w:sz="4" w:space="0"/>
            </w:tcBorders>
            <w:textDirection w:val="tbRlV"/>
            <w:vAlign w:val="center"/>
          </w:tcPr>
          <w:p w14:paraId="68216EDE">
            <w:pPr>
              <w:jc w:val="center"/>
              <w:rPr>
                <w:rFonts w:hint="eastAsia" w:ascii="宋体" w:hAnsi="宋体" w:cs="宋体"/>
                <w:color w:val="auto"/>
                <w:szCs w:val="21"/>
              </w:rPr>
            </w:pPr>
          </w:p>
        </w:tc>
        <w:tc>
          <w:tcPr>
            <w:tcW w:w="1831" w:type="pct"/>
            <w:tcBorders>
              <w:top w:val="single" w:color="000000" w:sz="4" w:space="0"/>
              <w:left w:val="single" w:color="000000" w:sz="4" w:space="0"/>
              <w:bottom w:val="single" w:color="000000" w:sz="4" w:space="0"/>
              <w:right w:val="single" w:color="000000" w:sz="4" w:space="0"/>
            </w:tcBorders>
            <w:vAlign w:val="center"/>
          </w:tcPr>
          <w:p w14:paraId="15CEF78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设备信息</w:t>
            </w:r>
          </w:p>
        </w:tc>
        <w:tc>
          <w:tcPr>
            <w:tcW w:w="1856" w:type="pct"/>
            <w:gridSpan w:val="2"/>
            <w:tcBorders>
              <w:top w:val="single" w:color="000000" w:sz="4" w:space="0"/>
              <w:left w:val="single" w:color="000000" w:sz="4" w:space="0"/>
              <w:bottom w:val="single" w:color="000000" w:sz="4" w:space="0"/>
              <w:right w:val="single" w:color="000000" w:sz="4" w:space="0"/>
            </w:tcBorders>
            <w:vAlign w:val="center"/>
          </w:tcPr>
          <w:p w14:paraId="700E891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设备铭牌包含设备型号、重量、尺寸、电压、气压、功率、设备编号、生产厂家、日期</w:t>
            </w:r>
          </w:p>
        </w:tc>
        <w:tc>
          <w:tcPr>
            <w:tcW w:w="810" w:type="pct"/>
            <w:tcBorders>
              <w:top w:val="single" w:color="000000" w:sz="4" w:space="0"/>
              <w:left w:val="single" w:color="000000" w:sz="4" w:space="0"/>
              <w:bottom w:val="single" w:color="000000" w:sz="4" w:space="0"/>
              <w:right w:val="single" w:color="000000" w:sz="4" w:space="0"/>
            </w:tcBorders>
            <w:vAlign w:val="center"/>
          </w:tcPr>
          <w:p w14:paraId="4072EE8A">
            <w:pPr>
              <w:rPr>
                <w:rFonts w:hint="eastAsia" w:ascii="宋体" w:hAnsi="宋体" w:cs="宋体"/>
                <w:color w:val="auto"/>
                <w:szCs w:val="21"/>
              </w:rPr>
            </w:pPr>
          </w:p>
        </w:tc>
      </w:tr>
      <w:tr w14:paraId="359FB9C7">
        <w:tblPrEx>
          <w:tblCellMar>
            <w:top w:w="0" w:type="dxa"/>
            <w:left w:w="108" w:type="dxa"/>
            <w:bottom w:w="0" w:type="dxa"/>
            <w:right w:w="108" w:type="dxa"/>
          </w:tblCellMar>
        </w:tblPrEx>
        <w:trPr>
          <w:trHeight w:val="403" w:hRule="atLeast"/>
        </w:trPr>
        <w:tc>
          <w:tcPr>
            <w:tcW w:w="501" w:type="pct"/>
            <w:vMerge w:val="continue"/>
            <w:tcBorders>
              <w:top w:val="single" w:color="000000" w:sz="4" w:space="0"/>
              <w:left w:val="single" w:color="000000" w:sz="4" w:space="0"/>
              <w:bottom w:val="nil"/>
              <w:right w:val="single" w:color="000000" w:sz="4" w:space="0"/>
            </w:tcBorders>
            <w:textDirection w:val="tbRlV"/>
            <w:vAlign w:val="center"/>
          </w:tcPr>
          <w:p w14:paraId="174CEE7D">
            <w:pPr>
              <w:jc w:val="center"/>
              <w:rPr>
                <w:rFonts w:hint="eastAsia" w:ascii="宋体" w:hAnsi="宋体" w:cs="宋体"/>
                <w:color w:val="auto"/>
                <w:szCs w:val="21"/>
              </w:rPr>
            </w:pPr>
          </w:p>
        </w:tc>
        <w:tc>
          <w:tcPr>
            <w:tcW w:w="1831" w:type="pct"/>
            <w:tcBorders>
              <w:top w:val="single" w:color="000000" w:sz="4" w:space="0"/>
              <w:left w:val="single" w:color="000000" w:sz="4" w:space="0"/>
              <w:bottom w:val="single" w:color="000000" w:sz="4" w:space="0"/>
              <w:right w:val="single" w:color="000000" w:sz="4" w:space="0"/>
            </w:tcBorders>
            <w:vAlign w:val="center"/>
          </w:tcPr>
          <w:p w14:paraId="1A69E3E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易损易耗件</w:t>
            </w:r>
          </w:p>
        </w:tc>
        <w:tc>
          <w:tcPr>
            <w:tcW w:w="1856" w:type="pct"/>
            <w:gridSpan w:val="2"/>
            <w:tcBorders>
              <w:top w:val="single" w:color="000000" w:sz="4" w:space="0"/>
              <w:left w:val="single" w:color="000000" w:sz="4" w:space="0"/>
              <w:bottom w:val="single" w:color="000000" w:sz="4" w:space="0"/>
              <w:right w:val="single" w:color="000000" w:sz="4" w:space="0"/>
            </w:tcBorders>
            <w:vAlign w:val="center"/>
          </w:tcPr>
          <w:p w14:paraId="1E42401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易损易坏件需提供备用品，并提供相应的易损件清单及料号</w:t>
            </w:r>
          </w:p>
        </w:tc>
        <w:tc>
          <w:tcPr>
            <w:tcW w:w="810" w:type="pct"/>
            <w:tcBorders>
              <w:top w:val="single" w:color="000000" w:sz="4" w:space="0"/>
              <w:left w:val="single" w:color="000000" w:sz="4" w:space="0"/>
              <w:bottom w:val="single" w:color="000000" w:sz="4" w:space="0"/>
              <w:right w:val="single" w:color="000000" w:sz="4" w:space="0"/>
            </w:tcBorders>
            <w:vAlign w:val="center"/>
          </w:tcPr>
          <w:p w14:paraId="167E0C6A">
            <w:pPr>
              <w:jc w:val="center"/>
              <w:rPr>
                <w:rFonts w:hint="eastAsia" w:ascii="宋体" w:hAnsi="宋体" w:cs="宋体"/>
                <w:color w:val="auto"/>
                <w:szCs w:val="21"/>
              </w:rPr>
            </w:pPr>
          </w:p>
        </w:tc>
      </w:tr>
      <w:tr w14:paraId="6D734972">
        <w:tblPrEx>
          <w:tblCellMar>
            <w:top w:w="0" w:type="dxa"/>
            <w:left w:w="108" w:type="dxa"/>
            <w:bottom w:w="0" w:type="dxa"/>
            <w:right w:w="108" w:type="dxa"/>
          </w:tblCellMar>
        </w:tblPrEx>
        <w:trPr>
          <w:trHeight w:val="600" w:hRule="atLeast"/>
        </w:trPr>
        <w:tc>
          <w:tcPr>
            <w:tcW w:w="501" w:type="pct"/>
            <w:vMerge w:val="continue"/>
            <w:tcBorders>
              <w:top w:val="single" w:color="000000" w:sz="4" w:space="0"/>
              <w:left w:val="single" w:color="000000" w:sz="4" w:space="0"/>
              <w:bottom w:val="nil"/>
              <w:right w:val="single" w:color="000000" w:sz="4" w:space="0"/>
            </w:tcBorders>
            <w:textDirection w:val="tbRlV"/>
            <w:vAlign w:val="center"/>
          </w:tcPr>
          <w:p w14:paraId="774180E9">
            <w:pPr>
              <w:jc w:val="center"/>
              <w:rPr>
                <w:rFonts w:hint="eastAsia" w:ascii="宋体" w:hAnsi="宋体" w:cs="宋体"/>
                <w:color w:val="auto"/>
                <w:szCs w:val="21"/>
              </w:rPr>
            </w:pPr>
          </w:p>
        </w:tc>
        <w:tc>
          <w:tcPr>
            <w:tcW w:w="1831" w:type="pct"/>
            <w:tcBorders>
              <w:top w:val="single" w:color="000000" w:sz="4" w:space="0"/>
              <w:left w:val="single" w:color="000000" w:sz="4" w:space="0"/>
              <w:bottom w:val="single" w:color="000000" w:sz="4" w:space="0"/>
              <w:right w:val="single" w:color="000000" w:sz="4" w:space="0"/>
            </w:tcBorders>
            <w:noWrap/>
            <w:vAlign w:val="center"/>
          </w:tcPr>
          <w:p w14:paraId="133E8AB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设备手册资料</w:t>
            </w:r>
          </w:p>
        </w:tc>
        <w:tc>
          <w:tcPr>
            <w:tcW w:w="1856" w:type="pct"/>
            <w:gridSpan w:val="2"/>
            <w:tcBorders>
              <w:top w:val="single" w:color="000000" w:sz="4" w:space="0"/>
              <w:left w:val="single" w:color="000000" w:sz="4" w:space="0"/>
              <w:bottom w:val="single" w:color="000000" w:sz="4" w:space="0"/>
              <w:right w:val="single" w:color="000000" w:sz="4" w:space="0"/>
            </w:tcBorders>
            <w:vAlign w:val="center"/>
          </w:tcPr>
          <w:p w14:paraId="11F7487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设备使用说明书、设备维护保养说明书、设备日常点检表，设备安全操作规范，设备易损件明细，设备易损件图档（2D）</w:t>
            </w:r>
          </w:p>
        </w:tc>
        <w:tc>
          <w:tcPr>
            <w:tcW w:w="810" w:type="pct"/>
            <w:tcBorders>
              <w:top w:val="single" w:color="000000" w:sz="4" w:space="0"/>
              <w:left w:val="single" w:color="000000" w:sz="4" w:space="0"/>
              <w:bottom w:val="single" w:color="000000" w:sz="4" w:space="0"/>
              <w:right w:val="single" w:color="000000" w:sz="4" w:space="0"/>
            </w:tcBorders>
            <w:vAlign w:val="center"/>
          </w:tcPr>
          <w:p w14:paraId="3513679E">
            <w:pPr>
              <w:jc w:val="center"/>
              <w:rPr>
                <w:rFonts w:hint="eastAsia" w:ascii="宋体" w:hAnsi="宋体" w:cs="宋体"/>
                <w:color w:val="auto"/>
                <w:szCs w:val="21"/>
              </w:rPr>
            </w:pPr>
          </w:p>
        </w:tc>
      </w:tr>
      <w:tr w14:paraId="3656F751">
        <w:tblPrEx>
          <w:tblCellMar>
            <w:top w:w="0" w:type="dxa"/>
            <w:left w:w="108" w:type="dxa"/>
            <w:bottom w:w="0" w:type="dxa"/>
            <w:right w:w="108" w:type="dxa"/>
          </w:tblCellMar>
        </w:tblPrEx>
        <w:trPr>
          <w:trHeight w:val="460" w:hRule="atLeast"/>
        </w:trPr>
        <w:tc>
          <w:tcPr>
            <w:tcW w:w="501" w:type="pct"/>
            <w:vMerge w:val="continue"/>
            <w:tcBorders>
              <w:top w:val="single" w:color="000000" w:sz="4" w:space="0"/>
              <w:left w:val="single" w:color="000000" w:sz="4" w:space="0"/>
              <w:bottom w:val="nil"/>
              <w:right w:val="single" w:color="000000" w:sz="4" w:space="0"/>
            </w:tcBorders>
            <w:textDirection w:val="tbRlV"/>
            <w:vAlign w:val="center"/>
          </w:tcPr>
          <w:p w14:paraId="115B9D42">
            <w:pPr>
              <w:jc w:val="center"/>
              <w:rPr>
                <w:rFonts w:hint="eastAsia" w:ascii="宋体" w:hAnsi="宋体" w:cs="宋体"/>
                <w:color w:val="auto"/>
                <w:szCs w:val="21"/>
              </w:rPr>
            </w:pPr>
          </w:p>
        </w:tc>
        <w:tc>
          <w:tcPr>
            <w:tcW w:w="1831" w:type="pct"/>
            <w:tcBorders>
              <w:top w:val="single" w:color="000000" w:sz="4" w:space="0"/>
              <w:left w:val="single" w:color="000000" w:sz="4" w:space="0"/>
              <w:bottom w:val="single" w:color="000000" w:sz="4" w:space="0"/>
              <w:right w:val="single" w:color="000000" w:sz="4" w:space="0"/>
            </w:tcBorders>
            <w:noWrap/>
            <w:vAlign w:val="center"/>
          </w:tcPr>
          <w:p w14:paraId="601753B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环保要求</w:t>
            </w:r>
          </w:p>
        </w:tc>
        <w:tc>
          <w:tcPr>
            <w:tcW w:w="1856" w:type="pct"/>
            <w:gridSpan w:val="2"/>
            <w:tcBorders>
              <w:top w:val="single" w:color="000000" w:sz="4" w:space="0"/>
              <w:left w:val="single" w:color="000000" w:sz="4" w:space="0"/>
              <w:bottom w:val="single" w:color="000000" w:sz="4" w:space="0"/>
              <w:right w:val="single" w:color="000000" w:sz="4" w:space="0"/>
            </w:tcBorders>
            <w:vAlign w:val="center"/>
          </w:tcPr>
          <w:p w14:paraId="2966696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所有设备安装调试完成需提供环保证明，符合国家环保标准</w:t>
            </w:r>
          </w:p>
        </w:tc>
        <w:tc>
          <w:tcPr>
            <w:tcW w:w="810" w:type="pct"/>
            <w:tcBorders>
              <w:top w:val="single" w:color="000000" w:sz="4" w:space="0"/>
              <w:left w:val="single" w:color="000000" w:sz="4" w:space="0"/>
              <w:bottom w:val="single" w:color="000000" w:sz="4" w:space="0"/>
              <w:right w:val="single" w:color="000000" w:sz="4" w:space="0"/>
            </w:tcBorders>
            <w:vAlign w:val="center"/>
          </w:tcPr>
          <w:p w14:paraId="5D01F16F">
            <w:pPr>
              <w:jc w:val="center"/>
              <w:rPr>
                <w:rFonts w:hint="eastAsia" w:ascii="宋体" w:hAnsi="宋体" w:cs="宋体"/>
                <w:color w:val="auto"/>
                <w:szCs w:val="21"/>
              </w:rPr>
            </w:pPr>
          </w:p>
        </w:tc>
      </w:tr>
      <w:tr w14:paraId="557ADF3F">
        <w:tblPrEx>
          <w:tblCellMar>
            <w:top w:w="0" w:type="dxa"/>
            <w:left w:w="108" w:type="dxa"/>
            <w:bottom w:w="0" w:type="dxa"/>
            <w:right w:w="108" w:type="dxa"/>
          </w:tblCellMar>
        </w:tblPrEx>
        <w:trPr>
          <w:trHeight w:val="460" w:hRule="atLeast"/>
        </w:trPr>
        <w:tc>
          <w:tcPr>
            <w:tcW w:w="501" w:type="pct"/>
            <w:vMerge w:val="continue"/>
            <w:tcBorders>
              <w:top w:val="single" w:color="000000" w:sz="4" w:space="0"/>
              <w:left w:val="single" w:color="000000" w:sz="4" w:space="0"/>
              <w:bottom w:val="nil"/>
              <w:right w:val="single" w:color="000000" w:sz="4" w:space="0"/>
            </w:tcBorders>
            <w:textDirection w:val="tbRlV"/>
            <w:vAlign w:val="center"/>
          </w:tcPr>
          <w:p w14:paraId="0AF3BEB1">
            <w:pPr>
              <w:jc w:val="center"/>
              <w:rPr>
                <w:rFonts w:hint="eastAsia" w:ascii="宋体" w:hAnsi="宋体" w:cs="宋体"/>
                <w:color w:val="auto"/>
                <w:szCs w:val="21"/>
              </w:rPr>
            </w:pPr>
          </w:p>
        </w:tc>
        <w:tc>
          <w:tcPr>
            <w:tcW w:w="1831" w:type="pct"/>
            <w:tcBorders>
              <w:top w:val="single" w:color="000000" w:sz="4" w:space="0"/>
              <w:left w:val="single" w:color="000000" w:sz="4" w:space="0"/>
              <w:bottom w:val="single" w:color="000000" w:sz="4" w:space="0"/>
              <w:right w:val="single" w:color="000000" w:sz="4" w:space="0"/>
            </w:tcBorders>
            <w:vAlign w:val="center"/>
          </w:tcPr>
          <w:p w14:paraId="794A902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培训</w:t>
            </w:r>
          </w:p>
        </w:tc>
        <w:tc>
          <w:tcPr>
            <w:tcW w:w="1856" w:type="pct"/>
            <w:gridSpan w:val="2"/>
            <w:tcBorders>
              <w:top w:val="single" w:color="000000" w:sz="4" w:space="0"/>
              <w:left w:val="single" w:color="000000" w:sz="4" w:space="0"/>
              <w:bottom w:val="single" w:color="000000" w:sz="4" w:space="0"/>
              <w:right w:val="single" w:color="000000" w:sz="4" w:space="0"/>
            </w:tcBorders>
            <w:vAlign w:val="center"/>
          </w:tcPr>
          <w:p w14:paraId="1E3AEA4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设备厂商对设备功能及操作进行培训</w:t>
            </w:r>
          </w:p>
        </w:tc>
        <w:tc>
          <w:tcPr>
            <w:tcW w:w="810" w:type="pct"/>
            <w:tcBorders>
              <w:top w:val="single" w:color="000000" w:sz="4" w:space="0"/>
              <w:left w:val="single" w:color="000000" w:sz="4" w:space="0"/>
              <w:bottom w:val="single" w:color="000000" w:sz="4" w:space="0"/>
              <w:right w:val="single" w:color="000000" w:sz="4" w:space="0"/>
            </w:tcBorders>
            <w:vAlign w:val="center"/>
          </w:tcPr>
          <w:p w14:paraId="122F1210">
            <w:pPr>
              <w:jc w:val="center"/>
              <w:rPr>
                <w:rFonts w:hint="eastAsia" w:ascii="宋体" w:hAnsi="宋体" w:cs="宋体"/>
                <w:color w:val="auto"/>
                <w:szCs w:val="21"/>
              </w:rPr>
            </w:pPr>
          </w:p>
        </w:tc>
      </w:tr>
      <w:tr w14:paraId="47E5367E">
        <w:tblPrEx>
          <w:tblCellMar>
            <w:top w:w="0" w:type="dxa"/>
            <w:left w:w="108" w:type="dxa"/>
            <w:bottom w:w="0" w:type="dxa"/>
            <w:right w:w="108" w:type="dxa"/>
          </w:tblCellMar>
        </w:tblPrEx>
        <w:trPr>
          <w:trHeight w:val="460" w:hRule="atLeast"/>
        </w:trPr>
        <w:tc>
          <w:tcPr>
            <w:tcW w:w="501" w:type="pct"/>
            <w:vMerge w:val="continue"/>
            <w:tcBorders>
              <w:top w:val="single" w:color="000000" w:sz="4" w:space="0"/>
              <w:left w:val="single" w:color="000000" w:sz="4" w:space="0"/>
              <w:bottom w:val="nil"/>
              <w:right w:val="single" w:color="000000" w:sz="4" w:space="0"/>
            </w:tcBorders>
            <w:textDirection w:val="tbRlV"/>
            <w:vAlign w:val="center"/>
          </w:tcPr>
          <w:p w14:paraId="25D36F0D">
            <w:pPr>
              <w:jc w:val="center"/>
              <w:rPr>
                <w:rFonts w:hint="eastAsia" w:ascii="宋体" w:hAnsi="宋体" w:cs="宋体"/>
                <w:color w:val="auto"/>
                <w:szCs w:val="21"/>
              </w:rPr>
            </w:pPr>
          </w:p>
        </w:tc>
        <w:tc>
          <w:tcPr>
            <w:tcW w:w="1831" w:type="pct"/>
            <w:tcBorders>
              <w:top w:val="single" w:color="000000" w:sz="4" w:space="0"/>
              <w:left w:val="single" w:color="000000" w:sz="4" w:space="0"/>
              <w:bottom w:val="single" w:color="000000" w:sz="4" w:space="0"/>
              <w:right w:val="single" w:color="000000" w:sz="4" w:space="0"/>
            </w:tcBorders>
            <w:vAlign w:val="center"/>
          </w:tcPr>
          <w:p w14:paraId="29DE45C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设备内部电路、洁净度要求≤千级</w:t>
            </w:r>
          </w:p>
        </w:tc>
        <w:tc>
          <w:tcPr>
            <w:tcW w:w="1856" w:type="pct"/>
            <w:gridSpan w:val="2"/>
            <w:tcBorders>
              <w:top w:val="single" w:color="000000" w:sz="4" w:space="0"/>
              <w:left w:val="single" w:color="000000" w:sz="4" w:space="0"/>
              <w:bottom w:val="single" w:color="000000" w:sz="4" w:space="0"/>
              <w:right w:val="single" w:color="000000" w:sz="4" w:space="0"/>
            </w:tcBorders>
            <w:vAlign w:val="center"/>
          </w:tcPr>
          <w:p w14:paraId="42E8E20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设备内部电路走线需整洁，并标识清晰,布局合理方便维修查看；</w:t>
            </w:r>
          </w:p>
        </w:tc>
        <w:tc>
          <w:tcPr>
            <w:tcW w:w="810" w:type="pct"/>
            <w:tcBorders>
              <w:top w:val="single" w:color="000000" w:sz="4" w:space="0"/>
              <w:left w:val="single" w:color="000000" w:sz="4" w:space="0"/>
              <w:bottom w:val="single" w:color="000000" w:sz="4" w:space="0"/>
              <w:right w:val="single" w:color="000000" w:sz="4" w:space="0"/>
            </w:tcBorders>
            <w:vAlign w:val="center"/>
          </w:tcPr>
          <w:p w14:paraId="06B03908">
            <w:pPr>
              <w:jc w:val="center"/>
              <w:rPr>
                <w:rFonts w:hint="eastAsia" w:ascii="宋体" w:hAnsi="宋体" w:cs="宋体"/>
                <w:color w:val="auto"/>
                <w:szCs w:val="21"/>
              </w:rPr>
            </w:pPr>
          </w:p>
        </w:tc>
      </w:tr>
      <w:tr w14:paraId="69413280">
        <w:tblPrEx>
          <w:tblCellMar>
            <w:top w:w="0" w:type="dxa"/>
            <w:left w:w="108" w:type="dxa"/>
            <w:bottom w:w="0" w:type="dxa"/>
            <w:right w:w="108" w:type="dxa"/>
          </w:tblCellMar>
        </w:tblPrEx>
        <w:trPr>
          <w:trHeight w:val="460" w:hRule="atLeast"/>
        </w:trPr>
        <w:tc>
          <w:tcPr>
            <w:tcW w:w="501" w:type="pct"/>
            <w:vMerge w:val="restart"/>
            <w:tcBorders>
              <w:top w:val="single" w:color="000000" w:sz="4" w:space="0"/>
              <w:left w:val="single" w:color="000000" w:sz="4" w:space="0"/>
              <w:bottom w:val="single" w:color="000000" w:sz="4" w:space="0"/>
              <w:right w:val="single" w:color="000000" w:sz="4" w:space="0"/>
            </w:tcBorders>
            <w:textDirection w:val="tbRlV"/>
            <w:vAlign w:val="center"/>
          </w:tcPr>
          <w:p w14:paraId="0D88877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设备性能</w:t>
            </w:r>
          </w:p>
        </w:tc>
        <w:tc>
          <w:tcPr>
            <w:tcW w:w="1831" w:type="pct"/>
            <w:tcBorders>
              <w:top w:val="single" w:color="000000" w:sz="4" w:space="0"/>
              <w:left w:val="single" w:color="000000" w:sz="4" w:space="0"/>
              <w:bottom w:val="single" w:color="000000" w:sz="4" w:space="0"/>
              <w:right w:val="single" w:color="000000" w:sz="4" w:space="0"/>
            </w:tcBorders>
            <w:noWrap/>
            <w:vAlign w:val="center"/>
          </w:tcPr>
          <w:p w14:paraId="0FF9157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定位方式</w:t>
            </w:r>
          </w:p>
        </w:tc>
        <w:tc>
          <w:tcPr>
            <w:tcW w:w="1856" w:type="pct"/>
            <w:gridSpan w:val="2"/>
            <w:tcBorders>
              <w:top w:val="single" w:color="000000" w:sz="4" w:space="0"/>
              <w:left w:val="single" w:color="000000" w:sz="4" w:space="0"/>
              <w:bottom w:val="single" w:color="000000" w:sz="4" w:space="0"/>
              <w:right w:val="single" w:color="000000" w:sz="4" w:space="0"/>
            </w:tcBorders>
            <w:vAlign w:val="center"/>
          </w:tcPr>
          <w:p w14:paraId="6F8D0FB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同时具备MARK定位、机器视觉定位、激光测高</w:t>
            </w:r>
          </w:p>
        </w:tc>
        <w:tc>
          <w:tcPr>
            <w:tcW w:w="810" w:type="pct"/>
            <w:tcBorders>
              <w:top w:val="single" w:color="000000" w:sz="4" w:space="0"/>
              <w:left w:val="single" w:color="000000" w:sz="4" w:space="0"/>
              <w:bottom w:val="single" w:color="000000" w:sz="4" w:space="0"/>
              <w:right w:val="single" w:color="000000" w:sz="4" w:space="0"/>
            </w:tcBorders>
            <w:vAlign w:val="center"/>
          </w:tcPr>
          <w:p w14:paraId="7E0C7413">
            <w:pPr>
              <w:jc w:val="center"/>
              <w:rPr>
                <w:rFonts w:hint="eastAsia" w:ascii="宋体" w:hAnsi="宋体" w:cs="宋体"/>
                <w:color w:val="auto"/>
                <w:szCs w:val="21"/>
              </w:rPr>
            </w:pPr>
          </w:p>
        </w:tc>
      </w:tr>
      <w:tr w14:paraId="65D35FD6">
        <w:tblPrEx>
          <w:tblCellMar>
            <w:top w:w="0" w:type="dxa"/>
            <w:left w:w="108" w:type="dxa"/>
            <w:bottom w:w="0" w:type="dxa"/>
            <w:right w:w="108" w:type="dxa"/>
          </w:tblCellMar>
        </w:tblPrEx>
        <w:trPr>
          <w:trHeight w:val="460" w:hRule="atLeast"/>
        </w:trPr>
        <w:tc>
          <w:tcPr>
            <w:tcW w:w="501"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A98A40A">
            <w:pPr>
              <w:jc w:val="center"/>
              <w:rPr>
                <w:rFonts w:hint="eastAsia" w:ascii="宋体" w:hAnsi="宋体" w:cs="宋体"/>
                <w:color w:val="auto"/>
                <w:szCs w:val="21"/>
              </w:rPr>
            </w:pPr>
          </w:p>
        </w:tc>
        <w:tc>
          <w:tcPr>
            <w:tcW w:w="1831" w:type="pct"/>
            <w:tcBorders>
              <w:top w:val="single" w:color="000000" w:sz="4" w:space="0"/>
              <w:left w:val="single" w:color="000000" w:sz="4" w:space="0"/>
              <w:bottom w:val="single" w:color="000000" w:sz="4" w:space="0"/>
              <w:right w:val="single" w:color="000000" w:sz="4" w:space="0"/>
            </w:tcBorders>
            <w:vAlign w:val="center"/>
          </w:tcPr>
          <w:p w14:paraId="51EE007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前后设备对接</w:t>
            </w:r>
          </w:p>
        </w:tc>
        <w:tc>
          <w:tcPr>
            <w:tcW w:w="1856" w:type="pct"/>
            <w:gridSpan w:val="2"/>
            <w:tcBorders>
              <w:top w:val="single" w:color="000000" w:sz="4" w:space="0"/>
              <w:left w:val="single" w:color="000000" w:sz="4" w:space="0"/>
              <w:bottom w:val="single" w:color="000000" w:sz="4" w:space="0"/>
              <w:right w:val="single" w:color="000000" w:sz="4" w:space="0"/>
            </w:tcBorders>
            <w:noWrap/>
            <w:vAlign w:val="center"/>
          </w:tcPr>
          <w:p w14:paraId="0ACC22C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标准SMEMA信号接口，标配上游信号线。</w:t>
            </w:r>
          </w:p>
        </w:tc>
        <w:tc>
          <w:tcPr>
            <w:tcW w:w="810" w:type="pct"/>
            <w:tcBorders>
              <w:top w:val="single" w:color="000000" w:sz="4" w:space="0"/>
              <w:left w:val="single" w:color="000000" w:sz="4" w:space="0"/>
              <w:bottom w:val="single" w:color="000000" w:sz="4" w:space="0"/>
              <w:right w:val="single" w:color="000000" w:sz="4" w:space="0"/>
            </w:tcBorders>
            <w:vAlign w:val="center"/>
          </w:tcPr>
          <w:p w14:paraId="34E4AEBE">
            <w:pPr>
              <w:jc w:val="center"/>
              <w:rPr>
                <w:rFonts w:hint="eastAsia" w:ascii="宋体" w:hAnsi="宋体" w:cs="宋体"/>
                <w:color w:val="auto"/>
                <w:szCs w:val="21"/>
              </w:rPr>
            </w:pPr>
          </w:p>
        </w:tc>
      </w:tr>
      <w:tr w14:paraId="4D309499">
        <w:tblPrEx>
          <w:tblCellMar>
            <w:top w:w="0" w:type="dxa"/>
            <w:left w:w="108" w:type="dxa"/>
            <w:bottom w:w="0" w:type="dxa"/>
            <w:right w:w="108" w:type="dxa"/>
          </w:tblCellMar>
        </w:tblPrEx>
        <w:trPr>
          <w:trHeight w:val="460" w:hRule="atLeast"/>
        </w:trPr>
        <w:tc>
          <w:tcPr>
            <w:tcW w:w="501"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51DF9C48">
            <w:pPr>
              <w:jc w:val="center"/>
              <w:rPr>
                <w:rFonts w:hint="eastAsia" w:ascii="宋体" w:hAnsi="宋体" w:cs="宋体"/>
                <w:color w:val="auto"/>
                <w:szCs w:val="21"/>
              </w:rPr>
            </w:pPr>
          </w:p>
        </w:tc>
        <w:tc>
          <w:tcPr>
            <w:tcW w:w="1831" w:type="pct"/>
            <w:tcBorders>
              <w:top w:val="single" w:color="000000" w:sz="4" w:space="0"/>
              <w:left w:val="single" w:color="000000" w:sz="4" w:space="0"/>
              <w:bottom w:val="single" w:color="000000" w:sz="4" w:space="0"/>
              <w:right w:val="single" w:color="000000" w:sz="4" w:space="0"/>
            </w:tcBorders>
            <w:noWrap/>
            <w:vAlign w:val="center"/>
          </w:tcPr>
          <w:p w14:paraId="4E9982D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胶水类型</w:t>
            </w:r>
          </w:p>
        </w:tc>
        <w:tc>
          <w:tcPr>
            <w:tcW w:w="1856" w:type="pct"/>
            <w:gridSpan w:val="2"/>
            <w:tcBorders>
              <w:top w:val="single" w:color="000000" w:sz="4" w:space="0"/>
              <w:left w:val="single" w:color="000000" w:sz="4" w:space="0"/>
              <w:bottom w:val="single" w:color="000000" w:sz="4" w:space="0"/>
              <w:right w:val="single" w:color="000000" w:sz="4" w:space="0"/>
            </w:tcBorders>
            <w:vAlign w:val="center"/>
          </w:tcPr>
          <w:p w14:paraId="61C0982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能适应环氧树脂、导热硅胶、导电银浆</w:t>
            </w:r>
          </w:p>
        </w:tc>
        <w:tc>
          <w:tcPr>
            <w:tcW w:w="810" w:type="pct"/>
            <w:tcBorders>
              <w:top w:val="single" w:color="000000" w:sz="4" w:space="0"/>
              <w:left w:val="single" w:color="000000" w:sz="4" w:space="0"/>
              <w:bottom w:val="single" w:color="000000" w:sz="4" w:space="0"/>
              <w:right w:val="single" w:color="000000" w:sz="4" w:space="0"/>
            </w:tcBorders>
            <w:vAlign w:val="center"/>
          </w:tcPr>
          <w:p w14:paraId="58FA7B7C">
            <w:pPr>
              <w:jc w:val="center"/>
              <w:rPr>
                <w:rFonts w:hint="eastAsia" w:ascii="宋体" w:hAnsi="宋体" w:cs="宋体"/>
                <w:color w:val="auto"/>
                <w:szCs w:val="21"/>
              </w:rPr>
            </w:pPr>
          </w:p>
        </w:tc>
      </w:tr>
      <w:tr w14:paraId="75017205">
        <w:tblPrEx>
          <w:tblCellMar>
            <w:top w:w="0" w:type="dxa"/>
            <w:left w:w="108" w:type="dxa"/>
            <w:bottom w:w="0" w:type="dxa"/>
            <w:right w:w="108" w:type="dxa"/>
          </w:tblCellMar>
        </w:tblPrEx>
        <w:trPr>
          <w:trHeight w:val="460" w:hRule="atLeast"/>
        </w:trPr>
        <w:tc>
          <w:tcPr>
            <w:tcW w:w="501"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09F9098">
            <w:pPr>
              <w:jc w:val="center"/>
              <w:rPr>
                <w:rFonts w:hint="eastAsia" w:ascii="宋体" w:hAnsi="宋体" w:cs="宋体"/>
                <w:color w:val="auto"/>
                <w:szCs w:val="21"/>
              </w:rPr>
            </w:pPr>
          </w:p>
        </w:tc>
        <w:tc>
          <w:tcPr>
            <w:tcW w:w="1831" w:type="pct"/>
            <w:tcBorders>
              <w:top w:val="single" w:color="000000" w:sz="4" w:space="0"/>
              <w:left w:val="single" w:color="000000" w:sz="4" w:space="0"/>
              <w:bottom w:val="single" w:color="000000" w:sz="4" w:space="0"/>
              <w:right w:val="single" w:color="000000" w:sz="4" w:space="0"/>
            </w:tcBorders>
            <w:noWrap/>
            <w:vAlign w:val="center"/>
          </w:tcPr>
          <w:p w14:paraId="2A5991D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重复精度</w:t>
            </w:r>
          </w:p>
        </w:tc>
        <w:tc>
          <w:tcPr>
            <w:tcW w:w="1856" w:type="pct"/>
            <w:gridSpan w:val="2"/>
            <w:tcBorders>
              <w:top w:val="single" w:color="000000" w:sz="4" w:space="0"/>
              <w:left w:val="single" w:color="000000" w:sz="4" w:space="0"/>
              <w:bottom w:val="single" w:color="000000" w:sz="4" w:space="0"/>
              <w:right w:val="single" w:color="000000" w:sz="4" w:space="0"/>
            </w:tcBorders>
            <w:vAlign w:val="center"/>
          </w:tcPr>
          <w:p w14:paraId="6383B43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±0.005mm Cpk&gt;1.33</w:t>
            </w:r>
          </w:p>
        </w:tc>
        <w:tc>
          <w:tcPr>
            <w:tcW w:w="810" w:type="pct"/>
            <w:tcBorders>
              <w:top w:val="single" w:color="000000" w:sz="4" w:space="0"/>
              <w:left w:val="single" w:color="000000" w:sz="4" w:space="0"/>
              <w:bottom w:val="single" w:color="000000" w:sz="4" w:space="0"/>
              <w:right w:val="single" w:color="000000" w:sz="4" w:space="0"/>
            </w:tcBorders>
            <w:vAlign w:val="center"/>
          </w:tcPr>
          <w:p w14:paraId="4C1F4CE2">
            <w:pPr>
              <w:jc w:val="center"/>
              <w:rPr>
                <w:rFonts w:hint="eastAsia" w:ascii="宋体" w:hAnsi="宋体" w:cs="宋体"/>
                <w:color w:val="auto"/>
                <w:szCs w:val="21"/>
              </w:rPr>
            </w:pPr>
          </w:p>
        </w:tc>
      </w:tr>
      <w:tr w14:paraId="7E326462">
        <w:tblPrEx>
          <w:tblCellMar>
            <w:top w:w="0" w:type="dxa"/>
            <w:left w:w="108" w:type="dxa"/>
            <w:bottom w:w="0" w:type="dxa"/>
            <w:right w:w="108" w:type="dxa"/>
          </w:tblCellMar>
        </w:tblPrEx>
        <w:trPr>
          <w:trHeight w:val="460" w:hRule="atLeast"/>
        </w:trPr>
        <w:tc>
          <w:tcPr>
            <w:tcW w:w="501"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7F23345">
            <w:pPr>
              <w:jc w:val="center"/>
              <w:rPr>
                <w:rFonts w:hint="eastAsia" w:ascii="宋体" w:hAnsi="宋体" w:cs="宋体"/>
                <w:color w:val="auto"/>
                <w:szCs w:val="21"/>
              </w:rPr>
            </w:pPr>
          </w:p>
        </w:tc>
        <w:tc>
          <w:tcPr>
            <w:tcW w:w="1831" w:type="pct"/>
            <w:tcBorders>
              <w:top w:val="single" w:color="000000" w:sz="4" w:space="0"/>
              <w:left w:val="single" w:color="000000" w:sz="4" w:space="0"/>
              <w:bottom w:val="single" w:color="000000" w:sz="4" w:space="0"/>
              <w:right w:val="single" w:color="000000" w:sz="4" w:space="0"/>
            </w:tcBorders>
            <w:noWrap/>
            <w:vAlign w:val="center"/>
          </w:tcPr>
          <w:p w14:paraId="40AAED1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Z轴承重要求</w:t>
            </w:r>
          </w:p>
        </w:tc>
        <w:tc>
          <w:tcPr>
            <w:tcW w:w="1856" w:type="pct"/>
            <w:gridSpan w:val="2"/>
            <w:tcBorders>
              <w:top w:val="single" w:color="000000" w:sz="4" w:space="0"/>
              <w:left w:val="single" w:color="000000" w:sz="4" w:space="0"/>
              <w:bottom w:val="single" w:color="000000" w:sz="4" w:space="0"/>
              <w:right w:val="single" w:color="000000" w:sz="4" w:space="0"/>
            </w:tcBorders>
            <w:vAlign w:val="center"/>
          </w:tcPr>
          <w:p w14:paraId="0E2DAFB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5-10kg</w:t>
            </w:r>
          </w:p>
        </w:tc>
        <w:tc>
          <w:tcPr>
            <w:tcW w:w="810" w:type="pct"/>
            <w:tcBorders>
              <w:top w:val="single" w:color="000000" w:sz="4" w:space="0"/>
              <w:left w:val="single" w:color="000000" w:sz="4" w:space="0"/>
              <w:bottom w:val="single" w:color="000000" w:sz="4" w:space="0"/>
              <w:right w:val="single" w:color="000000" w:sz="4" w:space="0"/>
            </w:tcBorders>
            <w:vAlign w:val="center"/>
          </w:tcPr>
          <w:p w14:paraId="75AA0F59">
            <w:pPr>
              <w:jc w:val="center"/>
              <w:rPr>
                <w:rFonts w:hint="eastAsia" w:ascii="宋体" w:hAnsi="宋体" w:cs="宋体"/>
                <w:color w:val="auto"/>
                <w:szCs w:val="21"/>
              </w:rPr>
            </w:pPr>
          </w:p>
        </w:tc>
      </w:tr>
      <w:tr w14:paraId="77ABE94A">
        <w:tblPrEx>
          <w:tblCellMar>
            <w:top w:w="0" w:type="dxa"/>
            <w:left w:w="108" w:type="dxa"/>
            <w:bottom w:w="0" w:type="dxa"/>
            <w:right w:w="108" w:type="dxa"/>
          </w:tblCellMar>
        </w:tblPrEx>
        <w:trPr>
          <w:trHeight w:val="460" w:hRule="atLeast"/>
        </w:trPr>
        <w:tc>
          <w:tcPr>
            <w:tcW w:w="501"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FAF2A59">
            <w:pPr>
              <w:jc w:val="center"/>
              <w:rPr>
                <w:rFonts w:hint="eastAsia" w:ascii="宋体" w:hAnsi="宋体" w:cs="宋体"/>
                <w:color w:val="auto"/>
                <w:szCs w:val="21"/>
              </w:rPr>
            </w:pPr>
          </w:p>
        </w:tc>
        <w:tc>
          <w:tcPr>
            <w:tcW w:w="1831" w:type="pct"/>
            <w:tcBorders>
              <w:top w:val="single" w:color="000000" w:sz="4" w:space="0"/>
              <w:left w:val="single" w:color="000000" w:sz="4" w:space="0"/>
              <w:bottom w:val="single" w:color="000000" w:sz="4" w:space="0"/>
              <w:right w:val="single" w:color="000000" w:sz="4" w:space="0"/>
            </w:tcBorders>
            <w:noWrap/>
            <w:vAlign w:val="center"/>
          </w:tcPr>
          <w:p w14:paraId="339A763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供料方式</w:t>
            </w:r>
          </w:p>
        </w:tc>
        <w:tc>
          <w:tcPr>
            <w:tcW w:w="1856" w:type="pct"/>
            <w:gridSpan w:val="2"/>
            <w:tcBorders>
              <w:top w:val="single" w:color="000000" w:sz="4" w:space="0"/>
              <w:left w:val="single" w:color="000000" w:sz="4" w:space="0"/>
              <w:bottom w:val="single" w:color="000000" w:sz="4" w:space="0"/>
              <w:right w:val="single" w:color="000000" w:sz="4" w:space="0"/>
            </w:tcBorders>
            <w:vAlign w:val="center"/>
          </w:tcPr>
          <w:p w14:paraId="0C0D409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同时兼容30CC、300CC胶管与铝塑包装的胶水</w:t>
            </w:r>
          </w:p>
        </w:tc>
        <w:tc>
          <w:tcPr>
            <w:tcW w:w="810" w:type="pct"/>
            <w:tcBorders>
              <w:top w:val="single" w:color="000000" w:sz="4" w:space="0"/>
              <w:left w:val="single" w:color="000000" w:sz="4" w:space="0"/>
              <w:bottom w:val="single" w:color="000000" w:sz="4" w:space="0"/>
              <w:right w:val="single" w:color="000000" w:sz="4" w:space="0"/>
            </w:tcBorders>
            <w:vAlign w:val="center"/>
          </w:tcPr>
          <w:p w14:paraId="5490455D">
            <w:pPr>
              <w:jc w:val="center"/>
              <w:rPr>
                <w:rFonts w:hint="eastAsia" w:ascii="宋体" w:hAnsi="宋体" w:cs="宋体"/>
                <w:color w:val="auto"/>
                <w:szCs w:val="21"/>
              </w:rPr>
            </w:pPr>
          </w:p>
        </w:tc>
      </w:tr>
      <w:tr w14:paraId="0BC77BD8">
        <w:tblPrEx>
          <w:tblCellMar>
            <w:top w:w="0" w:type="dxa"/>
            <w:left w:w="108" w:type="dxa"/>
            <w:bottom w:w="0" w:type="dxa"/>
            <w:right w:w="108" w:type="dxa"/>
          </w:tblCellMar>
        </w:tblPrEx>
        <w:trPr>
          <w:trHeight w:val="460" w:hRule="atLeast"/>
        </w:trPr>
        <w:tc>
          <w:tcPr>
            <w:tcW w:w="501"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933F831">
            <w:pPr>
              <w:jc w:val="center"/>
              <w:rPr>
                <w:rFonts w:hint="eastAsia" w:ascii="宋体" w:hAnsi="宋体" w:cs="宋体"/>
                <w:color w:val="auto"/>
                <w:szCs w:val="21"/>
              </w:rPr>
            </w:pPr>
          </w:p>
        </w:tc>
        <w:tc>
          <w:tcPr>
            <w:tcW w:w="1831" w:type="pct"/>
            <w:tcBorders>
              <w:top w:val="nil"/>
              <w:left w:val="single" w:color="000000" w:sz="4" w:space="0"/>
              <w:bottom w:val="single" w:color="000000" w:sz="4" w:space="0"/>
              <w:right w:val="single" w:color="000000" w:sz="4" w:space="0"/>
            </w:tcBorders>
            <w:noWrap/>
            <w:vAlign w:val="center"/>
          </w:tcPr>
          <w:p w14:paraId="11FCADB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阀体类型</w:t>
            </w:r>
          </w:p>
        </w:tc>
        <w:tc>
          <w:tcPr>
            <w:tcW w:w="1856" w:type="pct"/>
            <w:gridSpan w:val="2"/>
            <w:tcBorders>
              <w:top w:val="single" w:color="000000" w:sz="4" w:space="0"/>
              <w:left w:val="single" w:color="000000" w:sz="4" w:space="0"/>
              <w:bottom w:val="single" w:color="000000" w:sz="4" w:space="0"/>
              <w:right w:val="single" w:color="000000" w:sz="4" w:space="0"/>
            </w:tcBorders>
            <w:vAlign w:val="center"/>
          </w:tcPr>
          <w:p w14:paraId="0CC4613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螺杆阀</w:t>
            </w:r>
          </w:p>
        </w:tc>
        <w:tc>
          <w:tcPr>
            <w:tcW w:w="810" w:type="pct"/>
            <w:tcBorders>
              <w:top w:val="single" w:color="000000" w:sz="4" w:space="0"/>
              <w:left w:val="single" w:color="000000" w:sz="4" w:space="0"/>
              <w:bottom w:val="single" w:color="000000" w:sz="4" w:space="0"/>
              <w:right w:val="single" w:color="000000" w:sz="4" w:space="0"/>
            </w:tcBorders>
            <w:vAlign w:val="center"/>
          </w:tcPr>
          <w:p w14:paraId="2D72A00A">
            <w:pPr>
              <w:jc w:val="center"/>
              <w:rPr>
                <w:rFonts w:hint="eastAsia" w:ascii="宋体" w:hAnsi="宋体" w:cs="宋体"/>
                <w:color w:val="auto"/>
                <w:szCs w:val="21"/>
              </w:rPr>
            </w:pPr>
          </w:p>
        </w:tc>
      </w:tr>
      <w:tr w14:paraId="3DAB7FAC">
        <w:tblPrEx>
          <w:tblCellMar>
            <w:top w:w="0" w:type="dxa"/>
            <w:left w:w="108" w:type="dxa"/>
            <w:bottom w:w="0" w:type="dxa"/>
            <w:right w:w="108" w:type="dxa"/>
          </w:tblCellMar>
        </w:tblPrEx>
        <w:trPr>
          <w:trHeight w:val="460" w:hRule="atLeast"/>
        </w:trPr>
        <w:tc>
          <w:tcPr>
            <w:tcW w:w="501"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54177423">
            <w:pPr>
              <w:jc w:val="center"/>
              <w:rPr>
                <w:rFonts w:hint="eastAsia" w:ascii="宋体" w:hAnsi="宋体" w:cs="宋体"/>
                <w:color w:val="auto"/>
                <w:szCs w:val="21"/>
              </w:rPr>
            </w:pPr>
          </w:p>
        </w:tc>
        <w:tc>
          <w:tcPr>
            <w:tcW w:w="1831" w:type="pct"/>
            <w:tcBorders>
              <w:top w:val="nil"/>
              <w:left w:val="single" w:color="000000" w:sz="4" w:space="0"/>
              <w:bottom w:val="single" w:color="000000" w:sz="4" w:space="0"/>
              <w:right w:val="single" w:color="000000" w:sz="4" w:space="0"/>
            </w:tcBorders>
            <w:noWrap/>
            <w:vAlign w:val="center"/>
          </w:tcPr>
          <w:p w14:paraId="3B9A060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UPH</w:t>
            </w:r>
          </w:p>
        </w:tc>
        <w:tc>
          <w:tcPr>
            <w:tcW w:w="1856" w:type="pct"/>
            <w:gridSpan w:val="2"/>
            <w:tcBorders>
              <w:top w:val="single" w:color="000000" w:sz="4" w:space="0"/>
              <w:left w:val="single" w:color="000000" w:sz="4" w:space="0"/>
              <w:bottom w:val="single" w:color="000000" w:sz="4" w:space="0"/>
              <w:right w:val="single" w:color="000000" w:sz="4" w:space="0"/>
            </w:tcBorders>
            <w:vAlign w:val="center"/>
          </w:tcPr>
          <w:p w14:paraId="3B8A542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1.5-3s/pcs</w:t>
            </w:r>
          </w:p>
        </w:tc>
        <w:tc>
          <w:tcPr>
            <w:tcW w:w="810" w:type="pct"/>
            <w:tcBorders>
              <w:top w:val="single" w:color="000000" w:sz="4" w:space="0"/>
              <w:left w:val="single" w:color="000000" w:sz="4" w:space="0"/>
              <w:bottom w:val="single" w:color="000000" w:sz="4" w:space="0"/>
              <w:right w:val="single" w:color="000000" w:sz="4" w:space="0"/>
            </w:tcBorders>
            <w:vAlign w:val="center"/>
          </w:tcPr>
          <w:p w14:paraId="1849C1D0">
            <w:pPr>
              <w:jc w:val="center"/>
              <w:rPr>
                <w:rFonts w:hint="eastAsia" w:ascii="宋体" w:hAnsi="宋体" w:cs="宋体"/>
                <w:color w:val="auto"/>
                <w:szCs w:val="21"/>
              </w:rPr>
            </w:pPr>
          </w:p>
        </w:tc>
      </w:tr>
      <w:tr w14:paraId="4E52EDAD">
        <w:tblPrEx>
          <w:tblCellMar>
            <w:top w:w="0" w:type="dxa"/>
            <w:left w:w="108" w:type="dxa"/>
            <w:bottom w:w="0" w:type="dxa"/>
            <w:right w:w="108" w:type="dxa"/>
          </w:tblCellMar>
        </w:tblPrEx>
        <w:trPr>
          <w:trHeight w:val="460" w:hRule="atLeast"/>
        </w:trPr>
        <w:tc>
          <w:tcPr>
            <w:tcW w:w="501"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7C37840">
            <w:pPr>
              <w:jc w:val="center"/>
              <w:rPr>
                <w:rFonts w:hint="eastAsia" w:ascii="宋体" w:hAnsi="宋体" w:cs="宋体"/>
                <w:color w:val="auto"/>
                <w:szCs w:val="21"/>
              </w:rPr>
            </w:pPr>
          </w:p>
        </w:tc>
        <w:tc>
          <w:tcPr>
            <w:tcW w:w="1831" w:type="pct"/>
            <w:tcBorders>
              <w:top w:val="nil"/>
              <w:left w:val="single" w:color="000000" w:sz="4" w:space="0"/>
              <w:bottom w:val="single" w:color="000000" w:sz="4" w:space="0"/>
              <w:right w:val="single" w:color="000000" w:sz="4" w:space="0"/>
            </w:tcBorders>
            <w:noWrap/>
            <w:vAlign w:val="center"/>
          </w:tcPr>
          <w:p w14:paraId="75D2197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液位管控</w:t>
            </w:r>
          </w:p>
        </w:tc>
        <w:tc>
          <w:tcPr>
            <w:tcW w:w="1856" w:type="pct"/>
            <w:gridSpan w:val="2"/>
            <w:tcBorders>
              <w:top w:val="single" w:color="000000" w:sz="4" w:space="0"/>
              <w:left w:val="single" w:color="000000" w:sz="4" w:space="0"/>
              <w:bottom w:val="single" w:color="000000" w:sz="4" w:space="0"/>
              <w:right w:val="single" w:color="000000" w:sz="4" w:space="0"/>
            </w:tcBorders>
            <w:vAlign w:val="center"/>
          </w:tcPr>
          <w:p w14:paraId="7B309F9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具备液位传感器</w:t>
            </w:r>
          </w:p>
        </w:tc>
        <w:tc>
          <w:tcPr>
            <w:tcW w:w="810" w:type="pct"/>
            <w:tcBorders>
              <w:top w:val="single" w:color="000000" w:sz="4" w:space="0"/>
              <w:left w:val="single" w:color="000000" w:sz="4" w:space="0"/>
              <w:bottom w:val="single" w:color="000000" w:sz="4" w:space="0"/>
              <w:right w:val="single" w:color="000000" w:sz="4" w:space="0"/>
            </w:tcBorders>
            <w:vAlign w:val="center"/>
          </w:tcPr>
          <w:p w14:paraId="6DE68CA0">
            <w:pPr>
              <w:jc w:val="center"/>
              <w:rPr>
                <w:rFonts w:hint="eastAsia" w:ascii="宋体" w:hAnsi="宋体" w:cs="宋体"/>
                <w:color w:val="auto"/>
                <w:szCs w:val="21"/>
              </w:rPr>
            </w:pPr>
          </w:p>
        </w:tc>
      </w:tr>
      <w:tr w14:paraId="752F4BCF">
        <w:tblPrEx>
          <w:tblCellMar>
            <w:top w:w="0" w:type="dxa"/>
            <w:left w:w="108" w:type="dxa"/>
            <w:bottom w:w="0" w:type="dxa"/>
            <w:right w:w="108" w:type="dxa"/>
          </w:tblCellMar>
        </w:tblPrEx>
        <w:trPr>
          <w:trHeight w:val="460" w:hRule="atLeast"/>
        </w:trPr>
        <w:tc>
          <w:tcPr>
            <w:tcW w:w="501"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8174402">
            <w:pPr>
              <w:jc w:val="center"/>
              <w:rPr>
                <w:rFonts w:hint="eastAsia" w:ascii="宋体" w:hAnsi="宋体" w:cs="宋体"/>
                <w:color w:val="auto"/>
                <w:szCs w:val="21"/>
              </w:rPr>
            </w:pPr>
          </w:p>
        </w:tc>
        <w:tc>
          <w:tcPr>
            <w:tcW w:w="1831" w:type="pct"/>
            <w:tcBorders>
              <w:top w:val="nil"/>
              <w:left w:val="single" w:color="000000" w:sz="4" w:space="0"/>
              <w:bottom w:val="single" w:color="000000" w:sz="4" w:space="0"/>
              <w:right w:val="single" w:color="000000" w:sz="4" w:space="0"/>
            </w:tcBorders>
            <w:noWrap/>
            <w:vAlign w:val="center"/>
          </w:tcPr>
          <w:p w14:paraId="60387FD4">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阀数量</w:t>
            </w:r>
          </w:p>
        </w:tc>
        <w:tc>
          <w:tcPr>
            <w:tcW w:w="1856" w:type="pct"/>
            <w:gridSpan w:val="2"/>
            <w:tcBorders>
              <w:top w:val="single" w:color="000000" w:sz="4" w:space="0"/>
              <w:left w:val="single" w:color="000000" w:sz="4" w:space="0"/>
              <w:bottom w:val="single" w:color="000000" w:sz="4" w:space="0"/>
              <w:right w:val="single" w:color="000000" w:sz="4" w:space="0"/>
            </w:tcBorders>
            <w:vAlign w:val="center"/>
          </w:tcPr>
          <w:p w14:paraId="5D860ED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双螺杆阀</w:t>
            </w:r>
          </w:p>
        </w:tc>
        <w:tc>
          <w:tcPr>
            <w:tcW w:w="810" w:type="pct"/>
            <w:tcBorders>
              <w:top w:val="single" w:color="000000" w:sz="4" w:space="0"/>
              <w:left w:val="single" w:color="000000" w:sz="4" w:space="0"/>
              <w:bottom w:val="single" w:color="000000" w:sz="4" w:space="0"/>
              <w:right w:val="single" w:color="000000" w:sz="4" w:space="0"/>
            </w:tcBorders>
            <w:vAlign w:val="center"/>
          </w:tcPr>
          <w:p w14:paraId="4961E80C">
            <w:pPr>
              <w:jc w:val="center"/>
              <w:rPr>
                <w:rFonts w:hint="eastAsia" w:ascii="宋体" w:hAnsi="宋体" w:cs="宋体"/>
                <w:color w:val="auto"/>
                <w:szCs w:val="21"/>
              </w:rPr>
            </w:pPr>
          </w:p>
        </w:tc>
      </w:tr>
      <w:tr w14:paraId="57A59F5A">
        <w:tblPrEx>
          <w:tblCellMar>
            <w:top w:w="0" w:type="dxa"/>
            <w:left w:w="108" w:type="dxa"/>
            <w:bottom w:w="0" w:type="dxa"/>
            <w:right w:w="108" w:type="dxa"/>
          </w:tblCellMar>
        </w:tblPrEx>
        <w:trPr>
          <w:trHeight w:val="460" w:hRule="atLeast"/>
        </w:trPr>
        <w:tc>
          <w:tcPr>
            <w:tcW w:w="501"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556F639E">
            <w:pPr>
              <w:jc w:val="center"/>
              <w:rPr>
                <w:rFonts w:hint="eastAsia" w:ascii="宋体" w:hAnsi="宋体" w:cs="宋体"/>
                <w:color w:val="auto"/>
                <w:szCs w:val="21"/>
              </w:rPr>
            </w:pPr>
          </w:p>
        </w:tc>
        <w:tc>
          <w:tcPr>
            <w:tcW w:w="1831" w:type="pct"/>
            <w:tcBorders>
              <w:top w:val="nil"/>
              <w:left w:val="single" w:color="000000" w:sz="4" w:space="0"/>
              <w:bottom w:val="single" w:color="000000" w:sz="4" w:space="0"/>
              <w:right w:val="single" w:color="000000" w:sz="4" w:space="0"/>
            </w:tcBorders>
            <w:noWrap/>
            <w:vAlign w:val="center"/>
          </w:tcPr>
          <w:p w14:paraId="358D6B7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阀体搭载结构</w:t>
            </w:r>
          </w:p>
        </w:tc>
        <w:tc>
          <w:tcPr>
            <w:tcW w:w="1856" w:type="pct"/>
            <w:gridSpan w:val="2"/>
            <w:tcBorders>
              <w:top w:val="single" w:color="000000" w:sz="4" w:space="0"/>
              <w:left w:val="single" w:color="000000" w:sz="4" w:space="0"/>
              <w:bottom w:val="single" w:color="000000" w:sz="4" w:space="0"/>
              <w:right w:val="single" w:color="000000" w:sz="4" w:space="0"/>
            </w:tcBorders>
            <w:vAlign w:val="center"/>
          </w:tcPr>
          <w:p w14:paraId="608FD3B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双阀X、Y、Z三个方向均可调，胶管包装与铝塑包装供料结构可任意一键切换</w:t>
            </w:r>
          </w:p>
        </w:tc>
        <w:tc>
          <w:tcPr>
            <w:tcW w:w="810" w:type="pct"/>
            <w:tcBorders>
              <w:top w:val="single" w:color="000000" w:sz="4" w:space="0"/>
              <w:left w:val="single" w:color="000000" w:sz="4" w:space="0"/>
              <w:bottom w:val="single" w:color="000000" w:sz="4" w:space="0"/>
              <w:right w:val="single" w:color="000000" w:sz="4" w:space="0"/>
            </w:tcBorders>
            <w:vAlign w:val="center"/>
          </w:tcPr>
          <w:p w14:paraId="0C9893F0">
            <w:pPr>
              <w:jc w:val="center"/>
              <w:rPr>
                <w:rFonts w:hint="eastAsia" w:ascii="宋体" w:hAnsi="宋体" w:cs="宋体"/>
                <w:color w:val="auto"/>
                <w:szCs w:val="21"/>
              </w:rPr>
            </w:pPr>
          </w:p>
        </w:tc>
      </w:tr>
      <w:tr w14:paraId="35AC4CFE">
        <w:tblPrEx>
          <w:tblCellMar>
            <w:top w:w="0" w:type="dxa"/>
            <w:left w:w="108" w:type="dxa"/>
            <w:bottom w:w="0" w:type="dxa"/>
            <w:right w:w="108" w:type="dxa"/>
          </w:tblCellMar>
        </w:tblPrEx>
        <w:trPr>
          <w:trHeight w:val="460" w:hRule="atLeast"/>
        </w:trPr>
        <w:tc>
          <w:tcPr>
            <w:tcW w:w="501"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55AFD728">
            <w:pPr>
              <w:jc w:val="center"/>
              <w:rPr>
                <w:rFonts w:hint="eastAsia" w:ascii="宋体" w:hAnsi="宋体" w:cs="宋体"/>
                <w:color w:val="auto"/>
                <w:szCs w:val="21"/>
              </w:rPr>
            </w:pPr>
          </w:p>
        </w:tc>
        <w:tc>
          <w:tcPr>
            <w:tcW w:w="1831" w:type="pct"/>
            <w:tcBorders>
              <w:top w:val="single" w:color="000000" w:sz="4" w:space="0"/>
              <w:left w:val="single" w:color="000000" w:sz="4" w:space="0"/>
              <w:bottom w:val="single" w:color="000000" w:sz="4" w:space="0"/>
              <w:right w:val="single" w:color="000000" w:sz="4" w:space="0"/>
            </w:tcBorders>
            <w:vAlign w:val="center"/>
          </w:tcPr>
          <w:p w14:paraId="1F1C2AC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最大速度</w:t>
            </w:r>
          </w:p>
        </w:tc>
        <w:tc>
          <w:tcPr>
            <w:tcW w:w="1856" w:type="pct"/>
            <w:gridSpan w:val="2"/>
            <w:tcBorders>
              <w:top w:val="single" w:color="000000" w:sz="4" w:space="0"/>
              <w:left w:val="single" w:color="000000" w:sz="4" w:space="0"/>
              <w:bottom w:val="single" w:color="000000" w:sz="4" w:space="0"/>
              <w:right w:val="single" w:color="000000" w:sz="4" w:space="0"/>
            </w:tcBorders>
            <w:vAlign w:val="center"/>
          </w:tcPr>
          <w:p w14:paraId="4AD8433B">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1000mm/s(X、Y)200mm/s(Z) 可调</w:t>
            </w:r>
          </w:p>
        </w:tc>
        <w:tc>
          <w:tcPr>
            <w:tcW w:w="810" w:type="pct"/>
            <w:tcBorders>
              <w:top w:val="single" w:color="000000" w:sz="4" w:space="0"/>
              <w:left w:val="single" w:color="000000" w:sz="4" w:space="0"/>
              <w:bottom w:val="single" w:color="000000" w:sz="4" w:space="0"/>
              <w:right w:val="single" w:color="000000" w:sz="4" w:space="0"/>
            </w:tcBorders>
            <w:vAlign w:val="center"/>
          </w:tcPr>
          <w:p w14:paraId="162F0A67">
            <w:pPr>
              <w:jc w:val="center"/>
              <w:rPr>
                <w:rFonts w:hint="eastAsia" w:ascii="宋体" w:hAnsi="宋体" w:cs="宋体"/>
                <w:color w:val="auto"/>
                <w:szCs w:val="21"/>
              </w:rPr>
            </w:pPr>
          </w:p>
        </w:tc>
      </w:tr>
      <w:tr w14:paraId="27E7F06B">
        <w:tblPrEx>
          <w:tblCellMar>
            <w:top w:w="0" w:type="dxa"/>
            <w:left w:w="108" w:type="dxa"/>
            <w:bottom w:w="0" w:type="dxa"/>
            <w:right w:w="108" w:type="dxa"/>
          </w:tblCellMar>
        </w:tblPrEx>
        <w:trPr>
          <w:trHeight w:val="460" w:hRule="atLeast"/>
        </w:trPr>
        <w:tc>
          <w:tcPr>
            <w:tcW w:w="501"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518F7D8">
            <w:pPr>
              <w:jc w:val="center"/>
              <w:rPr>
                <w:rFonts w:hint="eastAsia" w:ascii="宋体" w:hAnsi="宋体" w:cs="宋体"/>
                <w:color w:val="auto"/>
                <w:szCs w:val="21"/>
              </w:rPr>
            </w:pPr>
          </w:p>
        </w:tc>
        <w:tc>
          <w:tcPr>
            <w:tcW w:w="1831" w:type="pct"/>
            <w:tcBorders>
              <w:top w:val="single" w:color="000000" w:sz="4" w:space="0"/>
              <w:left w:val="single" w:color="000000" w:sz="4" w:space="0"/>
              <w:bottom w:val="single" w:color="000000" w:sz="4" w:space="0"/>
              <w:right w:val="single" w:color="000000" w:sz="4" w:space="0"/>
            </w:tcBorders>
            <w:vAlign w:val="center"/>
          </w:tcPr>
          <w:p w14:paraId="2544D49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产品尺寸</w:t>
            </w:r>
          </w:p>
        </w:tc>
        <w:tc>
          <w:tcPr>
            <w:tcW w:w="1856" w:type="pct"/>
            <w:gridSpan w:val="2"/>
            <w:tcBorders>
              <w:top w:val="single" w:color="000000" w:sz="4" w:space="0"/>
              <w:left w:val="single" w:color="000000" w:sz="4" w:space="0"/>
              <w:bottom w:val="single" w:color="000000" w:sz="4" w:space="0"/>
              <w:right w:val="single" w:color="000000" w:sz="4" w:space="0"/>
            </w:tcBorders>
            <w:vAlign w:val="center"/>
          </w:tcPr>
          <w:p w14:paraId="2C32993B">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 xml:space="preserve">能满足生产最小50*50mm最大350*330mm </w:t>
            </w:r>
          </w:p>
        </w:tc>
        <w:tc>
          <w:tcPr>
            <w:tcW w:w="810" w:type="pct"/>
            <w:tcBorders>
              <w:top w:val="single" w:color="000000" w:sz="4" w:space="0"/>
              <w:left w:val="single" w:color="000000" w:sz="4" w:space="0"/>
              <w:bottom w:val="single" w:color="000000" w:sz="4" w:space="0"/>
              <w:right w:val="single" w:color="000000" w:sz="4" w:space="0"/>
            </w:tcBorders>
            <w:vAlign w:val="center"/>
          </w:tcPr>
          <w:p w14:paraId="39D86493">
            <w:pPr>
              <w:jc w:val="center"/>
              <w:rPr>
                <w:rFonts w:hint="eastAsia" w:ascii="宋体" w:hAnsi="宋体" w:cs="宋体"/>
                <w:color w:val="auto"/>
                <w:szCs w:val="21"/>
              </w:rPr>
            </w:pPr>
          </w:p>
        </w:tc>
      </w:tr>
      <w:tr w14:paraId="2E628048">
        <w:tblPrEx>
          <w:tblCellMar>
            <w:top w:w="0" w:type="dxa"/>
            <w:left w:w="108" w:type="dxa"/>
            <w:bottom w:w="0" w:type="dxa"/>
            <w:right w:w="108" w:type="dxa"/>
          </w:tblCellMar>
        </w:tblPrEx>
        <w:trPr>
          <w:trHeight w:val="660" w:hRule="atLeast"/>
        </w:trPr>
        <w:tc>
          <w:tcPr>
            <w:tcW w:w="501"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30C60617">
            <w:pPr>
              <w:jc w:val="center"/>
              <w:rPr>
                <w:rFonts w:hint="eastAsia" w:ascii="宋体" w:hAnsi="宋体" w:cs="宋体"/>
                <w:color w:val="auto"/>
                <w:szCs w:val="21"/>
              </w:rPr>
            </w:pPr>
          </w:p>
        </w:tc>
        <w:tc>
          <w:tcPr>
            <w:tcW w:w="1831" w:type="pct"/>
            <w:tcBorders>
              <w:top w:val="single" w:color="000000" w:sz="4" w:space="0"/>
              <w:left w:val="single" w:color="000000" w:sz="4" w:space="0"/>
              <w:bottom w:val="single" w:color="000000" w:sz="4" w:space="0"/>
              <w:right w:val="single" w:color="000000" w:sz="4" w:space="0"/>
            </w:tcBorders>
            <w:vAlign w:val="center"/>
          </w:tcPr>
          <w:p w14:paraId="1A74910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静电防护</w:t>
            </w:r>
          </w:p>
        </w:tc>
        <w:tc>
          <w:tcPr>
            <w:tcW w:w="1856" w:type="pct"/>
            <w:gridSpan w:val="2"/>
            <w:tcBorders>
              <w:top w:val="single" w:color="000000" w:sz="4" w:space="0"/>
              <w:left w:val="single" w:color="000000" w:sz="4" w:space="0"/>
              <w:bottom w:val="single" w:color="000000" w:sz="4" w:space="0"/>
              <w:right w:val="single" w:color="000000" w:sz="4" w:space="0"/>
            </w:tcBorders>
            <w:vAlign w:val="center"/>
          </w:tcPr>
          <w:p w14:paraId="7F03E39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设备与PCB板及电子元件30CM以内的接触备件须有静电防护功能（如：传输皮带等）</w:t>
            </w:r>
          </w:p>
        </w:tc>
        <w:tc>
          <w:tcPr>
            <w:tcW w:w="810" w:type="pct"/>
            <w:tcBorders>
              <w:top w:val="single" w:color="000000" w:sz="4" w:space="0"/>
              <w:left w:val="single" w:color="000000" w:sz="4" w:space="0"/>
              <w:bottom w:val="single" w:color="000000" w:sz="4" w:space="0"/>
              <w:right w:val="single" w:color="000000" w:sz="4" w:space="0"/>
            </w:tcBorders>
            <w:vAlign w:val="center"/>
          </w:tcPr>
          <w:p w14:paraId="34AC4874">
            <w:pPr>
              <w:jc w:val="center"/>
              <w:rPr>
                <w:rFonts w:hint="eastAsia" w:ascii="宋体" w:hAnsi="宋体" w:cs="宋体"/>
                <w:color w:val="auto"/>
                <w:szCs w:val="21"/>
              </w:rPr>
            </w:pPr>
          </w:p>
        </w:tc>
      </w:tr>
      <w:tr w14:paraId="7E7EF2A1">
        <w:tblPrEx>
          <w:tblCellMar>
            <w:top w:w="0" w:type="dxa"/>
            <w:left w:w="108" w:type="dxa"/>
            <w:bottom w:w="0" w:type="dxa"/>
            <w:right w:w="108" w:type="dxa"/>
          </w:tblCellMar>
        </w:tblPrEx>
        <w:trPr>
          <w:trHeight w:val="460" w:hRule="atLeast"/>
        </w:trPr>
        <w:tc>
          <w:tcPr>
            <w:tcW w:w="501"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00F6F5A">
            <w:pPr>
              <w:jc w:val="center"/>
              <w:rPr>
                <w:rFonts w:hint="eastAsia" w:ascii="宋体" w:hAnsi="宋体" w:cs="宋体"/>
                <w:color w:val="auto"/>
                <w:szCs w:val="21"/>
              </w:rPr>
            </w:pPr>
          </w:p>
        </w:tc>
        <w:tc>
          <w:tcPr>
            <w:tcW w:w="1831" w:type="pct"/>
            <w:tcBorders>
              <w:top w:val="nil"/>
              <w:left w:val="single" w:color="000000" w:sz="4" w:space="0"/>
              <w:bottom w:val="nil"/>
              <w:right w:val="single" w:color="000000" w:sz="4" w:space="0"/>
            </w:tcBorders>
            <w:vAlign w:val="center"/>
          </w:tcPr>
          <w:p w14:paraId="5C4E817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轨道流向</w:t>
            </w:r>
          </w:p>
        </w:tc>
        <w:tc>
          <w:tcPr>
            <w:tcW w:w="1856" w:type="pct"/>
            <w:gridSpan w:val="2"/>
            <w:tcBorders>
              <w:top w:val="single" w:color="000000" w:sz="4" w:space="0"/>
              <w:left w:val="single" w:color="000000" w:sz="4" w:space="0"/>
              <w:bottom w:val="single" w:color="000000" w:sz="4" w:space="0"/>
              <w:right w:val="single" w:color="000000" w:sz="4" w:space="0"/>
            </w:tcBorders>
            <w:vAlign w:val="center"/>
          </w:tcPr>
          <w:p w14:paraId="72904A9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由左至右、从右至左可实现一键切换</w:t>
            </w:r>
          </w:p>
        </w:tc>
        <w:tc>
          <w:tcPr>
            <w:tcW w:w="810" w:type="pct"/>
            <w:tcBorders>
              <w:top w:val="single" w:color="000000" w:sz="4" w:space="0"/>
              <w:left w:val="single" w:color="000000" w:sz="4" w:space="0"/>
              <w:bottom w:val="single" w:color="000000" w:sz="4" w:space="0"/>
              <w:right w:val="single" w:color="000000" w:sz="4" w:space="0"/>
            </w:tcBorders>
            <w:vAlign w:val="center"/>
          </w:tcPr>
          <w:p w14:paraId="66C19108">
            <w:pPr>
              <w:jc w:val="center"/>
              <w:rPr>
                <w:rFonts w:hint="eastAsia" w:ascii="宋体" w:hAnsi="宋体" w:cs="宋体"/>
                <w:color w:val="auto"/>
                <w:szCs w:val="21"/>
              </w:rPr>
            </w:pPr>
          </w:p>
        </w:tc>
      </w:tr>
      <w:tr w14:paraId="0E29BCFB">
        <w:tblPrEx>
          <w:tblCellMar>
            <w:top w:w="0" w:type="dxa"/>
            <w:left w:w="108" w:type="dxa"/>
            <w:bottom w:w="0" w:type="dxa"/>
            <w:right w:w="108" w:type="dxa"/>
          </w:tblCellMar>
        </w:tblPrEx>
        <w:trPr>
          <w:trHeight w:val="460" w:hRule="atLeast"/>
        </w:trPr>
        <w:tc>
          <w:tcPr>
            <w:tcW w:w="501"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EC86339">
            <w:pPr>
              <w:jc w:val="center"/>
              <w:rPr>
                <w:rFonts w:hint="eastAsia" w:ascii="宋体" w:hAnsi="宋体" w:cs="宋体"/>
                <w:color w:val="auto"/>
                <w:szCs w:val="21"/>
              </w:rPr>
            </w:pPr>
          </w:p>
        </w:tc>
        <w:tc>
          <w:tcPr>
            <w:tcW w:w="1831" w:type="pct"/>
            <w:tcBorders>
              <w:top w:val="single" w:color="000000" w:sz="4" w:space="0"/>
              <w:left w:val="single" w:color="000000" w:sz="4" w:space="0"/>
              <w:bottom w:val="single" w:color="000000" w:sz="4" w:space="0"/>
              <w:right w:val="single" w:color="000000" w:sz="4" w:space="0"/>
            </w:tcBorders>
            <w:vAlign w:val="center"/>
          </w:tcPr>
          <w:p w14:paraId="7FF3729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设备安装</w:t>
            </w:r>
          </w:p>
        </w:tc>
        <w:tc>
          <w:tcPr>
            <w:tcW w:w="1856" w:type="pct"/>
            <w:gridSpan w:val="2"/>
            <w:tcBorders>
              <w:top w:val="single" w:color="000000" w:sz="4" w:space="0"/>
              <w:left w:val="single" w:color="000000" w:sz="4" w:space="0"/>
              <w:bottom w:val="single" w:color="000000" w:sz="4" w:space="0"/>
              <w:right w:val="single" w:color="000000" w:sz="4" w:space="0"/>
            </w:tcBorders>
            <w:vAlign w:val="center"/>
          </w:tcPr>
          <w:p w14:paraId="4B05B25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轨道离地面高度在900±25之间</w:t>
            </w:r>
          </w:p>
        </w:tc>
        <w:tc>
          <w:tcPr>
            <w:tcW w:w="810" w:type="pct"/>
            <w:tcBorders>
              <w:top w:val="single" w:color="000000" w:sz="4" w:space="0"/>
              <w:left w:val="single" w:color="000000" w:sz="4" w:space="0"/>
              <w:bottom w:val="single" w:color="000000" w:sz="4" w:space="0"/>
              <w:right w:val="single" w:color="000000" w:sz="4" w:space="0"/>
            </w:tcBorders>
            <w:vAlign w:val="center"/>
          </w:tcPr>
          <w:p w14:paraId="372EFC42">
            <w:pPr>
              <w:jc w:val="center"/>
              <w:rPr>
                <w:rFonts w:hint="eastAsia" w:ascii="宋体" w:hAnsi="宋体" w:cs="宋体"/>
                <w:color w:val="auto"/>
                <w:szCs w:val="21"/>
              </w:rPr>
            </w:pPr>
          </w:p>
        </w:tc>
      </w:tr>
      <w:tr w14:paraId="51FB5AC0">
        <w:tblPrEx>
          <w:tblCellMar>
            <w:top w:w="0" w:type="dxa"/>
            <w:left w:w="108" w:type="dxa"/>
            <w:bottom w:w="0" w:type="dxa"/>
            <w:right w:w="108" w:type="dxa"/>
          </w:tblCellMar>
        </w:tblPrEx>
        <w:trPr>
          <w:trHeight w:val="460" w:hRule="atLeast"/>
        </w:trPr>
        <w:tc>
          <w:tcPr>
            <w:tcW w:w="501"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F0D1FD5">
            <w:pPr>
              <w:jc w:val="center"/>
              <w:rPr>
                <w:rFonts w:hint="eastAsia" w:ascii="宋体" w:hAnsi="宋体" w:cs="宋体"/>
                <w:color w:val="auto"/>
                <w:szCs w:val="21"/>
              </w:rPr>
            </w:pPr>
          </w:p>
        </w:tc>
        <w:tc>
          <w:tcPr>
            <w:tcW w:w="1831" w:type="pct"/>
            <w:tcBorders>
              <w:top w:val="nil"/>
              <w:left w:val="single" w:color="000000" w:sz="4" w:space="0"/>
              <w:bottom w:val="single" w:color="000000" w:sz="4" w:space="0"/>
              <w:right w:val="single" w:color="000000" w:sz="4" w:space="0"/>
            </w:tcBorders>
            <w:vAlign w:val="center"/>
          </w:tcPr>
          <w:p w14:paraId="4456A22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检测功能</w:t>
            </w:r>
          </w:p>
        </w:tc>
        <w:tc>
          <w:tcPr>
            <w:tcW w:w="1856" w:type="pct"/>
            <w:gridSpan w:val="2"/>
            <w:tcBorders>
              <w:top w:val="single" w:color="000000" w:sz="4" w:space="0"/>
              <w:left w:val="single" w:color="000000" w:sz="4" w:space="0"/>
              <w:bottom w:val="single" w:color="000000" w:sz="4" w:space="0"/>
              <w:right w:val="single" w:color="000000" w:sz="4" w:space="0"/>
            </w:tcBorders>
            <w:vAlign w:val="center"/>
          </w:tcPr>
          <w:p w14:paraId="2E59C4E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具备胶水面积、形状、错漏检测功能</w:t>
            </w:r>
          </w:p>
        </w:tc>
        <w:tc>
          <w:tcPr>
            <w:tcW w:w="810" w:type="pct"/>
            <w:tcBorders>
              <w:top w:val="single" w:color="000000" w:sz="4" w:space="0"/>
              <w:left w:val="single" w:color="000000" w:sz="4" w:space="0"/>
              <w:bottom w:val="single" w:color="000000" w:sz="4" w:space="0"/>
              <w:right w:val="single" w:color="000000" w:sz="4" w:space="0"/>
            </w:tcBorders>
            <w:vAlign w:val="center"/>
          </w:tcPr>
          <w:p w14:paraId="4093FA29">
            <w:pPr>
              <w:jc w:val="center"/>
              <w:rPr>
                <w:rFonts w:hint="eastAsia" w:ascii="宋体" w:hAnsi="宋体" w:cs="宋体"/>
                <w:color w:val="auto"/>
                <w:szCs w:val="21"/>
              </w:rPr>
            </w:pPr>
          </w:p>
        </w:tc>
      </w:tr>
      <w:tr w14:paraId="7EEF7AAB">
        <w:tblPrEx>
          <w:tblCellMar>
            <w:top w:w="0" w:type="dxa"/>
            <w:left w:w="108" w:type="dxa"/>
            <w:bottom w:w="0" w:type="dxa"/>
            <w:right w:w="108" w:type="dxa"/>
          </w:tblCellMar>
        </w:tblPrEx>
        <w:trPr>
          <w:trHeight w:val="460" w:hRule="atLeast"/>
        </w:trPr>
        <w:tc>
          <w:tcPr>
            <w:tcW w:w="501"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B299CAF">
            <w:pPr>
              <w:jc w:val="center"/>
              <w:rPr>
                <w:rFonts w:hint="eastAsia" w:ascii="宋体" w:hAnsi="宋体" w:cs="宋体"/>
                <w:color w:val="auto"/>
                <w:szCs w:val="21"/>
              </w:rPr>
            </w:pPr>
          </w:p>
        </w:tc>
        <w:tc>
          <w:tcPr>
            <w:tcW w:w="1831" w:type="pct"/>
            <w:tcBorders>
              <w:top w:val="nil"/>
              <w:left w:val="single" w:color="000000" w:sz="4" w:space="0"/>
              <w:bottom w:val="single" w:color="000000" w:sz="4" w:space="0"/>
              <w:right w:val="single" w:color="000000" w:sz="4" w:space="0"/>
            </w:tcBorders>
            <w:vAlign w:val="center"/>
          </w:tcPr>
          <w:p w14:paraId="6BB8C18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设备安全操作</w:t>
            </w:r>
          </w:p>
        </w:tc>
        <w:tc>
          <w:tcPr>
            <w:tcW w:w="1856" w:type="pct"/>
            <w:gridSpan w:val="2"/>
            <w:tcBorders>
              <w:top w:val="single" w:color="000000" w:sz="4" w:space="0"/>
              <w:left w:val="single" w:color="000000" w:sz="4" w:space="0"/>
              <w:bottom w:val="single" w:color="000000" w:sz="4" w:space="0"/>
              <w:right w:val="single" w:color="000000" w:sz="4" w:space="0"/>
            </w:tcBorders>
            <w:vAlign w:val="center"/>
          </w:tcPr>
          <w:p w14:paraId="178BE35B">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设备总电源需有漏电保护开关.设备的各配件符合公司的ESD要求标准.</w:t>
            </w:r>
          </w:p>
        </w:tc>
        <w:tc>
          <w:tcPr>
            <w:tcW w:w="810" w:type="pct"/>
            <w:tcBorders>
              <w:top w:val="single" w:color="000000" w:sz="4" w:space="0"/>
              <w:left w:val="single" w:color="000000" w:sz="4" w:space="0"/>
              <w:bottom w:val="single" w:color="000000" w:sz="4" w:space="0"/>
              <w:right w:val="single" w:color="000000" w:sz="4" w:space="0"/>
            </w:tcBorders>
            <w:vAlign w:val="center"/>
          </w:tcPr>
          <w:p w14:paraId="30F45D0F">
            <w:pPr>
              <w:jc w:val="center"/>
              <w:rPr>
                <w:rFonts w:hint="eastAsia" w:ascii="宋体" w:hAnsi="宋体" w:cs="宋体"/>
                <w:color w:val="auto"/>
                <w:szCs w:val="21"/>
              </w:rPr>
            </w:pPr>
          </w:p>
        </w:tc>
      </w:tr>
      <w:tr w14:paraId="590DB1D0">
        <w:tblPrEx>
          <w:tblCellMar>
            <w:top w:w="0" w:type="dxa"/>
            <w:left w:w="108" w:type="dxa"/>
            <w:bottom w:w="0" w:type="dxa"/>
            <w:right w:w="108" w:type="dxa"/>
          </w:tblCellMar>
        </w:tblPrEx>
        <w:trPr>
          <w:trHeight w:val="280" w:hRule="atLeast"/>
        </w:trPr>
        <w:tc>
          <w:tcPr>
            <w:tcW w:w="501"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343C2DB0">
            <w:pPr>
              <w:jc w:val="center"/>
              <w:rPr>
                <w:rFonts w:hint="eastAsia" w:ascii="宋体" w:hAnsi="宋体" w:cs="宋体"/>
                <w:color w:val="auto"/>
                <w:szCs w:val="21"/>
              </w:rPr>
            </w:pPr>
          </w:p>
        </w:tc>
        <w:tc>
          <w:tcPr>
            <w:tcW w:w="1831" w:type="pct"/>
            <w:tcBorders>
              <w:top w:val="nil"/>
              <w:left w:val="single" w:color="000000" w:sz="4" w:space="0"/>
              <w:bottom w:val="single" w:color="000000" w:sz="4" w:space="0"/>
              <w:right w:val="single" w:color="000000" w:sz="4" w:space="0"/>
            </w:tcBorders>
            <w:vAlign w:val="center"/>
          </w:tcPr>
          <w:p w14:paraId="149D13C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设备保修期</w:t>
            </w:r>
          </w:p>
        </w:tc>
        <w:tc>
          <w:tcPr>
            <w:tcW w:w="1856" w:type="pct"/>
            <w:gridSpan w:val="2"/>
            <w:tcBorders>
              <w:top w:val="single" w:color="000000" w:sz="4" w:space="0"/>
              <w:left w:val="single" w:color="000000" w:sz="4" w:space="0"/>
              <w:bottom w:val="single" w:color="000000" w:sz="4" w:space="0"/>
              <w:right w:val="single" w:color="000000" w:sz="4" w:space="0"/>
            </w:tcBorders>
            <w:vAlign w:val="center"/>
          </w:tcPr>
          <w:p w14:paraId="601CBEB0">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提供2年以上整机保修服务</w:t>
            </w:r>
          </w:p>
        </w:tc>
        <w:tc>
          <w:tcPr>
            <w:tcW w:w="810" w:type="pct"/>
            <w:tcBorders>
              <w:top w:val="single" w:color="000000" w:sz="4" w:space="0"/>
              <w:left w:val="single" w:color="000000" w:sz="4" w:space="0"/>
              <w:bottom w:val="single" w:color="000000" w:sz="4" w:space="0"/>
              <w:right w:val="single" w:color="000000" w:sz="4" w:space="0"/>
            </w:tcBorders>
            <w:vAlign w:val="center"/>
          </w:tcPr>
          <w:p w14:paraId="4F73051C">
            <w:pPr>
              <w:jc w:val="center"/>
              <w:rPr>
                <w:rFonts w:hint="eastAsia" w:ascii="宋体" w:hAnsi="宋体" w:cs="宋体"/>
                <w:color w:val="auto"/>
                <w:szCs w:val="21"/>
              </w:rPr>
            </w:pPr>
          </w:p>
        </w:tc>
      </w:tr>
      <w:tr w14:paraId="71B1D674">
        <w:tblPrEx>
          <w:tblCellMar>
            <w:top w:w="0" w:type="dxa"/>
            <w:left w:w="108" w:type="dxa"/>
            <w:bottom w:w="0" w:type="dxa"/>
            <w:right w:w="108" w:type="dxa"/>
          </w:tblCellMar>
        </w:tblPrEx>
        <w:trPr>
          <w:trHeight w:val="300" w:hRule="atLeast"/>
        </w:trPr>
        <w:tc>
          <w:tcPr>
            <w:tcW w:w="501"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4149284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关键部件品牌</w:t>
            </w:r>
          </w:p>
        </w:tc>
        <w:tc>
          <w:tcPr>
            <w:tcW w:w="1831" w:type="pct"/>
            <w:tcBorders>
              <w:top w:val="single" w:color="000000" w:sz="4" w:space="0"/>
              <w:left w:val="single" w:color="000000" w:sz="4" w:space="0"/>
              <w:bottom w:val="single" w:color="000000" w:sz="4" w:space="0"/>
              <w:right w:val="single" w:color="000000" w:sz="4" w:space="0"/>
            </w:tcBorders>
            <w:noWrap/>
            <w:vAlign w:val="center"/>
          </w:tcPr>
          <w:p w14:paraId="1B3E859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PLC</w:t>
            </w:r>
          </w:p>
        </w:tc>
        <w:tc>
          <w:tcPr>
            <w:tcW w:w="1856" w:type="pct"/>
            <w:gridSpan w:val="2"/>
            <w:tcBorders>
              <w:top w:val="single" w:color="000000" w:sz="4" w:space="0"/>
              <w:left w:val="single" w:color="000000" w:sz="4" w:space="0"/>
              <w:bottom w:val="single" w:color="000000" w:sz="4" w:space="0"/>
              <w:right w:val="single" w:color="000000" w:sz="4" w:space="0"/>
            </w:tcBorders>
            <w:noWrap/>
            <w:vAlign w:val="center"/>
          </w:tcPr>
          <w:p w14:paraId="39FBFF9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松下或同等品牌以上</w:t>
            </w:r>
          </w:p>
        </w:tc>
        <w:tc>
          <w:tcPr>
            <w:tcW w:w="810" w:type="pct"/>
            <w:tcBorders>
              <w:top w:val="single" w:color="000000" w:sz="4" w:space="0"/>
              <w:left w:val="single" w:color="000000" w:sz="4" w:space="0"/>
              <w:bottom w:val="single" w:color="000000" w:sz="4" w:space="0"/>
              <w:right w:val="single" w:color="000000" w:sz="4" w:space="0"/>
            </w:tcBorders>
            <w:noWrap/>
            <w:vAlign w:val="center"/>
          </w:tcPr>
          <w:p w14:paraId="10BB2536">
            <w:pPr>
              <w:rPr>
                <w:rFonts w:hint="eastAsia" w:ascii="宋体" w:hAnsi="宋体" w:cs="宋体"/>
                <w:color w:val="auto"/>
                <w:szCs w:val="21"/>
              </w:rPr>
            </w:pPr>
          </w:p>
        </w:tc>
      </w:tr>
      <w:tr w14:paraId="3CF3DFEB">
        <w:tblPrEx>
          <w:tblCellMar>
            <w:top w:w="0" w:type="dxa"/>
            <w:left w:w="108" w:type="dxa"/>
            <w:bottom w:w="0" w:type="dxa"/>
            <w:right w:w="108" w:type="dxa"/>
          </w:tblCellMar>
        </w:tblPrEx>
        <w:trPr>
          <w:trHeight w:val="300" w:hRule="atLeast"/>
        </w:trPr>
        <w:tc>
          <w:tcPr>
            <w:tcW w:w="501"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6B7F59BC">
            <w:pPr>
              <w:jc w:val="center"/>
              <w:rPr>
                <w:rFonts w:hint="eastAsia" w:ascii="宋体" w:hAnsi="宋体" w:cs="宋体"/>
                <w:color w:val="auto"/>
                <w:szCs w:val="21"/>
              </w:rPr>
            </w:pPr>
          </w:p>
        </w:tc>
        <w:tc>
          <w:tcPr>
            <w:tcW w:w="1831" w:type="pct"/>
            <w:tcBorders>
              <w:top w:val="single" w:color="000000" w:sz="4" w:space="0"/>
              <w:left w:val="single" w:color="000000" w:sz="4" w:space="0"/>
              <w:bottom w:val="single" w:color="000000" w:sz="4" w:space="0"/>
              <w:right w:val="single" w:color="000000" w:sz="4" w:space="0"/>
            </w:tcBorders>
            <w:noWrap/>
            <w:vAlign w:val="center"/>
          </w:tcPr>
          <w:p w14:paraId="1EDBB43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感应器</w:t>
            </w:r>
          </w:p>
        </w:tc>
        <w:tc>
          <w:tcPr>
            <w:tcW w:w="1856" w:type="pct"/>
            <w:gridSpan w:val="2"/>
            <w:tcBorders>
              <w:top w:val="single" w:color="000000" w:sz="4" w:space="0"/>
              <w:left w:val="single" w:color="000000" w:sz="4" w:space="0"/>
              <w:bottom w:val="single" w:color="000000" w:sz="4" w:space="0"/>
              <w:right w:val="single" w:color="000000" w:sz="4" w:space="0"/>
            </w:tcBorders>
            <w:noWrap/>
            <w:vAlign w:val="center"/>
          </w:tcPr>
          <w:p w14:paraId="407443C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松下，西克、汉辰威或同等品牌以上</w:t>
            </w:r>
          </w:p>
        </w:tc>
        <w:tc>
          <w:tcPr>
            <w:tcW w:w="810" w:type="pct"/>
            <w:tcBorders>
              <w:top w:val="single" w:color="000000" w:sz="4" w:space="0"/>
              <w:left w:val="single" w:color="000000" w:sz="4" w:space="0"/>
              <w:bottom w:val="single" w:color="000000" w:sz="4" w:space="0"/>
              <w:right w:val="single" w:color="000000" w:sz="4" w:space="0"/>
            </w:tcBorders>
            <w:noWrap/>
            <w:vAlign w:val="center"/>
          </w:tcPr>
          <w:p w14:paraId="42AB4798">
            <w:pPr>
              <w:rPr>
                <w:rFonts w:hint="eastAsia" w:ascii="宋体" w:hAnsi="宋体" w:cs="宋体"/>
                <w:color w:val="auto"/>
                <w:szCs w:val="21"/>
              </w:rPr>
            </w:pPr>
          </w:p>
        </w:tc>
      </w:tr>
      <w:tr w14:paraId="6C607465">
        <w:tblPrEx>
          <w:tblCellMar>
            <w:top w:w="0" w:type="dxa"/>
            <w:left w:w="108" w:type="dxa"/>
            <w:bottom w:w="0" w:type="dxa"/>
            <w:right w:w="108" w:type="dxa"/>
          </w:tblCellMar>
        </w:tblPrEx>
        <w:trPr>
          <w:trHeight w:val="300" w:hRule="atLeast"/>
        </w:trPr>
        <w:tc>
          <w:tcPr>
            <w:tcW w:w="501"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46270884">
            <w:pPr>
              <w:jc w:val="center"/>
              <w:rPr>
                <w:rFonts w:hint="eastAsia" w:ascii="宋体" w:hAnsi="宋体" w:cs="宋体"/>
                <w:color w:val="auto"/>
                <w:szCs w:val="21"/>
              </w:rPr>
            </w:pPr>
          </w:p>
        </w:tc>
        <w:tc>
          <w:tcPr>
            <w:tcW w:w="1831" w:type="pct"/>
            <w:tcBorders>
              <w:top w:val="single" w:color="000000" w:sz="4" w:space="0"/>
              <w:left w:val="single" w:color="000000" w:sz="4" w:space="0"/>
              <w:bottom w:val="single" w:color="000000" w:sz="4" w:space="0"/>
              <w:right w:val="single" w:color="000000" w:sz="4" w:space="0"/>
            </w:tcBorders>
            <w:noWrap/>
            <w:vAlign w:val="center"/>
          </w:tcPr>
          <w:p w14:paraId="17D2574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继电器</w:t>
            </w:r>
          </w:p>
        </w:tc>
        <w:tc>
          <w:tcPr>
            <w:tcW w:w="1856" w:type="pct"/>
            <w:gridSpan w:val="2"/>
            <w:tcBorders>
              <w:top w:val="single" w:color="000000" w:sz="4" w:space="0"/>
              <w:left w:val="single" w:color="000000" w:sz="4" w:space="0"/>
              <w:bottom w:val="single" w:color="000000" w:sz="4" w:space="0"/>
              <w:right w:val="single" w:color="000000" w:sz="4" w:space="0"/>
            </w:tcBorders>
            <w:noWrap/>
            <w:vAlign w:val="center"/>
          </w:tcPr>
          <w:p w14:paraId="22D49B5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欧姆龙或同等品牌以上</w:t>
            </w:r>
          </w:p>
        </w:tc>
        <w:tc>
          <w:tcPr>
            <w:tcW w:w="810" w:type="pct"/>
            <w:tcBorders>
              <w:top w:val="single" w:color="000000" w:sz="4" w:space="0"/>
              <w:left w:val="single" w:color="000000" w:sz="4" w:space="0"/>
              <w:bottom w:val="single" w:color="000000" w:sz="4" w:space="0"/>
              <w:right w:val="single" w:color="000000" w:sz="4" w:space="0"/>
            </w:tcBorders>
            <w:noWrap/>
            <w:vAlign w:val="center"/>
          </w:tcPr>
          <w:p w14:paraId="6B90CA91">
            <w:pPr>
              <w:rPr>
                <w:rFonts w:hint="eastAsia" w:ascii="宋体" w:hAnsi="宋体" w:cs="宋体"/>
                <w:color w:val="auto"/>
                <w:szCs w:val="21"/>
              </w:rPr>
            </w:pPr>
          </w:p>
        </w:tc>
      </w:tr>
      <w:tr w14:paraId="5A3256B5">
        <w:tblPrEx>
          <w:tblCellMar>
            <w:top w:w="0" w:type="dxa"/>
            <w:left w:w="108" w:type="dxa"/>
            <w:bottom w:w="0" w:type="dxa"/>
            <w:right w:w="108" w:type="dxa"/>
          </w:tblCellMar>
        </w:tblPrEx>
        <w:trPr>
          <w:trHeight w:val="300" w:hRule="atLeast"/>
        </w:trPr>
        <w:tc>
          <w:tcPr>
            <w:tcW w:w="501"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20C2BE26">
            <w:pPr>
              <w:jc w:val="center"/>
              <w:rPr>
                <w:rFonts w:hint="eastAsia" w:ascii="宋体" w:hAnsi="宋体" w:cs="宋体"/>
                <w:color w:val="auto"/>
                <w:szCs w:val="21"/>
              </w:rPr>
            </w:pPr>
          </w:p>
        </w:tc>
        <w:tc>
          <w:tcPr>
            <w:tcW w:w="1831" w:type="pct"/>
            <w:tcBorders>
              <w:top w:val="single" w:color="000000" w:sz="4" w:space="0"/>
              <w:left w:val="single" w:color="000000" w:sz="4" w:space="0"/>
              <w:bottom w:val="single" w:color="000000" w:sz="4" w:space="0"/>
              <w:right w:val="single" w:color="000000" w:sz="4" w:space="0"/>
            </w:tcBorders>
            <w:noWrap/>
            <w:vAlign w:val="center"/>
          </w:tcPr>
          <w:p w14:paraId="0673C52B">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伺服马达，驱动器</w:t>
            </w:r>
          </w:p>
        </w:tc>
        <w:tc>
          <w:tcPr>
            <w:tcW w:w="1856" w:type="pct"/>
            <w:gridSpan w:val="2"/>
            <w:tcBorders>
              <w:top w:val="single" w:color="000000" w:sz="4" w:space="0"/>
              <w:left w:val="single" w:color="000000" w:sz="4" w:space="0"/>
              <w:bottom w:val="single" w:color="000000" w:sz="4" w:space="0"/>
              <w:right w:val="single" w:color="000000" w:sz="4" w:space="0"/>
            </w:tcBorders>
            <w:noWrap/>
            <w:vAlign w:val="center"/>
          </w:tcPr>
          <w:p w14:paraId="3DD5C95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松下或同等品牌以上</w:t>
            </w:r>
          </w:p>
        </w:tc>
        <w:tc>
          <w:tcPr>
            <w:tcW w:w="810" w:type="pct"/>
            <w:tcBorders>
              <w:top w:val="single" w:color="000000" w:sz="4" w:space="0"/>
              <w:left w:val="single" w:color="000000" w:sz="4" w:space="0"/>
              <w:bottom w:val="single" w:color="000000" w:sz="4" w:space="0"/>
              <w:right w:val="single" w:color="000000" w:sz="4" w:space="0"/>
            </w:tcBorders>
            <w:noWrap/>
            <w:vAlign w:val="center"/>
          </w:tcPr>
          <w:p w14:paraId="66EA4C28">
            <w:pPr>
              <w:rPr>
                <w:rFonts w:hint="eastAsia" w:ascii="宋体" w:hAnsi="宋体" w:cs="宋体"/>
                <w:color w:val="auto"/>
                <w:szCs w:val="21"/>
              </w:rPr>
            </w:pPr>
          </w:p>
        </w:tc>
      </w:tr>
      <w:tr w14:paraId="65F89519">
        <w:tblPrEx>
          <w:tblCellMar>
            <w:top w:w="0" w:type="dxa"/>
            <w:left w:w="108" w:type="dxa"/>
            <w:bottom w:w="0" w:type="dxa"/>
            <w:right w:w="108" w:type="dxa"/>
          </w:tblCellMar>
        </w:tblPrEx>
        <w:trPr>
          <w:trHeight w:val="300" w:hRule="atLeast"/>
        </w:trPr>
        <w:tc>
          <w:tcPr>
            <w:tcW w:w="501"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7FFF0DDD">
            <w:pPr>
              <w:jc w:val="center"/>
              <w:rPr>
                <w:rFonts w:hint="eastAsia" w:ascii="宋体" w:hAnsi="宋体" w:cs="宋体"/>
                <w:color w:val="auto"/>
                <w:szCs w:val="21"/>
              </w:rPr>
            </w:pPr>
          </w:p>
        </w:tc>
        <w:tc>
          <w:tcPr>
            <w:tcW w:w="1831" w:type="pct"/>
            <w:tcBorders>
              <w:top w:val="single" w:color="000000" w:sz="4" w:space="0"/>
              <w:left w:val="single" w:color="000000" w:sz="4" w:space="0"/>
              <w:bottom w:val="single" w:color="000000" w:sz="4" w:space="0"/>
              <w:right w:val="single" w:color="000000" w:sz="4" w:space="0"/>
            </w:tcBorders>
            <w:noWrap/>
            <w:vAlign w:val="center"/>
          </w:tcPr>
          <w:p w14:paraId="116B6F74">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滚珠丝杆</w:t>
            </w:r>
          </w:p>
        </w:tc>
        <w:tc>
          <w:tcPr>
            <w:tcW w:w="1856" w:type="pct"/>
            <w:gridSpan w:val="2"/>
            <w:tcBorders>
              <w:top w:val="single" w:color="000000" w:sz="4" w:space="0"/>
              <w:left w:val="single" w:color="000000" w:sz="4" w:space="0"/>
              <w:bottom w:val="single" w:color="000000" w:sz="4" w:space="0"/>
              <w:right w:val="single" w:color="000000" w:sz="4" w:space="0"/>
            </w:tcBorders>
            <w:noWrap/>
            <w:vAlign w:val="center"/>
          </w:tcPr>
          <w:p w14:paraId="282D372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TBI或同等品牌以上</w:t>
            </w:r>
          </w:p>
        </w:tc>
        <w:tc>
          <w:tcPr>
            <w:tcW w:w="810" w:type="pct"/>
            <w:tcBorders>
              <w:top w:val="single" w:color="000000" w:sz="4" w:space="0"/>
              <w:left w:val="single" w:color="000000" w:sz="4" w:space="0"/>
              <w:bottom w:val="single" w:color="000000" w:sz="4" w:space="0"/>
              <w:right w:val="single" w:color="000000" w:sz="4" w:space="0"/>
            </w:tcBorders>
            <w:noWrap/>
            <w:vAlign w:val="center"/>
          </w:tcPr>
          <w:p w14:paraId="6D3099A2">
            <w:pPr>
              <w:rPr>
                <w:rFonts w:hint="eastAsia" w:ascii="宋体" w:hAnsi="宋体" w:cs="宋体"/>
                <w:color w:val="auto"/>
                <w:szCs w:val="21"/>
              </w:rPr>
            </w:pPr>
          </w:p>
        </w:tc>
      </w:tr>
      <w:tr w14:paraId="708E071C">
        <w:tblPrEx>
          <w:tblCellMar>
            <w:top w:w="0" w:type="dxa"/>
            <w:left w:w="108" w:type="dxa"/>
            <w:bottom w:w="0" w:type="dxa"/>
            <w:right w:w="108" w:type="dxa"/>
          </w:tblCellMar>
        </w:tblPrEx>
        <w:trPr>
          <w:trHeight w:val="300" w:hRule="atLeast"/>
        </w:trPr>
        <w:tc>
          <w:tcPr>
            <w:tcW w:w="501"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42D4B36">
            <w:pPr>
              <w:jc w:val="center"/>
              <w:rPr>
                <w:rFonts w:hint="eastAsia" w:ascii="宋体" w:hAnsi="宋体" w:cs="宋体"/>
                <w:color w:val="auto"/>
                <w:szCs w:val="21"/>
              </w:rPr>
            </w:pPr>
          </w:p>
        </w:tc>
        <w:tc>
          <w:tcPr>
            <w:tcW w:w="1831" w:type="pct"/>
            <w:tcBorders>
              <w:top w:val="single" w:color="000000" w:sz="4" w:space="0"/>
              <w:left w:val="single" w:color="000000" w:sz="4" w:space="0"/>
              <w:bottom w:val="single" w:color="000000" w:sz="4" w:space="0"/>
              <w:right w:val="single" w:color="000000" w:sz="4" w:space="0"/>
            </w:tcBorders>
            <w:noWrap/>
            <w:vAlign w:val="center"/>
          </w:tcPr>
          <w:p w14:paraId="1692AC6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步进电机、驱动器</w:t>
            </w:r>
          </w:p>
        </w:tc>
        <w:tc>
          <w:tcPr>
            <w:tcW w:w="1856" w:type="pct"/>
            <w:gridSpan w:val="2"/>
            <w:tcBorders>
              <w:top w:val="single" w:color="000000" w:sz="4" w:space="0"/>
              <w:left w:val="single" w:color="000000" w:sz="4" w:space="0"/>
              <w:bottom w:val="single" w:color="000000" w:sz="4" w:space="0"/>
              <w:right w:val="single" w:color="000000" w:sz="4" w:space="0"/>
            </w:tcBorders>
            <w:noWrap/>
            <w:vAlign w:val="center"/>
          </w:tcPr>
          <w:p w14:paraId="64A9D3E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雷赛或同等品牌以上</w:t>
            </w:r>
          </w:p>
        </w:tc>
        <w:tc>
          <w:tcPr>
            <w:tcW w:w="810" w:type="pct"/>
            <w:tcBorders>
              <w:top w:val="single" w:color="000000" w:sz="4" w:space="0"/>
              <w:left w:val="single" w:color="000000" w:sz="4" w:space="0"/>
              <w:bottom w:val="single" w:color="000000" w:sz="4" w:space="0"/>
              <w:right w:val="single" w:color="000000" w:sz="4" w:space="0"/>
            </w:tcBorders>
            <w:noWrap/>
            <w:vAlign w:val="center"/>
          </w:tcPr>
          <w:p w14:paraId="02C9B44D">
            <w:pPr>
              <w:rPr>
                <w:rFonts w:hint="eastAsia" w:ascii="宋体" w:hAnsi="宋体" w:cs="宋体"/>
                <w:color w:val="auto"/>
                <w:szCs w:val="21"/>
              </w:rPr>
            </w:pPr>
          </w:p>
        </w:tc>
      </w:tr>
      <w:tr w14:paraId="0214A37B">
        <w:tblPrEx>
          <w:tblCellMar>
            <w:top w:w="0" w:type="dxa"/>
            <w:left w:w="108" w:type="dxa"/>
            <w:bottom w:w="0" w:type="dxa"/>
            <w:right w:w="108" w:type="dxa"/>
          </w:tblCellMar>
        </w:tblPrEx>
        <w:trPr>
          <w:trHeight w:val="300" w:hRule="atLeast"/>
        </w:trPr>
        <w:tc>
          <w:tcPr>
            <w:tcW w:w="501"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2C64156C">
            <w:pPr>
              <w:jc w:val="center"/>
              <w:rPr>
                <w:rFonts w:hint="eastAsia" w:ascii="宋体" w:hAnsi="宋体" w:cs="宋体"/>
                <w:color w:val="auto"/>
                <w:szCs w:val="21"/>
              </w:rPr>
            </w:pPr>
          </w:p>
        </w:tc>
        <w:tc>
          <w:tcPr>
            <w:tcW w:w="1831" w:type="pct"/>
            <w:tcBorders>
              <w:top w:val="single" w:color="000000" w:sz="4" w:space="0"/>
              <w:left w:val="single" w:color="000000" w:sz="4" w:space="0"/>
              <w:bottom w:val="single" w:color="000000" w:sz="4" w:space="0"/>
              <w:right w:val="single" w:color="000000" w:sz="4" w:space="0"/>
            </w:tcBorders>
            <w:noWrap/>
            <w:vAlign w:val="center"/>
          </w:tcPr>
          <w:p w14:paraId="1737B2B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直线导轨、滑块</w:t>
            </w:r>
          </w:p>
        </w:tc>
        <w:tc>
          <w:tcPr>
            <w:tcW w:w="1856" w:type="pct"/>
            <w:gridSpan w:val="2"/>
            <w:tcBorders>
              <w:top w:val="single" w:color="000000" w:sz="4" w:space="0"/>
              <w:left w:val="single" w:color="000000" w:sz="4" w:space="0"/>
              <w:bottom w:val="single" w:color="000000" w:sz="4" w:space="0"/>
              <w:right w:val="single" w:color="000000" w:sz="4" w:space="0"/>
            </w:tcBorders>
            <w:noWrap/>
            <w:vAlign w:val="center"/>
          </w:tcPr>
          <w:p w14:paraId="39F0D0E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PMMI或同等品牌以上</w:t>
            </w:r>
          </w:p>
        </w:tc>
        <w:tc>
          <w:tcPr>
            <w:tcW w:w="810" w:type="pct"/>
            <w:tcBorders>
              <w:top w:val="single" w:color="000000" w:sz="4" w:space="0"/>
              <w:left w:val="single" w:color="000000" w:sz="4" w:space="0"/>
              <w:bottom w:val="single" w:color="000000" w:sz="4" w:space="0"/>
              <w:right w:val="single" w:color="000000" w:sz="4" w:space="0"/>
            </w:tcBorders>
            <w:noWrap/>
            <w:vAlign w:val="center"/>
          </w:tcPr>
          <w:p w14:paraId="6ADDE9A3">
            <w:pPr>
              <w:rPr>
                <w:rFonts w:hint="eastAsia" w:ascii="宋体" w:hAnsi="宋体" w:cs="宋体"/>
                <w:color w:val="auto"/>
                <w:szCs w:val="21"/>
              </w:rPr>
            </w:pPr>
          </w:p>
        </w:tc>
      </w:tr>
      <w:tr w14:paraId="44967808">
        <w:tblPrEx>
          <w:tblCellMar>
            <w:top w:w="0" w:type="dxa"/>
            <w:left w:w="108" w:type="dxa"/>
            <w:bottom w:w="0" w:type="dxa"/>
            <w:right w:w="108" w:type="dxa"/>
          </w:tblCellMar>
        </w:tblPrEx>
        <w:trPr>
          <w:trHeight w:val="300" w:hRule="atLeast"/>
        </w:trPr>
        <w:tc>
          <w:tcPr>
            <w:tcW w:w="501"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37941E0F">
            <w:pPr>
              <w:jc w:val="center"/>
              <w:rPr>
                <w:rFonts w:hint="eastAsia" w:ascii="宋体" w:hAnsi="宋体" w:cs="宋体"/>
                <w:color w:val="auto"/>
                <w:szCs w:val="21"/>
              </w:rPr>
            </w:pPr>
          </w:p>
        </w:tc>
        <w:tc>
          <w:tcPr>
            <w:tcW w:w="1831" w:type="pct"/>
            <w:tcBorders>
              <w:top w:val="single" w:color="000000" w:sz="4" w:space="0"/>
              <w:left w:val="single" w:color="000000" w:sz="4" w:space="0"/>
              <w:bottom w:val="single" w:color="000000" w:sz="4" w:space="0"/>
              <w:right w:val="single" w:color="000000" w:sz="4" w:space="0"/>
            </w:tcBorders>
            <w:noWrap/>
            <w:vAlign w:val="center"/>
          </w:tcPr>
          <w:p w14:paraId="272E0764">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气缸、电磁阀</w:t>
            </w:r>
          </w:p>
        </w:tc>
        <w:tc>
          <w:tcPr>
            <w:tcW w:w="1856" w:type="pct"/>
            <w:gridSpan w:val="2"/>
            <w:tcBorders>
              <w:top w:val="single" w:color="000000" w:sz="4" w:space="0"/>
              <w:left w:val="single" w:color="000000" w:sz="4" w:space="0"/>
              <w:bottom w:val="single" w:color="000000" w:sz="4" w:space="0"/>
              <w:right w:val="single" w:color="000000" w:sz="4" w:space="0"/>
            </w:tcBorders>
            <w:noWrap/>
            <w:vAlign w:val="center"/>
          </w:tcPr>
          <w:p w14:paraId="61E00B2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亚德客或同等品牌以上</w:t>
            </w:r>
          </w:p>
        </w:tc>
        <w:tc>
          <w:tcPr>
            <w:tcW w:w="810" w:type="pct"/>
            <w:tcBorders>
              <w:top w:val="single" w:color="000000" w:sz="4" w:space="0"/>
              <w:left w:val="single" w:color="000000" w:sz="4" w:space="0"/>
              <w:bottom w:val="single" w:color="000000" w:sz="4" w:space="0"/>
              <w:right w:val="single" w:color="000000" w:sz="4" w:space="0"/>
            </w:tcBorders>
            <w:noWrap/>
            <w:vAlign w:val="center"/>
          </w:tcPr>
          <w:p w14:paraId="26404D41">
            <w:pPr>
              <w:rPr>
                <w:rFonts w:hint="eastAsia" w:ascii="宋体" w:hAnsi="宋体" w:cs="宋体"/>
                <w:color w:val="auto"/>
                <w:szCs w:val="21"/>
              </w:rPr>
            </w:pPr>
          </w:p>
        </w:tc>
      </w:tr>
      <w:tr w14:paraId="0E87F19B">
        <w:tblPrEx>
          <w:tblCellMar>
            <w:top w:w="0" w:type="dxa"/>
            <w:left w:w="108" w:type="dxa"/>
            <w:bottom w:w="0" w:type="dxa"/>
            <w:right w:w="108" w:type="dxa"/>
          </w:tblCellMar>
        </w:tblPrEx>
        <w:trPr>
          <w:trHeight w:val="420" w:hRule="atLeast"/>
        </w:trPr>
        <w:tc>
          <w:tcPr>
            <w:tcW w:w="501" w:type="pct"/>
            <w:vMerge w:val="restart"/>
            <w:tcBorders>
              <w:top w:val="nil"/>
              <w:left w:val="single" w:color="000000" w:sz="4" w:space="0"/>
              <w:bottom w:val="single" w:color="000000" w:sz="4" w:space="0"/>
              <w:right w:val="single" w:color="000000" w:sz="4" w:space="0"/>
            </w:tcBorders>
            <w:textDirection w:val="tbRlV"/>
            <w:vAlign w:val="center"/>
          </w:tcPr>
          <w:p w14:paraId="03DF78D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资产管理要求</w:t>
            </w:r>
          </w:p>
        </w:tc>
        <w:tc>
          <w:tcPr>
            <w:tcW w:w="1831" w:type="pct"/>
            <w:tcBorders>
              <w:top w:val="single" w:color="000000" w:sz="4" w:space="0"/>
              <w:left w:val="single" w:color="000000" w:sz="4" w:space="0"/>
              <w:bottom w:val="single" w:color="000000" w:sz="4" w:space="0"/>
              <w:right w:val="single" w:color="000000" w:sz="4" w:space="0"/>
            </w:tcBorders>
            <w:noWrap/>
            <w:vAlign w:val="center"/>
          </w:tcPr>
          <w:p w14:paraId="18228BC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设备铭牌安装</w:t>
            </w:r>
          </w:p>
        </w:tc>
        <w:tc>
          <w:tcPr>
            <w:tcW w:w="1856" w:type="pct"/>
            <w:gridSpan w:val="2"/>
            <w:tcBorders>
              <w:top w:val="single" w:color="000000" w:sz="4" w:space="0"/>
              <w:left w:val="single" w:color="000000" w:sz="4" w:space="0"/>
              <w:bottom w:val="single" w:color="000000" w:sz="4" w:space="0"/>
              <w:right w:val="single" w:color="000000" w:sz="4" w:space="0"/>
            </w:tcBorders>
            <w:noWrap/>
            <w:vAlign w:val="center"/>
          </w:tcPr>
          <w:p w14:paraId="68DB7C34">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必须安装在设备调试正面左上角，并用螺丝固定</w:t>
            </w:r>
          </w:p>
        </w:tc>
        <w:tc>
          <w:tcPr>
            <w:tcW w:w="810" w:type="pct"/>
            <w:tcBorders>
              <w:top w:val="single" w:color="000000" w:sz="4" w:space="0"/>
              <w:left w:val="single" w:color="000000" w:sz="4" w:space="0"/>
              <w:bottom w:val="single" w:color="000000" w:sz="4" w:space="0"/>
              <w:right w:val="single" w:color="000000" w:sz="4" w:space="0"/>
            </w:tcBorders>
            <w:vAlign w:val="center"/>
          </w:tcPr>
          <w:p w14:paraId="2E8DAFCF">
            <w:pPr>
              <w:jc w:val="center"/>
              <w:rPr>
                <w:rFonts w:hint="eastAsia" w:ascii="宋体" w:hAnsi="宋体" w:cs="宋体"/>
                <w:color w:val="auto"/>
                <w:szCs w:val="21"/>
              </w:rPr>
            </w:pPr>
          </w:p>
        </w:tc>
      </w:tr>
      <w:tr w14:paraId="5C386841">
        <w:tblPrEx>
          <w:tblCellMar>
            <w:top w:w="0" w:type="dxa"/>
            <w:left w:w="108" w:type="dxa"/>
            <w:bottom w:w="0" w:type="dxa"/>
            <w:right w:w="108" w:type="dxa"/>
          </w:tblCellMar>
        </w:tblPrEx>
        <w:trPr>
          <w:trHeight w:val="840" w:hRule="atLeast"/>
        </w:trPr>
        <w:tc>
          <w:tcPr>
            <w:tcW w:w="501" w:type="pct"/>
            <w:vMerge w:val="continue"/>
            <w:tcBorders>
              <w:top w:val="nil"/>
              <w:left w:val="single" w:color="000000" w:sz="4" w:space="0"/>
              <w:bottom w:val="single" w:color="000000" w:sz="4" w:space="0"/>
              <w:right w:val="single" w:color="000000" w:sz="4" w:space="0"/>
            </w:tcBorders>
            <w:textDirection w:val="tbRlV"/>
            <w:vAlign w:val="center"/>
          </w:tcPr>
          <w:p w14:paraId="067A85D4">
            <w:pPr>
              <w:jc w:val="center"/>
              <w:rPr>
                <w:rFonts w:hint="eastAsia" w:ascii="宋体" w:hAnsi="宋体" w:cs="宋体"/>
                <w:color w:val="auto"/>
                <w:szCs w:val="21"/>
              </w:rPr>
            </w:pPr>
          </w:p>
        </w:tc>
        <w:tc>
          <w:tcPr>
            <w:tcW w:w="1831" w:type="pct"/>
            <w:tcBorders>
              <w:top w:val="single" w:color="000000" w:sz="4" w:space="0"/>
              <w:left w:val="single" w:color="000000" w:sz="4" w:space="0"/>
              <w:bottom w:val="single" w:color="000000" w:sz="4" w:space="0"/>
              <w:right w:val="single" w:color="000000" w:sz="4" w:space="0"/>
            </w:tcBorders>
            <w:noWrap/>
            <w:vAlign w:val="center"/>
          </w:tcPr>
          <w:p w14:paraId="7E77E08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送货单内容</w:t>
            </w:r>
          </w:p>
        </w:tc>
        <w:tc>
          <w:tcPr>
            <w:tcW w:w="1856" w:type="pct"/>
            <w:gridSpan w:val="2"/>
            <w:tcBorders>
              <w:top w:val="single" w:color="000000" w:sz="4" w:space="0"/>
              <w:left w:val="single" w:color="000000" w:sz="4" w:space="0"/>
              <w:bottom w:val="single" w:color="000000" w:sz="4" w:space="0"/>
              <w:right w:val="single" w:color="000000" w:sz="4" w:space="0"/>
            </w:tcBorders>
            <w:vAlign w:val="center"/>
          </w:tcPr>
          <w:p w14:paraId="6863F9A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合同号、设备名称、规格型号、出厂编号、工程对接人姓名，同样内容必须与铭牌严格保持一致</w:t>
            </w:r>
          </w:p>
        </w:tc>
        <w:tc>
          <w:tcPr>
            <w:tcW w:w="810" w:type="pct"/>
            <w:tcBorders>
              <w:top w:val="single" w:color="000000" w:sz="4" w:space="0"/>
              <w:left w:val="single" w:color="000000" w:sz="4" w:space="0"/>
              <w:bottom w:val="single" w:color="000000" w:sz="4" w:space="0"/>
              <w:right w:val="single" w:color="000000" w:sz="4" w:space="0"/>
            </w:tcBorders>
            <w:vAlign w:val="center"/>
          </w:tcPr>
          <w:p w14:paraId="64F88817">
            <w:pPr>
              <w:jc w:val="center"/>
              <w:rPr>
                <w:rFonts w:hint="eastAsia" w:ascii="宋体" w:hAnsi="宋体" w:cs="宋体"/>
                <w:color w:val="auto"/>
                <w:szCs w:val="21"/>
              </w:rPr>
            </w:pPr>
          </w:p>
        </w:tc>
      </w:tr>
      <w:tr w14:paraId="1B385B49">
        <w:tblPrEx>
          <w:tblCellMar>
            <w:top w:w="0" w:type="dxa"/>
            <w:left w:w="108" w:type="dxa"/>
            <w:bottom w:w="0" w:type="dxa"/>
            <w:right w:w="108" w:type="dxa"/>
          </w:tblCellMar>
        </w:tblPrEx>
        <w:trPr>
          <w:trHeight w:val="700" w:hRule="atLeast"/>
        </w:trPr>
        <w:tc>
          <w:tcPr>
            <w:tcW w:w="501" w:type="pct"/>
            <w:vMerge w:val="continue"/>
            <w:tcBorders>
              <w:top w:val="nil"/>
              <w:left w:val="single" w:color="000000" w:sz="4" w:space="0"/>
              <w:bottom w:val="single" w:color="000000" w:sz="4" w:space="0"/>
              <w:right w:val="single" w:color="000000" w:sz="4" w:space="0"/>
            </w:tcBorders>
            <w:textDirection w:val="tbRlV"/>
            <w:vAlign w:val="center"/>
          </w:tcPr>
          <w:p w14:paraId="6020179D">
            <w:pPr>
              <w:jc w:val="center"/>
              <w:rPr>
                <w:rFonts w:hint="eastAsia" w:ascii="宋体" w:hAnsi="宋体" w:cs="宋体"/>
                <w:color w:val="auto"/>
                <w:szCs w:val="21"/>
              </w:rPr>
            </w:pPr>
          </w:p>
        </w:tc>
        <w:tc>
          <w:tcPr>
            <w:tcW w:w="1831" w:type="pct"/>
            <w:tcBorders>
              <w:top w:val="single" w:color="000000" w:sz="4" w:space="0"/>
              <w:left w:val="single" w:color="000000" w:sz="4" w:space="0"/>
              <w:bottom w:val="single" w:color="000000" w:sz="4" w:space="0"/>
              <w:right w:val="single" w:color="000000" w:sz="4" w:space="0"/>
            </w:tcBorders>
            <w:noWrap/>
            <w:vAlign w:val="center"/>
          </w:tcPr>
          <w:p w14:paraId="429FE16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相关联内容</w:t>
            </w:r>
          </w:p>
        </w:tc>
        <w:tc>
          <w:tcPr>
            <w:tcW w:w="1856" w:type="pct"/>
            <w:gridSpan w:val="2"/>
            <w:tcBorders>
              <w:top w:val="single" w:color="000000" w:sz="4" w:space="0"/>
              <w:left w:val="single" w:color="000000" w:sz="4" w:space="0"/>
              <w:bottom w:val="single" w:color="000000" w:sz="4" w:space="0"/>
              <w:right w:val="single" w:color="000000" w:sz="4" w:space="0"/>
            </w:tcBorders>
            <w:vAlign w:val="center"/>
          </w:tcPr>
          <w:p w14:paraId="23186EB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购买设备的合同、送货单、发票上的设备名称及规格须和设备出厂铭牌严格保持一致</w:t>
            </w:r>
          </w:p>
        </w:tc>
        <w:tc>
          <w:tcPr>
            <w:tcW w:w="810" w:type="pct"/>
            <w:tcBorders>
              <w:top w:val="single" w:color="000000" w:sz="4" w:space="0"/>
              <w:left w:val="single" w:color="000000" w:sz="4" w:space="0"/>
              <w:bottom w:val="single" w:color="000000" w:sz="4" w:space="0"/>
              <w:right w:val="single" w:color="000000" w:sz="4" w:space="0"/>
            </w:tcBorders>
            <w:vAlign w:val="center"/>
          </w:tcPr>
          <w:p w14:paraId="6FBBE671">
            <w:pPr>
              <w:jc w:val="center"/>
              <w:rPr>
                <w:rFonts w:hint="eastAsia" w:ascii="宋体" w:hAnsi="宋体" w:cs="宋体"/>
                <w:color w:val="auto"/>
                <w:szCs w:val="21"/>
              </w:rPr>
            </w:pPr>
          </w:p>
        </w:tc>
      </w:tr>
      <w:tr w14:paraId="4CC3CCE0">
        <w:tblPrEx>
          <w:tblCellMar>
            <w:top w:w="0" w:type="dxa"/>
            <w:left w:w="108" w:type="dxa"/>
            <w:bottom w:w="0" w:type="dxa"/>
            <w:right w:w="108" w:type="dxa"/>
          </w:tblCellMar>
        </w:tblPrEx>
        <w:trPr>
          <w:trHeight w:val="780" w:hRule="atLeast"/>
        </w:trPr>
        <w:tc>
          <w:tcPr>
            <w:tcW w:w="501" w:type="pct"/>
            <w:vMerge w:val="restart"/>
            <w:tcBorders>
              <w:top w:val="nil"/>
              <w:left w:val="single" w:color="000000" w:sz="4" w:space="0"/>
              <w:bottom w:val="single" w:color="000000" w:sz="4" w:space="0"/>
              <w:right w:val="single" w:color="000000" w:sz="4" w:space="0"/>
            </w:tcBorders>
            <w:noWrap/>
            <w:textDirection w:val="tbRlV"/>
            <w:vAlign w:val="center"/>
          </w:tcPr>
          <w:p w14:paraId="6188EEC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设备验收</w:t>
            </w:r>
          </w:p>
        </w:tc>
        <w:tc>
          <w:tcPr>
            <w:tcW w:w="1831" w:type="pct"/>
            <w:tcBorders>
              <w:top w:val="single" w:color="000000" w:sz="4" w:space="0"/>
              <w:left w:val="single" w:color="000000" w:sz="4" w:space="0"/>
              <w:bottom w:val="single" w:color="000000" w:sz="4" w:space="0"/>
              <w:right w:val="single" w:color="000000" w:sz="4" w:space="0"/>
            </w:tcBorders>
            <w:noWrap/>
            <w:vAlign w:val="center"/>
          </w:tcPr>
          <w:p w14:paraId="0E22B73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设备全部安装完成并调试完成</w:t>
            </w:r>
          </w:p>
        </w:tc>
        <w:tc>
          <w:tcPr>
            <w:tcW w:w="1856" w:type="pct"/>
            <w:gridSpan w:val="2"/>
            <w:tcBorders>
              <w:top w:val="single" w:color="000000" w:sz="4" w:space="0"/>
              <w:left w:val="single" w:color="000000" w:sz="4" w:space="0"/>
              <w:bottom w:val="single" w:color="000000" w:sz="4" w:space="0"/>
              <w:right w:val="single" w:color="000000" w:sz="4" w:space="0"/>
            </w:tcBorders>
            <w:vAlign w:val="center"/>
          </w:tcPr>
          <w:p w14:paraId="48BAA34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且连续正常运行 30 天后，设备试运行预验收，针对验收问题限期整改，整改完成后由工程发起验收。</w:t>
            </w:r>
          </w:p>
        </w:tc>
        <w:tc>
          <w:tcPr>
            <w:tcW w:w="810" w:type="pct"/>
            <w:tcBorders>
              <w:top w:val="single" w:color="000000" w:sz="4" w:space="0"/>
              <w:left w:val="single" w:color="000000" w:sz="4" w:space="0"/>
              <w:bottom w:val="single" w:color="000000" w:sz="4" w:space="0"/>
              <w:right w:val="single" w:color="000000" w:sz="4" w:space="0"/>
            </w:tcBorders>
            <w:noWrap/>
            <w:vAlign w:val="center"/>
          </w:tcPr>
          <w:p w14:paraId="5A8C0984">
            <w:pPr>
              <w:rPr>
                <w:rFonts w:hint="eastAsia" w:ascii="宋体" w:hAnsi="宋体" w:cs="宋体"/>
                <w:color w:val="auto"/>
                <w:szCs w:val="21"/>
              </w:rPr>
            </w:pPr>
          </w:p>
        </w:tc>
      </w:tr>
      <w:tr w14:paraId="1D27AFD4">
        <w:tblPrEx>
          <w:tblCellMar>
            <w:top w:w="0" w:type="dxa"/>
            <w:left w:w="108" w:type="dxa"/>
            <w:bottom w:w="0" w:type="dxa"/>
            <w:right w:w="108" w:type="dxa"/>
          </w:tblCellMar>
        </w:tblPrEx>
        <w:trPr>
          <w:trHeight w:val="320" w:hRule="atLeast"/>
        </w:trPr>
        <w:tc>
          <w:tcPr>
            <w:tcW w:w="501" w:type="pct"/>
            <w:vMerge w:val="continue"/>
            <w:tcBorders>
              <w:top w:val="nil"/>
              <w:left w:val="single" w:color="000000" w:sz="4" w:space="0"/>
              <w:bottom w:val="single" w:color="000000" w:sz="4" w:space="0"/>
              <w:right w:val="single" w:color="000000" w:sz="4" w:space="0"/>
            </w:tcBorders>
            <w:noWrap/>
            <w:textDirection w:val="tbRlV"/>
            <w:vAlign w:val="center"/>
          </w:tcPr>
          <w:p w14:paraId="24AF336D">
            <w:pPr>
              <w:jc w:val="center"/>
              <w:rPr>
                <w:rFonts w:hint="eastAsia" w:ascii="宋体" w:hAnsi="宋体" w:cs="宋体"/>
                <w:color w:val="auto"/>
                <w:szCs w:val="21"/>
              </w:rPr>
            </w:pPr>
          </w:p>
        </w:tc>
        <w:tc>
          <w:tcPr>
            <w:tcW w:w="1831" w:type="pct"/>
            <w:vMerge w:val="restart"/>
            <w:tcBorders>
              <w:top w:val="single" w:color="000000" w:sz="4" w:space="0"/>
              <w:left w:val="single" w:color="000000" w:sz="4" w:space="0"/>
              <w:bottom w:val="single" w:color="000000" w:sz="4" w:space="0"/>
              <w:right w:val="single" w:color="000000" w:sz="4" w:space="0"/>
            </w:tcBorders>
            <w:noWrap/>
            <w:vAlign w:val="center"/>
          </w:tcPr>
          <w:p w14:paraId="187DFFC5">
            <w:pPr>
              <w:widowControl/>
              <w:jc w:val="center"/>
              <w:textAlignment w:val="center"/>
              <w:rPr>
                <w:rFonts w:hint="eastAsia" w:ascii="宋体" w:hAnsi="宋体" w:cs="宋体"/>
                <w:color w:val="auto"/>
                <w:szCs w:val="21"/>
              </w:rPr>
            </w:pPr>
            <w:r>
              <w:rPr>
                <w:rFonts w:hint="eastAsia" w:ascii="宋体" w:hAnsi="宋体" w:cs="宋体"/>
                <w:color w:val="auto"/>
                <w:szCs w:val="21"/>
              </w:rPr>
              <w:t>★</w:t>
            </w:r>
            <w:r>
              <w:rPr>
                <w:rFonts w:hint="eastAsia" w:ascii="宋体" w:hAnsi="宋体" w:cs="宋体"/>
                <w:color w:val="auto"/>
                <w:kern w:val="0"/>
                <w:szCs w:val="21"/>
                <w:lang w:bidi="ar"/>
              </w:rPr>
              <w:t>验收标准</w:t>
            </w:r>
          </w:p>
        </w:tc>
        <w:tc>
          <w:tcPr>
            <w:tcW w:w="1856" w:type="pct"/>
            <w:gridSpan w:val="2"/>
            <w:tcBorders>
              <w:top w:val="single" w:color="000000" w:sz="4" w:space="0"/>
              <w:left w:val="single" w:color="000000" w:sz="4" w:space="0"/>
              <w:bottom w:val="single" w:color="000000" w:sz="4" w:space="0"/>
              <w:right w:val="single" w:color="000000" w:sz="4" w:space="0"/>
            </w:tcBorders>
            <w:noWrap/>
            <w:vAlign w:val="center"/>
          </w:tcPr>
          <w:p w14:paraId="1BE99F1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技术性能参数、部件配置验收满足以上所有要求</w:t>
            </w:r>
          </w:p>
        </w:tc>
        <w:tc>
          <w:tcPr>
            <w:tcW w:w="810" w:type="pct"/>
            <w:tcBorders>
              <w:top w:val="single" w:color="000000" w:sz="4" w:space="0"/>
              <w:left w:val="single" w:color="000000" w:sz="4" w:space="0"/>
              <w:bottom w:val="single" w:color="000000" w:sz="4" w:space="0"/>
              <w:right w:val="single" w:color="000000" w:sz="4" w:space="0"/>
            </w:tcBorders>
            <w:noWrap/>
            <w:vAlign w:val="center"/>
          </w:tcPr>
          <w:p w14:paraId="6761F535">
            <w:pPr>
              <w:rPr>
                <w:rFonts w:hint="eastAsia" w:ascii="宋体" w:hAnsi="宋体" w:cs="宋体"/>
                <w:color w:val="auto"/>
                <w:szCs w:val="21"/>
              </w:rPr>
            </w:pPr>
          </w:p>
        </w:tc>
      </w:tr>
      <w:tr w14:paraId="3EBF90DE">
        <w:tblPrEx>
          <w:tblCellMar>
            <w:top w:w="0" w:type="dxa"/>
            <w:left w:w="108" w:type="dxa"/>
            <w:bottom w:w="0" w:type="dxa"/>
            <w:right w:w="108" w:type="dxa"/>
          </w:tblCellMar>
        </w:tblPrEx>
        <w:trPr>
          <w:trHeight w:val="320" w:hRule="atLeast"/>
        </w:trPr>
        <w:tc>
          <w:tcPr>
            <w:tcW w:w="501" w:type="pct"/>
            <w:vMerge w:val="continue"/>
            <w:tcBorders>
              <w:top w:val="nil"/>
              <w:left w:val="single" w:color="000000" w:sz="4" w:space="0"/>
              <w:bottom w:val="single" w:color="000000" w:sz="4" w:space="0"/>
              <w:right w:val="single" w:color="000000" w:sz="4" w:space="0"/>
            </w:tcBorders>
            <w:noWrap/>
            <w:textDirection w:val="tbRlV"/>
            <w:vAlign w:val="center"/>
          </w:tcPr>
          <w:p w14:paraId="258E6B3F">
            <w:pPr>
              <w:jc w:val="center"/>
              <w:rPr>
                <w:rFonts w:hint="eastAsia" w:ascii="宋体" w:hAnsi="宋体" w:cs="宋体"/>
                <w:color w:val="auto"/>
                <w:szCs w:val="21"/>
              </w:rPr>
            </w:pPr>
          </w:p>
        </w:tc>
        <w:tc>
          <w:tcPr>
            <w:tcW w:w="1831" w:type="pct"/>
            <w:vMerge w:val="continue"/>
            <w:tcBorders>
              <w:top w:val="single" w:color="000000" w:sz="4" w:space="0"/>
              <w:left w:val="single" w:color="000000" w:sz="4" w:space="0"/>
              <w:bottom w:val="single" w:color="000000" w:sz="4" w:space="0"/>
              <w:right w:val="single" w:color="000000" w:sz="4" w:space="0"/>
            </w:tcBorders>
            <w:noWrap/>
            <w:vAlign w:val="center"/>
          </w:tcPr>
          <w:p w14:paraId="2A1A485B">
            <w:pPr>
              <w:jc w:val="center"/>
              <w:rPr>
                <w:rFonts w:hint="eastAsia" w:ascii="宋体" w:hAnsi="宋体" w:cs="宋体"/>
                <w:color w:val="auto"/>
                <w:szCs w:val="21"/>
              </w:rPr>
            </w:pPr>
          </w:p>
        </w:tc>
        <w:tc>
          <w:tcPr>
            <w:tcW w:w="1856" w:type="pct"/>
            <w:gridSpan w:val="2"/>
            <w:tcBorders>
              <w:top w:val="single" w:color="000000" w:sz="4" w:space="0"/>
              <w:left w:val="single" w:color="000000" w:sz="4" w:space="0"/>
              <w:bottom w:val="single" w:color="000000" w:sz="4" w:space="0"/>
              <w:right w:val="single" w:color="000000" w:sz="4" w:space="0"/>
            </w:tcBorders>
            <w:noWrap/>
            <w:vAlign w:val="center"/>
          </w:tcPr>
          <w:p w14:paraId="2FC75A4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所有设备安装调试完成需提供环保证明，符合国家环保标准</w:t>
            </w:r>
          </w:p>
        </w:tc>
        <w:tc>
          <w:tcPr>
            <w:tcW w:w="810" w:type="pct"/>
            <w:tcBorders>
              <w:top w:val="single" w:color="000000" w:sz="4" w:space="0"/>
              <w:left w:val="single" w:color="000000" w:sz="4" w:space="0"/>
              <w:bottom w:val="single" w:color="000000" w:sz="4" w:space="0"/>
              <w:right w:val="single" w:color="000000" w:sz="4" w:space="0"/>
            </w:tcBorders>
            <w:noWrap/>
            <w:vAlign w:val="center"/>
          </w:tcPr>
          <w:p w14:paraId="73FE2C1B">
            <w:pPr>
              <w:rPr>
                <w:rFonts w:hint="eastAsia" w:ascii="宋体" w:hAnsi="宋体" w:cs="宋体"/>
                <w:color w:val="auto"/>
                <w:szCs w:val="21"/>
              </w:rPr>
            </w:pPr>
          </w:p>
        </w:tc>
      </w:tr>
      <w:tr w14:paraId="45A7BEFE">
        <w:tblPrEx>
          <w:tblCellMar>
            <w:top w:w="0" w:type="dxa"/>
            <w:left w:w="108" w:type="dxa"/>
            <w:bottom w:w="0" w:type="dxa"/>
            <w:right w:w="108" w:type="dxa"/>
          </w:tblCellMar>
        </w:tblPrEx>
        <w:trPr>
          <w:trHeight w:val="1190" w:hRule="atLeast"/>
        </w:trPr>
        <w:tc>
          <w:tcPr>
            <w:tcW w:w="501" w:type="pct"/>
            <w:tcBorders>
              <w:top w:val="single" w:color="000000" w:sz="4" w:space="0"/>
              <w:left w:val="single" w:color="000000" w:sz="4" w:space="0"/>
              <w:bottom w:val="single" w:color="000000" w:sz="4" w:space="0"/>
              <w:right w:val="single" w:color="000000" w:sz="4" w:space="0"/>
            </w:tcBorders>
            <w:textDirection w:val="tbRlV"/>
            <w:vAlign w:val="center"/>
          </w:tcPr>
          <w:p w14:paraId="14AB429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备注</w:t>
            </w:r>
          </w:p>
        </w:tc>
        <w:tc>
          <w:tcPr>
            <w:tcW w:w="4498" w:type="pct"/>
            <w:gridSpan w:val="4"/>
            <w:tcBorders>
              <w:top w:val="single" w:color="000000" w:sz="4" w:space="0"/>
              <w:left w:val="single" w:color="000000" w:sz="4" w:space="0"/>
              <w:bottom w:val="single" w:color="000000" w:sz="4" w:space="0"/>
              <w:right w:val="single" w:color="000000" w:sz="4" w:space="0"/>
            </w:tcBorders>
            <w:vAlign w:val="center"/>
          </w:tcPr>
          <w:p w14:paraId="49E14474">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1.所购买设备，需要配备一套备用配件，提供专业维修维护工具，前期提供一定数量维护消耗品，设备上线，供应商技术人员驻厂对我司技术员进行培训，设备出现故障，我司技术员无法解决，供应商在接到求助后8小时内安排技术人员维修，如购买设备达不到我司要求，供应商接受无条件升级或退货处理。</w:t>
            </w:r>
          </w:p>
        </w:tc>
      </w:tr>
    </w:tbl>
    <w:p w14:paraId="499D3DCD">
      <w:pPr>
        <w:pStyle w:val="2"/>
        <w:ind w:firstLine="0" w:firstLineChars="0"/>
        <w:rPr>
          <w:rFonts w:hint="eastAsia" w:ascii="宋体" w:hAnsi="宋体" w:cs="宋体"/>
          <w:color w:val="auto"/>
          <w:szCs w:val="21"/>
          <w:lang w:val="en-US"/>
        </w:rPr>
      </w:pPr>
    </w:p>
    <w:p w14:paraId="30FA310C">
      <w:pPr>
        <w:spacing w:line="360" w:lineRule="auto"/>
        <w:ind w:firstLine="480"/>
        <w:jc w:val="left"/>
        <w:rPr>
          <w:rFonts w:hint="eastAsia" w:ascii="宋体" w:hAnsi="宋体" w:cs="宋体"/>
          <w:color w:val="auto"/>
          <w:szCs w:val="21"/>
        </w:rPr>
      </w:pPr>
      <w:r>
        <w:rPr>
          <w:rFonts w:hint="eastAsia" w:ascii="宋体" w:hAnsi="宋体" w:cs="宋体"/>
          <w:color w:val="auto"/>
          <w:szCs w:val="21"/>
        </w:rPr>
        <w:t>4、在线分板机</w:t>
      </w:r>
    </w:p>
    <w:tbl>
      <w:tblPr>
        <w:tblStyle w:val="42"/>
        <w:tblW w:w="5000" w:type="pct"/>
        <w:tblInd w:w="0" w:type="dxa"/>
        <w:tblLayout w:type="autofit"/>
        <w:tblCellMar>
          <w:top w:w="0" w:type="dxa"/>
          <w:left w:w="108" w:type="dxa"/>
          <w:bottom w:w="0" w:type="dxa"/>
          <w:right w:w="108" w:type="dxa"/>
        </w:tblCellMar>
      </w:tblPr>
      <w:tblGrid>
        <w:gridCol w:w="444"/>
        <w:gridCol w:w="2212"/>
        <w:gridCol w:w="2892"/>
        <w:gridCol w:w="1680"/>
        <w:gridCol w:w="2059"/>
      </w:tblGrid>
      <w:tr w14:paraId="251DA2C2">
        <w:tblPrEx>
          <w:tblCellMar>
            <w:top w:w="0" w:type="dxa"/>
            <w:left w:w="108" w:type="dxa"/>
            <w:bottom w:w="0" w:type="dxa"/>
            <w:right w:w="108" w:type="dxa"/>
          </w:tblCellMar>
        </w:tblPrEx>
        <w:trPr>
          <w:trHeight w:val="522" w:hRule="atLeast"/>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14:paraId="0440105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在线分板机技术要求</w:t>
            </w:r>
          </w:p>
        </w:tc>
      </w:tr>
      <w:tr w14:paraId="6BA8D3F0">
        <w:tblPrEx>
          <w:tblCellMar>
            <w:top w:w="0" w:type="dxa"/>
            <w:left w:w="108" w:type="dxa"/>
            <w:bottom w:w="0" w:type="dxa"/>
            <w:right w:w="108" w:type="dxa"/>
          </w:tblCellMar>
        </w:tblPrEx>
        <w:trPr>
          <w:trHeight w:val="500" w:hRule="atLeast"/>
        </w:trPr>
        <w:tc>
          <w:tcPr>
            <w:tcW w:w="557"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5C23594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通用要求</w:t>
            </w:r>
          </w:p>
        </w:tc>
        <w:tc>
          <w:tcPr>
            <w:tcW w:w="1996" w:type="pct"/>
            <w:tcBorders>
              <w:top w:val="single" w:color="000000" w:sz="4" w:space="0"/>
              <w:left w:val="single" w:color="000000" w:sz="4" w:space="0"/>
              <w:bottom w:val="single" w:color="000000" w:sz="4" w:space="0"/>
              <w:right w:val="single" w:color="000000" w:sz="4" w:space="0"/>
            </w:tcBorders>
            <w:noWrap/>
            <w:vAlign w:val="center"/>
          </w:tcPr>
          <w:p w14:paraId="5F27D5EC">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设备名称</w:t>
            </w:r>
          </w:p>
        </w:tc>
        <w:tc>
          <w:tcPr>
            <w:tcW w:w="1207" w:type="pct"/>
            <w:tcBorders>
              <w:top w:val="single" w:color="000000" w:sz="4" w:space="0"/>
              <w:left w:val="single" w:color="000000" w:sz="4" w:space="0"/>
              <w:bottom w:val="single" w:color="000000" w:sz="4" w:space="0"/>
              <w:right w:val="single" w:color="000000" w:sz="4" w:space="0"/>
            </w:tcBorders>
            <w:noWrap/>
            <w:vAlign w:val="center"/>
          </w:tcPr>
          <w:p w14:paraId="54F9EAE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在线分板机</w:t>
            </w:r>
          </w:p>
        </w:tc>
        <w:tc>
          <w:tcPr>
            <w:tcW w:w="691" w:type="pct"/>
            <w:tcBorders>
              <w:top w:val="single" w:color="000000" w:sz="4" w:space="0"/>
              <w:left w:val="single" w:color="000000" w:sz="4" w:space="0"/>
              <w:bottom w:val="single" w:color="000000" w:sz="4" w:space="0"/>
              <w:right w:val="single" w:color="000000" w:sz="4" w:space="0"/>
            </w:tcBorders>
            <w:noWrap/>
            <w:vAlign w:val="center"/>
          </w:tcPr>
          <w:p w14:paraId="50E0CA2A">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设备品牌型号</w:t>
            </w:r>
          </w:p>
        </w:tc>
        <w:tc>
          <w:tcPr>
            <w:tcW w:w="547" w:type="pct"/>
            <w:tcBorders>
              <w:top w:val="single" w:color="000000" w:sz="4" w:space="0"/>
              <w:left w:val="single" w:color="000000" w:sz="4" w:space="0"/>
              <w:bottom w:val="single" w:color="000000" w:sz="4" w:space="0"/>
              <w:right w:val="single" w:color="000000" w:sz="4" w:space="0"/>
            </w:tcBorders>
            <w:noWrap/>
            <w:vAlign w:val="center"/>
          </w:tcPr>
          <w:p w14:paraId="6DF98FA8">
            <w:pPr>
              <w:jc w:val="center"/>
              <w:rPr>
                <w:rFonts w:hint="eastAsia" w:ascii="宋体" w:hAnsi="宋体" w:cs="宋体"/>
                <w:color w:val="auto"/>
                <w:szCs w:val="21"/>
              </w:rPr>
            </w:pPr>
          </w:p>
        </w:tc>
      </w:tr>
      <w:tr w14:paraId="00992C6B">
        <w:tblPrEx>
          <w:tblCellMar>
            <w:top w:w="0" w:type="dxa"/>
            <w:left w:w="108" w:type="dxa"/>
            <w:bottom w:w="0" w:type="dxa"/>
            <w:right w:w="108" w:type="dxa"/>
          </w:tblCellMar>
        </w:tblPrEx>
        <w:trPr>
          <w:trHeight w:val="500" w:hRule="atLeast"/>
        </w:trPr>
        <w:tc>
          <w:tcPr>
            <w:tcW w:w="557"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FB50B13">
            <w:pPr>
              <w:jc w:val="center"/>
              <w:rPr>
                <w:rFonts w:hint="eastAsia" w:ascii="宋体" w:hAnsi="宋体" w:cs="宋体"/>
                <w:color w:val="auto"/>
                <w:szCs w:val="21"/>
              </w:rPr>
            </w:pPr>
          </w:p>
        </w:tc>
        <w:tc>
          <w:tcPr>
            <w:tcW w:w="1996" w:type="pct"/>
            <w:tcBorders>
              <w:top w:val="single" w:color="000000" w:sz="4" w:space="0"/>
              <w:left w:val="single" w:color="000000" w:sz="4" w:space="0"/>
              <w:bottom w:val="single" w:color="000000" w:sz="4" w:space="0"/>
              <w:right w:val="single" w:color="000000" w:sz="4" w:space="0"/>
            </w:tcBorders>
            <w:noWrap/>
            <w:vAlign w:val="center"/>
          </w:tcPr>
          <w:p w14:paraId="6AC564CC">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设备产地</w:t>
            </w:r>
          </w:p>
        </w:tc>
        <w:tc>
          <w:tcPr>
            <w:tcW w:w="1207" w:type="pct"/>
            <w:tcBorders>
              <w:top w:val="single" w:color="000000" w:sz="4" w:space="0"/>
              <w:left w:val="single" w:color="000000" w:sz="4" w:space="0"/>
              <w:bottom w:val="single" w:color="000000" w:sz="4" w:space="0"/>
              <w:right w:val="single" w:color="000000" w:sz="4" w:space="0"/>
            </w:tcBorders>
            <w:noWrap/>
            <w:vAlign w:val="center"/>
          </w:tcPr>
          <w:p w14:paraId="6E63CFA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□国产   □进口   ■不限</w:t>
            </w:r>
          </w:p>
        </w:tc>
        <w:tc>
          <w:tcPr>
            <w:tcW w:w="691" w:type="pct"/>
            <w:tcBorders>
              <w:top w:val="single" w:color="000000" w:sz="4" w:space="0"/>
              <w:left w:val="single" w:color="000000" w:sz="4" w:space="0"/>
              <w:bottom w:val="single" w:color="000000" w:sz="4" w:space="0"/>
              <w:right w:val="single" w:color="000000" w:sz="4" w:space="0"/>
            </w:tcBorders>
            <w:noWrap/>
            <w:vAlign w:val="center"/>
          </w:tcPr>
          <w:p w14:paraId="473F4DEB">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设备成色</w:t>
            </w:r>
          </w:p>
        </w:tc>
        <w:tc>
          <w:tcPr>
            <w:tcW w:w="547" w:type="pct"/>
            <w:tcBorders>
              <w:top w:val="single" w:color="000000" w:sz="4" w:space="0"/>
              <w:left w:val="single" w:color="000000" w:sz="4" w:space="0"/>
              <w:bottom w:val="single" w:color="000000" w:sz="4" w:space="0"/>
              <w:right w:val="single" w:color="000000" w:sz="4" w:space="0"/>
            </w:tcBorders>
            <w:noWrap/>
            <w:vAlign w:val="center"/>
          </w:tcPr>
          <w:p w14:paraId="09464B1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■全新   □二手   □不限</w:t>
            </w:r>
          </w:p>
        </w:tc>
      </w:tr>
      <w:tr w14:paraId="069CF9AE">
        <w:tblPrEx>
          <w:tblCellMar>
            <w:top w:w="0" w:type="dxa"/>
            <w:left w:w="108" w:type="dxa"/>
            <w:bottom w:w="0" w:type="dxa"/>
            <w:right w:w="108" w:type="dxa"/>
          </w:tblCellMar>
        </w:tblPrEx>
        <w:trPr>
          <w:trHeight w:val="500" w:hRule="atLeast"/>
        </w:trPr>
        <w:tc>
          <w:tcPr>
            <w:tcW w:w="557"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C9FC3AB">
            <w:pPr>
              <w:jc w:val="center"/>
              <w:rPr>
                <w:rFonts w:hint="eastAsia" w:ascii="宋体" w:hAnsi="宋体" w:cs="宋体"/>
                <w:color w:val="auto"/>
                <w:szCs w:val="21"/>
              </w:rPr>
            </w:pPr>
          </w:p>
        </w:tc>
        <w:tc>
          <w:tcPr>
            <w:tcW w:w="1996" w:type="pct"/>
            <w:tcBorders>
              <w:top w:val="single" w:color="000000" w:sz="4" w:space="0"/>
              <w:left w:val="single" w:color="000000" w:sz="4" w:space="0"/>
              <w:bottom w:val="single" w:color="000000" w:sz="4" w:space="0"/>
              <w:right w:val="single" w:color="000000" w:sz="4" w:space="0"/>
            </w:tcBorders>
            <w:noWrap/>
            <w:vAlign w:val="center"/>
          </w:tcPr>
          <w:p w14:paraId="04A0CF81">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设备电压</w:t>
            </w:r>
          </w:p>
        </w:tc>
        <w:tc>
          <w:tcPr>
            <w:tcW w:w="1207" w:type="pct"/>
            <w:tcBorders>
              <w:top w:val="single" w:color="000000" w:sz="4" w:space="0"/>
              <w:left w:val="single" w:color="000000" w:sz="4" w:space="0"/>
              <w:bottom w:val="single" w:color="000000" w:sz="4" w:space="0"/>
              <w:right w:val="single" w:color="000000" w:sz="4" w:space="0"/>
            </w:tcBorders>
            <w:noWrap/>
            <w:vAlign w:val="center"/>
          </w:tcPr>
          <w:p w14:paraId="4A6D86F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220V 50HZ</w:t>
            </w:r>
          </w:p>
        </w:tc>
        <w:tc>
          <w:tcPr>
            <w:tcW w:w="691" w:type="pct"/>
            <w:tcBorders>
              <w:top w:val="single" w:color="000000" w:sz="4" w:space="0"/>
              <w:left w:val="single" w:color="000000" w:sz="4" w:space="0"/>
              <w:bottom w:val="single" w:color="000000" w:sz="4" w:space="0"/>
              <w:right w:val="single" w:color="000000" w:sz="4" w:space="0"/>
            </w:tcBorders>
            <w:noWrap/>
            <w:vAlign w:val="center"/>
          </w:tcPr>
          <w:p w14:paraId="7CF187E8">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设备气源</w:t>
            </w:r>
          </w:p>
        </w:tc>
        <w:tc>
          <w:tcPr>
            <w:tcW w:w="547" w:type="pct"/>
            <w:tcBorders>
              <w:top w:val="single" w:color="000000" w:sz="4" w:space="0"/>
              <w:left w:val="single" w:color="000000" w:sz="4" w:space="0"/>
              <w:bottom w:val="single" w:color="000000" w:sz="4" w:space="0"/>
              <w:right w:val="single" w:color="000000" w:sz="4" w:space="0"/>
            </w:tcBorders>
            <w:noWrap/>
            <w:vAlign w:val="center"/>
          </w:tcPr>
          <w:p w14:paraId="7146448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w:t>
            </w:r>
          </w:p>
        </w:tc>
      </w:tr>
      <w:tr w14:paraId="26550788">
        <w:tblPrEx>
          <w:tblCellMar>
            <w:top w:w="0" w:type="dxa"/>
            <w:left w:w="108" w:type="dxa"/>
            <w:bottom w:w="0" w:type="dxa"/>
            <w:right w:w="108" w:type="dxa"/>
          </w:tblCellMar>
        </w:tblPrEx>
        <w:trPr>
          <w:trHeight w:val="403" w:hRule="atLeast"/>
        </w:trPr>
        <w:tc>
          <w:tcPr>
            <w:tcW w:w="557" w:type="pct"/>
            <w:vMerge w:val="restart"/>
            <w:tcBorders>
              <w:top w:val="single" w:color="000000" w:sz="4" w:space="0"/>
              <w:left w:val="single" w:color="000000" w:sz="4" w:space="0"/>
              <w:bottom w:val="nil"/>
              <w:right w:val="single" w:color="000000" w:sz="4" w:space="0"/>
            </w:tcBorders>
            <w:textDirection w:val="tbRlV"/>
            <w:vAlign w:val="center"/>
          </w:tcPr>
          <w:p w14:paraId="0F87437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设备基本要求</w:t>
            </w:r>
          </w:p>
        </w:tc>
        <w:tc>
          <w:tcPr>
            <w:tcW w:w="1996" w:type="pct"/>
            <w:tcBorders>
              <w:top w:val="single" w:color="000000" w:sz="4" w:space="0"/>
              <w:left w:val="single" w:color="000000" w:sz="4" w:space="0"/>
              <w:bottom w:val="single" w:color="000000" w:sz="4" w:space="0"/>
              <w:right w:val="single" w:color="000000" w:sz="4" w:space="0"/>
            </w:tcBorders>
            <w:vAlign w:val="center"/>
          </w:tcPr>
          <w:p w14:paraId="2268F784">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基本技术项目</w:t>
            </w:r>
          </w:p>
        </w:tc>
        <w:tc>
          <w:tcPr>
            <w:tcW w:w="1898" w:type="pct"/>
            <w:gridSpan w:val="2"/>
            <w:tcBorders>
              <w:top w:val="single" w:color="000000" w:sz="4" w:space="0"/>
              <w:left w:val="single" w:color="000000" w:sz="4" w:space="0"/>
              <w:bottom w:val="single" w:color="000000" w:sz="4" w:space="0"/>
              <w:right w:val="single" w:color="000000" w:sz="4" w:space="0"/>
            </w:tcBorders>
            <w:vAlign w:val="center"/>
          </w:tcPr>
          <w:p w14:paraId="0F159AE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标准要求</w:t>
            </w:r>
          </w:p>
        </w:tc>
        <w:tc>
          <w:tcPr>
            <w:tcW w:w="547" w:type="pct"/>
            <w:tcBorders>
              <w:top w:val="single" w:color="000000" w:sz="4" w:space="0"/>
              <w:left w:val="single" w:color="000000" w:sz="4" w:space="0"/>
              <w:bottom w:val="single" w:color="000000" w:sz="4" w:space="0"/>
              <w:right w:val="single" w:color="000000" w:sz="4" w:space="0"/>
            </w:tcBorders>
            <w:vAlign w:val="center"/>
          </w:tcPr>
          <w:p w14:paraId="448DE77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满足项</w:t>
            </w:r>
          </w:p>
        </w:tc>
      </w:tr>
      <w:tr w14:paraId="0B1F6E56">
        <w:tblPrEx>
          <w:tblCellMar>
            <w:top w:w="0" w:type="dxa"/>
            <w:left w:w="108" w:type="dxa"/>
            <w:bottom w:w="0" w:type="dxa"/>
            <w:right w:w="108" w:type="dxa"/>
          </w:tblCellMar>
        </w:tblPrEx>
        <w:trPr>
          <w:trHeight w:val="403" w:hRule="atLeast"/>
        </w:trPr>
        <w:tc>
          <w:tcPr>
            <w:tcW w:w="557" w:type="pct"/>
            <w:vMerge w:val="continue"/>
            <w:tcBorders>
              <w:top w:val="single" w:color="000000" w:sz="4" w:space="0"/>
              <w:left w:val="single" w:color="000000" w:sz="4" w:space="0"/>
              <w:bottom w:val="nil"/>
              <w:right w:val="single" w:color="000000" w:sz="4" w:space="0"/>
            </w:tcBorders>
            <w:textDirection w:val="tbRlV"/>
            <w:vAlign w:val="center"/>
          </w:tcPr>
          <w:p w14:paraId="33347200">
            <w:pPr>
              <w:jc w:val="center"/>
              <w:rPr>
                <w:rFonts w:hint="eastAsia" w:ascii="宋体" w:hAnsi="宋体" w:cs="宋体"/>
                <w:color w:val="auto"/>
                <w:szCs w:val="21"/>
              </w:rPr>
            </w:pPr>
          </w:p>
        </w:tc>
        <w:tc>
          <w:tcPr>
            <w:tcW w:w="1996" w:type="pct"/>
            <w:tcBorders>
              <w:top w:val="single" w:color="000000" w:sz="4" w:space="0"/>
              <w:left w:val="single" w:color="000000" w:sz="4" w:space="0"/>
              <w:bottom w:val="single" w:color="000000" w:sz="4" w:space="0"/>
              <w:right w:val="single" w:color="000000" w:sz="4" w:space="0"/>
            </w:tcBorders>
            <w:noWrap/>
            <w:vAlign w:val="center"/>
          </w:tcPr>
          <w:p w14:paraId="2482F0C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外观</w:t>
            </w:r>
          </w:p>
        </w:tc>
        <w:tc>
          <w:tcPr>
            <w:tcW w:w="1898" w:type="pct"/>
            <w:gridSpan w:val="2"/>
            <w:tcBorders>
              <w:top w:val="single" w:color="000000" w:sz="4" w:space="0"/>
              <w:left w:val="single" w:color="000000" w:sz="4" w:space="0"/>
              <w:bottom w:val="single" w:color="000000" w:sz="4" w:space="0"/>
              <w:right w:val="single" w:color="000000" w:sz="4" w:space="0"/>
            </w:tcBorders>
            <w:vAlign w:val="center"/>
          </w:tcPr>
          <w:p w14:paraId="5434FBC0">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不限</w:t>
            </w:r>
          </w:p>
        </w:tc>
        <w:tc>
          <w:tcPr>
            <w:tcW w:w="547" w:type="pct"/>
            <w:tcBorders>
              <w:top w:val="single" w:color="000000" w:sz="4" w:space="0"/>
              <w:left w:val="single" w:color="000000" w:sz="4" w:space="0"/>
              <w:bottom w:val="single" w:color="000000" w:sz="4" w:space="0"/>
              <w:right w:val="single" w:color="000000" w:sz="4" w:space="0"/>
            </w:tcBorders>
            <w:vAlign w:val="center"/>
          </w:tcPr>
          <w:p w14:paraId="598C5E98">
            <w:pPr>
              <w:jc w:val="center"/>
              <w:rPr>
                <w:rFonts w:hint="eastAsia" w:ascii="宋体" w:hAnsi="宋体" w:cs="宋体"/>
                <w:color w:val="auto"/>
                <w:szCs w:val="21"/>
              </w:rPr>
            </w:pPr>
          </w:p>
        </w:tc>
      </w:tr>
      <w:tr w14:paraId="7B745F33">
        <w:tblPrEx>
          <w:tblCellMar>
            <w:top w:w="0" w:type="dxa"/>
            <w:left w:w="108" w:type="dxa"/>
            <w:bottom w:w="0" w:type="dxa"/>
            <w:right w:w="108" w:type="dxa"/>
          </w:tblCellMar>
        </w:tblPrEx>
        <w:trPr>
          <w:trHeight w:val="403" w:hRule="atLeast"/>
        </w:trPr>
        <w:tc>
          <w:tcPr>
            <w:tcW w:w="557" w:type="pct"/>
            <w:vMerge w:val="continue"/>
            <w:tcBorders>
              <w:top w:val="single" w:color="000000" w:sz="4" w:space="0"/>
              <w:left w:val="single" w:color="000000" w:sz="4" w:space="0"/>
              <w:bottom w:val="nil"/>
              <w:right w:val="single" w:color="000000" w:sz="4" w:space="0"/>
            </w:tcBorders>
            <w:textDirection w:val="tbRlV"/>
            <w:vAlign w:val="center"/>
          </w:tcPr>
          <w:p w14:paraId="4ECC91B5">
            <w:pPr>
              <w:jc w:val="center"/>
              <w:rPr>
                <w:rFonts w:hint="eastAsia" w:ascii="宋体" w:hAnsi="宋体" w:cs="宋体"/>
                <w:color w:val="auto"/>
                <w:szCs w:val="21"/>
              </w:rPr>
            </w:pPr>
          </w:p>
        </w:tc>
        <w:tc>
          <w:tcPr>
            <w:tcW w:w="1996" w:type="pct"/>
            <w:tcBorders>
              <w:top w:val="single" w:color="000000" w:sz="4" w:space="0"/>
              <w:left w:val="single" w:color="000000" w:sz="4" w:space="0"/>
              <w:bottom w:val="single" w:color="000000" w:sz="4" w:space="0"/>
              <w:right w:val="single" w:color="000000" w:sz="4" w:space="0"/>
            </w:tcBorders>
            <w:noWrap/>
            <w:vAlign w:val="center"/>
          </w:tcPr>
          <w:p w14:paraId="7B3913F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颜色</w:t>
            </w:r>
          </w:p>
        </w:tc>
        <w:tc>
          <w:tcPr>
            <w:tcW w:w="1898" w:type="pct"/>
            <w:gridSpan w:val="2"/>
            <w:tcBorders>
              <w:top w:val="single" w:color="000000" w:sz="4" w:space="0"/>
              <w:left w:val="single" w:color="000000" w:sz="4" w:space="0"/>
              <w:bottom w:val="single" w:color="000000" w:sz="4" w:space="0"/>
              <w:right w:val="single" w:color="000000" w:sz="4" w:space="0"/>
            </w:tcBorders>
            <w:vAlign w:val="center"/>
          </w:tcPr>
          <w:p w14:paraId="5DFE01DB">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不限</w:t>
            </w:r>
          </w:p>
        </w:tc>
        <w:tc>
          <w:tcPr>
            <w:tcW w:w="547" w:type="pct"/>
            <w:tcBorders>
              <w:top w:val="single" w:color="000000" w:sz="4" w:space="0"/>
              <w:left w:val="single" w:color="000000" w:sz="4" w:space="0"/>
              <w:bottom w:val="single" w:color="000000" w:sz="4" w:space="0"/>
              <w:right w:val="single" w:color="000000" w:sz="4" w:space="0"/>
            </w:tcBorders>
            <w:vAlign w:val="center"/>
          </w:tcPr>
          <w:p w14:paraId="12460B4D">
            <w:pPr>
              <w:jc w:val="center"/>
              <w:rPr>
                <w:rFonts w:hint="eastAsia" w:ascii="宋体" w:hAnsi="宋体" w:cs="宋体"/>
                <w:color w:val="auto"/>
                <w:szCs w:val="21"/>
              </w:rPr>
            </w:pPr>
          </w:p>
        </w:tc>
      </w:tr>
      <w:tr w14:paraId="79F3362A">
        <w:tblPrEx>
          <w:tblCellMar>
            <w:top w:w="0" w:type="dxa"/>
            <w:left w:w="108" w:type="dxa"/>
            <w:bottom w:w="0" w:type="dxa"/>
            <w:right w:w="108" w:type="dxa"/>
          </w:tblCellMar>
        </w:tblPrEx>
        <w:trPr>
          <w:trHeight w:val="403" w:hRule="atLeast"/>
        </w:trPr>
        <w:tc>
          <w:tcPr>
            <w:tcW w:w="557" w:type="pct"/>
            <w:vMerge w:val="continue"/>
            <w:tcBorders>
              <w:top w:val="single" w:color="000000" w:sz="4" w:space="0"/>
              <w:left w:val="single" w:color="000000" w:sz="4" w:space="0"/>
              <w:bottom w:val="nil"/>
              <w:right w:val="single" w:color="000000" w:sz="4" w:space="0"/>
            </w:tcBorders>
            <w:textDirection w:val="tbRlV"/>
            <w:vAlign w:val="center"/>
          </w:tcPr>
          <w:p w14:paraId="572A99C0">
            <w:pPr>
              <w:jc w:val="center"/>
              <w:rPr>
                <w:rFonts w:hint="eastAsia" w:ascii="宋体" w:hAnsi="宋体" w:cs="宋体"/>
                <w:color w:val="auto"/>
                <w:szCs w:val="21"/>
              </w:rPr>
            </w:pPr>
          </w:p>
        </w:tc>
        <w:tc>
          <w:tcPr>
            <w:tcW w:w="1996" w:type="pct"/>
            <w:tcBorders>
              <w:top w:val="single" w:color="000000" w:sz="4" w:space="0"/>
              <w:left w:val="single" w:color="000000" w:sz="4" w:space="0"/>
              <w:bottom w:val="single" w:color="000000" w:sz="4" w:space="0"/>
              <w:right w:val="single" w:color="000000" w:sz="4" w:space="0"/>
            </w:tcBorders>
            <w:noWrap/>
            <w:vAlign w:val="center"/>
          </w:tcPr>
          <w:p w14:paraId="6B5446A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操作软件</w:t>
            </w:r>
          </w:p>
        </w:tc>
        <w:tc>
          <w:tcPr>
            <w:tcW w:w="1898" w:type="pct"/>
            <w:gridSpan w:val="2"/>
            <w:tcBorders>
              <w:top w:val="single" w:color="000000" w:sz="4" w:space="0"/>
              <w:left w:val="single" w:color="000000" w:sz="4" w:space="0"/>
              <w:bottom w:val="single" w:color="000000" w:sz="4" w:space="0"/>
              <w:right w:val="single" w:color="000000" w:sz="4" w:space="0"/>
            </w:tcBorders>
            <w:noWrap/>
            <w:vAlign w:val="center"/>
          </w:tcPr>
          <w:p w14:paraId="571A9D1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具备三级管理权限，功能可勾选，权限退出时间可设定</w:t>
            </w:r>
          </w:p>
        </w:tc>
        <w:tc>
          <w:tcPr>
            <w:tcW w:w="547" w:type="pct"/>
            <w:tcBorders>
              <w:top w:val="single" w:color="000000" w:sz="4" w:space="0"/>
              <w:left w:val="single" w:color="000000" w:sz="4" w:space="0"/>
              <w:bottom w:val="single" w:color="000000" w:sz="4" w:space="0"/>
              <w:right w:val="single" w:color="000000" w:sz="4" w:space="0"/>
            </w:tcBorders>
            <w:vAlign w:val="center"/>
          </w:tcPr>
          <w:p w14:paraId="39604E43">
            <w:pPr>
              <w:jc w:val="center"/>
              <w:rPr>
                <w:rFonts w:hint="eastAsia" w:ascii="宋体" w:hAnsi="宋体" w:cs="宋体"/>
                <w:color w:val="auto"/>
                <w:szCs w:val="21"/>
              </w:rPr>
            </w:pPr>
          </w:p>
        </w:tc>
      </w:tr>
      <w:tr w14:paraId="16E82416">
        <w:tblPrEx>
          <w:tblCellMar>
            <w:top w:w="0" w:type="dxa"/>
            <w:left w:w="108" w:type="dxa"/>
            <w:bottom w:w="0" w:type="dxa"/>
            <w:right w:w="108" w:type="dxa"/>
          </w:tblCellMar>
        </w:tblPrEx>
        <w:trPr>
          <w:trHeight w:val="403" w:hRule="atLeast"/>
        </w:trPr>
        <w:tc>
          <w:tcPr>
            <w:tcW w:w="557" w:type="pct"/>
            <w:vMerge w:val="continue"/>
            <w:tcBorders>
              <w:top w:val="single" w:color="000000" w:sz="4" w:space="0"/>
              <w:left w:val="single" w:color="000000" w:sz="4" w:space="0"/>
              <w:bottom w:val="nil"/>
              <w:right w:val="single" w:color="000000" w:sz="4" w:space="0"/>
            </w:tcBorders>
            <w:textDirection w:val="tbRlV"/>
            <w:vAlign w:val="center"/>
          </w:tcPr>
          <w:p w14:paraId="0418816A">
            <w:pPr>
              <w:jc w:val="center"/>
              <w:rPr>
                <w:rFonts w:hint="eastAsia" w:ascii="宋体" w:hAnsi="宋体" w:cs="宋体"/>
                <w:color w:val="auto"/>
                <w:szCs w:val="21"/>
              </w:rPr>
            </w:pPr>
          </w:p>
        </w:tc>
        <w:tc>
          <w:tcPr>
            <w:tcW w:w="1996" w:type="pct"/>
            <w:tcBorders>
              <w:top w:val="single" w:color="000000" w:sz="4" w:space="0"/>
              <w:left w:val="single" w:color="000000" w:sz="4" w:space="0"/>
              <w:bottom w:val="single" w:color="000000" w:sz="4" w:space="0"/>
              <w:right w:val="single" w:color="000000" w:sz="4" w:space="0"/>
            </w:tcBorders>
            <w:noWrap/>
            <w:vAlign w:val="center"/>
          </w:tcPr>
          <w:p w14:paraId="638077A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电源</w:t>
            </w:r>
          </w:p>
        </w:tc>
        <w:tc>
          <w:tcPr>
            <w:tcW w:w="1898" w:type="pct"/>
            <w:gridSpan w:val="2"/>
            <w:tcBorders>
              <w:top w:val="single" w:color="000000" w:sz="4" w:space="0"/>
              <w:left w:val="single" w:color="000000" w:sz="4" w:space="0"/>
              <w:bottom w:val="single" w:color="000000" w:sz="4" w:space="0"/>
              <w:right w:val="single" w:color="000000" w:sz="4" w:space="0"/>
            </w:tcBorders>
            <w:noWrap/>
            <w:vAlign w:val="center"/>
          </w:tcPr>
          <w:p w14:paraId="68BF3C4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电源电压：220V 50HZ</w:t>
            </w:r>
          </w:p>
        </w:tc>
        <w:tc>
          <w:tcPr>
            <w:tcW w:w="547" w:type="pct"/>
            <w:tcBorders>
              <w:top w:val="single" w:color="000000" w:sz="4" w:space="0"/>
              <w:left w:val="single" w:color="000000" w:sz="4" w:space="0"/>
              <w:bottom w:val="single" w:color="000000" w:sz="4" w:space="0"/>
              <w:right w:val="single" w:color="000000" w:sz="4" w:space="0"/>
            </w:tcBorders>
            <w:vAlign w:val="center"/>
          </w:tcPr>
          <w:p w14:paraId="0C3905C8">
            <w:pPr>
              <w:jc w:val="center"/>
              <w:rPr>
                <w:rFonts w:hint="eastAsia" w:ascii="宋体" w:hAnsi="宋体" w:cs="宋体"/>
                <w:color w:val="auto"/>
                <w:szCs w:val="21"/>
              </w:rPr>
            </w:pPr>
          </w:p>
        </w:tc>
      </w:tr>
      <w:tr w14:paraId="4E3A2F90">
        <w:tblPrEx>
          <w:tblCellMar>
            <w:top w:w="0" w:type="dxa"/>
            <w:left w:w="108" w:type="dxa"/>
            <w:bottom w:w="0" w:type="dxa"/>
            <w:right w:w="108" w:type="dxa"/>
          </w:tblCellMar>
        </w:tblPrEx>
        <w:trPr>
          <w:trHeight w:val="540" w:hRule="atLeast"/>
        </w:trPr>
        <w:tc>
          <w:tcPr>
            <w:tcW w:w="557" w:type="pct"/>
            <w:vMerge w:val="continue"/>
            <w:tcBorders>
              <w:top w:val="single" w:color="000000" w:sz="4" w:space="0"/>
              <w:left w:val="single" w:color="000000" w:sz="4" w:space="0"/>
              <w:bottom w:val="nil"/>
              <w:right w:val="single" w:color="000000" w:sz="4" w:space="0"/>
            </w:tcBorders>
            <w:textDirection w:val="tbRlV"/>
            <w:vAlign w:val="center"/>
          </w:tcPr>
          <w:p w14:paraId="45F11D81">
            <w:pPr>
              <w:jc w:val="center"/>
              <w:rPr>
                <w:rFonts w:hint="eastAsia" w:ascii="宋体" w:hAnsi="宋体" w:cs="宋体"/>
                <w:color w:val="auto"/>
                <w:szCs w:val="21"/>
              </w:rPr>
            </w:pPr>
          </w:p>
        </w:tc>
        <w:tc>
          <w:tcPr>
            <w:tcW w:w="1996" w:type="pct"/>
            <w:tcBorders>
              <w:top w:val="single" w:color="000000" w:sz="4" w:space="0"/>
              <w:left w:val="single" w:color="000000" w:sz="4" w:space="0"/>
              <w:bottom w:val="single" w:color="000000" w:sz="4" w:space="0"/>
              <w:right w:val="single" w:color="000000" w:sz="4" w:space="0"/>
            </w:tcBorders>
            <w:vAlign w:val="center"/>
          </w:tcPr>
          <w:p w14:paraId="47934B0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设备信息</w:t>
            </w:r>
          </w:p>
        </w:tc>
        <w:tc>
          <w:tcPr>
            <w:tcW w:w="1898" w:type="pct"/>
            <w:gridSpan w:val="2"/>
            <w:tcBorders>
              <w:top w:val="single" w:color="000000" w:sz="4" w:space="0"/>
              <w:left w:val="single" w:color="000000" w:sz="4" w:space="0"/>
              <w:bottom w:val="single" w:color="000000" w:sz="4" w:space="0"/>
              <w:right w:val="single" w:color="000000" w:sz="4" w:space="0"/>
            </w:tcBorders>
            <w:vAlign w:val="center"/>
          </w:tcPr>
          <w:p w14:paraId="4AC8ABEB">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设备铭牌包含设备型号、重量、尺寸、电压、气压、功率、设备编号、生产厂家、日期</w:t>
            </w:r>
          </w:p>
        </w:tc>
        <w:tc>
          <w:tcPr>
            <w:tcW w:w="547" w:type="pct"/>
            <w:tcBorders>
              <w:top w:val="single" w:color="000000" w:sz="4" w:space="0"/>
              <w:left w:val="single" w:color="000000" w:sz="4" w:space="0"/>
              <w:bottom w:val="single" w:color="000000" w:sz="4" w:space="0"/>
              <w:right w:val="single" w:color="000000" w:sz="4" w:space="0"/>
            </w:tcBorders>
            <w:vAlign w:val="center"/>
          </w:tcPr>
          <w:p w14:paraId="0BC2D136">
            <w:pPr>
              <w:rPr>
                <w:rFonts w:hint="eastAsia" w:ascii="宋体" w:hAnsi="宋体" w:cs="宋体"/>
                <w:color w:val="auto"/>
                <w:szCs w:val="21"/>
              </w:rPr>
            </w:pPr>
          </w:p>
        </w:tc>
      </w:tr>
      <w:tr w14:paraId="07863973">
        <w:tblPrEx>
          <w:tblCellMar>
            <w:top w:w="0" w:type="dxa"/>
            <w:left w:w="108" w:type="dxa"/>
            <w:bottom w:w="0" w:type="dxa"/>
            <w:right w:w="108" w:type="dxa"/>
          </w:tblCellMar>
        </w:tblPrEx>
        <w:trPr>
          <w:trHeight w:val="403" w:hRule="atLeast"/>
        </w:trPr>
        <w:tc>
          <w:tcPr>
            <w:tcW w:w="557" w:type="pct"/>
            <w:vMerge w:val="continue"/>
            <w:tcBorders>
              <w:top w:val="single" w:color="000000" w:sz="4" w:space="0"/>
              <w:left w:val="single" w:color="000000" w:sz="4" w:space="0"/>
              <w:bottom w:val="nil"/>
              <w:right w:val="single" w:color="000000" w:sz="4" w:space="0"/>
            </w:tcBorders>
            <w:textDirection w:val="tbRlV"/>
            <w:vAlign w:val="center"/>
          </w:tcPr>
          <w:p w14:paraId="0C6FC009">
            <w:pPr>
              <w:jc w:val="center"/>
              <w:rPr>
                <w:rFonts w:hint="eastAsia" w:ascii="宋体" w:hAnsi="宋体" w:cs="宋体"/>
                <w:color w:val="auto"/>
                <w:szCs w:val="21"/>
              </w:rPr>
            </w:pPr>
          </w:p>
        </w:tc>
        <w:tc>
          <w:tcPr>
            <w:tcW w:w="1996" w:type="pct"/>
            <w:tcBorders>
              <w:top w:val="single" w:color="000000" w:sz="4" w:space="0"/>
              <w:left w:val="single" w:color="000000" w:sz="4" w:space="0"/>
              <w:bottom w:val="single" w:color="000000" w:sz="4" w:space="0"/>
              <w:right w:val="single" w:color="000000" w:sz="4" w:space="0"/>
            </w:tcBorders>
            <w:vAlign w:val="center"/>
          </w:tcPr>
          <w:p w14:paraId="1E533B1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易损易耗件</w:t>
            </w:r>
          </w:p>
        </w:tc>
        <w:tc>
          <w:tcPr>
            <w:tcW w:w="1898" w:type="pct"/>
            <w:gridSpan w:val="2"/>
            <w:tcBorders>
              <w:top w:val="single" w:color="000000" w:sz="4" w:space="0"/>
              <w:left w:val="single" w:color="000000" w:sz="4" w:space="0"/>
              <w:bottom w:val="single" w:color="000000" w:sz="4" w:space="0"/>
              <w:right w:val="single" w:color="000000" w:sz="4" w:space="0"/>
            </w:tcBorders>
            <w:vAlign w:val="center"/>
          </w:tcPr>
          <w:p w14:paraId="264E5BE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易损易坏件需提供备用品，并提供相应的易损件清单及料号</w:t>
            </w:r>
          </w:p>
        </w:tc>
        <w:tc>
          <w:tcPr>
            <w:tcW w:w="547" w:type="pct"/>
            <w:tcBorders>
              <w:top w:val="single" w:color="000000" w:sz="4" w:space="0"/>
              <w:left w:val="single" w:color="000000" w:sz="4" w:space="0"/>
              <w:bottom w:val="single" w:color="000000" w:sz="4" w:space="0"/>
              <w:right w:val="single" w:color="000000" w:sz="4" w:space="0"/>
            </w:tcBorders>
            <w:vAlign w:val="center"/>
          </w:tcPr>
          <w:p w14:paraId="384D0F3F">
            <w:pPr>
              <w:jc w:val="center"/>
              <w:rPr>
                <w:rFonts w:hint="eastAsia" w:ascii="宋体" w:hAnsi="宋体" w:cs="宋体"/>
                <w:color w:val="auto"/>
                <w:szCs w:val="21"/>
              </w:rPr>
            </w:pPr>
          </w:p>
        </w:tc>
      </w:tr>
      <w:tr w14:paraId="6AF15A89">
        <w:tblPrEx>
          <w:tblCellMar>
            <w:top w:w="0" w:type="dxa"/>
            <w:left w:w="108" w:type="dxa"/>
            <w:bottom w:w="0" w:type="dxa"/>
            <w:right w:w="108" w:type="dxa"/>
          </w:tblCellMar>
        </w:tblPrEx>
        <w:trPr>
          <w:trHeight w:val="600" w:hRule="atLeast"/>
        </w:trPr>
        <w:tc>
          <w:tcPr>
            <w:tcW w:w="557" w:type="pct"/>
            <w:vMerge w:val="continue"/>
            <w:tcBorders>
              <w:top w:val="single" w:color="000000" w:sz="4" w:space="0"/>
              <w:left w:val="single" w:color="000000" w:sz="4" w:space="0"/>
              <w:bottom w:val="nil"/>
              <w:right w:val="single" w:color="000000" w:sz="4" w:space="0"/>
            </w:tcBorders>
            <w:textDirection w:val="tbRlV"/>
            <w:vAlign w:val="center"/>
          </w:tcPr>
          <w:p w14:paraId="6133B0E4">
            <w:pPr>
              <w:jc w:val="center"/>
              <w:rPr>
                <w:rFonts w:hint="eastAsia" w:ascii="宋体" w:hAnsi="宋体" w:cs="宋体"/>
                <w:color w:val="auto"/>
                <w:szCs w:val="21"/>
              </w:rPr>
            </w:pPr>
          </w:p>
        </w:tc>
        <w:tc>
          <w:tcPr>
            <w:tcW w:w="1996" w:type="pct"/>
            <w:tcBorders>
              <w:top w:val="single" w:color="000000" w:sz="4" w:space="0"/>
              <w:left w:val="single" w:color="000000" w:sz="4" w:space="0"/>
              <w:bottom w:val="single" w:color="000000" w:sz="4" w:space="0"/>
              <w:right w:val="single" w:color="000000" w:sz="4" w:space="0"/>
            </w:tcBorders>
            <w:noWrap/>
            <w:vAlign w:val="center"/>
          </w:tcPr>
          <w:p w14:paraId="28494A0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设备手册资料</w:t>
            </w:r>
          </w:p>
        </w:tc>
        <w:tc>
          <w:tcPr>
            <w:tcW w:w="1898" w:type="pct"/>
            <w:gridSpan w:val="2"/>
            <w:tcBorders>
              <w:top w:val="single" w:color="000000" w:sz="4" w:space="0"/>
              <w:left w:val="single" w:color="000000" w:sz="4" w:space="0"/>
              <w:bottom w:val="single" w:color="000000" w:sz="4" w:space="0"/>
              <w:right w:val="single" w:color="000000" w:sz="4" w:space="0"/>
            </w:tcBorders>
            <w:vAlign w:val="center"/>
          </w:tcPr>
          <w:p w14:paraId="7561C2C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设备使用说明书、设备维护保养说明书、设备日常点检表，设备安全操作规范，设备易损件明细，设备易损件图档（2D）</w:t>
            </w:r>
          </w:p>
        </w:tc>
        <w:tc>
          <w:tcPr>
            <w:tcW w:w="547" w:type="pct"/>
            <w:tcBorders>
              <w:top w:val="single" w:color="000000" w:sz="4" w:space="0"/>
              <w:left w:val="single" w:color="000000" w:sz="4" w:space="0"/>
              <w:bottom w:val="single" w:color="000000" w:sz="4" w:space="0"/>
              <w:right w:val="single" w:color="000000" w:sz="4" w:space="0"/>
            </w:tcBorders>
            <w:vAlign w:val="center"/>
          </w:tcPr>
          <w:p w14:paraId="58A5EE0E">
            <w:pPr>
              <w:jc w:val="center"/>
              <w:rPr>
                <w:rFonts w:hint="eastAsia" w:ascii="宋体" w:hAnsi="宋体" w:cs="宋体"/>
                <w:color w:val="auto"/>
                <w:szCs w:val="21"/>
              </w:rPr>
            </w:pPr>
          </w:p>
        </w:tc>
      </w:tr>
      <w:tr w14:paraId="70C744B8">
        <w:tblPrEx>
          <w:tblCellMar>
            <w:top w:w="0" w:type="dxa"/>
            <w:left w:w="108" w:type="dxa"/>
            <w:bottom w:w="0" w:type="dxa"/>
            <w:right w:w="108" w:type="dxa"/>
          </w:tblCellMar>
        </w:tblPrEx>
        <w:trPr>
          <w:trHeight w:val="460" w:hRule="atLeast"/>
        </w:trPr>
        <w:tc>
          <w:tcPr>
            <w:tcW w:w="557" w:type="pct"/>
            <w:vMerge w:val="continue"/>
            <w:tcBorders>
              <w:top w:val="single" w:color="000000" w:sz="4" w:space="0"/>
              <w:left w:val="single" w:color="000000" w:sz="4" w:space="0"/>
              <w:bottom w:val="nil"/>
              <w:right w:val="single" w:color="000000" w:sz="4" w:space="0"/>
            </w:tcBorders>
            <w:textDirection w:val="tbRlV"/>
            <w:vAlign w:val="center"/>
          </w:tcPr>
          <w:p w14:paraId="396F46A4">
            <w:pPr>
              <w:jc w:val="center"/>
              <w:rPr>
                <w:rFonts w:hint="eastAsia" w:ascii="宋体" w:hAnsi="宋体" w:cs="宋体"/>
                <w:color w:val="auto"/>
                <w:szCs w:val="21"/>
              </w:rPr>
            </w:pPr>
          </w:p>
        </w:tc>
        <w:tc>
          <w:tcPr>
            <w:tcW w:w="1996" w:type="pct"/>
            <w:tcBorders>
              <w:top w:val="single" w:color="000000" w:sz="4" w:space="0"/>
              <w:left w:val="single" w:color="000000" w:sz="4" w:space="0"/>
              <w:bottom w:val="single" w:color="000000" w:sz="4" w:space="0"/>
              <w:right w:val="single" w:color="000000" w:sz="4" w:space="0"/>
            </w:tcBorders>
            <w:noWrap/>
            <w:vAlign w:val="center"/>
          </w:tcPr>
          <w:p w14:paraId="127C7F0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环保要求</w:t>
            </w:r>
          </w:p>
        </w:tc>
        <w:tc>
          <w:tcPr>
            <w:tcW w:w="1898" w:type="pct"/>
            <w:gridSpan w:val="2"/>
            <w:tcBorders>
              <w:top w:val="single" w:color="000000" w:sz="4" w:space="0"/>
              <w:left w:val="single" w:color="000000" w:sz="4" w:space="0"/>
              <w:bottom w:val="single" w:color="000000" w:sz="4" w:space="0"/>
              <w:right w:val="single" w:color="000000" w:sz="4" w:space="0"/>
            </w:tcBorders>
            <w:vAlign w:val="center"/>
          </w:tcPr>
          <w:p w14:paraId="08057E7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所有设备安装调试完成需提供环保证明，符合国家环保标准</w:t>
            </w:r>
          </w:p>
        </w:tc>
        <w:tc>
          <w:tcPr>
            <w:tcW w:w="547" w:type="pct"/>
            <w:tcBorders>
              <w:top w:val="single" w:color="000000" w:sz="4" w:space="0"/>
              <w:left w:val="single" w:color="000000" w:sz="4" w:space="0"/>
              <w:bottom w:val="single" w:color="000000" w:sz="4" w:space="0"/>
              <w:right w:val="single" w:color="000000" w:sz="4" w:space="0"/>
            </w:tcBorders>
            <w:vAlign w:val="center"/>
          </w:tcPr>
          <w:p w14:paraId="1DE9AB7E">
            <w:pPr>
              <w:jc w:val="center"/>
              <w:rPr>
                <w:rFonts w:hint="eastAsia" w:ascii="宋体" w:hAnsi="宋体" w:cs="宋体"/>
                <w:color w:val="auto"/>
                <w:szCs w:val="21"/>
              </w:rPr>
            </w:pPr>
          </w:p>
        </w:tc>
      </w:tr>
      <w:tr w14:paraId="6F35F116">
        <w:tblPrEx>
          <w:tblCellMar>
            <w:top w:w="0" w:type="dxa"/>
            <w:left w:w="108" w:type="dxa"/>
            <w:bottom w:w="0" w:type="dxa"/>
            <w:right w:w="108" w:type="dxa"/>
          </w:tblCellMar>
        </w:tblPrEx>
        <w:trPr>
          <w:trHeight w:val="460" w:hRule="atLeast"/>
        </w:trPr>
        <w:tc>
          <w:tcPr>
            <w:tcW w:w="557" w:type="pct"/>
            <w:vMerge w:val="continue"/>
            <w:tcBorders>
              <w:top w:val="single" w:color="000000" w:sz="4" w:space="0"/>
              <w:left w:val="single" w:color="000000" w:sz="4" w:space="0"/>
              <w:bottom w:val="nil"/>
              <w:right w:val="single" w:color="000000" w:sz="4" w:space="0"/>
            </w:tcBorders>
            <w:textDirection w:val="tbRlV"/>
            <w:vAlign w:val="center"/>
          </w:tcPr>
          <w:p w14:paraId="26DB0522">
            <w:pPr>
              <w:jc w:val="center"/>
              <w:rPr>
                <w:rFonts w:hint="eastAsia" w:ascii="宋体" w:hAnsi="宋体" w:cs="宋体"/>
                <w:color w:val="auto"/>
                <w:szCs w:val="21"/>
              </w:rPr>
            </w:pPr>
          </w:p>
        </w:tc>
        <w:tc>
          <w:tcPr>
            <w:tcW w:w="1996" w:type="pct"/>
            <w:tcBorders>
              <w:top w:val="single" w:color="000000" w:sz="4" w:space="0"/>
              <w:left w:val="single" w:color="000000" w:sz="4" w:space="0"/>
              <w:bottom w:val="single" w:color="000000" w:sz="4" w:space="0"/>
              <w:right w:val="single" w:color="000000" w:sz="4" w:space="0"/>
            </w:tcBorders>
            <w:vAlign w:val="center"/>
          </w:tcPr>
          <w:p w14:paraId="50888FE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培训</w:t>
            </w:r>
          </w:p>
        </w:tc>
        <w:tc>
          <w:tcPr>
            <w:tcW w:w="1898" w:type="pct"/>
            <w:gridSpan w:val="2"/>
            <w:tcBorders>
              <w:top w:val="single" w:color="000000" w:sz="4" w:space="0"/>
              <w:left w:val="single" w:color="000000" w:sz="4" w:space="0"/>
              <w:bottom w:val="single" w:color="000000" w:sz="4" w:space="0"/>
              <w:right w:val="single" w:color="000000" w:sz="4" w:space="0"/>
            </w:tcBorders>
            <w:vAlign w:val="center"/>
          </w:tcPr>
          <w:p w14:paraId="7E55D22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设备厂商对设备功能及操作进行培训</w:t>
            </w:r>
          </w:p>
        </w:tc>
        <w:tc>
          <w:tcPr>
            <w:tcW w:w="547" w:type="pct"/>
            <w:tcBorders>
              <w:top w:val="single" w:color="000000" w:sz="4" w:space="0"/>
              <w:left w:val="single" w:color="000000" w:sz="4" w:space="0"/>
              <w:bottom w:val="single" w:color="000000" w:sz="4" w:space="0"/>
              <w:right w:val="single" w:color="000000" w:sz="4" w:space="0"/>
            </w:tcBorders>
            <w:vAlign w:val="center"/>
          </w:tcPr>
          <w:p w14:paraId="6C7BB7D0">
            <w:pPr>
              <w:jc w:val="center"/>
              <w:rPr>
                <w:rFonts w:hint="eastAsia" w:ascii="宋体" w:hAnsi="宋体" w:cs="宋体"/>
                <w:color w:val="auto"/>
                <w:szCs w:val="21"/>
              </w:rPr>
            </w:pPr>
          </w:p>
        </w:tc>
      </w:tr>
      <w:tr w14:paraId="2DBB9F96">
        <w:tblPrEx>
          <w:tblCellMar>
            <w:top w:w="0" w:type="dxa"/>
            <w:left w:w="108" w:type="dxa"/>
            <w:bottom w:w="0" w:type="dxa"/>
            <w:right w:w="108" w:type="dxa"/>
          </w:tblCellMar>
        </w:tblPrEx>
        <w:trPr>
          <w:trHeight w:val="460" w:hRule="atLeast"/>
        </w:trPr>
        <w:tc>
          <w:tcPr>
            <w:tcW w:w="557" w:type="pct"/>
            <w:vMerge w:val="continue"/>
            <w:tcBorders>
              <w:top w:val="single" w:color="000000" w:sz="4" w:space="0"/>
              <w:left w:val="single" w:color="000000" w:sz="4" w:space="0"/>
              <w:bottom w:val="nil"/>
              <w:right w:val="single" w:color="000000" w:sz="4" w:space="0"/>
            </w:tcBorders>
            <w:textDirection w:val="tbRlV"/>
            <w:vAlign w:val="center"/>
          </w:tcPr>
          <w:p w14:paraId="1FCFF4C3">
            <w:pPr>
              <w:jc w:val="center"/>
              <w:rPr>
                <w:rFonts w:hint="eastAsia" w:ascii="宋体" w:hAnsi="宋体" w:cs="宋体"/>
                <w:color w:val="auto"/>
                <w:szCs w:val="21"/>
              </w:rPr>
            </w:pPr>
          </w:p>
        </w:tc>
        <w:tc>
          <w:tcPr>
            <w:tcW w:w="1996" w:type="pct"/>
            <w:tcBorders>
              <w:top w:val="single" w:color="000000" w:sz="4" w:space="0"/>
              <w:left w:val="single" w:color="000000" w:sz="4" w:space="0"/>
              <w:bottom w:val="single" w:color="000000" w:sz="4" w:space="0"/>
              <w:right w:val="single" w:color="000000" w:sz="4" w:space="0"/>
            </w:tcBorders>
            <w:vAlign w:val="center"/>
          </w:tcPr>
          <w:p w14:paraId="2E3657C0">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设备内部电路、洁净度要求≤千级</w:t>
            </w:r>
          </w:p>
        </w:tc>
        <w:tc>
          <w:tcPr>
            <w:tcW w:w="1898" w:type="pct"/>
            <w:gridSpan w:val="2"/>
            <w:tcBorders>
              <w:top w:val="single" w:color="000000" w:sz="4" w:space="0"/>
              <w:left w:val="single" w:color="000000" w:sz="4" w:space="0"/>
              <w:bottom w:val="single" w:color="000000" w:sz="4" w:space="0"/>
              <w:right w:val="single" w:color="000000" w:sz="4" w:space="0"/>
            </w:tcBorders>
            <w:vAlign w:val="center"/>
          </w:tcPr>
          <w:p w14:paraId="7457562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设备内部电路走线需整洁，并标识清晰,布局合理方便维修查看；</w:t>
            </w:r>
          </w:p>
        </w:tc>
        <w:tc>
          <w:tcPr>
            <w:tcW w:w="547" w:type="pct"/>
            <w:tcBorders>
              <w:top w:val="single" w:color="000000" w:sz="4" w:space="0"/>
              <w:left w:val="single" w:color="000000" w:sz="4" w:space="0"/>
              <w:bottom w:val="single" w:color="000000" w:sz="4" w:space="0"/>
              <w:right w:val="single" w:color="000000" w:sz="4" w:space="0"/>
            </w:tcBorders>
            <w:vAlign w:val="center"/>
          </w:tcPr>
          <w:p w14:paraId="50521670">
            <w:pPr>
              <w:jc w:val="center"/>
              <w:rPr>
                <w:rFonts w:hint="eastAsia" w:ascii="宋体" w:hAnsi="宋体" w:cs="宋体"/>
                <w:color w:val="auto"/>
                <w:szCs w:val="21"/>
              </w:rPr>
            </w:pPr>
          </w:p>
        </w:tc>
      </w:tr>
      <w:tr w14:paraId="63AF8AD6">
        <w:tblPrEx>
          <w:tblCellMar>
            <w:top w:w="0" w:type="dxa"/>
            <w:left w:w="108" w:type="dxa"/>
            <w:bottom w:w="0" w:type="dxa"/>
            <w:right w:w="108" w:type="dxa"/>
          </w:tblCellMar>
        </w:tblPrEx>
        <w:trPr>
          <w:trHeight w:val="460" w:hRule="atLeast"/>
        </w:trPr>
        <w:tc>
          <w:tcPr>
            <w:tcW w:w="557" w:type="pct"/>
            <w:vMerge w:val="restart"/>
            <w:tcBorders>
              <w:top w:val="single" w:color="000000" w:sz="4" w:space="0"/>
              <w:left w:val="single" w:color="000000" w:sz="4" w:space="0"/>
              <w:bottom w:val="single" w:color="000000" w:sz="4" w:space="0"/>
              <w:right w:val="single" w:color="000000" w:sz="4" w:space="0"/>
            </w:tcBorders>
            <w:textDirection w:val="tbRlV"/>
            <w:vAlign w:val="center"/>
          </w:tcPr>
          <w:p w14:paraId="150EE4C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设备性能</w:t>
            </w:r>
          </w:p>
        </w:tc>
        <w:tc>
          <w:tcPr>
            <w:tcW w:w="1996" w:type="pct"/>
            <w:tcBorders>
              <w:top w:val="single" w:color="000000" w:sz="4" w:space="0"/>
              <w:left w:val="single" w:color="000000" w:sz="4" w:space="0"/>
              <w:bottom w:val="single" w:color="000000" w:sz="4" w:space="0"/>
              <w:right w:val="single" w:color="000000" w:sz="4" w:space="0"/>
            </w:tcBorders>
            <w:noWrap/>
            <w:vAlign w:val="center"/>
          </w:tcPr>
          <w:p w14:paraId="1A2D9820">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切割范围</w:t>
            </w:r>
          </w:p>
        </w:tc>
        <w:tc>
          <w:tcPr>
            <w:tcW w:w="1898" w:type="pct"/>
            <w:gridSpan w:val="2"/>
            <w:tcBorders>
              <w:top w:val="single" w:color="000000" w:sz="4" w:space="0"/>
              <w:left w:val="single" w:color="000000" w:sz="4" w:space="0"/>
              <w:bottom w:val="single" w:color="000000" w:sz="4" w:space="0"/>
              <w:right w:val="single" w:color="000000" w:sz="4" w:space="0"/>
            </w:tcBorders>
            <w:vAlign w:val="center"/>
          </w:tcPr>
          <w:p w14:paraId="696D069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350*310mm</w:t>
            </w:r>
          </w:p>
        </w:tc>
        <w:tc>
          <w:tcPr>
            <w:tcW w:w="547" w:type="pct"/>
            <w:tcBorders>
              <w:top w:val="single" w:color="000000" w:sz="4" w:space="0"/>
              <w:left w:val="single" w:color="000000" w:sz="4" w:space="0"/>
              <w:bottom w:val="single" w:color="000000" w:sz="4" w:space="0"/>
              <w:right w:val="single" w:color="000000" w:sz="4" w:space="0"/>
            </w:tcBorders>
            <w:vAlign w:val="center"/>
          </w:tcPr>
          <w:p w14:paraId="50BC9F2D">
            <w:pPr>
              <w:jc w:val="center"/>
              <w:rPr>
                <w:rFonts w:hint="eastAsia" w:ascii="宋体" w:hAnsi="宋体" w:cs="宋体"/>
                <w:color w:val="auto"/>
                <w:szCs w:val="21"/>
              </w:rPr>
            </w:pPr>
          </w:p>
        </w:tc>
      </w:tr>
      <w:tr w14:paraId="233EB68D">
        <w:tblPrEx>
          <w:tblCellMar>
            <w:top w:w="0" w:type="dxa"/>
            <w:left w:w="108" w:type="dxa"/>
            <w:bottom w:w="0" w:type="dxa"/>
            <w:right w:w="108" w:type="dxa"/>
          </w:tblCellMar>
        </w:tblPrEx>
        <w:trPr>
          <w:trHeight w:val="460" w:hRule="atLeast"/>
        </w:trPr>
        <w:tc>
          <w:tcPr>
            <w:tcW w:w="55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8827B5F">
            <w:pPr>
              <w:jc w:val="center"/>
              <w:rPr>
                <w:rFonts w:hint="eastAsia" w:ascii="宋体" w:hAnsi="宋体" w:cs="宋体"/>
                <w:color w:val="auto"/>
                <w:szCs w:val="21"/>
              </w:rPr>
            </w:pPr>
          </w:p>
        </w:tc>
        <w:tc>
          <w:tcPr>
            <w:tcW w:w="1996" w:type="pct"/>
            <w:tcBorders>
              <w:top w:val="single" w:color="000000" w:sz="4" w:space="0"/>
              <w:left w:val="single" w:color="000000" w:sz="4" w:space="0"/>
              <w:bottom w:val="single" w:color="000000" w:sz="4" w:space="0"/>
              <w:right w:val="single" w:color="000000" w:sz="4" w:space="0"/>
            </w:tcBorders>
            <w:vAlign w:val="center"/>
          </w:tcPr>
          <w:p w14:paraId="4F00CBA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入料方式</w:t>
            </w:r>
          </w:p>
        </w:tc>
        <w:tc>
          <w:tcPr>
            <w:tcW w:w="1898" w:type="pct"/>
            <w:gridSpan w:val="2"/>
            <w:tcBorders>
              <w:top w:val="single" w:color="000000" w:sz="4" w:space="0"/>
              <w:left w:val="single" w:color="000000" w:sz="4" w:space="0"/>
              <w:bottom w:val="single" w:color="000000" w:sz="4" w:space="0"/>
              <w:right w:val="single" w:color="000000" w:sz="4" w:space="0"/>
            </w:tcBorders>
            <w:noWrap/>
            <w:vAlign w:val="center"/>
          </w:tcPr>
          <w:p w14:paraId="404E8240">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轨道输送并具备载具回流功能（回流功能可勾选使用或不使用）</w:t>
            </w:r>
          </w:p>
        </w:tc>
        <w:tc>
          <w:tcPr>
            <w:tcW w:w="547" w:type="pct"/>
            <w:tcBorders>
              <w:top w:val="single" w:color="000000" w:sz="4" w:space="0"/>
              <w:left w:val="single" w:color="000000" w:sz="4" w:space="0"/>
              <w:bottom w:val="single" w:color="000000" w:sz="4" w:space="0"/>
              <w:right w:val="single" w:color="000000" w:sz="4" w:space="0"/>
            </w:tcBorders>
            <w:vAlign w:val="center"/>
          </w:tcPr>
          <w:p w14:paraId="176BDAB5">
            <w:pPr>
              <w:jc w:val="center"/>
              <w:rPr>
                <w:rFonts w:hint="eastAsia" w:ascii="宋体" w:hAnsi="宋体" w:cs="宋体"/>
                <w:color w:val="auto"/>
                <w:szCs w:val="21"/>
              </w:rPr>
            </w:pPr>
          </w:p>
        </w:tc>
      </w:tr>
      <w:tr w14:paraId="1D545229">
        <w:tblPrEx>
          <w:tblCellMar>
            <w:top w:w="0" w:type="dxa"/>
            <w:left w:w="108" w:type="dxa"/>
            <w:bottom w:w="0" w:type="dxa"/>
            <w:right w:w="108" w:type="dxa"/>
          </w:tblCellMar>
        </w:tblPrEx>
        <w:trPr>
          <w:trHeight w:val="460" w:hRule="atLeast"/>
        </w:trPr>
        <w:tc>
          <w:tcPr>
            <w:tcW w:w="55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FFDF4C9">
            <w:pPr>
              <w:jc w:val="center"/>
              <w:rPr>
                <w:rFonts w:hint="eastAsia" w:ascii="宋体" w:hAnsi="宋体" w:cs="宋体"/>
                <w:color w:val="auto"/>
                <w:szCs w:val="21"/>
              </w:rPr>
            </w:pPr>
          </w:p>
        </w:tc>
        <w:tc>
          <w:tcPr>
            <w:tcW w:w="1996" w:type="pct"/>
            <w:tcBorders>
              <w:top w:val="single" w:color="000000" w:sz="4" w:space="0"/>
              <w:left w:val="single" w:color="000000" w:sz="4" w:space="0"/>
              <w:bottom w:val="single" w:color="000000" w:sz="4" w:space="0"/>
              <w:right w:val="single" w:color="000000" w:sz="4" w:space="0"/>
            </w:tcBorders>
            <w:noWrap/>
            <w:vAlign w:val="center"/>
          </w:tcPr>
          <w:p w14:paraId="3197F4F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出料方式</w:t>
            </w:r>
          </w:p>
        </w:tc>
        <w:tc>
          <w:tcPr>
            <w:tcW w:w="1898" w:type="pct"/>
            <w:gridSpan w:val="2"/>
            <w:tcBorders>
              <w:top w:val="single" w:color="000000" w:sz="4" w:space="0"/>
              <w:left w:val="single" w:color="000000" w:sz="4" w:space="0"/>
              <w:bottom w:val="single" w:color="000000" w:sz="4" w:space="0"/>
              <w:right w:val="single" w:color="000000" w:sz="4" w:space="0"/>
            </w:tcBorders>
            <w:vAlign w:val="center"/>
          </w:tcPr>
          <w:p w14:paraId="6B6B075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输送皮带输送并具备对射光栅停板感应器</w:t>
            </w:r>
          </w:p>
        </w:tc>
        <w:tc>
          <w:tcPr>
            <w:tcW w:w="547" w:type="pct"/>
            <w:tcBorders>
              <w:top w:val="single" w:color="000000" w:sz="4" w:space="0"/>
              <w:left w:val="single" w:color="000000" w:sz="4" w:space="0"/>
              <w:bottom w:val="single" w:color="000000" w:sz="4" w:space="0"/>
              <w:right w:val="single" w:color="000000" w:sz="4" w:space="0"/>
            </w:tcBorders>
            <w:vAlign w:val="center"/>
          </w:tcPr>
          <w:p w14:paraId="2306210B">
            <w:pPr>
              <w:jc w:val="center"/>
              <w:rPr>
                <w:rFonts w:hint="eastAsia" w:ascii="宋体" w:hAnsi="宋体" w:cs="宋体"/>
                <w:color w:val="auto"/>
                <w:szCs w:val="21"/>
              </w:rPr>
            </w:pPr>
          </w:p>
        </w:tc>
      </w:tr>
      <w:tr w14:paraId="4CC83BD1">
        <w:tblPrEx>
          <w:tblCellMar>
            <w:top w:w="0" w:type="dxa"/>
            <w:left w:w="108" w:type="dxa"/>
            <w:bottom w:w="0" w:type="dxa"/>
            <w:right w:w="108" w:type="dxa"/>
          </w:tblCellMar>
        </w:tblPrEx>
        <w:trPr>
          <w:trHeight w:val="460" w:hRule="atLeast"/>
        </w:trPr>
        <w:tc>
          <w:tcPr>
            <w:tcW w:w="55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17197F2">
            <w:pPr>
              <w:jc w:val="center"/>
              <w:rPr>
                <w:rFonts w:hint="eastAsia" w:ascii="宋体" w:hAnsi="宋体" w:cs="宋体"/>
                <w:color w:val="auto"/>
                <w:szCs w:val="21"/>
              </w:rPr>
            </w:pPr>
          </w:p>
        </w:tc>
        <w:tc>
          <w:tcPr>
            <w:tcW w:w="1996" w:type="pct"/>
            <w:tcBorders>
              <w:top w:val="single" w:color="000000" w:sz="4" w:space="0"/>
              <w:left w:val="single" w:color="000000" w:sz="4" w:space="0"/>
              <w:bottom w:val="single" w:color="000000" w:sz="4" w:space="0"/>
              <w:right w:val="single" w:color="000000" w:sz="4" w:space="0"/>
            </w:tcBorders>
            <w:noWrap/>
            <w:vAlign w:val="center"/>
          </w:tcPr>
          <w:p w14:paraId="7B67650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移栽方式</w:t>
            </w:r>
          </w:p>
        </w:tc>
        <w:tc>
          <w:tcPr>
            <w:tcW w:w="1898" w:type="pct"/>
            <w:gridSpan w:val="2"/>
            <w:tcBorders>
              <w:top w:val="single" w:color="000000" w:sz="4" w:space="0"/>
              <w:left w:val="single" w:color="000000" w:sz="4" w:space="0"/>
              <w:bottom w:val="single" w:color="000000" w:sz="4" w:space="0"/>
              <w:right w:val="single" w:color="000000" w:sz="4" w:space="0"/>
            </w:tcBorders>
            <w:vAlign w:val="center"/>
          </w:tcPr>
          <w:p w14:paraId="259C602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真空吸嘴吸附，入料、收料分开作业</w:t>
            </w:r>
          </w:p>
        </w:tc>
        <w:tc>
          <w:tcPr>
            <w:tcW w:w="547" w:type="pct"/>
            <w:tcBorders>
              <w:top w:val="single" w:color="000000" w:sz="4" w:space="0"/>
              <w:left w:val="single" w:color="000000" w:sz="4" w:space="0"/>
              <w:bottom w:val="single" w:color="000000" w:sz="4" w:space="0"/>
              <w:right w:val="single" w:color="000000" w:sz="4" w:space="0"/>
            </w:tcBorders>
            <w:vAlign w:val="center"/>
          </w:tcPr>
          <w:p w14:paraId="43C3EB14">
            <w:pPr>
              <w:jc w:val="center"/>
              <w:rPr>
                <w:rFonts w:hint="eastAsia" w:ascii="宋体" w:hAnsi="宋体" w:cs="宋体"/>
                <w:color w:val="auto"/>
                <w:szCs w:val="21"/>
              </w:rPr>
            </w:pPr>
          </w:p>
        </w:tc>
      </w:tr>
      <w:tr w14:paraId="2288C1D6">
        <w:tblPrEx>
          <w:tblCellMar>
            <w:top w:w="0" w:type="dxa"/>
            <w:left w:w="108" w:type="dxa"/>
            <w:bottom w:w="0" w:type="dxa"/>
            <w:right w:w="108" w:type="dxa"/>
          </w:tblCellMar>
        </w:tblPrEx>
        <w:trPr>
          <w:trHeight w:val="460" w:hRule="atLeast"/>
        </w:trPr>
        <w:tc>
          <w:tcPr>
            <w:tcW w:w="55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2FE4F08">
            <w:pPr>
              <w:jc w:val="center"/>
              <w:rPr>
                <w:rFonts w:hint="eastAsia" w:ascii="宋体" w:hAnsi="宋体" w:cs="宋体"/>
                <w:color w:val="auto"/>
                <w:szCs w:val="21"/>
              </w:rPr>
            </w:pPr>
          </w:p>
        </w:tc>
        <w:tc>
          <w:tcPr>
            <w:tcW w:w="1996" w:type="pct"/>
            <w:tcBorders>
              <w:top w:val="single" w:color="000000" w:sz="4" w:space="0"/>
              <w:left w:val="single" w:color="000000" w:sz="4" w:space="0"/>
              <w:bottom w:val="single" w:color="000000" w:sz="4" w:space="0"/>
              <w:right w:val="single" w:color="000000" w:sz="4" w:space="0"/>
            </w:tcBorders>
            <w:noWrap/>
            <w:vAlign w:val="center"/>
          </w:tcPr>
          <w:p w14:paraId="09852BD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流向控制</w:t>
            </w:r>
          </w:p>
        </w:tc>
        <w:tc>
          <w:tcPr>
            <w:tcW w:w="1898" w:type="pct"/>
            <w:gridSpan w:val="2"/>
            <w:tcBorders>
              <w:top w:val="single" w:color="000000" w:sz="4" w:space="0"/>
              <w:left w:val="single" w:color="000000" w:sz="4" w:space="0"/>
              <w:bottom w:val="single" w:color="000000" w:sz="4" w:space="0"/>
              <w:right w:val="single" w:color="000000" w:sz="4" w:space="0"/>
            </w:tcBorders>
            <w:vAlign w:val="center"/>
          </w:tcPr>
          <w:p w14:paraId="458ABE7B">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左至右或右至左，可定制</w:t>
            </w:r>
          </w:p>
        </w:tc>
        <w:tc>
          <w:tcPr>
            <w:tcW w:w="547" w:type="pct"/>
            <w:tcBorders>
              <w:top w:val="single" w:color="000000" w:sz="4" w:space="0"/>
              <w:left w:val="single" w:color="000000" w:sz="4" w:space="0"/>
              <w:bottom w:val="single" w:color="000000" w:sz="4" w:space="0"/>
              <w:right w:val="single" w:color="000000" w:sz="4" w:space="0"/>
            </w:tcBorders>
            <w:vAlign w:val="center"/>
          </w:tcPr>
          <w:p w14:paraId="5DF924FC">
            <w:pPr>
              <w:jc w:val="center"/>
              <w:rPr>
                <w:rFonts w:hint="eastAsia" w:ascii="宋体" w:hAnsi="宋体" w:cs="宋体"/>
                <w:color w:val="auto"/>
                <w:szCs w:val="21"/>
              </w:rPr>
            </w:pPr>
          </w:p>
        </w:tc>
      </w:tr>
      <w:tr w14:paraId="1D3317B9">
        <w:tblPrEx>
          <w:tblCellMar>
            <w:top w:w="0" w:type="dxa"/>
            <w:left w:w="108" w:type="dxa"/>
            <w:bottom w:w="0" w:type="dxa"/>
            <w:right w:w="108" w:type="dxa"/>
          </w:tblCellMar>
        </w:tblPrEx>
        <w:trPr>
          <w:trHeight w:val="460" w:hRule="atLeast"/>
        </w:trPr>
        <w:tc>
          <w:tcPr>
            <w:tcW w:w="55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5374156E">
            <w:pPr>
              <w:jc w:val="center"/>
              <w:rPr>
                <w:rFonts w:hint="eastAsia" w:ascii="宋体" w:hAnsi="宋体" w:cs="宋体"/>
                <w:color w:val="auto"/>
                <w:szCs w:val="21"/>
              </w:rPr>
            </w:pPr>
          </w:p>
        </w:tc>
        <w:tc>
          <w:tcPr>
            <w:tcW w:w="1996" w:type="pct"/>
            <w:tcBorders>
              <w:top w:val="single" w:color="000000" w:sz="4" w:space="0"/>
              <w:left w:val="single" w:color="000000" w:sz="4" w:space="0"/>
              <w:bottom w:val="single" w:color="000000" w:sz="4" w:space="0"/>
              <w:right w:val="single" w:color="000000" w:sz="4" w:space="0"/>
            </w:tcBorders>
            <w:noWrap/>
            <w:vAlign w:val="center"/>
          </w:tcPr>
          <w:p w14:paraId="4DDD533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切割功能</w:t>
            </w:r>
          </w:p>
        </w:tc>
        <w:tc>
          <w:tcPr>
            <w:tcW w:w="1898" w:type="pct"/>
            <w:gridSpan w:val="2"/>
            <w:tcBorders>
              <w:top w:val="single" w:color="000000" w:sz="4" w:space="0"/>
              <w:left w:val="single" w:color="000000" w:sz="4" w:space="0"/>
              <w:bottom w:val="single" w:color="000000" w:sz="4" w:space="0"/>
              <w:right w:val="single" w:color="000000" w:sz="4" w:space="0"/>
            </w:tcBorders>
            <w:vAlign w:val="center"/>
          </w:tcPr>
          <w:p w14:paraId="7166EEA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直线、L型、U型、圆形、圆弧</w:t>
            </w:r>
          </w:p>
        </w:tc>
        <w:tc>
          <w:tcPr>
            <w:tcW w:w="547" w:type="pct"/>
            <w:tcBorders>
              <w:top w:val="single" w:color="000000" w:sz="4" w:space="0"/>
              <w:left w:val="single" w:color="000000" w:sz="4" w:space="0"/>
              <w:bottom w:val="single" w:color="000000" w:sz="4" w:space="0"/>
              <w:right w:val="single" w:color="000000" w:sz="4" w:space="0"/>
            </w:tcBorders>
            <w:vAlign w:val="center"/>
          </w:tcPr>
          <w:p w14:paraId="5828DDF2">
            <w:pPr>
              <w:jc w:val="center"/>
              <w:rPr>
                <w:rFonts w:hint="eastAsia" w:ascii="宋体" w:hAnsi="宋体" w:cs="宋体"/>
                <w:color w:val="auto"/>
                <w:szCs w:val="21"/>
              </w:rPr>
            </w:pPr>
          </w:p>
        </w:tc>
      </w:tr>
      <w:tr w14:paraId="22B1A482">
        <w:tblPrEx>
          <w:tblCellMar>
            <w:top w:w="0" w:type="dxa"/>
            <w:left w:w="108" w:type="dxa"/>
            <w:bottom w:w="0" w:type="dxa"/>
            <w:right w:w="108" w:type="dxa"/>
          </w:tblCellMar>
        </w:tblPrEx>
        <w:trPr>
          <w:trHeight w:val="460" w:hRule="atLeast"/>
        </w:trPr>
        <w:tc>
          <w:tcPr>
            <w:tcW w:w="55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3D51C27">
            <w:pPr>
              <w:jc w:val="center"/>
              <w:rPr>
                <w:rFonts w:hint="eastAsia" w:ascii="宋体" w:hAnsi="宋体" w:cs="宋体"/>
                <w:color w:val="auto"/>
                <w:szCs w:val="21"/>
              </w:rPr>
            </w:pPr>
          </w:p>
        </w:tc>
        <w:tc>
          <w:tcPr>
            <w:tcW w:w="1996" w:type="pct"/>
            <w:tcBorders>
              <w:top w:val="nil"/>
              <w:left w:val="single" w:color="000000" w:sz="4" w:space="0"/>
              <w:bottom w:val="single" w:color="000000" w:sz="4" w:space="0"/>
              <w:right w:val="single" w:color="000000" w:sz="4" w:space="0"/>
            </w:tcBorders>
            <w:noWrap/>
            <w:vAlign w:val="center"/>
          </w:tcPr>
          <w:p w14:paraId="0FC8D59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加工平台</w:t>
            </w:r>
          </w:p>
        </w:tc>
        <w:tc>
          <w:tcPr>
            <w:tcW w:w="1898" w:type="pct"/>
            <w:gridSpan w:val="2"/>
            <w:tcBorders>
              <w:top w:val="single" w:color="000000" w:sz="4" w:space="0"/>
              <w:left w:val="single" w:color="000000" w:sz="4" w:space="0"/>
              <w:bottom w:val="single" w:color="000000" w:sz="4" w:space="0"/>
              <w:right w:val="single" w:color="000000" w:sz="4" w:space="0"/>
            </w:tcBorders>
            <w:vAlign w:val="center"/>
          </w:tcPr>
          <w:p w14:paraId="2ADE720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独立双平台</w:t>
            </w:r>
          </w:p>
        </w:tc>
        <w:tc>
          <w:tcPr>
            <w:tcW w:w="547" w:type="pct"/>
            <w:tcBorders>
              <w:top w:val="single" w:color="000000" w:sz="4" w:space="0"/>
              <w:left w:val="single" w:color="000000" w:sz="4" w:space="0"/>
              <w:bottom w:val="single" w:color="000000" w:sz="4" w:space="0"/>
              <w:right w:val="single" w:color="000000" w:sz="4" w:space="0"/>
            </w:tcBorders>
            <w:vAlign w:val="center"/>
          </w:tcPr>
          <w:p w14:paraId="27018407">
            <w:pPr>
              <w:jc w:val="center"/>
              <w:rPr>
                <w:rFonts w:hint="eastAsia" w:ascii="宋体" w:hAnsi="宋体" w:cs="宋体"/>
                <w:color w:val="auto"/>
                <w:szCs w:val="21"/>
              </w:rPr>
            </w:pPr>
          </w:p>
        </w:tc>
      </w:tr>
      <w:tr w14:paraId="276B5E9D">
        <w:tblPrEx>
          <w:tblCellMar>
            <w:top w:w="0" w:type="dxa"/>
            <w:left w:w="108" w:type="dxa"/>
            <w:bottom w:w="0" w:type="dxa"/>
            <w:right w:w="108" w:type="dxa"/>
          </w:tblCellMar>
        </w:tblPrEx>
        <w:trPr>
          <w:trHeight w:val="460" w:hRule="atLeast"/>
        </w:trPr>
        <w:tc>
          <w:tcPr>
            <w:tcW w:w="55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38F96E7D">
            <w:pPr>
              <w:jc w:val="center"/>
              <w:rPr>
                <w:rFonts w:hint="eastAsia" w:ascii="宋体" w:hAnsi="宋体" w:cs="宋体"/>
                <w:color w:val="auto"/>
                <w:szCs w:val="21"/>
              </w:rPr>
            </w:pPr>
          </w:p>
        </w:tc>
        <w:tc>
          <w:tcPr>
            <w:tcW w:w="1996" w:type="pct"/>
            <w:tcBorders>
              <w:top w:val="nil"/>
              <w:left w:val="single" w:color="000000" w:sz="4" w:space="0"/>
              <w:bottom w:val="single" w:color="000000" w:sz="4" w:space="0"/>
              <w:right w:val="single" w:color="000000" w:sz="4" w:space="0"/>
            </w:tcBorders>
            <w:noWrap/>
            <w:vAlign w:val="center"/>
          </w:tcPr>
          <w:p w14:paraId="01F2418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工作头</w:t>
            </w:r>
          </w:p>
        </w:tc>
        <w:tc>
          <w:tcPr>
            <w:tcW w:w="1898" w:type="pct"/>
            <w:gridSpan w:val="2"/>
            <w:tcBorders>
              <w:top w:val="single" w:color="000000" w:sz="4" w:space="0"/>
              <w:left w:val="single" w:color="000000" w:sz="4" w:space="0"/>
              <w:bottom w:val="single" w:color="000000" w:sz="4" w:space="0"/>
              <w:right w:val="single" w:color="000000" w:sz="4" w:space="0"/>
            </w:tcBorders>
            <w:vAlign w:val="center"/>
          </w:tcPr>
          <w:p w14:paraId="19CBEC9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独立双工作头、独立切割</w:t>
            </w:r>
          </w:p>
        </w:tc>
        <w:tc>
          <w:tcPr>
            <w:tcW w:w="547" w:type="pct"/>
            <w:tcBorders>
              <w:top w:val="single" w:color="000000" w:sz="4" w:space="0"/>
              <w:left w:val="single" w:color="000000" w:sz="4" w:space="0"/>
              <w:bottom w:val="single" w:color="000000" w:sz="4" w:space="0"/>
              <w:right w:val="single" w:color="000000" w:sz="4" w:space="0"/>
            </w:tcBorders>
            <w:vAlign w:val="center"/>
          </w:tcPr>
          <w:p w14:paraId="27D90537">
            <w:pPr>
              <w:jc w:val="center"/>
              <w:rPr>
                <w:rFonts w:hint="eastAsia" w:ascii="宋体" w:hAnsi="宋体" w:cs="宋体"/>
                <w:color w:val="auto"/>
                <w:szCs w:val="21"/>
              </w:rPr>
            </w:pPr>
          </w:p>
        </w:tc>
      </w:tr>
      <w:tr w14:paraId="2643AD6B">
        <w:tblPrEx>
          <w:tblCellMar>
            <w:top w:w="0" w:type="dxa"/>
            <w:left w:w="108" w:type="dxa"/>
            <w:bottom w:w="0" w:type="dxa"/>
            <w:right w:w="108" w:type="dxa"/>
          </w:tblCellMar>
        </w:tblPrEx>
        <w:trPr>
          <w:trHeight w:val="460" w:hRule="atLeast"/>
        </w:trPr>
        <w:tc>
          <w:tcPr>
            <w:tcW w:w="55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92273DE">
            <w:pPr>
              <w:jc w:val="center"/>
              <w:rPr>
                <w:rFonts w:hint="eastAsia" w:ascii="宋体" w:hAnsi="宋体" w:cs="宋体"/>
                <w:color w:val="auto"/>
                <w:szCs w:val="21"/>
              </w:rPr>
            </w:pPr>
          </w:p>
        </w:tc>
        <w:tc>
          <w:tcPr>
            <w:tcW w:w="1996" w:type="pct"/>
            <w:tcBorders>
              <w:top w:val="nil"/>
              <w:left w:val="single" w:color="000000" w:sz="4" w:space="0"/>
              <w:bottom w:val="single" w:color="000000" w:sz="4" w:space="0"/>
              <w:right w:val="single" w:color="000000" w:sz="4" w:space="0"/>
            </w:tcBorders>
            <w:noWrap/>
            <w:vAlign w:val="center"/>
          </w:tcPr>
          <w:p w14:paraId="0E08D15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主轴转速</w:t>
            </w:r>
          </w:p>
        </w:tc>
        <w:tc>
          <w:tcPr>
            <w:tcW w:w="1898" w:type="pct"/>
            <w:gridSpan w:val="2"/>
            <w:tcBorders>
              <w:top w:val="single" w:color="000000" w:sz="4" w:space="0"/>
              <w:left w:val="single" w:color="000000" w:sz="4" w:space="0"/>
              <w:bottom w:val="single" w:color="000000" w:sz="4" w:space="0"/>
              <w:right w:val="single" w:color="000000" w:sz="4" w:space="0"/>
            </w:tcBorders>
            <w:vAlign w:val="center"/>
          </w:tcPr>
          <w:p w14:paraId="35AD8114">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独立双主轴、转速≥Max80000RPM可调</w:t>
            </w:r>
          </w:p>
        </w:tc>
        <w:tc>
          <w:tcPr>
            <w:tcW w:w="547" w:type="pct"/>
            <w:tcBorders>
              <w:top w:val="single" w:color="000000" w:sz="4" w:space="0"/>
              <w:left w:val="single" w:color="000000" w:sz="4" w:space="0"/>
              <w:bottom w:val="single" w:color="000000" w:sz="4" w:space="0"/>
              <w:right w:val="single" w:color="000000" w:sz="4" w:space="0"/>
            </w:tcBorders>
            <w:vAlign w:val="center"/>
          </w:tcPr>
          <w:p w14:paraId="779AEA33">
            <w:pPr>
              <w:jc w:val="center"/>
              <w:rPr>
                <w:rFonts w:hint="eastAsia" w:ascii="宋体" w:hAnsi="宋体" w:cs="宋体"/>
                <w:color w:val="auto"/>
                <w:szCs w:val="21"/>
              </w:rPr>
            </w:pPr>
          </w:p>
        </w:tc>
      </w:tr>
      <w:tr w14:paraId="189D5BA2">
        <w:tblPrEx>
          <w:tblCellMar>
            <w:top w:w="0" w:type="dxa"/>
            <w:left w:w="108" w:type="dxa"/>
            <w:bottom w:w="0" w:type="dxa"/>
            <w:right w:w="108" w:type="dxa"/>
          </w:tblCellMar>
        </w:tblPrEx>
        <w:trPr>
          <w:trHeight w:val="460" w:hRule="atLeast"/>
        </w:trPr>
        <w:tc>
          <w:tcPr>
            <w:tcW w:w="55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68310E5">
            <w:pPr>
              <w:jc w:val="center"/>
              <w:rPr>
                <w:rFonts w:hint="eastAsia" w:ascii="宋体" w:hAnsi="宋体" w:cs="宋体"/>
                <w:color w:val="auto"/>
                <w:szCs w:val="21"/>
              </w:rPr>
            </w:pPr>
          </w:p>
        </w:tc>
        <w:tc>
          <w:tcPr>
            <w:tcW w:w="1996" w:type="pct"/>
            <w:tcBorders>
              <w:top w:val="nil"/>
              <w:left w:val="single" w:color="000000" w:sz="4" w:space="0"/>
              <w:bottom w:val="single" w:color="000000" w:sz="4" w:space="0"/>
              <w:right w:val="single" w:color="000000" w:sz="4" w:space="0"/>
            </w:tcBorders>
            <w:noWrap/>
            <w:vAlign w:val="center"/>
          </w:tcPr>
          <w:p w14:paraId="61807FC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机台重复精度</w:t>
            </w:r>
          </w:p>
        </w:tc>
        <w:tc>
          <w:tcPr>
            <w:tcW w:w="1898" w:type="pct"/>
            <w:gridSpan w:val="2"/>
            <w:tcBorders>
              <w:top w:val="single" w:color="000000" w:sz="4" w:space="0"/>
              <w:left w:val="single" w:color="000000" w:sz="4" w:space="0"/>
              <w:bottom w:val="single" w:color="000000" w:sz="4" w:space="0"/>
              <w:right w:val="single" w:color="000000" w:sz="4" w:space="0"/>
            </w:tcBorders>
            <w:vAlign w:val="center"/>
          </w:tcPr>
          <w:p w14:paraId="16B2C5D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±0.01mm</w:t>
            </w:r>
          </w:p>
        </w:tc>
        <w:tc>
          <w:tcPr>
            <w:tcW w:w="547" w:type="pct"/>
            <w:tcBorders>
              <w:top w:val="single" w:color="000000" w:sz="4" w:space="0"/>
              <w:left w:val="single" w:color="000000" w:sz="4" w:space="0"/>
              <w:bottom w:val="single" w:color="000000" w:sz="4" w:space="0"/>
              <w:right w:val="single" w:color="000000" w:sz="4" w:space="0"/>
            </w:tcBorders>
            <w:vAlign w:val="center"/>
          </w:tcPr>
          <w:p w14:paraId="04CF230A">
            <w:pPr>
              <w:jc w:val="center"/>
              <w:rPr>
                <w:rFonts w:hint="eastAsia" w:ascii="宋体" w:hAnsi="宋体" w:cs="宋体"/>
                <w:color w:val="auto"/>
                <w:szCs w:val="21"/>
              </w:rPr>
            </w:pPr>
          </w:p>
        </w:tc>
      </w:tr>
      <w:tr w14:paraId="047DD903">
        <w:tblPrEx>
          <w:tblCellMar>
            <w:top w:w="0" w:type="dxa"/>
            <w:left w:w="108" w:type="dxa"/>
            <w:bottom w:w="0" w:type="dxa"/>
            <w:right w:w="108" w:type="dxa"/>
          </w:tblCellMar>
        </w:tblPrEx>
        <w:trPr>
          <w:trHeight w:val="460" w:hRule="atLeast"/>
        </w:trPr>
        <w:tc>
          <w:tcPr>
            <w:tcW w:w="55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6BFAA04">
            <w:pPr>
              <w:jc w:val="center"/>
              <w:rPr>
                <w:rFonts w:hint="eastAsia" w:ascii="宋体" w:hAnsi="宋体" w:cs="宋体"/>
                <w:color w:val="auto"/>
                <w:szCs w:val="21"/>
              </w:rPr>
            </w:pPr>
          </w:p>
        </w:tc>
        <w:tc>
          <w:tcPr>
            <w:tcW w:w="1996" w:type="pct"/>
            <w:tcBorders>
              <w:top w:val="nil"/>
              <w:left w:val="single" w:color="000000" w:sz="4" w:space="0"/>
              <w:bottom w:val="single" w:color="000000" w:sz="4" w:space="0"/>
              <w:right w:val="single" w:color="000000" w:sz="4" w:space="0"/>
            </w:tcBorders>
            <w:noWrap/>
            <w:vAlign w:val="center"/>
          </w:tcPr>
          <w:p w14:paraId="4CC55E1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切割精度</w:t>
            </w:r>
          </w:p>
        </w:tc>
        <w:tc>
          <w:tcPr>
            <w:tcW w:w="1898" w:type="pct"/>
            <w:gridSpan w:val="2"/>
            <w:tcBorders>
              <w:top w:val="single" w:color="000000" w:sz="4" w:space="0"/>
              <w:left w:val="single" w:color="000000" w:sz="4" w:space="0"/>
              <w:bottom w:val="single" w:color="000000" w:sz="4" w:space="0"/>
              <w:right w:val="single" w:color="000000" w:sz="4" w:space="0"/>
            </w:tcBorders>
            <w:vAlign w:val="center"/>
          </w:tcPr>
          <w:p w14:paraId="5162AD7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±0.05mm</w:t>
            </w:r>
          </w:p>
        </w:tc>
        <w:tc>
          <w:tcPr>
            <w:tcW w:w="547" w:type="pct"/>
            <w:tcBorders>
              <w:top w:val="single" w:color="000000" w:sz="4" w:space="0"/>
              <w:left w:val="single" w:color="000000" w:sz="4" w:space="0"/>
              <w:bottom w:val="single" w:color="000000" w:sz="4" w:space="0"/>
              <w:right w:val="single" w:color="000000" w:sz="4" w:space="0"/>
            </w:tcBorders>
            <w:vAlign w:val="center"/>
          </w:tcPr>
          <w:p w14:paraId="5153DAC7">
            <w:pPr>
              <w:jc w:val="center"/>
              <w:rPr>
                <w:rFonts w:hint="eastAsia" w:ascii="宋体" w:hAnsi="宋体" w:cs="宋体"/>
                <w:color w:val="auto"/>
                <w:szCs w:val="21"/>
              </w:rPr>
            </w:pPr>
          </w:p>
        </w:tc>
      </w:tr>
      <w:tr w14:paraId="76EF7AC3">
        <w:tblPrEx>
          <w:tblCellMar>
            <w:top w:w="0" w:type="dxa"/>
            <w:left w:w="108" w:type="dxa"/>
            <w:bottom w:w="0" w:type="dxa"/>
            <w:right w:w="108" w:type="dxa"/>
          </w:tblCellMar>
        </w:tblPrEx>
        <w:trPr>
          <w:trHeight w:val="460" w:hRule="atLeast"/>
        </w:trPr>
        <w:tc>
          <w:tcPr>
            <w:tcW w:w="55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54A7529C">
            <w:pPr>
              <w:jc w:val="center"/>
              <w:rPr>
                <w:rFonts w:hint="eastAsia" w:ascii="宋体" w:hAnsi="宋体" w:cs="宋体"/>
                <w:color w:val="auto"/>
                <w:szCs w:val="21"/>
              </w:rPr>
            </w:pPr>
          </w:p>
        </w:tc>
        <w:tc>
          <w:tcPr>
            <w:tcW w:w="1996" w:type="pct"/>
            <w:tcBorders>
              <w:top w:val="single" w:color="000000" w:sz="4" w:space="0"/>
              <w:left w:val="single" w:color="000000" w:sz="4" w:space="0"/>
              <w:bottom w:val="single" w:color="000000" w:sz="4" w:space="0"/>
              <w:right w:val="single" w:color="000000" w:sz="4" w:space="0"/>
            </w:tcBorders>
            <w:vAlign w:val="center"/>
          </w:tcPr>
          <w:p w14:paraId="5EE90640">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最高移动速度</w:t>
            </w:r>
          </w:p>
        </w:tc>
        <w:tc>
          <w:tcPr>
            <w:tcW w:w="1898" w:type="pct"/>
            <w:gridSpan w:val="2"/>
            <w:tcBorders>
              <w:top w:val="single" w:color="000000" w:sz="4" w:space="0"/>
              <w:left w:val="single" w:color="000000" w:sz="4" w:space="0"/>
              <w:bottom w:val="single" w:color="000000" w:sz="4" w:space="0"/>
              <w:right w:val="single" w:color="000000" w:sz="4" w:space="0"/>
            </w:tcBorders>
            <w:vAlign w:val="center"/>
          </w:tcPr>
          <w:p w14:paraId="10E75EA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XY轴：1000mm/sec Z轴：800mm/sec</w:t>
            </w:r>
          </w:p>
        </w:tc>
        <w:tc>
          <w:tcPr>
            <w:tcW w:w="547" w:type="pct"/>
            <w:tcBorders>
              <w:top w:val="single" w:color="000000" w:sz="4" w:space="0"/>
              <w:left w:val="single" w:color="000000" w:sz="4" w:space="0"/>
              <w:bottom w:val="single" w:color="000000" w:sz="4" w:space="0"/>
              <w:right w:val="single" w:color="000000" w:sz="4" w:space="0"/>
            </w:tcBorders>
            <w:vAlign w:val="center"/>
          </w:tcPr>
          <w:p w14:paraId="75C77861">
            <w:pPr>
              <w:jc w:val="center"/>
              <w:rPr>
                <w:rFonts w:hint="eastAsia" w:ascii="宋体" w:hAnsi="宋体" w:cs="宋体"/>
                <w:color w:val="auto"/>
                <w:szCs w:val="21"/>
              </w:rPr>
            </w:pPr>
          </w:p>
        </w:tc>
      </w:tr>
      <w:tr w14:paraId="2A261DB2">
        <w:tblPrEx>
          <w:tblCellMar>
            <w:top w:w="0" w:type="dxa"/>
            <w:left w:w="108" w:type="dxa"/>
            <w:bottom w:w="0" w:type="dxa"/>
            <w:right w:w="108" w:type="dxa"/>
          </w:tblCellMar>
        </w:tblPrEx>
        <w:trPr>
          <w:trHeight w:val="460" w:hRule="atLeast"/>
        </w:trPr>
        <w:tc>
          <w:tcPr>
            <w:tcW w:w="55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5142B39">
            <w:pPr>
              <w:jc w:val="center"/>
              <w:rPr>
                <w:rFonts w:hint="eastAsia" w:ascii="宋体" w:hAnsi="宋体" w:cs="宋体"/>
                <w:color w:val="auto"/>
                <w:szCs w:val="21"/>
              </w:rPr>
            </w:pPr>
          </w:p>
        </w:tc>
        <w:tc>
          <w:tcPr>
            <w:tcW w:w="1996" w:type="pct"/>
            <w:tcBorders>
              <w:top w:val="single" w:color="000000" w:sz="4" w:space="0"/>
              <w:left w:val="single" w:color="000000" w:sz="4" w:space="0"/>
              <w:bottom w:val="single" w:color="000000" w:sz="4" w:space="0"/>
              <w:right w:val="single" w:color="000000" w:sz="4" w:space="0"/>
            </w:tcBorders>
            <w:vAlign w:val="center"/>
          </w:tcPr>
          <w:p w14:paraId="26D6EF7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主轴铣刀更换方式</w:t>
            </w:r>
          </w:p>
        </w:tc>
        <w:tc>
          <w:tcPr>
            <w:tcW w:w="1898" w:type="pct"/>
            <w:gridSpan w:val="2"/>
            <w:tcBorders>
              <w:top w:val="single" w:color="000000" w:sz="4" w:space="0"/>
              <w:left w:val="single" w:color="000000" w:sz="4" w:space="0"/>
              <w:bottom w:val="single" w:color="000000" w:sz="4" w:space="0"/>
              <w:right w:val="single" w:color="000000" w:sz="4" w:space="0"/>
            </w:tcBorders>
            <w:vAlign w:val="center"/>
          </w:tcPr>
          <w:p w14:paraId="2F10998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同时具备手动、自动换刀两种模式</w:t>
            </w:r>
          </w:p>
        </w:tc>
        <w:tc>
          <w:tcPr>
            <w:tcW w:w="547" w:type="pct"/>
            <w:tcBorders>
              <w:top w:val="single" w:color="000000" w:sz="4" w:space="0"/>
              <w:left w:val="single" w:color="000000" w:sz="4" w:space="0"/>
              <w:bottom w:val="single" w:color="000000" w:sz="4" w:space="0"/>
              <w:right w:val="single" w:color="000000" w:sz="4" w:space="0"/>
            </w:tcBorders>
            <w:vAlign w:val="center"/>
          </w:tcPr>
          <w:p w14:paraId="3D6E64B7">
            <w:pPr>
              <w:jc w:val="center"/>
              <w:rPr>
                <w:rFonts w:hint="eastAsia" w:ascii="宋体" w:hAnsi="宋体" w:cs="宋体"/>
                <w:color w:val="auto"/>
                <w:szCs w:val="21"/>
              </w:rPr>
            </w:pPr>
          </w:p>
        </w:tc>
      </w:tr>
      <w:tr w14:paraId="0AFB6E76">
        <w:tblPrEx>
          <w:tblCellMar>
            <w:top w:w="0" w:type="dxa"/>
            <w:left w:w="108" w:type="dxa"/>
            <w:bottom w:w="0" w:type="dxa"/>
            <w:right w:w="108" w:type="dxa"/>
          </w:tblCellMar>
        </w:tblPrEx>
        <w:trPr>
          <w:trHeight w:val="420" w:hRule="atLeast"/>
        </w:trPr>
        <w:tc>
          <w:tcPr>
            <w:tcW w:w="55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A863779">
            <w:pPr>
              <w:jc w:val="center"/>
              <w:rPr>
                <w:rFonts w:hint="eastAsia" w:ascii="宋体" w:hAnsi="宋体" w:cs="宋体"/>
                <w:color w:val="auto"/>
                <w:szCs w:val="21"/>
              </w:rPr>
            </w:pPr>
          </w:p>
        </w:tc>
        <w:tc>
          <w:tcPr>
            <w:tcW w:w="1996" w:type="pct"/>
            <w:tcBorders>
              <w:top w:val="single" w:color="000000" w:sz="4" w:space="0"/>
              <w:left w:val="single" w:color="000000" w:sz="4" w:space="0"/>
              <w:bottom w:val="single" w:color="000000" w:sz="4" w:space="0"/>
              <w:right w:val="single" w:color="000000" w:sz="4" w:space="0"/>
            </w:tcBorders>
            <w:vAlign w:val="center"/>
          </w:tcPr>
          <w:p w14:paraId="0880874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切割速度</w:t>
            </w:r>
          </w:p>
        </w:tc>
        <w:tc>
          <w:tcPr>
            <w:tcW w:w="1898" w:type="pct"/>
            <w:gridSpan w:val="2"/>
            <w:tcBorders>
              <w:top w:val="single" w:color="000000" w:sz="4" w:space="0"/>
              <w:left w:val="single" w:color="000000" w:sz="4" w:space="0"/>
              <w:bottom w:val="single" w:color="000000" w:sz="4" w:space="0"/>
              <w:right w:val="single" w:color="000000" w:sz="4" w:space="0"/>
            </w:tcBorders>
            <w:vAlign w:val="center"/>
          </w:tcPr>
          <w:p w14:paraId="437EA8A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1-100mm/s可调</w:t>
            </w:r>
          </w:p>
        </w:tc>
        <w:tc>
          <w:tcPr>
            <w:tcW w:w="547" w:type="pct"/>
            <w:tcBorders>
              <w:top w:val="single" w:color="000000" w:sz="4" w:space="0"/>
              <w:left w:val="single" w:color="000000" w:sz="4" w:space="0"/>
              <w:bottom w:val="single" w:color="000000" w:sz="4" w:space="0"/>
              <w:right w:val="single" w:color="000000" w:sz="4" w:space="0"/>
            </w:tcBorders>
            <w:vAlign w:val="center"/>
          </w:tcPr>
          <w:p w14:paraId="1F7BD527">
            <w:pPr>
              <w:jc w:val="center"/>
              <w:rPr>
                <w:rFonts w:hint="eastAsia" w:ascii="宋体" w:hAnsi="宋体" w:cs="宋体"/>
                <w:color w:val="auto"/>
                <w:szCs w:val="21"/>
              </w:rPr>
            </w:pPr>
          </w:p>
        </w:tc>
      </w:tr>
      <w:tr w14:paraId="03A12C6F">
        <w:tblPrEx>
          <w:tblCellMar>
            <w:top w:w="0" w:type="dxa"/>
            <w:left w:w="108" w:type="dxa"/>
            <w:bottom w:w="0" w:type="dxa"/>
            <w:right w:w="108" w:type="dxa"/>
          </w:tblCellMar>
        </w:tblPrEx>
        <w:trPr>
          <w:trHeight w:val="460" w:hRule="atLeast"/>
        </w:trPr>
        <w:tc>
          <w:tcPr>
            <w:tcW w:w="55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5880860">
            <w:pPr>
              <w:jc w:val="center"/>
              <w:rPr>
                <w:rFonts w:hint="eastAsia" w:ascii="宋体" w:hAnsi="宋体" w:cs="宋体"/>
                <w:color w:val="auto"/>
                <w:szCs w:val="21"/>
              </w:rPr>
            </w:pPr>
          </w:p>
        </w:tc>
        <w:tc>
          <w:tcPr>
            <w:tcW w:w="1996" w:type="pct"/>
            <w:tcBorders>
              <w:top w:val="nil"/>
              <w:left w:val="single" w:color="000000" w:sz="4" w:space="0"/>
              <w:bottom w:val="nil"/>
              <w:right w:val="single" w:color="000000" w:sz="4" w:space="0"/>
            </w:tcBorders>
            <w:vAlign w:val="center"/>
          </w:tcPr>
          <w:p w14:paraId="4F4993A0">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作业系统</w:t>
            </w:r>
          </w:p>
        </w:tc>
        <w:tc>
          <w:tcPr>
            <w:tcW w:w="1898" w:type="pct"/>
            <w:gridSpan w:val="2"/>
            <w:tcBorders>
              <w:top w:val="single" w:color="000000" w:sz="4" w:space="0"/>
              <w:left w:val="single" w:color="000000" w:sz="4" w:space="0"/>
              <w:bottom w:val="single" w:color="000000" w:sz="4" w:space="0"/>
              <w:right w:val="single" w:color="000000" w:sz="4" w:space="0"/>
            </w:tcBorders>
            <w:vAlign w:val="center"/>
          </w:tcPr>
          <w:p w14:paraId="14AC7B30">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Windows10</w:t>
            </w:r>
          </w:p>
        </w:tc>
        <w:tc>
          <w:tcPr>
            <w:tcW w:w="547" w:type="pct"/>
            <w:tcBorders>
              <w:top w:val="single" w:color="000000" w:sz="4" w:space="0"/>
              <w:left w:val="single" w:color="000000" w:sz="4" w:space="0"/>
              <w:bottom w:val="single" w:color="000000" w:sz="4" w:space="0"/>
              <w:right w:val="single" w:color="000000" w:sz="4" w:space="0"/>
            </w:tcBorders>
            <w:vAlign w:val="center"/>
          </w:tcPr>
          <w:p w14:paraId="404418BC">
            <w:pPr>
              <w:jc w:val="center"/>
              <w:rPr>
                <w:rFonts w:hint="eastAsia" w:ascii="宋体" w:hAnsi="宋体" w:cs="宋体"/>
                <w:color w:val="auto"/>
                <w:szCs w:val="21"/>
              </w:rPr>
            </w:pPr>
          </w:p>
        </w:tc>
      </w:tr>
      <w:tr w14:paraId="2F2F7612">
        <w:tblPrEx>
          <w:tblCellMar>
            <w:top w:w="0" w:type="dxa"/>
            <w:left w:w="108" w:type="dxa"/>
            <w:bottom w:w="0" w:type="dxa"/>
            <w:right w:w="108" w:type="dxa"/>
          </w:tblCellMar>
        </w:tblPrEx>
        <w:trPr>
          <w:trHeight w:val="460" w:hRule="atLeast"/>
        </w:trPr>
        <w:tc>
          <w:tcPr>
            <w:tcW w:w="55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30995A28">
            <w:pPr>
              <w:jc w:val="center"/>
              <w:rPr>
                <w:rFonts w:hint="eastAsia" w:ascii="宋体" w:hAnsi="宋体" w:cs="宋体"/>
                <w:color w:val="auto"/>
                <w:szCs w:val="21"/>
              </w:rPr>
            </w:pPr>
          </w:p>
        </w:tc>
        <w:tc>
          <w:tcPr>
            <w:tcW w:w="1996" w:type="pct"/>
            <w:tcBorders>
              <w:top w:val="single" w:color="000000" w:sz="4" w:space="0"/>
              <w:left w:val="single" w:color="000000" w:sz="4" w:space="0"/>
              <w:bottom w:val="single" w:color="000000" w:sz="4" w:space="0"/>
              <w:right w:val="single" w:color="000000" w:sz="4" w:space="0"/>
            </w:tcBorders>
            <w:vAlign w:val="center"/>
          </w:tcPr>
          <w:p w14:paraId="7D02036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编程方式</w:t>
            </w:r>
          </w:p>
        </w:tc>
        <w:tc>
          <w:tcPr>
            <w:tcW w:w="1898" w:type="pct"/>
            <w:gridSpan w:val="2"/>
            <w:tcBorders>
              <w:top w:val="single" w:color="000000" w:sz="4" w:space="0"/>
              <w:left w:val="single" w:color="000000" w:sz="4" w:space="0"/>
              <w:bottom w:val="single" w:color="000000" w:sz="4" w:space="0"/>
              <w:right w:val="single" w:color="000000" w:sz="4" w:space="0"/>
            </w:tcBorders>
            <w:vAlign w:val="center"/>
          </w:tcPr>
          <w:p w14:paraId="33B2DB3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在线CCD示教、在线整板扫描、AI切割路径自动生成</w:t>
            </w:r>
          </w:p>
        </w:tc>
        <w:tc>
          <w:tcPr>
            <w:tcW w:w="547" w:type="pct"/>
            <w:tcBorders>
              <w:top w:val="single" w:color="000000" w:sz="4" w:space="0"/>
              <w:left w:val="single" w:color="000000" w:sz="4" w:space="0"/>
              <w:bottom w:val="single" w:color="000000" w:sz="4" w:space="0"/>
              <w:right w:val="single" w:color="000000" w:sz="4" w:space="0"/>
            </w:tcBorders>
            <w:vAlign w:val="center"/>
          </w:tcPr>
          <w:p w14:paraId="0793EC35">
            <w:pPr>
              <w:jc w:val="center"/>
              <w:rPr>
                <w:rFonts w:hint="eastAsia" w:ascii="宋体" w:hAnsi="宋体" w:cs="宋体"/>
                <w:color w:val="auto"/>
                <w:szCs w:val="21"/>
              </w:rPr>
            </w:pPr>
          </w:p>
        </w:tc>
      </w:tr>
      <w:tr w14:paraId="1F56E0C8">
        <w:tblPrEx>
          <w:tblCellMar>
            <w:top w:w="0" w:type="dxa"/>
            <w:left w:w="108" w:type="dxa"/>
            <w:bottom w:w="0" w:type="dxa"/>
            <w:right w:w="108" w:type="dxa"/>
          </w:tblCellMar>
        </w:tblPrEx>
        <w:trPr>
          <w:trHeight w:val="460" w:hRule="atLeast"/>
        </w:trPr>
        <w:tc>
          <w:tcPr>
            <w:tcW w:w="55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CED7F50">
            <w:pPr>
              <w:jc w:val="center"/>
              <w:rPr>
                <w:rFonts w:hint="eastAsia" w:ascii="宋体" w:hAnsi="宋体" w:cs="宋体"/>
                <w:color w:val="auto"/>
                <w:szCs w:val="21"/>
              </w:rPr>
            </w:pPr>
          </w:p>
        </w:tc>
        <w:tc>
          <w:tcPr>
            <w:tcW w:w="1996" w:type="pct"/>
            <w:tcBorders>
              <w:top w:val="nil"/>
              <w:left w:val="single" w:color="000000" w:sz="4" w:space="0"/>
              <w:bottom w:val="single" w:color="000000" w:sz="4" w:space="0"/>
              <w:right w:val="single" w:color="000000" w:sz="4" w:space="0"/>
            </w:tcBorders>
            <w:vAlign w:val="center"/>
          </w:tcPr>
          <w:p w14:paraId="008E111B">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检测功能</w:t>
            </w:r>
          </w:p>
        </w:tc>
        <w:tc>
          <w:tcPr>
            <w:tcW w:w="1898" w:type="pct"/>
            <w:gridSpan w:val="2"/>
            <w:tcBorders>
              <w:top w:val="single" w:color="000000" w:sz="4" w:space="0"/>
              <w:left w:val="single" w:color="000000" w:sz="4" w:space="0"/>
              <w:bottom w:val="single" w:color="000000" w:sz="4" w:space="0"/>
              <w:right w:val="single" w:color="000000" w:sz="4" w:space="0"/>
            </w:tcBorders>
            <w:vAlign w:val="center"/>
          </w:tcPr>
          <w:p w14:paraId="358A41C4">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具备切割点毛刺、漏铜检测功能、坏板识别</w:t>
            </w:r>
          </w:p>
        </w:tc>
        <w:tc>
          <w:tcPr>
            <w:tcW w:w="547" w:type="pct"/>
            <w:tcBorders>
              <w:top w:val="single" w:color="000000" w:sz="4" w:space="0"/>
              <w:left w:val="single" w:color="000000" w:sz="4" w:space="0"/>
              <w:bottom w:val="single" w:color="000000" w:sz="4" w:space="0"/>
              <w:right w:val="single" w:color="000000" w:sz="4" w:space="0"/>
            </w:tcBorders>
            <w:vAlign w:val="center"/>
          </w:tcPr>
          <w:p w14:paraId="0F1EDD40">
            <w:pPr>
              <w:jc w:val="center"/>
              <w:rPr>
                <w:rFonts w:hint="eastAsia" w:ascii="宋体" w:hAnsi="宋体" w:cs="宋体"/>
                <w:color w:val="auto"/>
                <w:szCs w:val="21"/>
              </w:rPr>
            </w:pPr>
          </w:p>
        </w:tc>
      </w:tr>
      <w:tr w14:paraId="613A250D">
        <w:tblPrEx>
          <w:tblCellMar>
            <w:top w:w="0" w:type="dxa"/>
            <w:left w:w="108" w:type="dxa"/>
            <w:bottom w:w="0" w:type="dxa"/>
            <w:right w:w="108" w:type="dxa"/>
          </w:tblCellMar>
        </w:tblPrEx>
        <w:trPr>
          <w:trHeight w:val="460" w:hRule="atLeast"/>
        </w:trPr>
        <w:tc>
          <w:tcPr>
            <w:tcW w:w="55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56D74B8E">
            <w:pPr>
              <w:jc w:val="center"/>
              <w:rPr>
                <w:rFonts w:hint="eastAsia" w:ascii="宋体" w:hAnsi="宋体" w:cs="宋体"/>
                <w:color w:val="auto"/>
                <w:szCs w:val="21"/>
              </w:rPr>
            </w:pPr>
          </w:p>
        </w:tc>
        <w:tc>
          <w:tcPr>
            <w:tcW w:w="1996" w:type="pct"/>
            <w:tcBorders>
              <w:top w:val="nil"/>
              <w:left w:val="single" w:color="000000" w:sz="4" w:space="0"/>
              <w:bottom w:val="single" w:color="000000" w:sz="4" w:space="0"/>
              <w:right w:val="single" w:color="000000" w:sz="4" w:space="0"/>
            </w:tcBorders>
            <w:vAlign w:val="center"/>
          </w:tcPr>
          <w:p w14:paraId="36E604C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XYZ轴驱动方式</w:t>
            </w:r>
          </w:p>
        </w:tc>
        <w:tc>
          <w:tcPr>
            <w:tcW w:w="1898" w:type="pct"/>
            <w:gridSpan w:val="2"/>
            <w:tcBorders>
              <w:top w:val="nil"/>
              <w:left w:val="single" w:color="000000" w:sz="4" w:space="0"/>
              <w:bottom w:val="single" w:color="000000" w:sz="4" w:space="0"/>
              <w:right w:val="single" w:color="000000" w:sz="4" w:space="0"/>
            </w:tcBorders>
            <w:vAlign w:val="center"/>
          </w:tcPr>
          <w:p w14:paraId="5FD4CD5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AC伺服马达驱动</w:t>
            </w:r>
          </w:p>
        </w:tc>
        <w:tc>
          <w:tcPr>
            <w:tcW w:w="547" w:type="pct"/>
            <w:tcBorders>
              <w:top w:val="single" w:color="000000" w:sz="4" w:space="0"/>
              <w:left w:val="single" w:color="000000" w:sz="4" w:space="0"/>
              <w:bottom w:val="single" w:color="000000" w:sz="4" w:space="0"/>
              <w:right w:val="single" w:color="000000" w:sz="4" w:space="0"/>
            </w:tcBorders>
            <w:vAlign w:val="center"/>
          </w:tcPr>
          <w:p w14:paraId="72E59EA1">
            <w:pPr>
              <w:jc w:val="center"/>
              <w:rPr>
                <w:rFonts w:hint="eastAsia" w:ascii="宋体" w:hAnsi="宋体" w:cs="宋体"/>
                <w:color w:val="auto"/>
                <w:szCs w:val="21"/>
              </w:rPr>
            </w:pPr>
          </w:p>
        </w:tc>
      </w:tr>
      <w:tr w14:paraId="631AB771">
        <w:tblPrEx>
          <w:tblCellMar>
            <w:top w:w="0" w:type="dxa"/>
            <w:left w:w="108" w:type="dxa"/>
            <w:bottom w:w="0" w:type="dxa"/>
            <w:right w:w="108" w:type="dxa"/>
          </w:tblCellMar>
        </w:tblPrEx>
        <w:trPr>
          <w:trHeight w:val="460" w:hRule="atLeast"/>
        </w:trPr>
        <w:tc>
          <w:tcPr>
            <w:tcW w:w="55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85D610A">
            <w:pPr>
              <w:jc w:val="center"/>
              <w:rPr>
                <w:rFonts w:hint="eastAsia" w:ascii="宋体" w:hAnsi="宋体" w:cs="宋体"/>
                <w:color w:val="auto"/>
                <w:szCs w:val="21"/>
              </w:rPr>
            </w:pPr>
          </w:p>
        </w:tc>
        <w:tc>
          <w:tcPr>
            <w:tcW w:w="1996" w:type="pct"/>
            <w:tcBorders>
              <w:top w:val="nil"/>
              <w:left w:val="single" w:color="000000" w:sz="4" w:space="0"/>
              <w:bottom w:val="single" w:color="000000" w:sz="4" w:space="0"/>
              <w:right w:val="single" w:color="000000" w:sz="4" w:space="0"/>
            </w:tcBorders>
            <w:vAlign w:val="center"/>
          </w:tcPr>
          <w:p w14:paraId="086995D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通用铣刀尺寸</w:t>
            </w:r>
          </w:p>
        </w:tc>
        <w:tc>
          <w:tcPr>
            <w:tcW w:w="1898" w:type="pct"/>
            <w:gridSpan w:val="2"/>
            <w:tcBorders>
              <w:top w:val="nil"/>
              <w:left w:val="single" w:color="000000" w:sz="4" w:space="0"/>
              <w:bottom w:val="single" w:color="000000" w:sz="4" w:space="0"/>
              <w:right w:val="single" w:color="000000" w:sz="4" w:space="0"/>
            </w:tcBorders>
            <w:vAlign w:val="center"/>
          </w:tcPr>
          <w:p w14:paraId="7413302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Φ0.8-3.0mm</w:t>
            </w:r>
          </w:p>
        </w:tc>
        <w:tc>
          <w:tcPr>
            <w:tcW w:w="547" w:type="pct"/>
            <w:tcBorders>
              <w:top w:val="single" w:color="000000" w:sz="4" w:space="0"/>
              <w:left w:val="single" w:color="000000" w:sz="4" w:space="0"/>
              <w:bottom w:val="single" w:color="000000" w:sz="4" w:space="0"/>
              <w:right w:val="single" w:color="000000" w:sz="4" w:space="0"/>
            </w:tcBorders>
            <w:vAlign w:val="center"/>
          </w:tcPr>
          <w:p w14:paraId="7EF8F1A4">
            <w:pPr>
              <w:jc w:val="center"/>
              <w:rPr>
                <w:rFonts w:hint="eastAsia" w:ascii="宋体" w:hAnsi="宋体" w:cs="宋体"/>
                <w:color w:val="auto"/>
                <w:szCs w:val="21"/>
              </w:rPr>
            </w:pPr>
          </w:p>
        </w:tc>
      </w:tr>
      <w:tr w14:paraId="52CA8B26">
        <w:tblPrEx>
          <w:tblCellMar>
            <w:top w:w="0" w:type="dxa"/>
            <w:left w:w="108" w:type="dxa"/>
            <w:bottom w:w="0" w:type="dxa"/>
            <w:right w:w="108" w:type="dxa"/>
          </w:tblCellMar>
        </w:tblPrEx>
        <w:trPr>
          <w:trHeight w:val="460" w:hRule="atLeast"/>
        </w:trPr>
        <w:tc>
          <w:tcPr>
            <w:tcW w:w="55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19D8029">
            <w:pPr>
              <w:jc w:val="center"/>
              <w:rPr>
                <w:rFonts w:hint="eastAsia" w:ascii="宋体" w:hAnsi="宋体" w:cs="宋体"/>
                <w:color w:val="auto"/>
                <w:szCs w:val="21"/>
              </w:rPr>
            </w:pPr>
          </w:p>
        </w:tc>
        <w:tc>
          <w:tcPr>
            <w:tcW w:w="1996" w:type="pct"/>
            <w:tcBorders>
              <w:top w:val="nil"/>
              <w:left w:val="single" w:color="000000" w:sz="4" w:space="0"/>
              <w:bottom w:val="single" w:color="000000" w:sz="4" w:space="0"/>
              <w:right w:val="single" w:color="000000" w:sz="4" w:space="0"/>
            </w:tcBorders>
            <w:vAlign w:val="center"/>
          </w:tcPr>
          <w:p w14:paraId="52275DC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集尘方式</w:t>
            </w:r>
          </w:p>
        </w:tc>
        <w:tc>
          <w:tcPr>
            <w:tcW w:w="1898" w:type="pct"/>
            <w:gridSpan w:val="2"/>
            <w:tcBorders>
              <w:top w:val="nil"/>
              <w:left w:val="single" w:color="000000" w:sz="4" w:space="0"/>
              <w:bottom w:val="single" w:color="000000" w:sz="4" w:space="0"/>
              <w:right w:val="single" w:color="000000" w:sz="4" w:space="0"/>
            </w:tcBorders>
            <w:vAlign w:val="center"/>
          </w:tcPr>
          <w:p w14:paraId="597F9FA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上吸尘</w:t>
            </w:r>
          </w:p>
        </w:tc>
        <w:tc>
          <w:tcPr>
            <w:tcW w:w="547" w:type="pct"/>
            <w:tcBorders>
              <w:top w:val="single" w:color="000000" w:sz="4" w:space="0"/>
              <w:left w:val="single" w:color="000000" w:sz="4" w:space="0"/>
              <w:bottom w:val="single" w:color="000000" w:sz="4" w:space="0"/>
              <w:right w:val="single" w:color="000000" w:sz="4" w:space="0"/>
            </w:tcBorders>
            <w:vAlign w:val="center"/>
          </w:tcPr>
          <w:p w14:paraId="7F2F6D07">
            <w:pPr>
              <w:jc w:val="center"/>
              <w:rPr>
                <w:rFonts w:hint="eastAsia" w:ascii="宋体" w:hAnsi="宋体" w:cs="宋体"/>
                <w:color w:val="auto"/>
                <w:szCs w:val="21"/>
              </w:rPr>
            </w:pPr>
          </w:p>
        </w:tc>
      </w:tr>
      <w:tr w14:paraId="022252CC">
        <w:tblPrEx>
          <w:tblCellMar>
            <w:top w:w="0" w:type="dxa"/>
            <w:left w:w="108" w:type="dxa"/>
            <w:bottom w:w="0" w:type="dxa"/>
            <w:right w:w="108" w:type="dxa"/>
          </w:tblCellMar>
        </w:tblPrEx>
        <w:trPr>
          <w:trHeight w:val="460" w:hRule="atLeast"/>
        </w:trPr>
        <w:tc>
          <w:tcPr>
            <w:tcW w:w="55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46E1A16">
            <w:pPr>
              <w:jc w:val="center"/>
              <w:rPr>
                <w:rFonts w:hint="eastAsia" w:ascii="宋体" w:hAnsi="宋体" w:cs="宋体"/>
                <w:color w:val="auto"/>
                <w:szCs w:val="21"/>
              </w:rPr>
            </w:pPr>
          </w:p>
        </w:tc>
        <w:tc>
          <w:tcPr>
            <w:tcW w:w="1996" w:type="pct"/>
            <w:tcBorders>
              <w:top w:val="nil"/>
              <w:left w:val="single" w:color="000000" w:sz="4" w:space="0"/>
              <w:bottom w:val="single" w:color="000000" w:sz="4" w:space="0"/>
              <w:right w:val="single" w:color="000000" w:sz="4" w:space="0"/>
            </w:tcBorders>
            <w:vAlign w:val="center"/>
          </w:tcPr>
          <w:p w14:paraId="03F726A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集尘器</w:t>
            </w:r>
          </w:p>
        </w:tc>
        <w:tc>
          <w:tcPr>
            <w:tcW w:w="1898" w:type="pct"/>
            <w:gridSpan w:val="2"/>
            <w:tcBorders>
              <w:top w:val="nil"/>
              <w:left w:val="single" w:color="000000" w:sz="4" w:space="0"/>
              <w:bottom w:val="single" w:color="000000" w:sz="4" w:space="0"/>
              <w:right w:val="single" w:color="000000" w:sz="4" w:space="0"/>
            </w:tcBorders>
            <w:vAlign w:val="center"/>
          </w:tcPr>
          <w:p w14:paraId="18FF9F3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380V 50Hz   8HP集尘器</w:t>
            </w:r>
          </w:p>
        </w:tc>
        <w:tc>
          <w:tcPr>
            <w:tcW w:w="547" w:type="pct"/>
            <w:tcBorders>
              <w:top w:val="single" w:color="000000" w:sz="4" w:space="0"/>
              <w:left w:val="single" w:color="000000" w:sz="4" w:space="0"/>
              <w:bottom w:val="single" w:color="000000" w:sz="4" w:space="0"/>
              <w:right w:val="single" w:color="000000" w:sz="4" w:space="0"/>
            </w:tcBorders>
            <w:vAlign w:val="center"/>
          </w:tcPr>
          <w:p w14:paraId="08D70391">
            <w:pPr>
              <w:jc w:val="center"/>
              <w:rPr>
                <w:rFonts w:hint="eastAsia" w:ascii="宋体" w:hAnsi="宋体" w:cs="宋体"/>
                <w:color w:val="auto"/>
                <w:szCs w:val="21"/>
              </w:rPr>
            </w:pPr>
          </w:p>
        </w:tc>
      </w:tr>
      <w:tr w14:paraId="173E4C0E">
        <w:tblPrEx>
          <w:tblCellMar>
            <w:top w:w="0" w:type="dxa"/>
            <w:left w:w="108" w:type="dxa"/>
            <w:bottom w:w="0" w:type="dxa"/>
            <w:right w:w="108" w:type="dxa"/>
          </w:tblCellMar>
        </w:tblPrEx>
        <w:trPr>
          <w:trHeight w:val="460" w:hRule="atLeast"/>
        </w:trPr>
        <w:tc>
          <w:tcPr>
            <w:tcW w:w="55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A5C154A">
            <w:pPr>
              <w:jc w:val="center"/>
              <w:rPr>
                <w:rFonts w:hint="eastAsia" w:ascii="宋体" w:hAnsi="宋体" w:cs="宋体"/>
                <w:color w:val="auto"/>
                <w:szCs w:val="21"/>
              </w:rPr>
            </w:pPr>
          </w:p>
        </w:tc>
        <w:tc>
          <w:tcPr>
            <w:tcW w:w="1996" w:type="pct"/>
            <w:tcBorders>
              <w:top w:val="nil"/>
              <w:left w:val="single" w:color="000000" w:sz="4" w:space="0"/>
              <w:bottom w:val="single" w:color="000000" w:sz="4" w:space="0"/>
              <w:right w:val="single" w:color="000000" w:sz="4" w:space="0"/>
            </w:tcBorders>
            <w:vAlign w:val="center"/>
          </w:tcPr>
          <w:p w14:paraId="767379E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取放臂</w:t>
            </w:r>
          </w:p>
        </w:tc>
        <w:tc>
          <w:tcPr>
            <w:tcW w:w="1898" w:type="pct"/>
            <w:gridSpan w:val="2"/>
            <w:tcBorders>
              <w:top w:val="nil"/>
              <w:left w:val="single" w:color="000000" w:sz="4" w:space="0"/>
              <w:bottom w:val="single" w:color="000000" w:sz="4" w:space="0"/>
              <w:right w:val="single" w:color="000000" w:sz="4" w:space="0"/>
            </w:tcBorders>
            <w:vAlign w:val="center"/>
          </w:tcPr>
          <w:p w14:paraId="0BD199E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双取放臂</w:t>
            </w:r>
          </w:p>
        </w:tc>
        <w:tc>
          <w:tcPr>
            <w:tcW w:w="547" w:type="pct"/>
            <w:tcBorders>
              <w:top w:val="single" w:color="000000" w:sz="4" w:space="0"/>
              <w:left w:val="single" w:color="000000" w:sz="4" w:space="0"/>
              <w:bottom w:val="single" w:color="000000" w:sz="4" w:space="0"/>
              <w:right w:val="single" w:color="000000" w:sz="4" w:space="0"/>
            </w:tcBorders>
            <w:vAlign w:val="center"/>
          </w:tcPr>
          <w:p w14:paraId="7E3C27A2">
            <w:pPr>
              <w:jc w:val="center"/>
              <w:rPr>
                <w:rFonts w:hint="eastAsia" w:ascii="宋体" w:hAnsi="宋体" w:cs="宋体"/>
                <w:color w:val="auto"/>
                <w:szCs w:val="21"/>
              </w:rPr>
            </w:pPr>
          </w:p>
        </w:tc>
      </w:tr>
      <w:tr w14:paraId="3E0230F4">
        <w:tblPrEx>
          <w:tblCellMar>
            <w:top w:w="0" w:type="dxa"/>
            <w:left w:w="108" w:type="dxa"/>
            <w:bottom w:w="0" w:type="dxa"/>
            <w:right w:w="108" w:type="dxa"/>
          </w:tblCellMar>
        </w:tblPrEx>
        <w:trPr>
          <w:trHeight w:val="460" w:hRule="atLeast"/>
        </w:trPr>
        <w:tc>
          <w:tcPr>
            <w:tcW w:w="55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5D6B7DB">
            <w:pPr>
              <w:jc w:val="center"/>
              <w:rPr>
                <w:rFonts w:hint="eastAsia" w:ascii="宋体" w:hAnsi="宋体" w:cs="宋体"/>
                <w:color w:val="auto"/>
                <w:szCs w:val="21"/>
              </w:rPr>
            </w:pPr>
          </w:p>
        </w:tc>
        <w:tc>
          <w:tcPr>
            <w:tcW w:w="1996" w:type="pct"/>
            <w:tcBorders>
              <w:top w:val="nil"/>
              <w:left w:val="single" w:color="000000" w:sz="4" w:space="0"/>
              <w:bottom w:val="single" w:color="000000" w:sz="4" w:space="0"/>
              <w:right w:val="single" w:color="000000" w:sz="4" w:space="0"/>
            </w:tcBorders>
            <w:vAlign w:val="center"/>
          </w:tcPr>
          <w:p w14:paraId="5125A9C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上下零件高度</w:t>
            </w:r>
          </w:p>
        </w:tc>
        <w:tc>
          <w:tcPr>
            <w:tcW w:w="1898" w:type="pct"/>
            <w:gridSpan w:val="2"/>
            <w:tcBorders>
              <w:top w:val="nil"/>
              <w:left w:val="single" w:color="000000" w:sz="4" w:space="0"/>
              <w:bottom w:val="single" w:color="000000" w:sz="4" w:space="0"/>
              <w:right w:val="single" w:color="000000" w:sz="4" w:space="0"/>
            </w:tcBorders>
            <w:vAlign w:val="center"/>
          </w:tcPr>
          <w:p w14:paraId="14ED71E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≤40mm</w:t>
            </w:r>
          </w:p>
        </w:tc>
        <w:tc>
          <w:tcPr>
            <w:tcW w:w="547" w:type="pct"/>
            <w:tcBorders>
              <w:top w:val="single" w:color="000000" w:sz="4" w:space="0"/>
              <w:left w:val="single" w:color="000000" w:sz="4" w:space="0"/>
              <w:bottom w:val="single" w:color="000000" w:sz="4" w:space="0"/>
              <w:right w:val="single" w:color="000000" w:sz="4" w:space="0"/>
            </w:tcBorders>
            <w:vAlign w:val="center"/>
          </w:tcPr>
          <w:p w14:paraId="15803DE7">
            <w:pPr>
              <w:jc w:val="center"/>
              <w:rPr>
                <w:rFonts w:hint="eastAsia" w:ascii="宋体" w:hAnsi="宋体" w:cs="宋体"/>
                <w:color w:val="auto"/>
                <w:szCs w:val="21"/>
              </w:rPr>
            </w:pPr>
          </w:p>
        </w:tc>
      </w:tr>
      <w:tr w14:paraId="022AB577">
        <w:tblPrEx>
          <w:tblCellMar>
            <w:top w:w="0" w:type="dxa"/>
            <w:left w:w="108" w:type="dxa"/>
            <w:bottom w:w="0" w:type="dxa"/>
            <w:right w:w="108" w:type="dxa"/>
          </w:tblCellMar>
        </w:tblPrEx>
        <w:trPr>
          <w:trHeight w:val="460" w:hRule="atLeast"/>
        </w:trPr>
        <w:tc>
          <w:tcPr>
            <w:tcW w:w="55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0A3D152">
            <w:pPr>
              <w:jc w:val="center"/>
              <w:rPr>
                <w:rFonts w:hint="eastAsia" w:ascii="宋体" w:hAnsi="宋体" w:cs="宋体"/>
                <w:color w:val="auto"/>
                <w:szCs w:val="21"/>
              </w:rPr>
            </w:pPr>
          </w:p>
        </w:tc>
        <w:tc>
          <w:tcPr>
            <w:tcW w:w="1996" w:type="pct"/>
            <w:tcBorders>
              <w:top w:val="nil"/>
              <w:left w:val="single" w:color="000000" w:sz="4" w:space="0"/>
              <w:bottom w:val="single" w:color="000000" w:sz="4" w:space="0"/>
              <w:right w:val="single" w:color="000000" w:sz="4" w:space="0"/>
            </w:tcBorders>
            <w:vAlign w:val="center"/>
          </w:tcPr>
          <w:p w14:paraId="5E71F9B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激光测高</w:t>
            </w:r>
          </w:p>
        </w:tc>
        <w:tc>
          <w:tcPr>
            <w:tcW w:w="1898" w:type="pct"/>
            <w:gridSpan w:val="2"/>
            <w:tcBorders>
              <w:top w:val="nil"/>
              <w:left w:val="single" w:color="000000" w:sz="4" w:space="0"/>
              <w:bottom w:val="single" w:color="000000" w:sz="4" w:space="0"/>
              <w:right w:val="single" w:color="000000" w:sz="4" w:space="0"/>
            </w:tcBorders>
            <w:vAlign w:val="center"/>
          </w:tcPr>
          <w:p w14:paraId="62DBB27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具备激光器</w:t>
            </w:r>
          </w:p>
        </w:tc>
        <w:tc>
          <w:tcPr>
            <w:tcW w:w="547" w:type="pct"/>
            <w:tcBorders>
              <w:top w:val="single" w:color="000000" w:sz="4" w:space="0"/>
              <w:left w:val="single" w:color="000000" w:sz="4" w:space="0"/>
              <w:bottom w:val="single" w:color="000000" w:sz="4" w:space="0"/>
              <w:right w:val="single" w:color="000000" w:sz="4" w:space="0"/>
            </w:tcBorders>
            <w:vAlign w:val="center"/>
          </w:tcPr>
          <w:p w14:paraId="759D39C1">
            <w:pPr>
              <w:jc w:val="center"/>
              <w:rPr>
                <w:rFonts w:hint="eastAsia" w:ascii="宋体" w:hAnsi="宋体" w:cs="宋体"/>
                <w:color w:val="auto"/>
                <w:szCs w:val="21"/>
              </w:rPr>
            </w:pPr>
          </w:p>
        </w:tc>
      </w:tr>
      <w:tr w14:paraId="02F82A89">
        <w:tblPrEx>
          <w:tblCellMar>
            <w:top w:w="0" w:type="dxa"/>
            <w:left w:w="108" w:type="dxa"/>
            <w:bottom w:w="0" w:type="dxa"/>
            <w:right w:w="108" w:type="dxa"/>
          </w:tblCellMar>
        </w:tblPrEx>
        <w:trPr>
          <w:trHeight w:val="460" w:hRule="atLeast"/>
        </w:trPr>
        <w:tc>
          <w:tcPr>
            <w:tcW w:w="55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59B39AE5">
            <w:pPr>
              <w:jc w:val="center"/>
              <w:rPr>
                <w:rFonts w:hint="eastAsia" w:ascii="宋体" w:hAnsi="宋体" w:cs="宋体"/>
                <w:color w:val="auto"/>
                <w:szCs w:val="21"/>
              </w:rPr>
            </w:pPr>
          </w:p>
        </w:tc>
        <w:tc>
          <w:tcPr>
            <w:tcW w:w="1996" w:type="pct"/>
            <w:tcBorders>
              <w:top w:val="nil"/>
              <w:left w:val="single" w:color="000000" w:sz="4" w:space="0"/>
              <w:bottom w:val="single" w:color="000000" w:sz="4" w:space="0"/>
              <w:right w:val="single" w:color="000000" w:sz="4" w:space="0"/>
            </w:tcBorders>
            <w:vAlign w:val="center"/>
          </w:tcPr>
          <w:p w14:paraId="02327CD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铣刀检查</w:t>
            </w:r>
          </w:p>
        </w:tc>
        <w:tc>
          <w:tcPr>
            <w:tcW w:w="1898" w:type="pct"/>
            <w:gridSpan w:val="2"/>
            <w:tcBorders>
              <w:top w:val="nil"/>
              <w:left w:val="single" w:color="000000" w:sz="4" w:space="0"/>
              <w:bottom w:val="single" w:color="000000" w:sz="4" w:space="0"/>
              <w:right w:val="single" w:color="000000" w:sz="4" w:space="0"/>
            </w:tcBorders>
            <w:vAlign w:val="center"/>
          </w:tcPr>
          <w:p w14:paraId="36BF61F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必备铣刀直径检测、断刀检测、滑刀检测</w:t>
            </w:r>
          </w:p>
        </w:tc>
        <w:tc>
          <w:tcPr>
            <w:tcW w:w="547" w:type="pct"/>
            <w:tcBorders>
              <w:top w:val="single" w:color="000000" w:sz="4" w:space="0"/>
              <w:left w:val="single" w:color="000000" w:sz="4" w:space="0"/>
              <w:bottom w:val="single" w:color="000000" w:sz="4" w:space="0"/>
              <w:right w:val="single" w:color="000000" w:sz="4" w:space="0"/>
            </w:tcBorders>
            <w:vAlign w:val="center"/>
          </w:tcPr>
          <w:p w14:paraId="4985E9D1">
            <w:pPr>
              <w:jc w:val="center"/>
              <w:rPr>
                <w:rFonts w:hint="eastAsia" w:ascii="宋体" w:hAnsi="宋体" w:cs="宋体"/>
                <w:color w:val="auto"/>
                <w:szCs w:val="21"/>
              </w:rPr>
            </w:pPr>
          </w:p>
        </w:tc>
      </w:tr>
      <w:tr w14:paraId="429049FE">
        <w:tblPrEx>
          <w:tblCellMar>
            <w:top w:w="0" w:type="dxa"/>
            <w:left w:w="108" w:type="dxa"/>
            <w:bottom w:w="0" w:type="dxa"/>
            <w:right w:w="108" w:type="dxa"/>
          </w:tblCellMar>
        </w:tblPrEx>
        <w:trPr>
          <w:trHeight w:val="460" w:hRule="atLeast"/>
        </w:trPr>
        <w:tc>
          <w:tcPr>
            <w:tcW w:w="55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B5B98A9">
            <w:pPr>
              <w:jc w:val="center"/>
              <w:rPr>
                <w:rFonts w:hint="eastAsia" w:ascii="宋体" w:hAnsi="宋体" w:cs="宋体"/>
                <w:color w:val="auto"/>
                <w:szCs w:val="21"/>
              </w:rPr>
            </w:pPr>
          </w:p>
        </w:tc>
        <w:tc>
          <w:tcPr>
            <w:tcW w:w="1996" w:type="pct"/>
            <w:tcBorders>
              <w:top w:val="nil"/>
              <w:left w:val="single" w:color="000000" w:sz="4" w:space="0"/>
              <w:bottom w:val="single" w:color="000000" w:sz="4" w:space="0"/>
              <w:right w:val="single" w:color="000000" w:sz="4" w:space="0"/>
            </w:tcBorders>
            <w:vAlign w:val="center"/>
          </w:tcPr>
          <w:p w14:paraId="6943BCA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真空要求</w:t>
            </w:r>
          </w:p>
        </w:tc>
        <w:tc>
          <w:tcPr>
            <w:tcW w:w="1898" w:type="pct"/>
            <w:gridSpan w:val="2"/>
            <w:tcBorders>
              <w:top w:val="nil"/>
              <w:left w:val="single" w:color="000000" w:sz="4" w:space="0"/>
              <w:bottom w:val="single" w:color="000000" w:sz="4" w:space="0"/>
              <w:right w:val="single" w:color="000000" w:sz="4" w:space="0"/>
            </w:tcBorders>
            <w:vAlign w:val="center"/>
          </w:tcPr>
          <w:p w14:paraId="65F3003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真空泵控制并具备电子式真空数值表，临界值可调</w:t>
            </w:r>
          </w:p>
        </w:tc>
        <w:tc>
          <w:tcPr>
            <w:tcW w:w="547" w:type="pct"/>
            <w:tcBorders>
              <w:top w:val="single" w:color="000000" w:sz="4" w:space="0"/>
              <w:left w:val="single" w:color="000000" w:sz="4" w:space="0"/>
              <w:bottom w:val="single" w:color="000000" w:sz="4" w:space="0"/>
              <w:right w:val="single" w:color="000000" w:sz="4" w:space="0"/>
            </w:tcBorders>
            <w:vAlign w:val="center"/>
          </w:tcPr>
          <w:p w14:paraId="516E82F6">
            <w:pPr>
              <w:jc w:val="center"/>
              <w:rPr>
                <w:rFonts w:hint="eastAsia" w:ascii="宋体" w:hAnsi="宋体" w:cs="宋体"/>
                <w:color w:val="auto"/>
                <w:szCs w:val="21"/>
              </w:rPr>
            </w:pPr>
          </w:p>
        </w:tc>
      </w:tr>
      <w:tr w14:paraId="73BB26A9">
        <w:tblPrEx>
          <w:tblCellMar>
            <w:top w:w="0" w:type="dxa"/>
            <w:left w:w="108" w:type="dxa"/>
            <w:bottom w:w="0" w:type="dxa"/>
            <w:right w:w="108" w:type="dxa"/>
          </w:tblCellMar>
        </w:tblPrEx>
        <w:trPr>
          <w:trHeight w:val="460" w:hRule="atLeast"/>
        </w:trPr>
        <w:tc>
          <w:tcPr>
            <w:tcW w:w="55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4FD3423">
            <w:pPr>
              <w:jc w:val="center"/>
              <w:rPr>
                <w:rFonts w:hint="eastAsia" w:ascii="宋体" w:hAnsi="宋体" w:cs="宋体"/>
                <w:color w:val="auto"/>
                <w:szCs w:val="21"/>
              </w:rPr>
            </w:pPr>
          </w:p>
        </w:tc>
        <w:tc>
          <w:tcPr>
            <w:tcW w:w="1996" w:type="pct"/>
            <w:tcBorders>
              <w:top w:val="nil"/>
              <w:left w:val="single" w:color="000000" w:sz="4" w:space="0"/>
              <w:bottom w:val="single" w:color="000000" w:sz="4" w:space="0"/>
              <w:right w:val="single" w:color="000000" w:sz="4" w:space="0"/>
            </w:tcBorders>
            <w:vAlign w:val="center"/>
          </w:tcPr>
          <w:p w14:paraId="39D3FB8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设备联机要求</w:t>
            </w:r>
          </w:p>
        </w:tc>
        <w:tc>
          <w:tcPr>
            <w:tcW w:w="1898" w:type="pct"/>
            <w:gridSpan w:val="2"/>
            <w:tcBorders>
              <w:top w:val="nil"/>
              <w:left w:val="single" w:color="000000" w:sz="4" w:space="0"/>
              <w:bottom w:val="single" w:color="000000" w:sz="4" w:space="0"/>
              <w:right w:val="single" w:color="000000" w:sz="4" w:space="0"/>
            </w:tcBorders>
            <w:vAlign w:val="center"/>
          </w:tcPr>
          <w:p w14:paraId="749E8EC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标准SMEMA 接口</w:t>
            </w:r>
          </w:p>
        </w:tc>
        <w:tc>
          <w:tcPr>
            <w:tcW w:w="547" w:type="pct"/>
            <w:tcBorders>
              <w:top w:val="single" w:color="000000" w:sz="4" w:space="0"/>
              <w:left w:val="single" w:color="000000" w:sz="4" w:space="0"/>
              <w:bottom w:val="single" w:color="000000" w:sz="4" w:space="0"/>
              <w:right w:val="single" w:color="000000" w:sz="4" w:space="0"/>
            </w:tcBorders>
            <w:vAlign w:val="center"/>
          </w:tcPr>
          <w:p w14:paraId="4FE672F0">
            <w:pPr>
              <w:jc w:val="center"/>
              <w:rPr>
                <w:rFonts w:hint="eastAsia" w:ascii="宋体" w:hAnsi="宋体" w:cs="宋体"/>
                <w:color w:val="auto"/>
                <w:szCs w:val="21"/>
              </w:rPr>
            </w:pPr>
          </w:p>
        </w:tc>
      </w:tr>
      <w:tr w14:paraId="30C89388">
        <w:tblPrEx>
          <w:tblCellMar>
            <w:top w:w="0" w:type="dxa"/>
            <w:left w:w="108" w:type="dxa"/>
            <w:bottom w:w="0" w:type="dxa"/>
            <w:right w:w="108" w:type="dxa"/>
          </w:tblCellMar>
        </w:tblPrEx>
        <w:trPr>
          <w:trHeight w:val="780" w:hRule="atLeast"/>
        </w:trPr>
        <w:tc>
          <w:tcPr>
            <w:tcW w:w="55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390CD303">
            <w:pPr>
              <w:jc w:val="center"/>
              <w:rPr>
                <w:rFonts w:hint="eastAsia" w:ascii="宋体" w:hAnsi="宋体" w:cs="宋体"/>
                <w:color w:val="auto"/>
                <w:szCs w:val="21"/>
              </w:rPr>
            </w:pPr>
          </w:p>
        </w:tc>
        <w:tc>
          <w:tcPr>
            <w:tcW w:w="1996" w:type="pct"/>
            <w:tcBorders>
              <w:top w:val="nil"/>
              <w:left w:val="single" w:color="000000" w:sz="4" w:space="0"/>
              <w:bottom w:val="single" w:color="000000" w:sz="4" w:space="0"/>
              <w:right w:val="single" w:color="000000" w:sz="4" w:space="0"/>
            </w:tcBorders>
            <w:vAlign w:val="center"/>
          </w:tcPr>
          <w:p w14:paraId="4B65607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MES</w:t>
            </w:r>
          </w:p>
        </w:tc>
        <w:tc>
          <w:tcPr>
            <w:tcW w:w="1898" w:type="pct"/>
            <w:gridSpan w:val="2"/>
            <w:tcBorders>
              <w:top w:val="nil"/>
              <w:left w:val="single" w:color="000000" w:sz="4" w:space="0"/>
              <w:bottom w:val="single" w:color="000000" w:sz="4" w:space="0"/>
              <w:right w:val="single" w:color="000000" w:sz="4" w:space="0"/>
            </w:tcBorders>
            <w:vAlign w:val="center"/>
          </w:tcPr>
          <w:p w14:paraId="2DD003B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支持MES信息化系统，永久免费开放权限；实现设备与信息化管理无缝对接，具备扫码枪，可扫码过站上传MES系统，MES系统绑定程序名实现，自动调用程序；CTQ参数（铣刀寿命、程序名、铣刀上抬高度、切割速度等）上传MES系统进行自动比对校验，超出参数设备停机，与设备实现预警联动</w:t>
            </w:r>
          </w:p>
        </w:tc>
        <w:tc>
          <w:tcPr>
            <w:tcW w:w="547" w:type="pct"/>
            <w:tcBorders>
              <w:top w:val="single" w:color="000000" w:sz="4" w:space="0"/>
              <w:left w:val="single" w:color="000000" w:sz="4" w:space="0"/>
              <w:bottom w:val="single" w:color="000000" w:sz="4" w:space="0"/>
              <w:right w:val="single" w:color="000000" w:sz="4" w:space="0"/>
            </w:tcBorders>
            <w:vAlign w:val="center"/>
          </w:tcPr>
          <w:p w14:paraId="20E225AA">
            <w:pPr>
              <w:jc w:val="center"/>
              <w:rPr>
                <w:rFonts w:hint="eastAsia" w:ascii="宋体" w:hAnsi="宋体" w:cs="宋体"/>
                <w:color w:val="auto"/>
                <w:szCs w:val="21"/>
              </w:rPr>
            </w:pPr>
          </w:p>
        </w:tc>
      </w:tr>
      <w:tr w14:paraId="0C428DDA">
        <w:tblPrEx>
          <w:tblCellMar>
            <w:top w:w="0" w:type="dxa"/>
            <w:left w:w="108" w:type="dxa"/>
            <w:bottom w:w="0" w:type="dxa"/>
            <w:right w:w="108" w:type="dxa"/>
          </w:tblCellMar>
        </w:tblPrEx>
        <w:trPr>
          <w:trHeight w:val="460" w:hRule="atLeast"/>
        </w:trPr>
        <w:tc>
          <w:tcPr>
            <w:tcW w:w="55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D53D8E3">
            <w:pPr>
              <w:jc w:val="center"/>
              <w:rPr>
                <w:rFonts w:hint="eastAsia" w:ascii="宋体" w:hAnsi="宋体" w:cs="宋体"/>
                <w:color w:val="auto"/>
                <w:szCs w:val="21"/>
              </w:rPr>
            </w:pPr>
          </w:p>
        </w:tc>
        <w:tc>
          <w:tcPr>
            <w:tcW w:w="1996" w:type="pct"/>
            <w:tcBorders>
              <w:top w:val="nil"/>
              <w:left w:val="single" w:color="000000" w:sz="4" w:space="0"/>
              <w:bottom w:val="single" w:color="000000" w:sz="4" w:space="0"/>
              <w:right w:val="single" w:color="000000" w:sz="4" w:space="0"/>
            </w:tcBorders>
            <w:vAlign w:val="center"/>
          </w:tcPr>
          <w:p w14:paraId="169EA81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设备CPK</w:t>
            </w:r>
          </w:p>
        </w:tc>
        <w:tc>
          <w:tcPr>
            <w:tcW w:w="1898" w:type="pct"/>
            <w:gridSpan w:val="2"/>
            <w:tcBorders>
              <w:top w:val="nil"/>
              <w:left w:val="single" w:color="000000" w:sz="4" w:space="0"/>
              <w:bottom w:val="single" w:color="000000" w:sz="4" w:space="0"/>
              <w:right w:val="single" w:color="000000" w:sz="4" w:space="0"/>
            </w:tcBorders>
            <w:vAlign w:val="center"/>
          </w:tcPr>
          <w:p w14:paraId="067D592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cpk≥1.33</w:t>
            </w:r>
          </w:p>
        </w:tc>
        <w:tc>
          <w:tcPr>
            <w:tcW w:w="547" w:type="pct"/>
            <w:tcBorders>
              <w:top w:val="single" w:color="000000" w:sz="4" w:space="0"/>
              <w:left w:val="single" w:color="000000" w:sz="4" w:space="0"/>
              <w:bottom w:val="single" w:color="000000" w:sz="4" w:space="0"/>
              <w:right w:val="single" w:color="000000" w:sz="4" w:space="0"/>
            </w:tcBorders>
            <w:vAlign w:val="center"/>
          </w:tcPr>
          <w:p w14:paraId="64B4E9EF">
            <w:pPr>
              <w:jc w:val="center"/>
              <w:rPr>
                <w:rFonts w:hint="eastAsia" w:ascii="宋体" w:hAnsi="宋体" w:cs="宋体"/>
                <w:color w:val="auto"/>
                <w:szCs w:val="21"/>
              </w:rPr>
            </w:pPr>
          </w:p>
        </w:tc>
      </w:tr>
      <w:tr w14:paraId="616441AB">
        <w:tblPrEx>
          <w:tblCellMar>
            <w:top w:w="0" w:type="dxa"/>
            <w:left w:w="108" w:type="dxa"/>
            <w:bottom w:w="0" w:type="dxa"/>
            <w:right w:w="108" w:type="dxa"/>
          </w:tblCellMar>
        </w:tblPrEx>
        <w:trPr>
          <w:trHeight w:val="460" w:hRule="atLeast"/>
        </w:trPr>
        <w:tc>
          <w:tcPr>
            <w:tcW w:w="557"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592D994">
            <w:pPr>
              <w:jc w:val="center"/>
              <w:rPr>
                <w:rFonts w:hint="eastAsia" w:ascii="宋体" w:hAnsi="宋体" w:cs="宋体"/>
                <w:color w:val="auto"/>
                <w:szCs w:val="21"/>
              </w:rPr>
            </w:pPr>
          </w:p>
        </w:tc>
        <w:tc>
          <w:tcPr>
            <w:tcW w:w="1996" w:type="pct"/>
            <w:tcBorders>
              <w:top w:val="nil"/>
              <w:left w:val="single" w:color="000000" w:sz="4" w:space="0"/>
              <w:bottom w:val="single" w:color="000000" w:sz="4" w:space="0"/>
              <w:right w:val="single" w:color="000000" w:sz="4" w:space="0"/>
            </w:tcBorders>
            <w:vAlign w:val="center"/>
          </w:tcPr>
          <w:p w14:paraId="0B8C57A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设备安全操作</w:t>
            </w:r>
          </w:p>
        </w:tc>
        <w:tc>
          <w:tcPr>
            <w:tcW w:w="1898" w:type="pct"/>
            <w:gridSpan w:val="2"/>
            <w:tcBorders>
              <w:top w:val="single" w:color="000000" w:sz="4" w:space="0"/>
              <w:left w:val="single" w:color="000000" w:sz="4" w:space="0"/>
              <w:bottom w:val="single" w:color="000000" w:sz="4" w:space="0"/>
              <w:right w:val="single" w:color="000000" w:sz="4" w:space="0"/>
            </w:tcBorders>
            <w:vAlign w:val="center"/>
          </w:tcPr>
          <w:p w14:paraId="1848EC2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设备总电源需有漏电保护开关.设备的各配件符合公司的ESD要求标准.</w:t>
            </w:r>
          </w:p>
        </w:tc>
        <w:tc>
          <w:tcPr>
            <w:tcW w:w="547" w:type="pct"/>
            <w:tcBorders>
              <w:top w:val="single" w:color="000000" w:sz="4" w:space="0"/>
              <w:left w:val="single" w:color="000000" w:sz="4" w:space="0"/>
              <w:bottom w:val="single" w:color="000000" w:sz="4" w:space="0"/>
              <w:right w:val="single" w:color="000000" w:sz="4" w:space="0"/>
            </w:tcBorders>
            <w:vAlign w:val="center"/>
          </w:tcPr>
          <w:p w14:paraId="4750C67E">
            <w:pPr>
              <w:jc w:val="center"/>
              <w:rPr>
                <w:rFonts w:hint="eastAsia" w:ascii="宋体" w:hAnsi="宋体" w:cs="宋体"/>
                <w:color w:val="auto"/>
                <w:szCs w:val="21"/>
              </w:rPr>
            </w:pPr>
          </w:p>
        </w:tc>
      </w:tr>
      <w:tr w14:paraId="7FAE02AB">
        <w:tblPrEx>
          <w:tblCellMar>
            <w:top w:w="0" w:type="dxa"/>
            <w:left w:w="108" w:type="dxa"/>
            <w:bottom w:w="0" w:type="dxa"/>
            <w:right w:w="108" w:type="dxa"/>
          </w:tblCellMar>
        </w:tblPrEx>
        <w:trPr>
          <w:trHeight w:val="300" w:hRule="atLeast"/>
        </w:trPr>
        <w:tc>
          <w:tcPr>
            <w:tcW w:w="557"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6FCC0EA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关键部件品牌</w:t>
            </w:r>
          </w:p>
        </w:tc>
        <w:tc>
          <w:tcPr>
            <w:tcW w:w="1996" w:type="pct"/>
            <w:tcBorders>
              <w:top w:val="single" w:color="000000" w:sz="4" w:space="0"/>
              <w:left w:val="single" w:color="000000" w:sz="4" w:space="0"/>
              <w:bottom w:val="single" w:color="000000" w:sz="4" w:space="0"/>
              <w:right w:val="single" w:color="000000" w:sz="4" w:space="0"/>
            </w:tcBorders>
            <w:noWrap/>
            <w:vAlign w:val="center"/>
          </w:tcPr>
          <w:p w14:paraId="5A62D67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工控机</w:t>
            </w:r>
          </w:p>
        </w:tc>
        <w:tc>
          <w:tcPr>
            <w:tcW w:w="1898" w:type="pct"/>
            <w:gridSpan w:val="2"/>
            <w:tcBorders>
              <w:top w:val="single" w:color="000000" w:sz="4" w:space="0"/>
              <w:left w:val="single" w:color="000000" w:sz="4" w:space="0"/>
              <w:bottom w:val="single" w:color="000000" w:sz="4" w:space="0"/>
              <w:right w:val="single" w:color="000000" w:sz="4" w:space="0"/>
            </w:tcBorders>
            <w:noWrap/>
            <w:vAlign w:val="center"/>
          </w:tcPr>
          <w:p w14:paraId="2BBE7B3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戴尔、联想、研华 配备16G以上内存条1T以上固态硬盘</w:t>
            </w:r>
          </w:p>
        </w:tc>
        <w:tc>
          <w:tcPr>
            <w:tcW w:w="547" w:type="pct"/>
            <w:tcBorders>
              <w:top w:val="single" w:color="000000" w:sz="4" w:space="0"/>
              <w:left w:val="single" w:color="000000" w:sz="4" w:space="0"/>
              <w:bottom w:val="single" w:color="000000" w:sz="4" w:space="0"/>
              <w:right w:val="single" w:color="000000" w:sz="4" w:space="0"/>
            </w:tcBorders>
            <w:noWrap/>
            <w:vAlign w:val="center"/>
          </w:tcPr>
          <w:p w14:paraId="4539E90B">
            <w:pPr>
              <w:rPr>
                <w:rFonts w:hint="eastAsia" w:ascii="宋体" w:hAnsi="宋体" w:cs="宋体"/>
                <w:color w:val="auto"/>
                <w:szCs w:val="21"/>
              </w:rPr>
            </w:pPr>
          </w:p>
        </w:tc>
      </w:tr>
      <w:tr w14:paraId="51D1DD0B">
        <w:tblPrEx>
          <w:tblCellMar>
            <w:top w:w="0" w:type="dxa"/>
            <w:left w:w="108" w:type="dxa"/>
            <w:bottom w:w="0" w:type="dxa"/>
            <w:right w:w="108" w:type="dxa"/>
          </w:tblCellMar>
        </w:tblPrEx>
        <w:trPr>
          <w:trHeight w:val="300" w:hRule="atLeast"/>
        </w:trPr>
        <w:tc>
          <w:tcPr>
            <w:tcW w:w="557"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E06DA59">
            <w:pPr>
              <w:jc w:val="center"/>
              <w:rPr>
                <w:rFonts w:hint="eastAsia" w:ascii="宋体" w:hAnsi="宋体" w:cs="宋体"/>
                <w:color w:val="auto"/>
                <w:szCs w:val="21"/>
              </w:rPr>
            </w:pPr>
          </w:p>
        </w:tc>
        <w:tc>
          <w:tcPr>
            <w:tcW w:w="1996" w:type="pct"/>
            <w:tcBorders>
              <w:top w:val="single" w:color="000000" w:sz="4" w:space="0"/>
              <w:left w:val="single" w:color="000000" w:sz="4" w:space="0"/>
              <w:bottom w:val="single" w:color="000000" w:sz="4" w:space="0"/>
              <w:right w:val="single" w:color="000000" w:sz="4" w:space="0"/>
            </w:tcBorders>
            <w:noWrap/>
            <w:vAlign w:val="center"/>
          </w:tcPr>
          <w:p w14:paraId="59A74E44">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伺服电机</w:t>
            </w:r>
          </w:p>
        </w:tc>
        <w:tc>
          <w:tcPr>
            <w:tcW w:w="1898" w:type="pct"/>
            <w:gridSpan w:val="2"/>
            <w:tcBorders>
              <w:top w:val="single" w:color="000000" w:sz="4" w:space="0"/>
              <w:left w:val="single" w:color="000000" w:sz="4" w:space="0"/>
              <w:bottom w:val="single" w:color="000000" w:sz="4" w:space="0"/>
              <w:right w:val="single" w:color="000000" w:sz="4" w:space="0"/>
            </w:tcBorders>
            <w:noWrap/>
            <w:vAlign w:val="center"/>
          </w:tcPr>
          <w:p w14:paraId="38A04B4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松下、ANDA、安川</w:t>
            </w:r>
          </w:p>
        </w:tc>
        <w:tc>
          <w:tcPr>
            <w:tcW w:w="547" w:type="pct"/>
            <w:tcBorders>
              <w:top w:val="single" w:color="000000" w:sz="4" w:space="0"/>
              <w:left w:val="single" w:color="000000" w:sz="4" w:space="0"/>
              <w:bottom w:val="single" w:color="000000" w:sz="4" w:space="0"/>
              <w:right w:val="single" w:color="000000" w:sz="4" w:space="0"/>
            </w:tcBorders>
            <w:noWrap/>
            <w:vAlign w:val="center"/>
          </w:tcPr>
          <w:p w14:paraId="0615717F">
            <w:pPr>
              <w:rPr>
                <w:rFonts w:hint="eastAsia" w:ascii="宋体" w:hAnsi="宋体" w:cs="宋体"/>
                <w:color w:val="auto"/>
                <w:szCs w:val="21"/>
              </w:rPr>
            </w:pPr>
          </w:p>
        </w:tc>
      </w:tr>
      <w:tr w14:paraId="6CADEBFD">
        <w:tblPrEx>
          <w:tblCellMar>
            <w:top w:w="0" w:type="dxa"/>
            <w:left w:w="108" w:type="dxa"/>
            <w:bottom w:w="0" w:type="dxa"/>
            <w:right w:w="108" w:type="dxa"/>
          </w:tblCellMar>
        </w:tblPrEx>
        <w:trPr>
          <w:trHeight w:val="300" w:hRule="atLeast"/>
        </w:trPr>
        <w:tc>
          <w:tcPr>
            <w:tcW w:w="557"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55BB70DF">
            <w:pPr>
              <w:jc w:val="center"/>
              <w:rPr>
                <w:rFonts w:hint="eastAsia" w:ascii="宋体" w:hAnsi="宋体" w:cs="宋体"/>
                <w:color w:val="auto"/>
                <w:szCs w:val="21"/>
              </w:rPr>
            </w:pPr>
          </w:p>
        </w:tc>
        <w:tc>
          <w:tcPr>
            <w:tcW w:w="1996" w:type="pct"/>
            <w:tcBorders>
              <w:top w:val="single" w:color="000000" w:sz="4" w:space="0"/>
              <w:left w:val="single" w:color="000000" w:sz="4" w:space="0"/>
              <w:bottom w:val="single" w:color="000000" w:sz="4" w:space="0"/>
              <w:right w:val="single" w:color="000000" w:sz="4" w:space="0"/>
            </w:tcBorders>
            <w:noWrap/>
            <w:vAlign w:val="center"/>
          </w:tcPr>
          <w:p w14:paraId="6DE474E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伺服驱动器</w:t>
            </w:r>
          </w:p>
        </w:tc>
        <w:tc>
          <w:tcPr>
            <w:tcW w:w="1898" w:type="pct"/>
            <w:gridSpan w:val="2"/>
            <w:tcBorders>
              <w:top w:val="single" w:color="000000" w:sz="4" w:space="0"/>
              <w:left w:val="single" w:color="000000" w:sz="4" w:space="0"/>
              <w:bottom w:val="single" w:color="000000" w:sz="4" w:space="0"/>
              <w:right w:val="single" w:color="000000" w:sz="4" w:space="0"/>
            </w:tcBorders>
            <w:noWrap/>
            <w:vAlign w:val="center"/>
          </w:tcPr>
          <w:p w14:paraId="02B0E16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松下、ANDA、安川</w:t>
            </w:r>
          </w:p>
        </w:tc>
        <w:tc>
          <w:tcPr>
            <w:tcW w:w="547" w:type="pct"/>
            <w:tcBorders>
              <w:top w:val="single" w:color="000000" w:sz="4" w:space="0"/>
              <w:left w:val="single" w:color="000000" w:sz="4" w:space="0"/>
              <w:bottom w:val="single" w:color="000000" w:sz="4" w:space="0"/>
              <w:right w:val="single" w:color="000000" w:sz="4" w:space="0"/>
            </w:tcBorders>
            <w:noWrap/>
            <w:vAlign w:val="center"/>
          </w:tcPr>
          <w:p w14:paraId="2B56D174">
            <w:pPr>
              <w:rPr>
                <w:rFonts w:hint="eastAsia" w:ascii="宋体" w:hAnsi="宋体" w:cs="宋体"/>
                <w:color w:val="auto"/>
                <w:szCs w:val="21"/>
              </w:rPr>
            </w:pPr>
          </w:p>
        </w:tc>
      </w:tr>
      <w:tr w14:paraId="5B9D0C41">
        <w:tblPrEx>
          <w:tblCellMar>
            <w:top w:w="0" w:type="dxa"/>
            <w:left w:w="108" w:type="dxa"/>
            <w:bottom w:w="0" w:type="dxa"/>
            <w:right w:w="108" w:type="dxa"/>
          </w:tblCellMar>
        </w:tblPrEx>
        <w:trPr>
          <w:trHeight w:val="300" w:hRule="atLeast"/>
        </w:trPr>
        <w:tc>
          <w:tcPr>
            <w:tcW w:w="557"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4715638D">
            <w:pPr>
              <w:jc w:val="center"/>
              <w:rPr>
                <w:rFonts w:hint="eastAsia" w:ascii="宋体" w:hAnsi="宋体" w:cs="宋体"/>
                <w:color w:val="auto"/>
                <w:szCs w:val="21"/>
              </w:rPr>
            </w:pPr>
          </w:p>
        </w:tc>
        <w:tc>
          <w:tcPr>
            <w:tcW w:w="1996" w:type="pct"/>
            <w:tcBorders>
              <w:top w:val="single" w:color="000000" w:sz="4" w:space="0"/>
              <w:left w:val="single" w:color="000000" w:sz="4" w:space="0"/>
              <w:bottom w:val="single" w:color="000000" w:sz="4" w:space="0"/>
              <w:right w:val="single" w:color="000000" w:sz="4" w:space="0"/>
            </w:tcBorders>
            <w:noWrap/>
            <w:vAlign w:val="center"/>
          </w:tcPr>
          <w:p w14:paraId="09C1BDE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激光器、扫码枪</w:t>
            </w:r>
          </w:p>
        </w:tc>
        <w:tc>
          <w:tcPr>
            <w:tcW w:w="1898" w:type="pct"/>
            <w:gridSpan w:val="2"/>
            <w:tcBorders>
              <w:top w:val="single" w:color="000000" w:sz="4" w:space="0"/>
              <w:left w:val="single" w:color="000000" w:sz="4" w:space="0"/>
              <w:bottom w:val="single" w:color="000000" w:sz="4" w:space="0"/>
              <w:right w:val="single" w:color="000000" w:sz="4" w:space="0"/>
            </w:tcBorders>
            <w:noWrap/>
            <w:vAlign w:val="center"/>
          </w:tcPr>
          <w:p w14:paraId="15609A2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基恩士</w:t>
            </w:r>
          </w:p>
        </w:tc>
        <w:tc>
          <w:tcPr>
            <w:tcW w:w="547" w:type="pct"/>
            <w:tcBorders>
              <w:top w:val="single" w:color="000000" w:sz="4" w:space="0"/>
              <w:left w:val="single" w:color="000000" w:sz="4" w:space="0"/>
              <w:bottom w:val="single" w:color="000000" w:sz="4" w:space="0"/>
              <w:right w:val="single" w:color="000000" w:sz="4" w:space="0"/>
            </w:tcBorders>
            <w:noWrap/>
            <w:vAlign w:val="center"/>
          </w:tcPr>
          <w:p w14:paraId="4A1F2225">
            <w:pPr>
              <w:rPr>
                <w:rFonts w:hint="eastAsia" w:ascii="宋体" w:hAnsi="宋体" w:cs="宋体"/>
                <w:color w:val="auto"/>
                <w:szCs w:val="21"/>
              </w:rPr>
            </w:pPr>
          </w:p>
        </w:tc>
      </w:tr>
      <w:tr w14:paraId="6F76AA51">
        <w:tblPrEx>
          <w:tblCellMar>
            <w:top w:w="0" w:type="dxa"/>
            <w:left w:w="108" w:type="dxa"/>
            <w:bottom w:w="0" w:type="dxa"/>
            <w:right w:w="108" w:type="dxa"/>
          </w:tblCellMar>
        </w:tblPrEx>
        <w:trPr>
          <w:trHeight w:val="300" w:hRule="atLeast"/>
        </w:trPr>
        <w:tc>
          <w:tcPr>
            <w:tcW w:w="557"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4C481708">
            <w:pPr>
              <w:jc w:val="center"/>
              <w:rPr>
                <w:rFonts w:hint="eastAsia" w:ascii="宋体" w:hAnsi="宋体" w:cs="宋体"/>
                <w:color w:val="auto"/>
                <w:szCs w:val="21"/>
              </w:rPr>
            </w:pPr>
          </w:p>
        </w:tc>
        <w:tc>
          <w:tcPr>
            <w:tcW w:w="1996" w:type="pct"/>
            <w:tcBorders>
              <w:top w:val="single" w:color="000000" w:sz="4" w:space="0"/>
              <w:left w:val="single" w:color="000000" w:sz="4" w:space="0"/>
              <w:bottom w:val="single" w:color="000000" w:sz="4" w:space="0"/>
              <w:right w:val="single" w:color="000000" w:sz="4" w:space="0"/>
            </w:tcBorders>
            <w:noWrap/>
            <w:vAlign w:val="center"/>
          </w:tcPr>
          <w:p w14:paraId="147CD3C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导轨</w:t>
            </w:r>
          </w:p>
        </w:tc>
        <w:tc>
          <w:tcPr>
            <w:tcW w:w="1898" w:type="pct"/>
            <w:gridSpan w:val="2"/>
            <w:tcBorders>
              <w:top w:val="single" w:color="000000" w:sz="4" w:space="0"/>
              <w:left w:val="single" w:color="000000" w:sz="4" w:space="0"/>
              <w:bottom w:val="single" w:color="000000" w:sz="4" w:space="0"/>
              <w:right w:val="single" w:color="000000" w:sz="4" w:space="0"/>
            </w:tcBorders>
            <w:noWrap/>
            <w:vAlign w:val="center"/>
          </w:tcPr>
          <w:p w14:paraId="088C7C1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上银、THK、NSK、PMI</w:t>
            </w:r>
          </w:p>
        </w:tc>
        <w:tc>
          <w:tcPr>
            <w:tcW w:w="547" w:type="pct"/>
            <w:tcBorders>
              <w:top w:val="single" w:color="000000" w:sz="4" w:space="0"/>
              <w:left w:val="single" w:color="000000" w:sz="4" w:space="0"/>
              <w:bottom w:val="single" w:color="000000" w:sz="4" w:space="0"/>
              <w:right w:val="single" w:color="000000" w:sz="4" w:space="0"/>
            </w:tcBorders>
            <w:noWrap/>
            <w:vAlign w:val="center"/>
          </w:tcPr>
          <w:p w14:paraId="76366DCD">
            <w:pPr>
              <w:rPr>
                <w:rFonts w:hint="eastAsia" w:ascii="宋体" w:hAnsi="宋体" w:cs="宋体"/>
                <w:color w:val="auto"/>
                <w:szCs w:val="21"/>
              </w:rPr>
            </w:pPr>
          </w:p>
        </w:tc>
      </w:tr>
      <w:tr w14:paraId="401E9415">
        <w:tblPrEx>
          <w:tblCellMar>
            <w:top w:w="0" w:type="dxa"/>
            <w:left w:w="108" w:type="dxa"/>
            <w:bottom w:w="0" w:type="dxa"/>
            <w:right w:w="108" w:type="dxa"/>
          </w:tblCellMar>
        </w:tblPrEx>
        <w:trPr>
          <w:trHeight w:val="300" w:hRule="atLeast"/>
        </w:trPr>
        <w:tc>
          <w:tcPr>
            <w:tcW w:w="557"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394CBE0A">
            <w:pPr>
              <w:jc w:val="center"/>
              <w:rPr>
                <w:rFonts w:hint="eastAsia" w:ascii="宋体" w:hAnsi="宋体" w:cs="宋体"/>
                <w:color w:val="auto"/>
                <w:szCs w:val="21"/>
              </w:rPr>
            </w:pPr>
          </w:p>
        </w:tc>
        <w:tc>
          <w:tcPr>
            <w:tcW w:w="1996" w:type="pct"/>
            <w:tcBorders>
              <w:top w:val="single" w:color="000000" w:sz="4" w:space="0"/>
              <w:left w:val="single" w:color="000000" w:sz="4" w:space="0"/>
              <w:bottom w:val="single" w:color="000000" w:sz="4" w:space="0"/>
              <w:right w:val="single" w:color="000000" w:sz="4" w:space="0"/>
            </w:tcBorders>
            <w:noWrap/>
            <w:vAlign w:val="center"/>
          </w:tcPr>
          <w:p w14:paraId="38D0744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丝杆</w:t>
            </w:r>
          </w:p>
        </w:tc>
        <w:tc>
          <w:tcPr>
            <w:tcW w:w="1898" w:type="pct"/>
            <w:gridSpan w:val="2"/>
            <w:tcBorders>
              <w:top w:val="single" w:color="000000" w:sz="4" w:space="0"/>
              <w:left w:val="single" w:color="000000" w:sz="4" w:space="0"/>
              <w:bottom w:val="single" w:color="000000" w:sz="4" w:space="0"/>
              <w:right w:val="single" w:color="000000" w:sz="4" w:space="0"/>
            </w:tcBorders>
            <w:noWrap/>
            <w:vAlign w:val="center"/>
          </w:tcPr>
          <w:p w14:paraId="6393699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TBI、NSK、PMI</w:t>
            </w:r>
          </w:p>
        </w:tc>
        <w:tc>
          <w:tcPr>
            <w:tcW w:w="547" w:type="pct"/>
            <w:tcBorders>
              <w:top w:val="single" w:color="000000" w:sz="4" w:space="0"/>
              <w:left w:val="single" w:color="000000" w:sz="4" w:space="0"/>
              <w:bottom w:val="single" w:color="000000" w:sz="4" w:space="0"/>
              <w:right w:val="single" w:color="000000" w:sz="4" w:space="0"/>
            </w:tcBorders>
            <w:noWrap/>
            <w:vAlign w:val="center"/>
          </w:tcPr>
          <w:p w14:paraId="707E500F">
            <w:pPr>
              <w:rPr>
                <w:rFonts w:hint="eastAsia" w:ascii="宋体" w:hAnsi="宋体" w:cs="宋体"/>
                <w:color w:val="auto"/>
                <w:szCs w:val="21"/>
              </w:rPr>
            </w:pPr>
          </w:p>
        </w:tc>
      </w:tr>
      <w:tr w14:paraId="1269B2CA">
        <w:tblPrEx>
          <w:tblCellMar>
            <w:top w:w="0" w:type="dxa"/>
            <w:left w:w="108" w:type="dxa"/>
            <w:bottom w:w="0" w:type="dxa"/>
            <w:right w:w="108" w:type="dxa"/>
          </w:tblCellMar>
        </w:tblPrEx>
        <w:trPr>
          <w:trHeight w:val="300" w:hRule="atLeast"/>
        </w:trPr>
        <w:tc>
          <w:tcPr>
            <w:tcW w:w="557"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00FC1F4C">
            <w:pPr>
              <w:jc w:val="center"/>
              <w:rPr>
                <w:rFonts w:hint="eastAsia" w:ascii="宋体" w:hAnsi="宋体" w:cs="宋体"/>
                <w:color w:val="auto"/>
                <w:szCs w:val="21"/>
              </w:rPr>
            </w:pPr>
          </w:p>
        </w:tc>
        <w:tc>
          <w:tcPr>
            <w:tcW w:w="1996" w:type="pct"/>
            <w:tcBorders>
              <w:top w:val="single" w:color="000000" w:sz="4" w:space="0"/>
              <w:left w:val="single" w:color="000000" w:sz="4" w:space="0"/>
              <w:bottom w:val="single" w:color="000000" w:sz="4" w:space="0"/>
              <w:right w:val="single" w:color="000000" w:sz="4" w:space="0"/>
            </w:tcBorders>
            <w:noWrap/>
            <w:vAlign w:val="center"/>
          </w:tcPr>
          <w:p w14:paraId="2663E55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主轴</w:t>
            </w:r>
          </w:p>
        </w:tc>
        <w:tc>
          <w:tcPr>
            <w:tcW w:w="1898" w:type="pct"/>
            <w:gridSpan w:val="2"/>
            <w:tcBorders>
              <w:top w:val="single" w:color="000000" w:sz="4" w:space="0"/>
              <w:left w:val="single" w:color="000000" w:sz="4" w:space="0"/>
              <w:bottom w:val="single" w:color="000000" w:sz="4" w:space="0"/>
              <w:right w:val="single" w:color="000000" w:sz="4" w:space="0"/>
            </w:tcBorders>
            <w:noWrap/>
            <w:vAlign w:val="center"/>
          </w:tcPr>
          <w:p w14:paraId="6F9B219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德国进口SycoTec</w:t>
            </w:r>
          </w:p>
        </w:tc>
        <w:tc>
          <w:tcPr>
            <w:tcW w:w="547" w:type="pct"/>
            <w:tcBorders>
              <w:top w:val="single" w:color="000000" w:sz="4" w:space="0"/>
              <w:left w:val="single" w:color="000000" w:sz="4" w:space="0"/>
              <w:bottom w:val="single" w:color="000000" w:sz="4" w:space="0"/>
              <w:right w:val="single" w:color="000000" w:sz="4" w:space="0"/>
            </w:tcBorders>
            <w:noWrap/>
            <w:vAlign w:val="center"/>
          </w:tcPr>
          <w:p w14:paraId="43EE7A33">
            <w:pPr>
              <w:rPr>
                <w:rFonts w:hint="eastAsia" w:ascii="宋体" w:hAnsi="宋体" w:cs="宋体"/>
                <w:color w:val="auto"/>
                <w:szCs w:val="21"/>
              </w:rPr>
            </w:pPr>
          </w:p>
        </w:tc>
      </w:tr>
      <w:tr w14:paraId="39494F7C">
        <w:tblPrEx>
          <w:tblCellMar>
            <w:top w:w="0" w:type="dxa"/>
            <w:left w:w="108" w:type="dxa"/>
            <w:bottom w:w="0" w:type="dxa"/>
            <w:right w:w="108" w:type="dxa"/>
          </w:tblCellMar>
        </w:tblPrEx>
        <w:trPr>
          <w:trHeight w:val="420" w:hRule="atLeast"/>
        </w:trPr>
        <w:tc>
          <w:tcPr>
            <w:tcW w:w="557" w:type="pct"/>
            <w:vMerge w:val="restart"/>
            <w:tcBorders>
              <w:top w:val="nil"/>
              <w:left w:val="single" w:color="000000" w:sz="4" w:space="0"/>
              <w:bottom w:val="single" w:color="000000" w:sz="4" w:space="0"/>
              <w:right w:val="single" w:color="000000" w:sz="4" w:space="0"/>
            </w:tcBorders>
            <w:textDirection w:val="tbRlV"/>
            <w:vAlign w:val="center"/>
          </w:tcPr>
          <w:p w14:paraId="3DC1DF8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资产管理要求</w:t>
            </w:r>
          </w:p>
        </w:tc>
        <w:tc>
          <w:tcPr>
            <w:tcW w:w="1996" w:type="pct"/>
            <w:tcBorders>
              <w:top w:val="single" w:color="000000" w:sz="4" w:space="0"/>
              <w:left w:val="single" w:color="000000" w:sz="4" w:space="0"/>
              <w:bottom w:val="single" w:color="000000" w:sz="4" w:space="0"/>
              <w:right w:val="single" w:color="000000" w:sz="4" w:space="0"/>
            </w:tcBorders>
            <w:noWrap/>
            <w:vAlign w:val="center"/>
          </w:tcPr>
          <w:p w14:paraId="5A09CD7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设备铭牌安装</w:t>
            </w:r>
          </w:p>
        </w:tc>
        <w:tc>
          <w:tcPr>
            <w:tcW w:w="1898" w:type="pct"/>
            <w:gridSpan w:val="2"/>
            <w:tcBorders>
              <w:top w:val="single" w:color="000000" w:sz="4" w:space="0"/>
              <w:left w:val="single" w:color="000000" w:sz="4" w:space="0"/>
              <w:bottom w:val="single" w:color="000000" w:sz="4" w:space="0"/>
              <w:right w:val="single" w:color="000000" w:sz="4" w:space="0"/>
            </w:tcBorders>
            <w:noWrap/>
            <w:vAlign w:val="center"/>
          </w:tcPr>
          <w:p w14:paraId="4AF716F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必须安装在设备调试正面左上角，并用螺丝固定</w:t>
            </w:r>
          </w:p>
        </w:tc>
        <w:tc>
          <w:tcPr>
            <w:tcW w:w="547" w:type="pct"/>
            <w:tcBorders>
              <w:top w:val="single" w:color="000000" w:sz="4" w:space="0"/>
              <w:left w:val="single" w:color="000000" w:sz="4" w:space="0"/>
              <w:bottom w:val="single" w:color="000000" w:sz="4" w:space="0"/>
              <w:right w:val="single" w:color="000000" w:sz="4" w:space="0"/>
            </w:tcBorders>
            <w:vAlign w:val="center"/>
          </w:tcPr>
          <w:p w14:paraId="53ECE8A6">
            <w:pPr>
              <w:jc w:val="center"/>
              <w:rPr>
                <w:rFonts w:hint="eastAsia" w:ascii="宋体" w:hAnsi="宋体" w:cs="宋体"/>
                <w:color w:val="auto"/>
                <w:szCs w:val="21"/>
              </w:rPr>
            </w:pPr>
          </w:p>
        </w:tc>
      </w:tr>
      <w:tr w14:paraId="5F7AF1A5">
        <w:tblPrEx>
          <w:tblCellMar>
            <w:top w:w="0" w:type="dxa"/>
            <w:left w:w="108" w:type="dxa"/>
            <w:bottom w:w="0" w:type="dxa"/>
            <w:right w:w="108" w:type="dxa"/>
          </w:tblCellMar>
        </w:tblPrEx>
        <w:trPr>
          <w:trHeight w:val="660" w:hRule="atLeast"/>
        </w:trPr>
        <w:tc>
          <w:tcPr>
            <w:tcW w:w="557" w:type="pct"/>
            <w:vMerge w:val="continue"/>
            <w:tcBorders>
              <w:top w:val="nil"/>
              <w:left w:val="single" w:color="000000" w:sz="4" w:space="0"/>
              <w:bottom w:val="single" w:color="000000" w:sz="4" w:space="0"/>
              <w:right w:val="single" w:color="000000" w:sz="4" w:space="0"/>
            </w:tcBorders>
            <w:textDirection w:val="tbRlV"/>
            <w:vAlign w:val="center"/>
          </w:tcPr>
          <w:p w14:paraId="0585CD24">
            <w:pPr>
              <w:jc w:val="center"/>
              <w:rPr>
                <w:rFonts w:hint="eastAsia" w:ascii="宋体" w:hAnsi="宋体" w:cs="宋体"/>
                <w:color w:val="auto"/>
                <w:szCs w:val="21"/>
              </w:rPr>
            </w:pPr>
          </w:p>
        </w:tc>
        <w:tc>
          <w:tcPr>
            <w:tcW w:w="1996" w:type="pct"/>
            <w:tcBorders>
              <w:top w:val="single" w:color="000000" w:sz="4" w:space="0"/>
              <w:left w:val="single" w:color="000000" w:sz="4" w:space="0"/>
              <w:bottom w:val="single" w:color="000000" w:sz="4" w:space="0"/>
              <w:right w:val="single" w:color="000000" w:sz="4" w:space="0"/>
            </w:tcBorders>
            <w:noWrap/>
            <w:vAlign w:val="center"/>
          </w:tcPr>
          <w:p w14:paraId="2857853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送货单内容</w:t>
            </w:r>
          </w:p>
        </w:tc>
        <w:tc>
          <w:tcPr>
            <w:tcW w:w="1898" w:type="pct"/>
            <w:gridSpan w:val="2"/>
            <w:tcBorders>
              <w:top w:val="single" w:color="000000" w:sz="4" w:space="0"/>
              <w:left w:val="single" w:color="000000" w:sz="4" w:space="0"/>
              <w:bottom w:val="single" w:color="000000" w:sz="4" w:space="0"/>
              <w:right w:val="single" w:color="000000" w:sz="4" w:space="0"/>
            </w:tcBorders>
            <w:vAlign w:val="center"/>
          </w:tcPr>
          <w:p w14:paraId="4F9F2D1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合同号、设备名称、规格型号、出厂编号、工程对接人姓名，同样内容必须与铭牌严格保持一致</w:t>
            </w:r>
          </w:p>
        </w:tc>
        <w:tc>
          <w:tcPr>
            <w:tcW w:w="547" w:type="pct"/>
            <w:tcBorders>
              <w:top w:val="single" w:color="000000" w:sz="4" w:space="0"/>
              <w:left w:val="single" w:color="000000" w:sz="4" w:space="0"/>
              <w:bottom w:val="single" w:color="000000" w:sz="4" w:space="0"/>
              <w:right w:val="single" w:color="000000" w:sz="4" w:space="0"/>
            </w:tcBorders>
            <w:vAlign w:val="center"/>
          </w:tcPr>
          <w:p w14:paraId="587AAE9A">
            <w:pPr>
              <w:jc w:val="center"/>
              <w:rPr>
                <w:rFonts w:hint="eastAsia" w:ascii="宋体" w:hAnsi="宋体" w:cs="宋体"/>
                <w:color w:val="auto"/>
                <w:szCs w:val="21"/>
              </w:rPr>
            </w:pPr>
          </w:p>
        </w:tc>
      </w:tr>
      <w:tr w14:paraId="31B15E99">
        <w:tblPrEx>
          <w:tblCellMar>
            <w:top w:w="0" w:type="dxa"/>
            <w:left w:w="108" w:type="dxa"/>
            <w:bottom w:w="0" w:type="dxa"/>
            <w:right w:w="108" w:type="dxa"/>
          </w:tblCellMar>
        </w:tblPrEx>
        <w:trPr>
          <w:trHeight w:val="600" w:hRule="atLeast"/>
        </w:trPr>
        <w:tc>
          <w:tcPr>
            <w:tcW w:w="557" w:type="pct"/>
            <w:vMerge w:val="continue"/>
            <w:tcBorders>
              <w:top w:val="nil"/>
              <w:left w:val="single" w:color="000000" w:sz="4" w:space="0"/>
              <w:bottom w:val="single" w:color="000000" w:sz="4" w:space="0"/>
              <w:right w:val="single" w:color="000000" w:sz="4" w:space="0"/>
            </w:tcBorders>
            <w:textDirection w:val="tbRlV"/>
            <w:vAlign w:val="center"/>
          </w:tcPr>
          <w:p w14:paraId="0FFFB532">
            <w:pPr>
              <w:jc w:val="center"/>
              <w:rPr>
                <w:rFonts w:hint="eastAsia" w:ascii="宋体" w:hAnsi="宋体" w:cs="宋体"/>
                <w:color w:val="auto"/>
                <w:szCs w:val="21"/>
              </w:rPr>
            </w:pPr>
          </w:p>
        </w:tc>
        <w:tc>
          <w:tcPr>
            <w:tcW w:w="1996" w:type="pct"/>
            <w:tcBorders>
              <w:top w:val="single" w:color="000000" w:sz="4" w:space="0"/>
              <w:left w:val="single" w:color="000000" w:sz="4" w:space="0"/>
              <w:bottom w:val="single" w:color="000000" w:sz="4" w:space="0"/>
              <w:right w:val="single" w:color="000000" w:sz="4" w:space="0"/>
            </w:tcBorders>
            <w:noWrap/>
            <w:vAlign w:val="center"/>
          </w:tcPr>
          <w:p w14:paraId="30B412E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相关联内容</w:t>
            </w:r>
          </w:p>
        </w:tc>
        <w:tc>
          <w:tcPr>
            <w:tcW w:w="1898" w:type="pct"/>
            <w:gridSpan w:val="2"/>
            <w:tcBorders>
              <w:top w:val="single" w:color="000000" w:sz="4" w:space="0"/>
              <w:left w:val="single" w:color="000000" w:sz="4" w:space="0"/>
              <w:bottom w:val="single" w:color="000000" w:sz="4" w:space="0"/>
              <w:right w:val="single" w:color="000000" w:sz="4" w:space="0"/>
            </w:tcBorders>
            <w:vAlign w:val="center"/>
          </w:tcPr>
          <w:p w14:paraId="6834FEA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购买设备的合同、送货单、发票上的设备名称及规格须和设备出厂铭牌严格保持一致</w:t>
            </w:r>
          </w:p>
        </w:tc>
        <w:tc>
          <w:tcPr>
            <w:tcW w:w="547" w:type="pct"/>
            <w:tcBorders>
              <w:top w:val="single" w:color="000000" w:sz="4" w:space="0"/>
              <w:left w:val="single" w:color="000000" w:sz="4" w:space="0"/>
              <w:bottom w:val="single" w:color="000000" w:sz="4" w:space="0"/>
              <w:right w:val="single" w:color="000000" w:sz="4" w:space="0"/>
            </w:tcBorders>
            <w:vAlign w:val="center"/>
          </w:tcPr>
          <w:p w14:paraId="5260CAD0">
            <w:pPr>
              <w:jc w:val="center"/>
              <w:rPr>
                <w:rFonts w:hint="eastAsia" w:ascii="宋体" w:hAnsi="宋体" w:cs="宋体"/>
                <w:color w:val="auto"/>
                <w:szCs w:val="21"/>
              </w:rPr>
            </w:pPr>
          </w:p>
        </w:tc>
      </w:tr>
      <w:tr w14:paraId="7BCB7286">
        <w:tblPrEx>
          <w:tblCellMar>
            <w:top w:w="0" w:type="dxa"/>
            <w:left w:w="108" w:type="dxa"/>
            <w:bottom w:w="0" w:type="dxa"/>
            <w:right w:w="108" w:type="dxa"/>
          </w:tblCellMar>
        </w:tblPrEx>
        <w:trPr>
          <w:trHeight w:val="700" w:hRule="atLeast"/>
        </w:trPr>
        <w:tc>
          <w:tcPr>
            <w:tcW w:w="557" w:type="pct"/>
            <w:vMerge w:val="restart"/>
            <w:tcBorders>
              <w:top w:val="nil"/>
              <w:left w:val="single" w:color="000000" w:sz="4" w:space="0"/>
              <w:bottom w:val="single" w:color="000000" w:sz="4" w:space="0"/>
              <w:right w:val="single" w:color="000000" w:sz="4" w:space="0"/>
            </w:tcBorders>
            <w:noWrap/>
            <w:textDirection w:val="tbRlV"/>
            <w:vAlign w:val="center"/>
          </w:tcPr>
          <w:p w14:paraId="27073CC0">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设备验收</w:t>
            </w:r>
          </w:p>
        </w:tc>
        <w:tc>
          <w:tcPr>
            <w:tcW w:w="1996" w:type="pct"/>
            <w:tcBorders>
              <w:top w:val="single" w:color="000000" w:sz="4" w:space="0"/>
              <w:left w:val="single" w:color="000000" w:sz="4" w:space="0"/>
              <w:bottom w:val="single" w:color="000000" w:sz="4" w:space="0"/>
              <w:right w:val="single" w:color="000000" w:sz="4" w:space="0"/>
            </w:tcBorders>
            <w:noWrap/>
            <w:vAlign w:val="center"/>
          </w:tcPr>
          <w:p w14:paraId="03F81DF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设备全部安装完成并调试完成</w:t>
            </w:r>
          </w:p>
        </w:tc>
        <w:tc>
          <w:tcPr>
            <w:tcW w:w="1898" w:type="pct"/>
            <w:gridSpan w:val="2"/>
            <w:tcBorders>
              <w:top w:val="single" w:color="000000" w:sz="4" w:space="0"/>
              <w:left w:val="single" w:color="000000" w:sz="4" w:space="0"/>
              <w:bottom w:val="single" w:color="000000" w:sz="4" w:space="0"/>
              <w:right w:val="single" w:color="000000" w:sz="4" w:space="0"/>
            </w:tcBorders>
            <w:vAlign w:val="center"/>
          </w:tcPr>
          <w:p w14:paraId="024B4B0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且连续正常运行 30 天后，设备试运行预验收，针对验收问题限期整改，整改完成后由工程发起验收。</w:t>
            </w:r>
          </w:p>
        </w:tc>
        <w:tc>
          <w:tcPr>
            <w:tcW w:w="547" w:type="pct"/>
            <w:tcBorders>
              <w:top w:val="single" w:color="000000" w:sz="4" w:space="0"/>
              <w:left w:val="single" w:color="000000" w:sz="4" w:space="0"/>
              <w:bottom w:val="single" w:color="000000" w:sz="4" w:space="0"/>
              <w:right w:val="single" w:color="000000" w:sz="4" w:space="0"/>
            </w:tcBorders>
            <w:noWrap/>
            <w:vAlign w:val="center"/>
          </w:tcPr>
          <w:p w14:paraId="751C3D53">
            <w:pPr>
              <w:rPr>
                <w:rFonts w:hint="eastAsia" w:ascii="宋体" w:hAnsi="宋体" w:cs="宋体"/>
                <w:color w:val="auto"/>
                <w:szCs w:val="21"/>
              </w:rPr>
            </w:pPr>
          </w:p>
        </w:tc>
      </w:tr>
      <w:tr w14:paraId="0CB92801">
        <w:tblPrEx>
          <w:tblCellMar>
            <w:top w:w="0" w:type="dxa"/>
            <w:left w:w="108" w:type="dxa"/>
            <w:bottom w:w="0" w:type="dxa"/>
            <w:right w:w="108" w:type="dxa"/>
          </w:tblCellMar>
        </w:tblPrEx>
        <w:trPr>
          <w:trHeight w:val="320" w:hRule="atLeast"/>
        </w:trPr>
        <w:tc>
          <w:tcPr>
            <w:tcW w:w="557" w:type="pct"/>
            <w:vMerge w:val="continue"/>
            <w:tcBorders>
              <w:top w:val="nil"/>
              <w:left w:val="single" w:color="000000" w:sz="4" w:space="0"/>
              <w:bottom w:val="single" w:color="000000" w:sz="4" w:space="0"/>
              <w:right w:val="single" w:color="000000" w:sz="4" w:space="0"/>
            </w:tcBorders>
            <w:noWrap/>
            <w:textDirection w:val="tbRlV"/>
            <w:vAlign w:val="center"/>
          </w:tcPr>
          <w:p w14:paraId="190AEEA7">
            <w:pPr>
              <w:jc w:val="center"/>
              <w:rPr>
                <w:rFonts w:hint="eastAsia" w:ascii="宋体" w:hAnsi="宋体" w:cs="宋体"/>
                <w:color w:val="auto"/>
                <w:szCs w:val="21"/>
              </w:rPr>
            </w:pPr>
          </w:p>
        </w:tc>
        <w:tc>
          <w:tcPr>
            <w:tcW w:w="1996" w:type="pct"/>
            <w:vMerge w:val="restart"/>
            <w:tcBorders>
              <w:top w:val="single" w:color="000000" w:sz="4" w:space="0"/>
              <w:left w:val="single" w:color="000000" w:sz="4" w:space="0"/>
              <w:bottom w:val="single" w:color="000000" w:sz="4" w:space="0"/>
              <w:right w:val="single" w:color="000000" w:sz="4" w:space="0"/>
            </w:tcBorders>
            <w:noWrap/>
            <w:vAlign w:val="center"/>
          </w:tcPr>
          <w:p w14:paraId="0A509392">
            <w:pPr>
              <w:widowControl/>
              <w:jc w:val="center"/>
              <w:textAlignment w:val="center"/>
              <w:rPr>
                <w:rFonts w:hint="eastAsia" w:ascii="宋体" w:hAnsi="宋体" w:cs="宋体"/>
                <w:color w:val="auto"/>
                <w:szCs w:val="21"/>
              </w:rPr>
            </w:pPr>
            <w:r>
              <w:rPr>
                <w:rFonts w:hint="eastAsia" w:ascii="宋体" w:hAnsi="宋体" w:cs="宋体"/>
                <w:color w:val="auto"/>
                <w:szCs w:val="21"/>
              </w:rPr>
              <w:t>★</w:t>
            </w:r>
            <w:r>
              <w:rPr>
                <w:rFonts w:hint="eastAsia" w:ascii="宋体" w:hAnsi="宋体" w:cs="宋体"/>
                <w:color w:val="auto"/>
                <w:kern w:val="0"/>
                <w:szCs w:val="21"/>
                <w:lang w:bidi="ar"/>
              </w:rPr>
              <w:t>验收标准</w:t>
            </w:r>
          </w:p>
        </w:tc>
        <w:tc>
          <w:tcPr>
            <w:tcW w:w="1898" w:type="pct"/>
            <w:gridSpan w:val="2"/>
            <w:tcBorders>
              <w:top w:val="single" w:color="000000" w:sz="4" w:space="0"/>
              <w:left w:val="single" w:color="000000" w:sz="4" w:space="0"/>
              <w:bottom w:val="single" w:color="000000" w:sz="4" w:space="0"/>
              <w:right w:val="single" w:color="000000" w:sz="4" w:space="0"/>
            </w:tcBorders>
            <w:noWrap/>
            <w:vAlign w:val="center"/>
          </w:tcPr>
          <w:p w14:paraId="54E9267B">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技术性能参数、部件配置验收满足以上所有要求</w:t>
            </w:r>
          </w:p>
        </w:tc>
        <w:tc>
          <w:tcPr>
            <w:tcW w:w="547" w:type="pct"/>
            <w:tcBorders>
              <w:top w:val="single" w:color="000000" w:sz="4" w:space="0"/>
              <w:left w:val="single" w:color="000000" w:sz="4" w:space="0"/>
              <w:bottom w:val="single" w:color="000000" w:sz="4" w:space="0"/>
              <w:right w:val="single" w:color="000000" w:sz="4" w:space="0"/>
            </w:tcBorders>
            <w:noWrap/>
            <w:vAlign w:val="center"/>
          </w:tcPr>
          <w:p w14:paraId="6608FE8F">
            <w:pPr>
              <w:rPr>
                <w:rFonts w:hint="eastAsia" w:ascii="宋体" w:hAnsi="宋体" w:cs="宋体"/>
                <w:color w:val="auto"/>
                <w:szCs w:val="21"/>
              </w:rPr>
            </w:pPr>
          </w:p>
        </w:tc>
      </w:tr>
      <w:tr w14:paraId="4A86C851">
        <w:tblPrEx>
          <w:tblCellMar>
            <w:top w:w="0" w:type="dxa"/>
            <w:left w:w="108" w:type="dxa"/>
            <w:bottom w:w="0" w:type="dxa"/>
            <w:right w:w="108" w:type="dxa"/>
          </w:tblCellMar>
        </w:tblPrEx>
        <w:trPr>
          <w:trHeight w:val="320" w:hRule="atLeast"/>
        </w:trPr>
        <w:tc>
          <w:tcPr>
            <w:tcW w:w="557" w:type="pct"/>
            <w:vMerge w:val="continue"/>
            <w:tcBorders>
              <w:top w:val="nil"/>
              <w:left w:val="single" w:color="000000" w:sz="4" w:space="0"/>
              <w:bottom w:val="single" w:color="000000" w:sz="4" w:space="0"/>
              <w:right w:val="single" w:color="000000" w:sz="4" w:space="0"/>
            </w:tcBorders>
            <w:noWrap/>
            <w:textDirection w:val="tbRlV"/>
            <w:vAlign w:val="center"/>
          </w:tcPr>
          <w:p w14:paraId="04049EA9">
            <w:pPr>
              <w:jc w:val="center"/>
              <w:rPr>
                <w:rFonts w:hint="eastAsia" w:ascii="宋体" w:hAnsi="宋体" w:cs="宋体"/>
                <w:color w:val="auto"/>
                <w:szCs w:val="21"/>
              </w:rPr>
            </w:pPr>
          </w:p>
        </w:tc>
        <w:tc>
          <w:tcPr>
            <w:tcW w:w="1996" w:type="pct"/>
            <w:vMerge w:val="continue"/>
            <w:tcBorders>
              <w:top w:val="single" w:color="000000" w:sz="4" w:space="0"/>
              <w:left w:val="single" w:color="000000" w:sz="4" w:space="0"/>
              <w:bottom w:val="single" w:color="000000" w:sz="4" w:space="0"/>
              <w:right w:val="single" w:color="000000" w:sz="4" w:space="0"/>
            </w:tcBorders>
            <w:noWrap/>
            <w:vAlign w:val="center"/>
          </w:tcPr>
          <w:p w14:paraId="69456962">
            <w:pPr>
              <w:jc w:val="center"/>
              <w:rPr>
                <w:rFonts w:hint="eastAsia" w:ascii="宋体" w:hAnsi="宋体" w:cs="宋体"/>
                <w:color w:val="auto"/>
                <w:szCs w:val="21"/>
              </w:rPr>
            </w:pPr>
          </w:p>
        </w:tc>
        <w:tc>
          <w:tcPr>
            <w:tcW w:w="1898" w:type="pct"/>
            <w:gridSpan w:val="2"/>
            <w:tcBorders>
              <w:top w:val="single" w:color="000000" w:sz="4" w:space="0"/>
              <w:left w:val="single" w:color="000000" w:sz="4" w:space="0"/>
              <w:bottom w:val="single" w:color="000000" w:sz="4" w:space="0"/>
              <w:right w:val="single" w:color="000000" w:sz="4" w:space="0"/>
            </w:tcBorders>
            <w:noWrap/>
            <w:vAlign w:val="center"/>
          </w:tcPr>
          <w:p w14:paraId="5248B45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提供2年以上整机保修服务</w:t>
            </w:r>
          </w:p>
        </w:tc>
        <w:tc>
          <w:tcPr>
            <w:tcW w:w="547" w:type="pct"/>
            <w:tcBorders>
              <w:top w:val="single" w:color="000000" w:sz="4" w:space="0"/>
              <w:left w:val="single" w:color="000000" w:sz="4" w:space="0"/>
              <w:bottom w:val="single" w:color="000000" w:sz="4" w:space="0"/>
              <w:right w:val="single" w:color="000000" w:sz="4" w:space="0"/>
            </w:tcBorders>
            <w:noWrap/>
            <w:vAlign w:val="center"/>
          </w:tcPr>
          <w:p w14:paraId="1C944790">
            <w:pPr>
              <w:rPr>
                <w:rFonts w:hint="eastAsia" w:ascii="宋体" w:hAnsi="宋体" w:cs="宋体"/>
                <w:color w:val="auto"/>
                <w:szCs w:val="21"/>
              </w:rPr>
            </w:pPr>
          </w:p>
        </w:tc>
      </w:tr>
      <w:tr w14:paraId="001F303F">
        <w:tblPrEx>
          <w:tblCellMar>
            <w:top w:w="0" w:type="dxa"/>
            <w:left w:w="108" w:type="dxa"/>
            <w:bottom w:w="0" w:type="dxa"/>
            <w:right w:w="108" w:type="dxa"/>
          </w:tblCellMar>
        </w:tblPrEx>
        <w:trPr>
          <w:trHeight w:val="320" w:hRule="atLeast"/>
        </w:trPr>
        <w:tc>
          <w:tcPr>
            <w:tcW w:w="557" w:type="pct"/>
            <w:vMerge w:val="continue"/>
            <w:tcBorders>
              <w:top w:val="nil"/>
              <w:left w:val="single" w:color="000000" w:sz="4" w:space="0"/>
              <w:bottom w:val="single" w:color="000000" w:sz="4" w:space="0"/>
              <w:right w:val="single" w:color="000000" w:sz="4" w:space="0"/>
            </w:tcBorders>
            <w:noWrap/>
            <w:textDirection w:val="tbRlV"/>
            <w:vAlign w:val="center"/>
          </w:tcPr>
          <w:p w14:paraId="64B08168">
            <w:pPr>
              <w:jc w:val="center"/>
              <w:rPr>
                <w:rFonts w:hint="eastAsia" w:ascii="宋体" w:hAnsi="宋体" w:cs="宋体"/>
                <w:color w:val="auto"/>
                <w:szCs w:val="21"/>
              </w:rPr>
            </w:pPr>
          </w:p>
        </w:tc>
        <w:tc>
          <w:tcPr>
            <w:tcW w:w="1996" w:type="pct"/>
            <w:vMerge w:val="continue"/>
            <w:tcBorders>
              <w:top w:val="single" w:color="000000" w:sz="4" w:space="0"/>
              <w:left w:val="single" w:color="000000" w:sz="4" w:space="0"/>
              <w:bottom w:val="single" w:color="000000" w:sz="4" w:space="0"/>
              <w:right w:val="single" w:color="000000" w:sz="4" w:space="0"/>
            </w:tcBorders>
            <w:noWrap/>
            <w:vAlign w:val="center"/>
          </w:tcPr>
          <w:p w14:paraId="70BB40C2">
            <w:pPr>
              <w:jc w:val="center"/>
              <w:rPr>
                <w:rFonts w:hint="eastAsia" w:ascii="宋体" w:hAnsi="宋体" w:cs="宋体"/>
                <w:color w:val="auto"/>
                <w:szCs w:val="21"/>
              </w:rPr>
            </w:pPr>
          </w:p>
        </w:tc>
        <w:tc>
          <w:tcPr>
            <w:tcW w:w="1898" w:type="pct"/>
            <w:gridSpan w:val="2"/>
            <w:tcBorders>
              <w:top w:val="single" w:color="000000" w:sz="4" w:space="0"/>
              <w:left w:val="single" w:color="000000" w:sz="4" w:space="0"/>
              <w:bottom w:val="single" w:color="000000" w:sz="4" w:space="0"/>
              <w:right w:val="single" w:color="000000" w:sz="4" w:space="0"/>
            </w:tcBorders>
            <w:noWrap/>
            <w:vAlign w:val="center"/>
          </w:tcPr>
          <w:p w14:paraId="5DD36BB4">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所有设备安装调试完成需提供环保证明，符合国家环保标准</w:t>
            </w:r>
          </w:p>
        </w:tc>
        <w:tc>
          <w:tcPr>
            <w:tcW w:w="547" w:type="pct"/>
            <w:tcBorders>
              <w:top w:val="single" w:color="000000" w:sz="4" w:space="0"/>
              <w:left w:val="single" w:color="000000" w:sz="4" w:space="0"/>
              <w:bottom w:val="single" w:color="000000" w:sz="4" w:space="0"/>
              <w:right w:val="single" w:color="000000" w:sz="4" w:space="0"/>
            </w:tcBorders>
            <w:noWrap/>
            <w:vAlign w:val="center"/>
          </w:tcPr>
          <w:p w14:paraId="3C470D2A">
            <w:pPr>
              <w:rPr>
                <w:rFonts w:hint="eastAsia" w:ascii="宋体" w:hAnsi="宋体" w:cs="宋体"/>
                <w:color w:val="auto"/>
                <w:szCs w:val="21"/>
              </w:rPr>
            </w:pPr>
          </w:p>
        </w:tc>
      </w:tr>
      <w:tr w14:paraId="2A4EC29A">
        <w:tblPrEx>
          <w:tblCellMar>
            <w:top w:w="0" w:type="dxa"/>
            <w:left w:w="108" w:type="dxa"/>
            <w:bottom w:w="0" w:type="dxa"/>
            <w:right w:w="108" w:type="dxa"/>
          </w:tblCellMar>
        </w:tblPrEx>
        <w:trPr>
          <w:trHeight w:val="1190" w:hRule="atLeast"/>
        </w:trPr>
        <w:tc>
          <w:tcPr>
            <w:tcW w:w="557" w:type="pct"/>
            <w:tcBorders>
              <w:top w:val="single" w:color="000000" w:sz="4" w:space="0"/>
              <w:left w:val="single" w:color="000000" w:sz="4" w:space="0"/>
              <w:bottom w:val="single" w:color="000000" w:sz="4" w:space="0"/>
              <w:right w:val="single" w:color="000000" w:sz="4" w:space="0"/>
            </w:tcBorders>
            <w:textDirection w:val="tbRlV"/>
            <w:vAlign w:val="center"/>
          </w:tcPr>
          <w:p w14:paraId="016E3FB4">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备注</w:t>
            </w:r>
          </w:p>
        </w:tc>
        <w:tc>
          <w:tcPr>
            <w:tcW w:w="4442" w:type="pct"/>
            <w:gridSpan w:val="4"/>
            <w:tcBorders>
              <w:top w:val="single" w:color="000000" w:sz="4" w:space="0"/>
              <w:left w:val="single" w:color="000000" w:sz="4" w:space="0"/>
              <w:bottom w:val="single" w:color="000000" w:sz="4" w:space="0"/>
              <w:right w:val="single" w:color="000000" w:sz="4" w:space="0"/>
            </w:tcBorders>
            <w:vAlign w:val="center"/>
          </w:tcPr>
          <w:p w14:paraId="3B84D19E">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1.所购买设备，需要配备一套备用配件，提供专业维修维护工具，前期提供一定数量维护消耗品，设备上线，供应商技术人员驻厂对我司技术员进行培训，设备出现故障，我司技术员无法解决，供应商在接到求助后8小时内安排技术人员维修，如购买设备达不到我司要求，供应商接受无条件升级或退货处理。</w:t>
            </w:r>
          </w:p>
        </w:tc>
      </w:tr>
    </w:tbl>
    <w:p w14:paraId="75AF2C72">
      <w:pPr>
        <w:pStyle w:val="2"/>
        <w:ind w:firstLine="420"/>
        <w:rPr>
          <w:rFonts w:hint="eastAsia" w:ascii="宋体" w:hAnsi="宋体" w:cs="宋体"/>
          <w:color w:val="auto"/>
          <w:szCs w:val="21"/>
          <w:lang w:val="en-US"/>
        </w:rPr>
      </w:pPr>
    </w:p>
    <w:p w14:paraId="57124062">
      <w:pPr>
        <w:pStyle w:val="2"/>
        <w:ind w:firstLine="420"/>
        <w:rPr>
          <w:rFonts w:hint="eastAsia" w:ascii="宋体" w:hAnsi="宋体" w:cs="宋体"/>
          <w:color w:val="auto"/>
          <w:szCs w:val="21"/>
          <w:lang w:val="en-US"/>
        </w:rPr>
      </w:pPr>
      <w:r>
        <w:rPr>
          <w:rFonts w:hint="eastAsia" w:ascii="宋体" w:hAnsi="宋体" w:cs="宋体"/>
          <w:color w:val="auto"/>
          <w:szCs w:val="21"/>
          <w:lang w:val="en-US"/>
        </w:rPr>
        <w:t>5、缓存机</w:t>
      </w:r>
    </w:p>
    <w:tbl>
      <w:tblPr>
        <w:tblStyle w:val="42"/>
        <w:tblW w:w="5000" w:type="pct"/>
        <w:tblInd w:w="0" w:type="dxa"/>
        <w:tblLayout w:type="autofit"/>
        <w:tblCellMar>
          <w:top w:w="0" w:type="dxa"/>
          <w:left w:w="108" w:type="dxa"/>
          <w:bottom w:w="0" w:type="dxa"/>
          <w:right w:w="108" w:type="dxa"/>
        </w:tblCellMar>
      </w:tblPr>
      <w:tblGrid>
        <w:gridCol w:w="453"/>
        <w:gridCol w:w="2289"/>
        <w:gridCol w:w="2777"/>
        <w:gridCol w:w="1638"/>
        <w:gridCol w:w="2130"/>
      </w:tblGrid>
      <w:tr w14:paraId="6897F571">
        <w:trPr>
          <w:trHeight w:val="526" w:hRule="atLeast"/>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14:paraId="4F078F4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缓存机技术要求及验收标准</w:t>
            </w:r>
          </w:p>
        </w:tc>
      </w:tr>
      <w:tr w14:paraId="4501CACD">
        <w:tblPrEx>
          <w:tblCellMar>
            <w:top w:w="0" w:type="dxa"/>
            <w:left w:w="108" w:type="dxa"/>
            <w:bottom w:w="0" w:type="dxa"/>
            <w:right w:w="108" w:type="dxa"/>
          </w:tblCellMar>
        </w:tblPrEx>
        <w:trPr>
          <w:trHeight w:val="500" w:hRule="atLeast"/>
        </w:trPr>
        <w:tc>
          <w:tcPr>
            <w:tcW w:w="243"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0B2D2F9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通用要求</w:t>
            </w: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5A329E70">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设备名称</w:t>
            </w:r>
          </w:p>
        </w:tc>
        <w:tc>
          <w:tcPr>
            <w:tcW w:w="1502" w:type="pct"/>
            <w:tcBorders>
              <w:top w:val="single" w:color="000000" w:sz="4" w:space="0"/>
              <w:left w:val="single" w:color="000000" w:sz="4" w:space="0"/>
              <w:bottom w:val="single" w:color="000000" w:sz="4" w:space="0"/>
              <w:right w:val="single" w:color="000000" w:sz="4" w:space="0"/>
            </w:tcBorders>
            <w:noWrap/>
            <w:vAlign w:val="center"/>
          </w:tcPr>
          <w:p w14:paraId="22142DA4">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缓存机</w:t>
            </w:r>
          </w:p>
        </w:tc>
        <w:tc>
          <w:tcPr>
            <w:tcW w:w="874" w:type="pct"/>
            <w:tcBorders>
              <w:top w:val="single" w:color="000000" w:sz="4" w:space="0"/>
              <w:left w:val="single" w:color="000000" w:sz="4" w:space="0"/>
              <w:bottom w:val="single" w:color="000000" w:sz="4" w:space="0"/>
              <w:right w:val="single" w:color="000000" w:sz="4" w:space="0"/>
            </w:tcBorders>
            <w:noWrap/>
            <w:vAlign w:val="center"/>
          </w:tcPr>
          <w:p w14:paraId="1F14863F">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设备品牌型号</w:t>
            </w:r>
          </w:p>
        </w:tc>
        <w:tc>
          <w:tcPr>
            <w:tcW w:w="1146" w:type="pct"/>
            <w:tcBorders>
              <w:top w:val="single" w:color="000000" w:sz="4" w:space="0"/>
              <w:left w:val="single" w:color="000000" w:sz="4" w:space="0"/>
              <w:bottom w:val="single" w:color="000000" w:sz="4" w:space="0"/>
              <w:right w:val="single" w:color="000000" w:sz="4" w:space="0"/>
            </w:tcBorders>
            <w:noWrap/>
            <w:vAlign w:val="center"/>
          </w:tcPr>
          <w:p w14:paraId="5DCFF97A">
            <w:pPr>
              <w:jc w:val="center"/>
              <w:rPr>
                <w:rFonts w:hint="eastAsia" w:ascii="宋体" w:hAnsi="宋体" w:cs="宋体"/>
                <w:color w:val="auto"/>
                <w:szCs w:val="21"/>
              </w:rPr>
            </w:pPr>
          </w:p>
        </w:tc>
      </w:tr>
      <w:tr w14:paraId="7CFFBB60">
        <w:tblPrEx>
          <w:tblCellMar>
            <w:top w:w="0" w:type="dxa"/>
            <w:left w:w="108" w:type="dxa"/>
            <w:bottom w:w="0" w:type="dxa"/>
            <w:right w:w="108" w:type="dxa"/>
          </w:tblCellMar>
        </w:tblPrEx>
        <w:trPr>
          <w:trHeight w:val="500" w:hRule="atLeast"/>
        </w:trPr>
        <w:tc>
          <w:tcPr>
            <w:tcW w:w="243"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2E7B26D">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2B21BF5A">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设备产地</w:t>
            </w:r>
          </w:p>
        </w:tc>
        <w:tc>
          <w:tcPr>
            <w:tcW w:w="1502" w:type="pct"/>
            <w:tcBorders>
              <w:top w:val="single" w:color="000000" w:sz="4" w:space="0"/>
              <w:left w:val="single" w:color="000000" w:sz="4" w:space="0"/>
              <w:bottom w:val="single" w:color="000000" w:sz="4" w:space="0"/>
              <w:right w:val="single" w:color="000000" w:sz="4" w:space="0"/>
            </w:tcBorders>
            <w:noWrap/>
            <w:vAlign w:val="center"/>
          </w:tcPr>
          <w:p w14:paraId="432F2B20">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□国产   □进口   ■不限</w:t>
            </w:r>
          </w:p>
        </w:tc>
        <w:tc>
          <w:tcPr>
            <w:tcW w:w="874" w:type="pct"/>
            <w:tcBorders>
              <w:top w:val="single" w:color="000000" w:sz="4" w:space="0"/>
              <w:left w:val="single" w:color="000000" w:sz="4" w:space="0"/>
              <w:bottom w:val="single" w:color="000000" w:sz="4" w:space="0"/>
              <w:right w:val="single" w:color="000000" w:sz="4" w:space="0"/>
            </w:tcBorders>
            <w:noWrap/>
            <w:vAlign w:val="center"/>
          </w:tcPr>
          <w:p w14:paraId="4928DEE4">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设备成色</w:t>
            </w:r>
          </w:p>
        </w:tc>
        <w:tc>
          <w:tcPr>
            <w:tcW w:w="1146" w:type="pct"/>
            <w:tcBorders>
              <w:top w:val="single" w:color="000000" w:sz="4" w:space="0"/>
              <w:left w:val="single" w:color="000000" w:sz="4" w:space="0"/>
              <w:bottom w:val="single" w:color="000000" w:sz="4" w:space="0"/>
              <w:right w:val="single" w:color="000000" w:sz="4" w:space="0"/>
            </w:tcBorders>
            <w:noWrap/>
            <w:vAlign w:val="center"/>
          </w:tcPr>
          <w:p w14:paraId="67E3A52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■全新   □二手   □不限</w:t>
            </w:r>
          </w:p>
        </w:tc>
      </w:tr>
      <w:tr w14:paraId="383CE684">
        <w:tblPrEx>
          <w:tblCellMar>
            <w:top w:w="0" w:type="dxa"/>
            <w:left w:w="108" w:type="dxa"/>
            <w:bottom w:w="0" w:type="dxa"/>
            <w:right w:w="108" w:type="dxa"/>
          </w:tblCellMar>
        </w:tblPrEx>
        <w:trPr>
          <w:trHeight w:val="500" w:hRule="atLeast"/>
        </w:trPr>
        <w:tc>
          <w:tcPr>
            <w:tcW w:w="243"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58B0787">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666C2326">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设备电压</w:t>
            </w:r>
          </w:p>
        </w:tc>
        <w:tc>
          <w:tcPr>
            <w:tcW w:w="1502" w:type="pct"/>
            <w:tcBorders>
              <w:top w:val="single" w:color="000000" w:sz="4" w:space="0"/>
              <w:left w:val="single" w:color="000000" w:sz="4" w:space="0"/>
              <w:bottom w:val="single" w:color="000000" w:sz="4" w:space="0"/>
              <w:right w:val="single" w:color="000000" w:sz="4" w:space="0"/>
            </w:tcBorders>
            <w:noWrap/>
            <w:vAlign w:val="center"/>
          </w:tcPr>
          <w:p w14:paraId="68E4330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AC220V/50/60HZ</w:t>
            </w:r>
          </w:p>
        </w:tc>
        <w:tc>
          <w:tcPr>
            <w:tcW w:w="874" w:type="pct"/>
            <w:tcBorders>
              <w:top w:val="single" w:color="000000" w:sz="4" w:space="0"/>
              <w:left w:val="single" w:color="000000" w:sz="4" w:space="0"/>
              <w:bottom w:val="single" w:color="000000" w:sz="4" w:space="0"/>
              <w:right w:val="single" w:color="000000" w:sz="4" w:space="0"/>
            </w:tcBorders>
            <w:noWrap/>
            <w:vAlign w:val="center"/>
          </w:tcPr>
          <w:p w14:paraId="54461A7D">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设备气源</w:t>
            </w:r>
          </w:p>
        </w:tc>
        <w:tc>
          <w:tcPr>
            <w:tcW w:w="1146" w:type="pct"/>
            <w:tcBorders>
              <w:top w:val="single" w:color="000000" w:sz="4" w:space="0"/>
              <w:left w:val="single" w:color="000000" w:sz="4" w:space="0"/>
              <w:bottom w:val="single" w:color="000000" w:sz="4" w:space="0"/>
              <w:right w:val="single" w:color="000000" w:sz="4" w:space="0"/>
            </w:tcBorders>
            <w:noWrap/>
            <w:vAlign w:val="center"/>
          </w:tcPr>
          <w:p w14:paraId="34115E8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0.4Mpa-0.6Mpa</w:t>
            </w:r>
          </w:p>
        </w:tc>
      </w:tr>
      <w:tr w14:paraId="2B356FCF">
        <w:tblPrEx>
          <w:tblCellMar>
            <w:top w:w="0" w:type="dxa"/>
            <w:left w:w="108" w:type="dxa"/>
            <w:bottom w:w="0" w:type="dxa"/>
            <w:right w:w="108" w:type="dxa"/>
          </w:tblCellMar>
        </w:tblPrEx>
        <w:trPr>
          <w:trHeight w:val="330" w:hRule="atLeast"/>
        </w:trPr>
        <w:tc>
          <w:tcPr>
            <w:tcW w:w="243" w:type="pct"/>
            <w:vMerge w:val="restart"/>
            <w:tcBorders>
              <w:top w:val="single" w:color="000000" w:sz="4" w:space="0"/>
              <w:left w:val="single" w:color="000000" w:sz="4" w:space="0"/>
              <w:bottom w:val="nil"/>
              <w:right w:val="single" w:color="000000" w:sz="4" w:space="0"/>
            </w:tcBorders>
            <w:textDirection w:val="tbRlV"/>
            <w:vAlign w:val="center"/>
          </w:tcPr>
          <w:p w14:paraId="456A90A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设备基本要求</w:t>
            </w:r>
          </w:p>
        </w:tc>
        <w:tc>
          <w:tcPr>
            <w:tcW w:w="1232" w:type="pct"/>
            <w:tcBorders>
              <w:top w:val="single" w:color="000000" w:sz="4" w:space="0"/>
              <w:left w:val="single" w:color="000000" w:sz="4" w:space="0"/>
              <w:bottom w:val="single" w:color="000000" w:sz="4" w:space="0"/>
              <w:right w:val="single" w:color="000000" w:sz="4" w:space="0"/>
            </w:tcBorders>
            <w:vAlign w:val="center"/>
          </w:tcPr>
          <w:p w14:paraId="05EDFA33">
            <w:pPr>
              <w:widowControl/>
              <w:jc w:val="center"/>
              <w:textAlignment w:val="center"/>
              <w:rPr>
                <w:rFonts w:hint="eastAsia" w:ascii="宋体" w:hAnsi="宋体" w:cs="宋体"/>
                <w:b/>
                <w:bCs/>
                <w:color w:val="auto"/>
                <w:szCs w:val="21"/>
              </w:rPr>
            </w:pPr>
            <w:r>
              <w:rPr>
                <w:rFonts w:hint="eastAsia" w:ascii="宋体" w:hAnsi="宋体" w:cs="宋体"/>
                <w:b/>
                <w:bCs/>
                <w:color w:val="auto"/>
                <w:kern w:val="0"/>
                <w:szCs w:val="21"/>
                <w:lang w:bidi="ar"/>
              </w:rPr>
              <w:t>基本技术项目</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3306C001">
            <w:pPr>
              <w:widowControl/>
              <w:jc w:val="center"/>
              <w:textAlignment w:val="center"/>
              <w:rPr>
                <w:rFonts w:hint="eastAsia" w:ascii="宋体" w:hAnsi="宋体" w:cs="宋体"/>
                <w:b/>
                <w:bCs/>
                <w:color w:val="auto"/>
                <w:szCs w:val="21"/>
              </w:rPr>
            </w:pPr>
            <w:r>
              <w:rPr>
                <w:rFonts w:hint="eastAsia" w:ascii="宋体" w:hAnsi="宋体" w:cs="宋体"/>
                <w:b/>
                <w:bCs/>
                <w:color w:val="auto"/>
                <w:kern w:val="0"/>
                <w:szCs w:val="21"/>
                <w:lang w:bidi="ar"/>
              </w:rPr>
              <w:t>标准要求</w:t>
            </w:r>
          </w:p>
        </w:tc>
        <w:tc>
          <w:tcPr>
            <w:tcW w:w="1146" w:type="pct"/>
            <w:tcBorders>
              <w:top w:val="single" w:color="000000" w:sz="4" w:space="0"/>
              <w:left w:val="single" w:color="000000" w:sz="4" w:space="0"/>
              <w:bottom w:val="single" w:color="000000" w:sz="4" w:space="0"/>
              <w:right w:val="single" w:color="000000" w:sz="4" w:space="0"/>
            </w:tcBorders>
            <w:vAlign w:val="center"/>
          </w:tcPr>
          <w:p w14:paraId="40A4E2C3">
            <w:pPr>
              <w:widowControl/>
              <w:jc w:val="center"/>
              <w:textAlignment w:val="center"/>
              <w:rPr>
                <w:rFonts w:hint="eastAsia" w:ascii="宋体" w:hAnsi="宋体" w:cs="宋体"/>
                <w:b/>
                <w:bCs/>
                <w:color w:val="auto"/>
                <w:szCs w:val="21"/>
              </w:rPr>
            </w:pPr>
            <w:r>
              <w:rPr>
                <w:rFonts w:hint="eastAsia" w:ascii="宋体" w:hAnsi="宋体" w:cs="宋体"/>
                <w:b/>
                <w:bCs/>
                <w:color w:val="auto"/>
                <w:kern w:val="0"/>
                <w:szCs w:val="21"/>
                <w:lang w:bidi="ar"/>
              </w:rPr>
              <w:t>备注</w:t>
            </w:r>
          </w:p>
        </w:tc>
      </w:tr>
      <w:tr w14:paraId="2B04D7A2">
        <w:tblPrEx>
          <w:tblCellMar>
            <w:top w:w="0" w:type="dxa"/>
            <w:left w:w="108" w:type="dxa"/>
            <w:bottom w:w="0" w:type="dxa"/>
            <w:right w:w="108" w:type="dxa"/>
          </w:tblCellMar>
        </w:tblPrEx>
        <w:trPr>
          <w:trHeight w:val="330" w:hRule="atLeast"/>
        </w:trPr>
        <w:tc>
          <w:tcPr>
            <w:tcW w:w="243" w:type="pct"/>
            <w:vMerge w:val="continue"/>
            <w:tcBorders>
              <w:top w:val="single" w:color="000000" w:sz="4" w:space="0"/>
              <w:left w:val="single" w:color="000000" w:sz="4" w:space="0"/>
              <w:bottom w:val="nil"/>
              <w:right w:val="single" w:color="000000" w:sz="4" w:space="0"/>
            </w:tcBorders>
            <w:textDirection w:val="tbRlV"/>
            <w:vAlign w:val="center"/>
          </w:tcPr>
          <w:p w14:paraId="58B6CC02">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15B06B8B">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外观</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3F94FA9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不限</w:t>
            </w:r>
          </w:p>
        </w:tc>
        <w:tc>
          <w:tcPr>
            <w:tcW w:w="1146" w:type="pct"/>
            <w:tcBorders>
              <w:top w:val="single" w:color="000000" w:sz="4" w:space="0"/>
              <w:left w:val="single" w:color="000000" w:sz="4" w:space="0"/>
              <w:bottom w:val="single" w:color="000000" w:sz="4" w:space="0"/>
              <w:right w:val="single" w:color="000000" w:sz="4" w:space="0"/>
            </w:tcBorders>
            <w:vAlign w:val="center"/>
          </w:tcPr>
          <w:p w14:paraId="655AC897">
            <w:pPr>
              <w:jc w:val="center"/>
              <w:rPr>
                <w:rFonts w:hint="eastAsia" w:ascii="宋体" w:hAnsi="宋体" w:cs="宋体"/>
                <w:color w:val="auto"/>
                <w:szCs w:val="21"/>
              </w:rPr>
            </w:pPr>
          </w:p>
        </w:tc>
      </w:tr>
      <w:tr w14:paraId="0E833575">
        <w:tblPrEx>
          <w:tblCellMar>
            <w:top w:w="0" w:type="dxa"/>
            <w:left w:w="108" w:type="dxa"/>
            <w:bottom w:w="0" w:type="dxa"/>
            <w:right w:w="108" w:type="dxa"/>
          </w:tblCellMar>
        </w:tblPrEx>
        <w:trPr>
          <w:trHeight w:val="330" w:hRule="atLeast"/>
        </w:trPr>
        <w:tc>
          <w:tcPr>
            <w:tcW w:w="243" w:type="pct"/>
            <w:vMerge w:val="continue"/>
            <w:tcBorders>
              <w:top w:val="single" w:color="000000" w:sz="4" w:space="0"/>
              <w:left w:val="single" w:color="000000" w:sz="4" w:space="0"/>
              <w:bottom w:val="nil"/>
              <w:right w:val="single" w:color="000000" w:sz="4" w:space="0"/>
            </w:tcBorders>
            <w:textDirection w:val="tbRlV"/>
            <w:vAlign w:val="center"/>
          </w:tcPr>
          <w:p w14:paraId="1401E10C">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33780B7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颜色</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0401CB4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不限</w:t>
            </w:r>
          </w:p>
        </w:tc>
        <w:tc>
          <w:tcPr>
            <w:tcW w:w="1146" w:type="pct"/>
            <w:tcBorders>
              <w:top w:val="single" w:color="000000" w:sz="4" w:space="0"/>
              <w:left w:val="single" w:color="000000" w:sz="4" w:space="0"/>
              <w:bottom w:val="single" w:color="000000" w:sz="4" w:space="0"/>
              <w:right w:val="single" w:color="000000" w:sz="4" w:space="0"/>
            </w:tcBorders>
            <w:vAlign w:val="center"/>
          </w:tcPr>
          <w:p w14:paraId="2A441810">
            <w:pPr>
              <w:jc w:val="center"/>
              <w:rPr>
                <w:rFonts w:hint="eastAsia" w:ascii="宋体" w:hAnsi="宋体" w:cs="宋体"/>
                <w:color w:val="auto"/>
                <w:szCs w:val="21"/>
              </w:rPr>
            </w:pPr>
          </w:p>
        </w:tc>
      </w:tr>
      <w:tr w14:paraId="0C5B3B0E">
        <w:tblPrEx>
          <w:tblCellMar>
            <w:top w:w="0" w:type="dxa"/>
            <w:left w:w="108" w:type="dxa"/>
            <w:bottom w:w="0" w:type="dxa"/>
            <w:right w:w="108" w:type="dxa"/>
          </w:tblCellMar>
        </w:tblPrEx>
        <w:trPr>
          <w:trHeight w:val="330" w:hRule="atLeast"/>
        </w:trPr>
        <w:tc>
          <w:tcPr>
            <w:tcW w:w="243" w:type="pct"/>
            <w:vMerge w:val="continue"/>
            <w:tcBorders>
              <w:top w:val="single" w:color="000000" w:sz="4" w:space="0"/>
              <w:left w:val="single" w:color="000000" w:sz="4" w:space="0"/>
              <w:bottom w:val="nil"/>
              <w:right w:val="single" w:color="000000" w:sz="4" w:space="0"/>
            </w:tcBorders>
            <w:textDirection w:val="tbRlV"/>
            <w:vAlign w:val="center"/>
          </w:tcPr>
          <w:p w14:paraId="5D297F8F">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576B97B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设备外形尺寸</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13C8E32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落地式；</w:t>
            </w:r>
          </w:p>
        </w:tc>
        <w:tc>
          <w:tcPr>
            <w:tcW w:w="1146" w:type="pct"/>
            <w:tcBorders>
              <w:top w:val="single" w:color="000000" w:sz="4" w:space="0"/>
              <w:left w:val="single" w:color="000000" w:sz="4" w:space="0"/>
              <w:bottom w:val="single" w:color="000000" w:sz="4" w:space="0"/>
              <w:right w:val="single" w:color="000000" w:sz="4" w:space="0"/>
            </w:tcBorders>
            <w:vAlign w:val="center"/>
          </w:tcPr>
          <w:p w14:paraId="1A3DBD6F">
            <w:pPr>
              <w:jc w:val="center"/>
              <w:rPr>
                <w:rFonts w:hint="eastAsia" w:ascii="宋体" w:hAnsi="宋体" w:cs="宋体"/>
                <w:color w:val="auto"/>
                <w:szCs w:val="21"/>
              </w:rPr>
            </w:pPr>
          </w:p>
        </w:tc>
      </w:tr>
      <w:tr w14:paraId="7865835E">
        <w:tblPrEx>
          <w:tblCellMar>
            <w:top w:w="0" w:type="dxa"/>
            <w:left w:w="108" w:type="dxa"/>
            <w:bottom w:w="0" w:type="dxa"/>
            <w:right w:w="108" w:type="dxa"/>
          </w:tblCellMar>
        </w:tblPrEx>
        <w:trPr>
          <w:trHeight w:val="330" w:hRule="atLeast"/>
        </w:trPr>
        <w:tc>
          <w:tcPr>
            <w:tcW w:w="243" w:type="pct"/>
            <w:vMerge w:val="continue"/>
            <w:tcBorders>
              <w:top w:val="single" w:color="000000" w:sz="4" w:space="0"/>
              <w:left w:val="single" w:color="000000" w:sz="4" w:space="0"/>
              <w:bottom w:val="nil"/>
              <w:right w:val="single" w:color="000000" w:sz="4" w:space="0"/>
            </w:tcBorders>
            <w:textDirection w:val="tbRlV"/>
            <w:vAlign w:val="center"/>
          </w:tcPr>
          <w:p w14:paraId="0D250F62">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1C94062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操作软件</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6C2DA5E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简单易懂、无权限设置</w:t>
            </w:r>
          </w:p>
        </w:tc>
        <w:tc>
          <w:tcPr>
            <w:tcW w:w="1146" w:type="pct"/>
            <w:tcBorders>
              <w:top w:val="single" w:color="000000" w:sz="4" w:space="0"/>
              <w:left w:val="single" w:color="000000" w:sz="4" w:space="0"/>
              <w:bottom w:val="single" w:color="000000" w:sz="4" w:space="0"/>
              <w:right w:val="single" w:color="000000" w:sz="4" w:space="0"/>
            </w:tcBorders>
            <w:vAlign w:val="center"/>
          </w:tcPr>
          <w:p w14:paraId="4E3FFEB5">
            <w:pPr>
              <w:jc w:val="center"/>
              <w:rPr>
                <w:rFonts w:hint="eastAsia" w:ascii="宋体" w:hAnsi="宋体" w:cs="宋体"/>
                <w:color w:val="auto"/>
                <w:szCs w:val="21"/>
              </w:rPr>
            </w:pPr>
          </w:p>
        </w:tc>
      </w:tr>
      <w:tr w14:paraId="49FBCCF7">
        <w:tblPrEx>
          <w:tblCellMar>
            <w:top w:w="0" w:type="dxa"/>
            <w:left w:w="108" w:type="dxa"/>
            <w:bottom w:w="0" w:type="dxa"/>
            <w:right w:w="108" w:type="dxa"/>
          </w:tblCellMar>
        </w:tblPrEx>
        <w:trPr>
          <w:trHeight w:val="330" w:hRule="atLeast"/>
        </w:trPr>
        <w:tc>
          <w:tcPr>
            <w:tcW w:w="243" w:type="pct"/>
            <w:vMerge w:val="continue"/>
            <w:tcBorders>
              <w:top w:val="single" w:color="000000" w:sz="4" w:space="0"/>
              <w:left w:val="single" w:color="000000" w:sz="4" w:space="0"/>
              <w:bottom w:val="nil"/>
              <w:right w:val="single" w:color="000000" w:sz="4" w:space="0"/>
            </w:tcBorders>
            <w:textDirection w:val="tbRlV"/>
            <w:vAlign w:val="center"/>
          </w:tcPr>
          <w:p w14:paraId="3A0937AF">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71711BA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电源</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2791276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电源：AC220V/50/60HZ</w:t>
            </w:r>
          </w:p>
        </w:tc>
        <w:tc>
          <w:tcPr>
            <w:tcW w:w="1146" w:type="pct"/>
            <w:tcBorders>
              <w:top w:val="single" w:color="000000" w:sz="4" w:space="0"/>
              <w:left w:val="single" w:color="000000" w:sz="4" w:space="0"/>
              <w:bottom w:val="single" w:color="000000" w:sz="4" w:space="0"/>
              <w:right w:val="single" w:color="000000" w:sz="4" w:space="0"/>
            </w:tcBorders>
            <w:vAlign w:val="center"/>
          </w:tcPr>
          <w:p w14:paraId="1D640E0D">
            <w:pPr>
              <w:jc w:val="center"/>
              <w:rPr>
                <w:rFonts w:hint="eastAsia" w:ascii="宋体" w:hAnsi="宋体" w:cs="宋体"/>
                <w:color w:val="auto"/>
                <w:szCs w:val="21"/>
              </w:rPr>
            </w:pPr>
          </w:p>
        </w:tc>
      </w:tr>
      <w:tr w14:paraId="27396CAC">
        <w:tblPrEx>
          <w:tblCellMar>
            <w:top w:w="0" w:type="dxa"/>
            <w:left w:w="108" w:type="dxa"/>
            <w:bottom w:w="0" w:type="dxa"/>
            <w:right w:w="108" w:type="dxa"/>
          </w:tblCellMar>
        </w:tblPrEx>
        <w:trPr>
          <w:trHeight w:val="640" w:hRule="atLeast"/>
        </w:trPr>
        <w:tc>
          <w:tcPr>
            <w:tcW w:w="243" w:type="pct"/>
            <w:vMerge w:val="continue"/>
            <w:tcBorders>
              <w:top w:val="single" w:color="000000" w:sz="4" w:space="0"/>
              <w:left w:val="single" w:color="000000" w:sz="4" w:space="0"/>
              <w:bottom w:val="nil"/>
              <w:right w:val="single" w:color="000000" w:sz="4" w:space="0"/>
            </w:tcBorders>
            <w:textDirection w:val="tbRlV"/>
            <w:vAlign w:val="center"/>
          </w:tcPr>
          <w:p w14:paraId="3F73B1F8">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vAlign w:val="center"/>
          </w:tcPr>
          <w:p w14:paraId="4C401C6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设备信息</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5EBFF34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设备铭牌包含设备型号、重量、尺寸、电压、气压、功率、设备编号、生产厂家、日期</w:t>
            </w:r>
          </w:p>
        </w:tc>
        <w:tc>
          <w:tcPr>
            <w:tcW w:w="1146" w:type="pct"/>
            <w:tcBorders>
              <w:top w:val="single" w:color="000000" w:sz="4" w:space="0"/>
              <w:left w:val="single" w:color="000000" w:sz="4" w:space="0"/>
              <w:bottom w:val="single" w:color="000000" w:sz="4" w:space="0"/>
              <w:right w:val="single" w:color="000000" w:sz="4" w:space="0"/>
            </w:tcBorders>
            <w:vAlign w:val="center"/>
          </w:tcPr>
          <w:p w14:paraId="3FA780D4">
            <w:pPr>
              <w:rPr>
                <w:rFonts w:hint="eastAsia" w:ascii="宋体" w:hAnsi="宋体" w:cs="宋体"/>
                <w:color w:val="auto"/>
                <w:szCs w:val="21"/>
              </w:rPr>
            </w:pPr>
          </w:p>
        </w:tc>
      </w:tr>
      <w:tr w14:paraId="60F71ABE">
        <w:tblPrEx>
          <w:tblCellMar>
            <w:top w:w="0" w:type="dxa"/>
            <w:left w:w="108" w:type="dxa"/>
            <w:bottom w:w="0" w:type="dxa"/>
            <w:right w:w="108" w:type="dxa"/>
          </w:tblCellMar>
        </w:tblPrEx>
        <w:trPr>
          <w:trHeight w:val="403" w:hRule="atLeast"/>
        </w:trPr>
        <w:tc>
          <w:tcPr>
            <w:tcW w:w="243" w:type="pct"/>
            <w:vMerge w:val="continue"/>
            <w:tcBorders>
              <w:top w:val="single" w:color="000000" w:sz="4" w:space="0"/>
              <w:left w:val="single" w:color="000000" w:sz="4" w:space="0"/>
              <w:bottom w:val="nil"/>
              <w:right w:val="single" w:color="000000" w:sz="4" w:space="0"/>
            </w:tcBorders>
            <w:textDirection w:val="tbRlV"/>
            <w:vAlign w:val="center"/>
          </w:tcPr>
          <w:p w14:paraId="48BEFADA">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vAlign w:val="center"/>
          </w:tcPr>
          <w:p w14:paraId="0E29955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易损易耗件</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59119AD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易损易坏件需提供备用品，并提供相应的易损件清单及料号</w:t>
            </w:r>
          </w:p>
        </w:tc>
        <w:tc>
          <w:tcPr>
            <w:tcW w:w="1146" w:type="pct"/>
            <w:tcBorders>
              <w:top w:val="single" w:color="000000" w:sz="4" w:space="0"/>
              <w:left w:val="single" w:color="000000" w:sz="4" w:space="0"/>
              <w:bottom w:val="single" w:color="000000" w:sz="4" w:space="0"/>
              <w:right w:val="single" w:color="000000" w:sz="4" w:space="0"/>
            </w:tcBorders>
            <w:vAlign w:val="center"/>
          </w:tcPr>
          <w:p w14:paraId="5A900143">
            <w:pPr>
              <w:jc w:val="center"/>
              <w:rPr>
                <w:rFonts w:hint="eastAsia" w:ascii="宋体" w:hAnsi="宋体" w:cs="宋体"/>
                <w:color w:val="auto"/>
                <w:szCs w:val="21"/>
              </w:rPr>
            </w:pPr>
          </w:p>
        </w:tc>
      </w:tr>
      <w:tr w14:paraId="6154574B">
        <w:tblPrEx>
          <w:tblCellMar>
            <w:top w:w="0" w:type="dxa"/>
            <w:left w:w="108" w:type="dxa"/>
            <w:bottom w:w="0" w:type="dxa"/>
            <w:right w:w="108" w:type="dxa"/>
          </w:tblCellMar>
        </w:tblPrEx>
        <w:trPr>
          <w:trHeight w:val="600" w:hRule="atLeast"/>
        </w:trPr>
        <w:tc>
          <w:tcPr>
            <w:tcW w:w="243" w:type="pct"/>
            <w:vMerge w:val="continue"/>
            <w:tcBorders>
              <w:top w:val="single" w:color="000000" w:sz="4" w:space="0"/>
              <w:left w:val="single" w:color="000000" w:sz="4" w:space="0"/>
              <w:bottom w:val="nil"/>
              <w:right w:val="single" w:color="000000" w:sz="4" w:space="0"/>
            </w:tcBorders>
            <w:textDirection w:val="tbRlV"/>
            <w:vAlign w:val="center"/>
          </w:tcPr>
          <w:p w14:paraId="4DE4B5CD">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11135C34">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设备手册资料</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7A865F34">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中文技术规格书图，平面布局图；组件图和核心阀门、气动元件、电气元件等资料。维护、维修指南。</w:t>
            </w:r>
          </w:p>
        </w:tc>
        <w:tc>
          <w:tcPr>
            <w:tcW w:w="1146" w:type="pct"/>
            <w:tcBorders>
              <w:top w:val="single" w:color="000000" w:sz="4" w:space="0"/>
              <w:left w:val="single" w:color="000000" w:sz="4" w:space="0"/>
              <w:bottom w:val="single" w:color="000000" w:sz="4" w:space="0"/>
              <w:right w:val="single" w:color="000000" w:sz="4" w:space="0"/>
            </w:tcBorders>
            <w:vAlign w:val="center"/>
          </w:tcPr>
          <w:p w14:paraId="20AB38CD">
            <w:pPr>
              <w:jc w:val="center"/>
              <w:rPr>
                <w:rFonts w:hint="eastAsia" w:ascii="宋体" w:hAnsi="宋体" w:cs="宋体"/>
                <w:color w:val="auto"/>
                <w:szCs w:val="21"/>
              </w:rPr>
            </w:pPr>
          </w:p>
        </w:tc>
      </w:tr>
      <w:tr w14:paraId="15BB61BE">
        <w:trPr>
          <w:trHeight w:val="403" w:hRule="atLeast"/>
        </w:trPr>
        <w:tc>
          <w:tcPr>
            <w:tcW w:w="243" w:type="pct"/>
            <w:vMerge w:val="continue"/>
            <w:tcBorders>
              <w:top w:val="single" w:color="000000" w:sz="4" w:space="0"/>
              <w:left w:val="single" w:color="000000" w:sz="4" w:space="0"/>
              <w:bottom w:val="nil"/>
              <w:right w:val="single" w:color="000000" w:sz="4" w:space="0"/>
            </w:tcBorders>
            <w:textDirection w:val="tbRlV"/>
            <w:vAlign w:val="center"/>
          </w:tcPr>
          <w:p w14:paraId="0C48BBF3">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vAlign w:val="center"/>
          </w:tcPr>
          <w:p w14:paraId="1EAF9734">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培训</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3F07CAE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设备厂商对设备功能及操作进行培训</w:t>
            </w:r>
          </w:p>
        </w:tc>
        <w:tc>
          <w:tcPr>
            <w:tcW w:w="1146" w:type="pct"/>
            <w:tcBorders>
              <w:top w:val="single" w:color="000000" w:sz="4" w:space="0"/>
              <w:left w:val="single" w:color="000000" w:sz="4" w:space="0"/>
              <w:bottom w:val="single" w:color="000000" w:sz="4" w:space="0"/>
              <w:right w:val="single" w:color="000000" w:sz="4" w:space="0"/>
            </w:tcBorders>
            <w:vAlign w:val="center"/>
          </w:tcPr>
          <w:p w14:paraId="6204F804">
            <w:pPr>
              <w:jc w:val="center"/>
              <w:rPr>
                <w:rFonts w:hint="eastAsia" w:ascii="宋体" w:hAnsi="宋体" w:cs="宋体"/>
                <w:color w:val="auto"/>
                <w:szCs w:val="21"/>
              </w:rPr>
            </w:pPr>
          </w:p>
        </w:tc>
      </w:tr>
      <w:tr w14:paraId="33108DFE">
        <w:tblPrEx>
          <w:tblCellMar>
            <w:top w:w="0" w:type="dxa"/>
            <w:left w:w="108" w:type="dxa"/>
            <w:bottom w:w="0" w:type="dxa"/>
            <w:right w:w="108" w:type="dxa"/>
          </w:tblCellMar>
        </w:tblPrEx>
        <w:trPr>
          <w:trHeight w:val="643" w:hRule="atLeast"/>
        </w:trPr>
        <w:tc>
          <w:tcPr>
            <w:tcW w:w="243" w:type="pct"/>
            <w:vMerge w:val="continue"/>
            <w:tcBorders>
              <w:top w:val="single" w:color="000000" w:sz="4" w:space="0"/>
              <w:left w:val="single" w:color="000000" w:sz="4" w:space="0"/>
              <w:bottom w:val="nil"/>
              <w:right w:val="single" w:color="000000" w:sz="4" w:space="0"/>
            </w:tcBorders>
            <w:textDirection w:val="tbRlV"/>
            <w:vAlign w:val="center"/>
          </w:tcPr>
          <w:p w14:paraId="1538ED23">
            <w:pPr>
              <w:jc w:val="center"/>
              <w:rPr>
                <w:rFonts w:hint="eastAsia" w:ascii="宋体" w:hAnsi="宋体" w:cs="宋体"/>
                <w:color w:val="auto"/>
                <w:szCs w:val="21"/>
              </w:rPr>
            </w:pPr>
          </w:p>
        </w:tc>
        <w:tc>
          <w:tcPr>
            <w:tcW w:w="1232" w:type="pct"/>
            <w:tcBorders>
              <w:top w:val="single" w:color="000000" w:sz="4" w:space="0"/>
              <w:left w:val="single" w:color="000000" w:sz="4" w:space="0"/>
              <w:bottom w:val="nil"/>
              <w:right w:val="single" w:color="000000" w:sz="4" w:space="0"/>
            </w:tcBorders>
            <w:vAlign w:val="center"/>
          </w:tcPr>
          <w:p w14:paraId="6D1FEC0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设备内部要求</w:t>
            </w:r>
          </w:p>
        </w:tc>
        <w:tc>
          <w:tcPr>
            <w:tcW w:w="2376" w:type="pct"/>
            <w:gridSpan w:val="2"/>
            <w:tcBorders>
              <w:top w:val="single" w:color="000000" w:sz="4" w:space="0"/>
              <w:left w:val="single" w:color="000000" w:sz="4" w:space="0"/>
              <w:bottom w:val="nil"/>
              <w:right w:val="single" w:color="000000" w:sz="4" w:space="0"/>
            </w:tcBorders>
            <w:vAlign w:val="center"/>
          </w:tcPr>
          <w:p w14:paraId="0E8AB33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设备内部电路走线需整洁，并标识清晰,布局合理方便维修查看；</w:t>
            </w:r>
          </w:p>
        </w:tc>
        <w:tc>
          <w:tcPr>
            <w:tcW w:w="1146" w:type="pct"/>
            <w:tcBorders>
              <w:top w:val="single" w:color="000000" w:sz="4" w:space="0"/>
              <w:left w:val="single" w:color="000000" w:sz="4" w:space="0"/>
              <w:bottom w:val="single" w:color="000000" w:sz="4" w:space="0"/>
              <w:right w:val="single" w:color="000000" w:sz="4" w:space="0"/>
            </w:tcBorders>
            <w:vAlign w:val="center"/>
          </w:tcPr>
          <w:p w14:paraId="10CC8895">
            <w:pPr>
              <w:jc w:val="center"/>
              <w:rPr>
                <w:rFonts w:hint="eastAsia" w:ascii="宋体" w:hAnsi="宋体" w:cs="宋体"/>
                <w:color w:val="auto"/>
                <w:szCs w:val="21"/>
              </w:rPr>
            </w:pPr>
          </w:p>
        </w:tc>
      </w:tr>
      <w:tr w14:paraId="4192E07B">
        <w:tblPrEx>
          <w:tblCellMar>
            <w:top w:w="0" w:type="dxa"/>
            <w:left w:w="108" w:type="dxa"/>
            <w:bottom w:w="0" w:type="dxa"/>
            <w:right w:w="108" w:type="dxa"/>
          </w:tblCellMar>
        </w:tblPrEx>
        <w:trPr>
          <w:trHeight w:val="330" w:hRule="atLeast"/>
        </w:trPr>
        <w:tc>
          <w:tcPr>
            <w:tcW w:w="243" w:type="pct"/>
            <w:vMerge w:val="restart"/>
            <w:tcBorders>
              <w:top w:val="single" w:color="000000" w:sz="4" w:space="0"/>
              <w:left w:val="single" w:color="000000" w:sz="4" w:space="0"/>
              <w:bottom w:val="nil"/>
              <w:right w:val="single" w:color="000000" w:sz="4" w:space="0"/>
            </w:tcBorders>
            <w:textDirection w:val="tbRlV"/>
            <w:vAlign w:val="center"/>
          </w:tcPr>
          <w:p w14:paraId="5929E17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设备性能</w:t>
            </w:r>
          </w:p>
        </w:tc>
        <w:tc>
          <w:tcPr>
            <w:tcW w:w="1232" w:type="pct"/>
            <w:tcBorders>
              <w:top w:val="single" w:color="000000" w:sz="4" w:space="0"/>
              <w:left w:val="single" w:color="000000" w:sz="4" w:space="0"/>
              <w:bottom w:val="nil"/>
              <w:right w:val="single" w:color="000000" w:sz="4" w:space="0"/>
            </w:tcBorders>
            <w:vAlign w:val="center"/>
          </w:tcPr>
          <w:p w14:paraId="5277CDF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外形尺寸(MM)</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4D402CC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≤L1200*W1300*H1600</w:t>
            </w:r>
          </w:p>
        </w:tc>
        <w:tc>
          <w:tcPr>
            <w:tcW w:w="1146" w:type="pct"/>
            <w:tcBorders>
              <w:top w:val="single" w:color="000000" w:sz="4" w:space="0"/>
              <w:left w:val="single" w:color="000000" w:sz="4" w:space="0"/>
              <w:bottom w:val="single" w:color="000000" w:sz="4" w:space="0"/>
              <w:right w:val="single" w:color="000000" w:sz="4" w:space="0"/>
            </w:tcBorders>
            <w:vAlign w:val="center"/>
          </w:tcPr>
          <w:p w14:paraId="51FBA9E3">
            <w:pPr>
              <w:jc w:val="center"/>
              <w:rPr>
                <w:rFonts w:hint="eastAsia" w:ascii="宋体" w:hAnsi="宋体" w:cs="宋体"/>
                <w:color w:val="auto"/>
                <w:szCs w:val="21"/>
              </w:rPr>
            </w:pPr>
          </w:p>
        </w:tc>
      </w:tr>
      <w:tr w14:paraId="0BF852FA">
        <w:tblPrEx>
          <w:tblCellMar>
            <w:top w:w="0" w:type="dxa"/>
            <w:left w:w="108" w:type="dxa"/>
            <w:bottom w:w="0" w:type="dxa"/>
            <w:right w:w="108" w:type="dxa"/>
          </w:tblCellMar>
        </w:tblPrEx>
        <w:trPr>
          <w:trHeight w:val="1000" w:hRule="atLeast"/>
        </w:trPr>
        <w:tc>
          <w:tcPr>
            <w:tcW w:w="243" w:type="pct"/>
            <w:vMerge w:val="continue"/>
            <w:tcBorders>
              <w:top w:val="single" w:color="000000" w:sz="4" w:space="0"/>
              <w:left w:val="single" w:color="000000" w:sz="4" w:space="0"/>
              <w:bottom w:val="nil"/>
              <w:right w:val="single" w:color="000000" w:sz="4" w:space="0"/>
            </w:tcBorders>
            <w:textDirection w:val="tbRlV"/>
            <w:vAlign w:val="center"/>
          </w:tcPr>
          <w:p w14:paraId="53ED8C06">
            <w:pPr>
              <w:jc w:val="center"/>
              <w:rPr>
                <w:rFonts w:hint="eastAsia" w:ascii="宋体" w:hAnsi="宋体" w:cs="宋体"/>
                <w:color w:val="auto"/>
                <w:szCs w:val="21"/>
              </w:rPr>
            </w:pPr>
          </w:p>
        </w:tc>
        <w:tc>
          <w:tcPr>
            <w:tcW w:w="1232" w:type="pct"/>
            <w:tcBorders>
              <w:top w:val="single" w:color="000000" w:sz="4" w:space="0"/>
              <w:left w:val="single" w:color="000000" w:sz="4" w:space="0"/>
              <w:bottom w:val="nil"/>
              <w:right w:val="single" w:color="000000" w:sz="4" w:space="0"/>
            </w:tcBorders>
            <w:vAlign w:val="center"/>
          </w:tcPr>
          <w:p w14:paraId="2D49735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功能要求</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62CFDDB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与SPI、AOI联机带记忆功能；同时可以缓存NG或者OK板；具备先进先出、后进先出、直通、NG板排出、NG改OK等功能；AOI远程复判功能，可以更改箱体内板子状态</w:t>
            </w:r>
          </w:p>
        </w:tc>
        <w:tc>
          <w:tcPr>
            <w:tcW w:w="1146" w:type="pct"/>
            <w:tcBorders>
              <w:top w:val="single" w:color="000000" w:sz="4" w:space="0"/>
              <w:left w:val="single" w:color="000000" w:sz="4" w:space="0"/>
              <w:bottom w:val="single" w:color="000000" w:sz="4" w:space="0"/>
              <w:right w:val="single" w:color="000000" w:sz="4" w:space="0"/>
            </w:tcBorders>
            <w:vAlign w:val="center"/>
          </w:tcPr>
          <w:p w14:paraId="797C60E8">
            <w:pPr>
              <w:jc w:val="center"/>
              <w:rPr>
                <w:rFonts w:hint="eastAsia" w:ascii="宋体" w:hAnsi="宋体" w:cs="宋体"/>
                <w:color w:val="auto"/>
                <w:szCs w:val="21"/>
              </w:rPr>
            </w:pPr>
          </w:p>
        </w:tc>
      </w:tr>
      <w:tr w14:paraId="2281A59E">
        <w:tblPrEx>
          <w:tblCellMar>
            <w:top w:w="0" w:type="dxa"/>
            <w:left w:w="108" w:type="dxa"/>
            <w:bottom w:w="0" w:type="dxa"/>
            <w:right w:w="108" w:type="dxa"/>
          </w:tblCellMar>
        </w:tblPrEx>
        <w:trPr>
          <w:trHeight w:val="330" w:hRule="atLeast"/>
        </w:trPr>
        <w:tc>
          <w:tcPr>
            <w:tcW w:w="243" w:type="pct"/>
            <w:vMerge w:val="continue"/>
            <w:tcBorders>
              <w:top w:val="single" w:color="000000" w:sz="4" w:space="0"/>
              <w:left w:val="single" w:color="000000" w:sz="4" w:space="0"/>
              <w:bottom w:val="nil"/>
              <w:right w:val="single" w:color="000000" w:sz="4" w:space="0"/>
            </w:tcBorders>
            <w:textDirection w:val="tbRlV"/>
            <w:vAlign w:val="center"/>
          </w:tcPr>
          <w:p w14:paraId="686DCDAD">
            <w:pPr>
              <w:jc w:val="center"/>
              <w:rPr>
                <w:rFonts w:hint="eastAsia" w:ascii="宋体" w:hAnsi="宋体" w:cs="宋体"/>
                <w:color w:val="auto"/>
                <w:szCs w:val="21"/>
              </w:rPr>
            </w:pPr>
          </w:p>
        </w:tc>
        <w:tc>
          <w:tcPr>
            <w:tcW w:w="1232" w:type="pct"/>
            <w:tcBorders>
              <w:top w:val="single" w:color="000000" w:sz="4" w:space="0"/>
              <w:left w:val="single" w:color="000000" w:sz="4" w:space="0"/>
              <w:bottom w:val="nil"/>
              <w:right w:val="single" w:color="000000" w:sz="4" w:space="0"/>
            </w:tcBorders>
            <w:vAlign w:val="center"/>
          </w:tcPr>
          <w:p w14:paraId="4E89F2A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导轨</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41710AF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三段式轨道设计，入口与出口能同时存储PCB板；</w:t>
            </w:r>
          </w:p>
        </w:tc>
        <w:tc>
          <w:tcPr>
            <w:tcW w:w="1146" w:type="pct"/>
            <w:tcBorders>
              <w:top w:val="single" w:color="000000" w:sz="4" w:space="0"/>
              <w:left w:val="single" w:color="000000" w:sz="4" w:space="0"/>
              <w:bottom w:val="single" w:color="000000" w:sz="4" w:space="0"/>
              <w:right w:val="single" w:color="000000" w:sz="4" w:space="0"/>
            </w:tcBorders>
            <w:vAlign w:val="center"/>
          </w:tcPr>
          <w:p w14:paraId="702E3E88">
            <w:pPr>
              <w:jc w:val="center"/>
              <w:rPr>
                <w:rFonts w:hint="eastAsia" w:ascii="宋体" w:hAnsi="宋体" w:cs="宋体"/>
                <w:color w:val="auto"/>
                <w:szCs w:val="21"/>
              </w:rPr>
            </w:pPr>
          </w:p>
        </w:tc>
      </w:tr>
      <w:tr w14:paraId="27022646">
        <w:tblPrEx>
          <w:tblCellMar>
            <w:top w:w="0" w:type="dxa"/>
            <w:left w:w="108" w:type="dxa"/>
            <w:bottom w:w="0" w:type="dxa"/>
            <w:right w:w="108" w:type="dxa"/>
          </w:tblCellMar>
        </w:tblPrEx>
        <w:trPr>
          <w:trHeight w:val="330" w:hRule="atLeast"/>
        </w:trPr>
        <w:tc>
          <w:tcPr>
            <w:tcW w:w="243" w:type="pct"/>
            <w:vMerge w:val="continue"/>
            <w:tcBorders>
              <w:top w:val="single" w:color="000000" w:sz="4" w:space="0"/>
              <w:left w:val="single" w:color="000000" w:sz="4" w:space="0"/>
              <w:bottom w:val="nil"/>
              <w:right w:val="single" w:color="000000" w:sz="4" w:space="0"/>
            </w:tcBorders>
            <w:textDirection w:val="tbRlV"/>
            <w:vAlign w:val="center"/>
          </w:tcPr>
          <w:p w14:paraId="62ABA87F">
            <w:pPr>
              <w:jc w:val="center"/>
              <w:rPr>
                <w:rFonts w:hint="eastAsia" w:ascii="宋体" w:hAnsi="宋体" w:cs="宋体"/>
                <w:color w:val="auto"/>
                <w:szCs w:val="21"/>
              </w:rPr>
            </w:pPr>
          </w:p>
        </w:tc>
        <w:tc>
          <w:tcPr>
            <w:tcW w:w="1232" w:type="pct"/>
            <w:tcBorders>
              <w:top w:val="single" w:color="000000" w:sz="4" w:space="0"/>
              <w:left w:val="single" w:color="000000" w:sz="4" w:space="0"/>
              <w:bottom w:val="nil"/>
              <w:right w:val="single" w:color="000000" w:sz="4" w:space="0"/>
            </w:tcBorders>
            <w:vAlign w:val="center"/>
          </w:tcPr>
          <w:p w14:paraId="05AD560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轨道高度(MM)</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41CB07F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910+20mm</w:t>
            </w:r>
          </w:p>
        </w:tc>
        <w:tc>
          <w:tcPr>
            <w:tcW w:w="1146" w:type="pct"/>
            <w:tcBorders>
              <w:top w:val="single" w:color="000000" w:sz="4" w:space="0"/>
              <w:left w:val="single" w:color="000000" w:sz="4" w:space="0"/>
              <w:bottom w:val="single" w:color="000000" w:sz="4" w:space="0"/>
              <w:right w:val="single" w:color="000000" w:sz="4" w:space="0"/>
            </w:tcBorders>
            <w:vAlign w:val="center"/>
          </w:tcPr>
          <w:p w14:paraId="68ABBD0C">
            <w:pPr>
              <w:jc w:val="center"/>
              <w:rPr>
                <w:rFonts w:hint="eastAsia" w:ascii="宋体" w:hAnsi="宋体" w:cs="宋体"/>
                <w:color w:val="auto"/>
                <w:szCs w:val="21"/>
              </w:rPr>
            </w:pPr>
          </w:p>
        </w:tc>
      </w:tr>
      <w:tr w14:paraId="02364490">
        <w:tblPrEx>
          <w:tblCellMar>
            <w:top w:w="0" w:type="dxa"/>
            <w:left w:w="108" w:type="dxa"/>
            <w:bottom w:w="0" w:type="dxa"/>
            <w:right w:w="108" w:type="dxa"/>
          </w:tblCellMar>
        </w:tblPrEx>
        <w:trPr>
          <w:trHeight w:val="330" w:hRule="atLeast"/>
        </w:trPr>
        <w:tc>
          <w:tcPr>
            <w:tcW w:w="243" w:type="pct"/>
            <w:vMerge w:val="continue"/>
            <w:tcBorders>
              <w:top w:val="single" w:color="000000" w:sz="4" w:space="0"/>
              <w:left w:val="single" w:color="000000" w:sz="4" w:space="0"/>
              <w:bottom w:val="nil"/>
              <w:right w:val="single" w:color="000000" w:sz="4" w:space="0"/>
            </w:tcBorders>
            <w:textDirection w:val="tbRlV"/>
            <w:vAlign w:val="center"/>
          </w:tcPr>
          <w:p w14:paraId="06C42394">
            <w:pPr>
              <w:jc w:val="center"/>
              <w:rPr>
                <w:rFonts w:hint="eastAsia" w:ascii="宋体" w:hAnsi="宋体" w:cs="宋体"/>
                <w:color w:val="auto"/>
                <w:szCs w:val="21"/>
              </w:rPr>
            </w:pPr>
          </w:p>
        </w:tc>
        <w:tc>
          <w:tcPr>
            <w:tcW w:w="1232" w:type="pct"/>
            <w:tcBorders>
              <w:top w:val="single" w:color="000000" w:sz="4" w:space="0"/>
              <w:left w:val="single" w:color="000000" w:sz="4" w:space="0"/>
              <w:bottom w:val="nil"/>
              <w:right w:val="single" w:color="000000" w:sz="4" w:space="0"/>
            </w:tcBorders>
            <w:vAlign w:val="center"/>
          </w:tcPr>
          <w:p w14:paraId="7D8F984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PCB范围(MM)</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2490865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L50*W50-L350*W330</w:t>
            </w:r>
          </w:p>
        </w:tc>
        <w:tc>
          <w:tcPr>
            <w:tcW w:w="1146" w:type="pct"/>
            <w:tcBorders>
              <w:top w:val="single" w:color="000000" w:sz="4" w:space="0"/>
              <w:left w:val="single" w:color="000000" w:sz="4" w:space="0"/>
              <w:bottom w:val="single" w:color="000000" w:sz="4" w:space="0"/>
              <w:right w:val="single" w:color="000000" w:sz="4" w:space="0"/>
            </w:tcBorders>
            <w:vAlign w:val="center"/>
          </w:tcPr>
          <w:p w14:paraId="6E577D30">
            <w:pPr>
              <w:jc w:val="center"/>
              <w:rPr>
                <w:rFonts w:hint="eastAsia" w:ascii="宋体" w:hAnsi="宋体" w:cs="宋体"/>
                <w:color w:val="auto"/>
                <w:szCs w:val="21"/>
              </w:rPr>
            </w:pPr>
          </w:p>
        </w:tc>
      </w:tr>
      <w:tr w14:paraId="016AC020">
        <w:tblPrEx>
          <w:tblCellMar>
            <w:top w:w="0" w:type="dxa"/>
            <w:left w:w="108" w:type="dxa"/>
            <w:bottom w:w="0" w:type="dxa"/>
            <w:right w:w="108" w:type="dxa"/>
          </w:tblCellMar>
        </w:tblPrEx>
        <w:trPr>
          <w:trHeight w:val="330" w:hRule="atLeast"/>
        </w:trPr>
        <w:tc>
          <w:tcPr>
            <w:tcW w:w="243" w:type="pct"/>
            <w:vMerge w:val="continue"/>
            <w:tcBorders>
              <w:top w:val="single" w:color="000000" w:sz="4" w:space="0"/>
              <w:left w:val="single" w:color="000000" w:sz="4" w:space="0"/>
              <w:bottom w:val="nil"/>
              <w:right w:val="single" w:color="000000" w:sz="4" w:space="0"/>
            </w:tcBorders>
            <w:textDirection w:val="tbRlV"/>
            <w:vAlign w:val="center"/>
          </w:tcPr>
          <w:p w14:paraId="4C859DD1">
            <w:pPr>
              <w:jc w:val="center"/>
              <w:rPr>
                <w:rFonts w:hint="eastAsia" w:ascii="宋体" w:hAnsi="宋体" w:cs="宋体"/>
                <w:color w:val="auto"/>
                <w:szCs w:val="21"/>
              </w:rPr>
            </w:pPr>
          </w:p>
        </w:tc>
        <w:tc>
          <w:tcPr>
            <w:tcW w:w="1232" w:type="pct"/>
            <w:tcBorders>
              <w:top w:val="single" w:color="000000" w:sz="4" w:space="0"/>
              <w:left w:val="single" w:color="000000" w:sz="4" w:space="0"/>
              <w:bottom w:val="nil"/>
              <w:right w:val="single" w:color="000000" w:sz="4" w:space="0"/>
            </w:tcBorders>
            <w:vAlign w:val="center"/>
          </w:tcPr>
          <w:p w14:paraId="2E762AD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PCB厚度(MM)</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0724AA6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0.4-5</w:t>
            </w:r>
          </w:p>
        </w:tc>
        <w:tc>
          <w:tcPr>
            <w:tcW w:w="1146" w:type="pct"/>
            <w:tcBorders>
              <w:top w:val="single" w:color="000000" w:sz="4" w:space="0"/>
              <w:left w:val="single" w:color="000000" w:sz="4" w:space="0"/>
              <w:bottom w:val="single" w:color="000000" w:sz="4" w:space="0"/>
              <w:right w:val="single" w:color="000000" w:sz="4" w:space="0"/>
            </w:tcBorders>
            <w:vAlign w:val="center"/>
          </w:tcPr>
          <w:p w14:paraId="61317EDC">
            <w:pPr>
              <w:jc w:val="center"/>
              <w:rPr>
                <w:rFonts w:hint="eastAsia" w:ascii="宋体" w:hAnsi="宋体" w:cs="宋体"/>
                <w:color w:val="auto"/>
                <w:szCs w:val="21"/>
              </w:rPr>
            </w:pPr>
          </w:p>
        </w:tc>
      </w:tr>
      <w:tr w14:paraId="75758598">
        <w:tblPrEx>
          <w:tblCellMar>
            <w:top w:w="0" w:type="dxa"/>
            <w:left w:w="108" w:type="dxa"/>
            <w:bottom w:w="0" w:type="dxa"/>
            <w:right w:w="108" w:type="dxa"/>
          </w:tblCellMar>
        </w:tblPrEx>
        <w:trPr>
          <w:trHeight w:val="330" w:hRule="atLeast"/>
        </w:trPr>
        <w:tc>
          <w:tcPr>
            <w:tcW w:w="243" w:type="pct"/>
            <w:vMerge w:val="continue"/>
            <w:tcBorders>
              <w:top w:val="single" w:color="000000" w:sz="4" w:space="0"/>
              <w:left w:val="single" w:color="000000" w:sz="4" w:space="0"/>
              <w:bottom w:val="nil"/>
              <w:right w:val="single" w:color="000000" w:sz="4" w:space="0"/>
            </w:tcBorders>
            <w:textDirection w:val="tbRlV"/>
            <w:vAlign w:val="center"/>
          </w:tcPr>
          <w:p w14:paraId="01B7058B">
            <w:pPr>
              <w:jc w:val="center"/>
              <w:rPr>
                <w:rFonts w:hint="eastAsia" w:ascii="宋体" w:hAnsi="宋体" w:cs="宋体"/>
                <w:color w:val="auto"/>
                <w:szCs w:val="21"/>
              </w:rPr>
            </w:pPr>
          </w:p>
        </w:tc>
        <w:tc>
          <w:tcPr>
            <w:tcW w:w="1232" w:type="pct"/>
            <w:tcBorders>
              <w:top w:val="single" w:color="000000" w:sz="4" w:space="0"/>
              <w:left w:val="single" w:color="000000" w:sz="4" w:space="0"/>
              <w:bottom w:val="nil"/>
              <w:right w:val="single" w:color="000000" w:sz="4" w:space="0"/>
            </w:tcBorders>
            <w:vAlign w:val="center"/>
          </w:tcPr>
          <w:p w14:paraId="70CC130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料箱数量</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0D5DB40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2个</w:t>
            </w:r>
          </w:p>
        </w:tc>
        <w:tc>
          <w:tcPr>
            <w:tcW w:w="1146" w:type="pct"/>
            <w:tcBorders>
              <w:top w:val="single" w:color="000000" w:sz="4" w:space="0"/>
              <w:left w:val="single" w:color="000000" w:sz="4" w:space="0"/>
              <w:bottom w:val="single" w:color="000000" w:sz="4" w:space="0"/>
              <w:right w:val="single" w:color="000000" w:sz="4" w:space="0"/>
            </w:tcBorders>
            <w:vAlign w:val="center"/>
          </w:tcPr>
          <w:p w14:paraId="27E5AFC1">
            <w:pPr>
              <w:jc w:val="center"/>
              <w:rPr>
                <w:rFonts w:hint="eastAsia" w:ascii="宋体" w:hAnsi="宋体" w:cs="宋体"/>
                <w:color w:val="auto"/>
                <w:szCs w:val="21"/>
              </w:rPr>
            </w:pPr>
          </w:p>
        </w:tc>
      </w:tr>
      <w:tr w14:paraId="6F4FA12C">
        <w:tblPrEx>
          <w:tblCellMar>
            <w:top w:w="0" w:type="dxa"/>
            <w:left w:w="108" w:type="dxa"/>
            <w:bottom w:w="0" w:type="dxa"/>
            <w:right w:w="108" w:type="dxa"/>
          </w:tblCellMar>
        </w:tblPrEx>
        <w:trPr>
          <w:trHeight w:val="330" w:hRule="atLeast"/>
        </w:trPr>
        <w:tc>
          <w:tcPr>
            <w:tcW w:w="243" w:type="pct"/>
            <w:vMerge w:val="continue"/>
            <w:tcBorders>
              <w:top w:val="single" w:color="000000" w:sz="4" w:space="0"/>
              <w:left w:val="single" w:color="000000" w:sz="4" w:space="0"/>
              <w:bottom w:val="nil"/>
              <w:right w:val="single" w:color="000000" w:sz="4" w:space="0"/>
            </w:tcBorders>
            <w:textDirection w:val="tbRlV"/>
            <w:vAlign w:val="center"/>
          </w:tcPr>
          <w:p w14:paraId="3D54A349">
            <w:pPr>
              <w:jc w:val="center"/>
              <w:rPr>
                <w:rFonts w:hint="eastAsia" w:ascii="宋体" w:hAnsi="宋体" w:cs="宋体"/>
                <w:color w:val="auto"/>
                <w:szCs w:val="21"/>
              </w:rPr>
            </w:pPr>
          </w:p>
        </w:tc>
        <w:tc>
          <w:tcPr>
            <w:tcW w:w="1232" w:type="pct"/>
            <w:tcBorders>
              <w:top w:val="single" w:color="000000" w:sz="4" w:space="0"/>
              <w:left w:val="single" w:color="000000" w:sz="4" w:space="0"/>
              <w:bottom w:val="nil"/>
              <w:right w:val="single" w:color="000000" w:sz="4" w:space="0"/>
            </w:tcBorders>
            <w:vAlign w:val="center"/>
          </w:tcPr>
          <w:p w14:paraId="1986F55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料箱升降方式</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6A75D9D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伺服马达独立升降</w:t>
            </w:r>
          </w:p>
        </w:tc>
        <w:tc>
          <w:tcPr>
            <w:tcW w:w="1146" w:type="pct"/>
            <w:tcBorders>
              <w:top w:val="single" w:color="000000" w:sz="4" w:space="0"/>
              <w:left w:val="single" w:color="000000" w:sz="4" w:space="0"/>
              <w:bottom w:val="single" w:color="000000" w:sz="4" w:space="0"/>
              <w:right w:val="single" w:color="000000" w:sz="4" w:space="0"/>
            </w:tcBorders>
            <w:vAlign w:val="center"/>
          </w:tcPr>
          <w:p w14:paraId="132B388F">
            <w:pPr>
              <w:jc w:val="center"/>
              <w:rPr>
                <w:rFonts w:hint="eastAsia" w:ascii="宋体" w:hAnsi="宋体" w:cs="宋体"/>
                <w:color w:val="auto"/>
                <w:szCs w:val="21"/>
              </w:rPr>
            </w:pPr>
          </w:p>
        </w:tc>
      </w:tr>
      <w:tr w14:paraId="5AF05470">
        <w:trPr>
          <w:trHeight w:val="330" w:hRule="atLeast"/>
        </w:trPr>
        <w:tc>
          <w:tcPr>
            <w:tcW w:w="243" w:type="pct"/>
            <w:vMerge w:val="continue"/>
            <w:tcBorders>
              <w:top w:val="single" w:color="000000" w:sz="4" w:space="0"/>
              <w:left w:val="single" w:color="000000" w:sz="4" w:space="0"/>
              <w:bottom w:val="nil"/>
              <w:right w:val="single" w:color="000000" w:sz="4" w:space="0"/>
            </w:tcBorders>
            <w:textDirection w:val="tbRlV"/>
            <w:vAlign w:val="center"/>
          </w:tcPr>
          <w:p w14:paraId="705AE6D4">
            <w:pPr>
              <w:jc w:val="center"/>
              <w:rPr>
                <w:rFonts w:hint="eastAsia" w:ascii="宋体" w:hAnsi="宋体" w:cs="宋体"/>
                <w:color w:val="auto"/>
                <w:szCs w:val="21"/>
              </w:rPr>
            </w:pPr>
          </w:p>
        </w:tc>
        <w:tc>
          <w:tcPr>
            <w:tcW w:w="1232" w:type="pct"/>
            <w:tcBorders>
              <w:top w:val="single" w:color="000000" w:sz="4" w:space="0"/>
              <w:left w:val="single" w:color="000000" w:sz="4" w:space="0"/>
              <w:bottom w:val="nil"/>
              <w:right w:val="single" w:color="000000" w:sz="4" w:space="0"/>
            </w:tcBorders>
            <w:vAlign w:val="center"/>
          </w:tcPr>
          <w:p w14:paraId="1BA2E81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料箱存储数量</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763C294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各20层</w:t>
            </w:r>
          </w:p>
        </w:tc>
        <w:tc>
          <w:tcPr>
            <w:tcW w:w="1146" w:type="pct"/>
            <w:tcBorders>
              <w:top w:val="single" w:color="000000" w:sz="4" w:space="0"/>
              <w:left w:val="single" w:color="000000" w:sz="4" w:space="0"/>
              <w:bottom w:val="single" w:color="000000" w:sz="4" w:space="0"/>
              <w:right w:val="single" w:color="000000" w:sz="4" w:space="0"/>
            </w:tcBorders>
            <w:vAlign w:val="center"/>
          </w:tcPr>
          <w:p w14:paraId="52503B2D">
            <w:pPr>
              <w:jc w:val="center"/>
              <w:rPr>
                <w:rFonts w:hint="eastAsia" w:ascii="宋体" w:hAnsi="宋体" w:cs="宋体"/>
                <w:color w:val="auto"/>
                <w:szCs w:val="21"/>
              </w:rPr>
            </w:pPr>
          </w:p>
        </w:tc>
      </w:tr>
      <w:tr w14:paraId="724B5E52">
        <w:trPr>
          <w:trHeight w:val="330" w:hRule="atLeast"/>
        </w:trPr>
        <w:tc>
          <w:tcPr>
            <w:tcW w:w="243" w:type="pct"/>
            <w:vMerge w:val="continue"/>
            <w:tcBorders>
              <w:top w:val="single" w:color="000000" w:sz="4" w:space="0"/>
              <w:left w:val="single" w:color="000000" w:sz="4" w:space="0"/>
              <w:bottom w:val="nil"/>
              <w:right w:val="single" w:color="000000" w:sz="4" w:space="0"/>
            </w:tcBorders>
            <w:textDirection w:val="tbRlV"/>
            <w:vAlign w:val="center"/>
          </w:tcPr>
          <w:p w14:paraId="38158320">
            <w:pPr>
              <w:jc w:val="center"/>
              <w:rPr>
                <w:rFonts w:hint="eastAsia" w:ascii="宋体" w:hAnsi="宋体" w:cs="宋体"/>
                <w:color w:val="auto"/>
                <w:szCs w:val="21"/>
              </w:rPr>
            </w:pPr>
          </w:p>
        </w:tc>
        <w:tc>
          <w:tcPr>
            <w:tcW w:w="1232" w:type="pct"/>
            <w:tcBorders>
              <w:top w:val="single" w:color="000000" w:sz="4" w:space="0"/>
              <w:left w:val="single" w:color="000000" w:sz="4" w:space="0"/>
              <w:bottom w:val="nil"/>
              <w:right w:val="single" w:color="000000" w:sz="4" w:space="0"/>
            </w:tcBorders>
            <w:vAlign w:val="center"/>
          </w:tcPr>
          <w:p w14:paraId="14DF270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传送方向</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3307C56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L-R:R-L（可一键更改流向）</w:t>
            </w:r>
          </w:p>
        </w:tc>
        <w:tc>
          <w:tcPr>
            <w:tcW w:w="1146" w:type="pct"/>
            <w:tcBorders>
              <w:top w:val="single" w:color="000000" w:sz="4" w:space="0"/>
              <w:left w:val="single" w:color="000000" w:sz="4" w:space="0"/>
              <w:bottom w:val="single" w:color="000000" w:sz="4" w:space="0"/>
              <w:right w:val="single" w:color="000000" w:sz="4" w:space="0"/>
            </w:tcBorders>
            <w:vAlign w:val="center"/>
          </w:tcPr>
          <w:p w14:paraId="3EE90ED0">
            <w:pPr>
              <w:jc w:val="center"/>
              <w:rPr>
                <w:rFonts w:hint="eastAsia" w:ascii="宋体" w:hAnsi="宋体" w:cs="宋体"/>
                <w:color w:val="auto"/>
                <w:szCs w:val="21"/>
              </w:rPr>
            </w:pPr>
          </w:p>
        </w:tc>
      </w:tr>
      <w:tr w14:paraId="04485F69">
        <w:tblPrEx>
          <w:tblCellMar>
            <w:top w:w="0" w:type="dxa"/>
            <w:left w:w="108" w:type="dxa"/>
            <w:bottom w:w="0" w:type="dxa"/>
            <w:right w:w="108" w:type="dxa"/>
          </w:tblCellMar>
        </w:tblPrEx>
        <w:trPr>
          <w:trHeight w:val="330" w:hRule="atLeast"/>
        </w:trPr>
        <w:tc>
          <w:tcPr>
            <w:tcW w:w="243" w:type="pct"/>
            <w:vMerge w:val="continue"/>
            <w:tcBorders>
              <w:top w:val="single" w:color="000000" w:sz="4" w:space="0"/>
              <w:left w:val="single" w:color="000000" w:sz="4" w:space="0"/>
              <w:bottom w:val="nil"/>
              <w:right w:val="single" w:color="000000" w:sz="4" w:space="0"/>
            </w:tcBorders>
            <w:textDirection w:val="tbRlV"/>
            <w:vAlign w:val="center"/>
          </w:tcPr>
          <w:p w14:paraId="7471535A">
            <w:pPr>
              <w:jc w:val="center"/>
              <w:rPr>
                <w:rFonts w:hint="eastAsia" w:ascii="宋体" w:hAnsi="宋体" w:cs="宋体"/>
                <w:color w:val="auto"/>
                <w:szCs w:val="21"/>
              </w:rPr>
            </w:pPr>
          </w:p>
        </w:tc>
        <w:tc>
          <w:tcPr>
            <w:tcW w:w="1232" w:type="pct"/>
            <w:tcBorders>
              <w:top w:val="single" w:color="000000" w:sz="4" w:space="0"/>
              <w:left w:val="single" w:color="000000" w:sz="4" w:space="0"/>
              <w:bottom w:val="nil"/>
              <w:right w:val="single" w:color="000000" w:sz="4" w:space="0"/>
            </w:tcBorders>
            <w:vAlign w:val="center"/>
          </w:tcPr>
          <w:p w14:paraId="6D2EEC1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轨道进出口保护</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6BCDCD9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安装保护感应器</w:t>
            </w:r>
          </w:p>
        </w:tc>
        <w:tc>
          <w:tcPr>
            <w:tcW w:w="1146" w:type="pct"/>
            <w:tcBorders>
              <w:top w:val="single" w:color="000000" w:sz="4" w:space="0"/>
              <w:left w:val="single" w:color="000000" w:sz="4" w:space="0"/>
              <w:bottom w:val="single" w:color="000000" w:sz="4" w:space="0"/>
              <w:right w:val="single" w:color="000000" w:sz="4" w:space="0"/>
            </w:tcBorders>
            <w:vAlign w:val="center"/>
          </w:tcPr>
          <w:p w14:paraId="385ABE9D">
            <w:pPr>
              <w:jc w:val="center"/>
              <w:rPr>
                <w:rFonts w:hint="eastAsia" w:ascii="宋体" w:hAnsi="宋体" w:cs="宋体"/>
                <w:color w:val="auto"/>
                <w:szCs w:val="21"/>
              </w:rPr>
            </w:pPr>
          </w:p>
        </w:tc>
      </w:tr>
      <w:tr w14:paraId="6EBCE5F6">
        <w:tblPrEx>
          <w:tblCellMar>
            <w:top w:w="0" w:type="dxa"/>
            <w:left w:w="108" w:type="dxa"/>
            <w:bottom w:w="0" w:type="dxa"/>
            <w:right w:w="108" w:type="dxa"/>
          </w:tblCellMar>
        </w:tblPrEx>
        <w:trPr>
          <w:trHeight w:val="330" w:hRule="atLeast"/>
        </w:trPr>
        <w:tc>
          <w:tcPr>
            <w:tcW w:w="243" w:type="pct"/>
            <w:vMerge w:val="continue"/>
            <w:tcBorders>
              <w:top w:val="single" w:color="000000" w:sz="4" w:space="0"/>
              <w:left w:val="single" w:color="000000" w:sz="4" w:space="0"/>
              <w:bottom w:val="nil"/>
              <w:right w:val="single" w:color="000000" w:sz="4" w:space="0"/>
            </w:tcBorders>
            <w:textDirection w:val="tbRlV"/>
            <w:vAlign w:val="center"/>
          </w:tcPr>
          <w:p w14:paraId="2A7DCBFE">
            <w:pPr>
              <w:jc w:val="center"/>
              <w:rPr>
                <w:rFonts w:hint="eastAsia" w:ascii="宋体" w:hAnsi="宋体" w:cs="宋体"/>
                <w:color w:val="auto"/>
                <w:szCs w:val="21"/>
              </w:rPr>
            </w:pPr>
          </w:p>
        </w:tc>
        <w:tc>
          <w:tcPr>
            <w:tcW w:w="1232" w:type="pct"/>
            <w:tcBorders>
              <w:top w:val="single" w:color="000000" w:sz="4" w:space="0"/>
              <w:left w:val="single" w:color="000000" w:sz="4" w:space="0"/>
              <w:bottom w:val="nil"/>
              <w:right w:val="single" w:color="000000" w:sz="4" w:space="0"/>
            </w:tcBorders>
            <w:vAlign w:val="center"/>
          </w:tcPr>
          <w:p w14:paraId="3E58079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PCB传送皮带规格</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20272A7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小于3MM扁平皮带</w:t>
            </w:r>
          </w:p>
        </w:tc>
        <w:tc>
          <w:tcPr>
            <w:tcW w:w="1146" w:type="pct"/>
            <w:tcBorders>
              <w:top w:val="single" w:color="000000" w:sz="4" w:space="0"/>
              <w:left w:val="single" w:color="000000" w:sz="4" w:space="0"/>
              <w:bottom w:val="single" w:color="000000" w:sz="4" w:space="0"/>
              <w:right w:val="single" w:color="000000" w:sz="4" w:space="0"/>
            </w:tcBorders>
            <w:vAlign w:val="center"/>
          </w:tcPr>
          <w:p w14:paraId="0EFA11B3">
            <w:pPr>
              <w:jc w:val="center"/>
              <w:rPr>
                <w:rFonts w:hint="eastAsia" w:ascii="宋体" w:hAnsi="宋体" w:cs="宋体"/>
                <w:color w:val="auto"/>
                <w:szCs w:val="21"/>
              </w:rPr>
            </w:pPr>
          </w:p>
        </w:tc>
      </w:tr>
      <w:tr w14:paraId="03CE7719">
        <w:tblPrEx>
          <w:tblCellMar>
            <w:top w:w="0" w:type="dxa"/>
            <w:left w:w="108" w:type="dxa"/>
            <w:bottom w:w="0" w:type="dxa"/>
            <w:right w:w="108" w:type="dxa"/>
          </w:tblCellMar>
        </w:tblPrEx>
        <w:trPr>
          <w:trHeight w:val="330" w:hRule="atLeast"/>
        </w:trPr>
        <w:tc>
          <w:tcPr>
            <w:tcW w:w="243" w:type="pct"/>
            <w:vMerge w:val="continue"/>
            <w:tcBorders>
              <w:top w:val="single" w:color="000000" w:sz="4" w:space="0"/>
              <w:left w:val="single" w:color="000000" w:sz="4" w:space="0"/>
              <w:bottom w:val="nil"/>
              <w:right w:val="single" w:color="000000" w:sz="4" w:space="0"/>
            </w:tcBorders>
            <w:textDirection w:val="tbRlV"/>
            <w:vAlign w:val="center"/>
          </w:tcPr>
          <w:p w14:paraId="4B6B28E9">
            <w:pPr>
              <w:jc w:val="center"/>
              <w:rPr>
                <w:rFonts w:hint="eastAsia" w:ascii="宋体" w:hAnsi="宋体" w:cs="宋体"/>
                <w:color w:val="auto"/>
                <w:szCs w:val="21"/>
              </w:rPr>
            </w:pPr>
          </w:p>
        </w:tc>
        <w:tc>
          <w:tcPr>
            <w:tcW w:w="1232" w:type="pct"/>
            <w:tcBorders>
              <w:top w:val="single" w:color="000000" w:sz="4" w:space="0"/>
              <w:left w:val="single" w:color="000000" w:sz="4" w:space="0"/>
              <w:bottom w:val="nil"/>
              <w:right w:val="single" w:color="000000" w:sz="4" w:space="0"/>
            </w:tcBorders>
            <w:vAlign w:val="center"/>
          </w:tcPr>
          <w:p w14:paraId="6D49850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机器调宽方式</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088EC2F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进板段和箱体滚珠丝杆调宽</w:t>
            </w:r>
          </w:p>
        </w:tc>
        <w:tc>
          <w:tcPr>
            <w:tcW w:w="1146" w:type="pct"/>
            <w:tcBorders>
              <w:top w:val="single" w:color="000000" w:sz="4" w:space="0"/>
              <w:left w:val="single" w:color="000000" w:sz="4" w:space="0"/>
              <w:bottom w:val="single" w:color="000000" w:sz="4" w:space="0"/>
              <w:right w:val="single" w:color="000000" w:sz="4" w:space="0"/>
            </w:tcBorders>
            <w:vAlign w:val="center"/>
          </w:tcPr>
          <w:p w14:paraId="366B5094">
            <w:pPr>
              <w:jc w:val="center"/>
              <w:rPr>
                <w:rFonts w:hint="eastAsia" w:ascii="宋体" w:hAnsi="宋体" w:cs="宋体"/>
                <w:color w:val="auto"/>
                <w:szCs w:val="21"/>
              </w:rPr>
            </w:pPr>
          </w:p>
        </w:tc>
      </w:tr>
      <w:tr w14:paraId="5EFF3CBD">
        <w:tblPrEx>
          <w:tblCellMar>
            <w:top w:w="0" w:type="dxa"/>
            <w:left w:w="108" w:type="dxa"/>
            <w:bottom w:w="0" w:type="dxa"/>
            <w:right w:w="108" w:type="dxa"/>
          </w:tblCellMar>
        </w:tblPrEx>
        <w:trPr>
          <w:trHeight w:val="330" w:hRule="atLeast"/>
        </w:trPr>
        <w:tc>
          <w:tcPr>
            <w:tcW w:w="243" w:type="pct"/>
            <w:vMerge w:val="continue"/>
            <w:tcBorders>
              <w:top w:val="single" w:color="000000" w:sz="4" w:space="0"/>
              <w:left w:val="single" w:color="000000" w:sz="4" w:space="0"/>
              <w:bottom w:val="nil"/>
              <w:right w:val="single" w:color="000000" w:sz="4" w:space="0"/>
            </w:tcBorders>
            <w:textDirection w:val="tbRlV"/>
            <w:vAlign w:val="center"/>
          </w:tcPr>
          <w:p w14:paraId="1A4127A6">
            <w:pPr>
              <w:jc w:val="center"/>
              <w:rPr>
                <w:rFonts w:hint="eastAsia" w:ascii="宋体" w:hAnsi="宋体" w:cs="宋体"/>
                <w:color w:val="auto"/>
                <w:szCs w:val="21"/>
              </w:rPr>
            </w:pPr>
          </w:p>
        </w:tc>
        <w:tc>
          <w:tcPr>
            <w:tcW w:w="1232" w:type="pct"/>
            <w:tcBorders>
              <w:top w:val="single" w:color="000000" w:sz="4" w:space="0"/>
              <w:left w:val="single" w:color="000000" w:sz="4" w:space="0"/>
              <w:bottom w:val="nil"/>
              <w:right w:val="single" w:color="000000" w:sz="4" w:space="0"/>
            </w:tcBorders>
            <w:vAlign w:val="center"/>
          </w:tcPr>
          <w:p w14:paraId="6CE49AD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轨道固定方式</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7189BFB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1，3或1，4固定（根据我司要求定制）</w:t>
            </w:r>
          </w:p>
        </w:tc>
        <w:tc>
          <w:tcPr>
            <w:tcW w:w="1146" w:type="pct"/>
            <w:tcBorders>
              <w:top w:val="single" w:color="000000" w:sz="4" w:space="0"/>
              <w:left w:val="single" w:color="000000" w:sz="4" w:space="0"/>
              <w:bottom w:val="single" w:color="000000" w:sz="4" w:space="0"/>
              <w:right w:val="single" w:color="000000" w:sz="4" w:space="0"/>
            </w:tcBorders>
            <w:vAlign w:val="center"/>
          </w:tcPr>
          <w:p w14:paraId="0F3CE9DA">
            <w:pPr>
              <w:jc w:val="center"/>
              <w:rPr>
                <w:rFonts w:hint="eastAsia" w:ascii="宋体" w:hAnsi="宋体" w:cs="宋体"/>
                <w:color w:val="auto"/>
                <w:szCs w:val="21"/>
              </w:rPr>
            </w:pPr>
          </w:p>
        </w:tc>
      </w:tr>
      <w:tr w14:paraId="474FB30E">
        <w:tblPrEx>
          <w:tblCellMar>
            <w:top w:w="0" w:type="dxa"/>
            <w:left w:w="108" w:type="dxa"/>
            <w:bottom w:w="0" w:type="dxa"/>
            <w:right w:w="108" w:type="dxa"/>
          </w:tblCellMar>
        </w:tblPrEx>
        <w:trPr>
          <w:trHeight w:val="330" w:hRule="atLeast"/>
        </w:trPr>
        <w:tc>
          <w:tcPr>
            <w:tcW w:w="243" w:type="pct"/>
            <w:vMerge w:val="continue"/>
            <w:tcBorders>
              <w:top w:val="single" w:color="000000" w:sz="4" w:space="0"/>
              <w:left w:val="single" w:color="000000" w:sz="4" w:space="0"/>
              <w:bottom w:val="nil"/>
              <w:right w:val="single" w:color="000000" w:sz="4" w:space="0"/>
            </w:tcBorders>
            <w:textDirection w:val="tbRlV"/>
            <w:vAlign w:val="center"/>
          </w:tcPr>
          <w:p w14:paraId="774B4244">
            <w:pPr>
              <w:jc w:val="center"/>
              <w:rPr>
                <w:rFonts w:hint="eastAsia" w:ascii="宋体" w:hAnsi="宋体" w:cs="宋体"/>
                <w:color w:val="auto"/>
                <w:szCs w:val="21"/>
              </w:rPr>
            </w:pPr>
          </w:p>
        </w:tc>
        <w:tc>
          <w:tcPr>
            <w:tcW w:w="1232" w:type="pct"/>
            <w:tcBorders>
              <w:top w:val="single" w:color="000000" w:sz="4" w:space="0"/>
              <w:left w:val="single" w:color="000000" w:sz="4" w:space="0"/>
              <w:bottom w:val="nil"/>
              <w:right w:val="single" w:color="000000" w:sz="4" w:space="0"/>
            </w:tcBorders>
            <w:vAlign w:val="center"/>
          </w:tcPr>
          <w:p w14:paraId="50B1440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功能</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5183DC3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暂存+直通，缓存时间可设定</w:t>
            </w:r>
          </w:p>
        </w:tc>
        <w:tc>
          <w:tcPr>
            <w:tcW w:w="1146" w:type="pct"/>
            <w:tcBorders>
              <w:top w:val="single" w:color="000000" w:sz="4" w:space="0"/>
              <w:left w:val="single" w:color="000000" w:sz="4" w:space="0"/>
              <w:bottom w:val="single" w:color="000000" w:sz="4" w:space="0"/>
              <w:right w:val="single" w:color="000000" w:sz="4" w:space="0"/>
            </w:tcBorders>
            <w:vAlign w:val="center"/>
          </w:tcPr>
          <w:p w14:paraId="57986EE7">
            <w:pPr>
              <w:jc w:val="center"/>
              <w:rPr>
                <w:rFonts w:hint="eastAsia" w:ascii="宋体" w:hAnsi="宋体" w:cs="宋体"/>
                <w:color w:val="auto"/>
                <w:szCs w:val="21"/>
              </w:rPr>
            </w:pPr>
          </w:p>
        </w:tc>
      </w:tr>
      <w:tr w14:paraId="3AD2DBFB">
        <w:tblPrEx>
          <w:tblCellMar>
            <w:top w:w="0" w:type="dxa"/>
            <w:left w:w="108" w:type="dxa"/>
            <w:bottom w:w="0" w:type="dxa"/>
            <w:right w:w="108" w:type="dxa"/>
          </w:tblCellMar>
        </w:tblPrEx>
        <w:trPr>
          <w:trHeight w:val="330" w:hRule="atLeast"/>
        </w:trPr>
        <w:tc>
          <w:tcPr>
            <w:tcW w:w="243" w:type="pct"/>
            <w:vMerge w:val="continue"/>
            <w:tcBorders>
              <w:top w:val="single" w:color="000000" w:sz="4" w:space="0"/>
              <w:left w:val="single" w:color="000000" w:sz="4" w:space="0"/>
              <w:bottom w:val="nil"/>
              <w:right w:val="single" w:color="000000" w:sz="4" w:space="0"/>
            </w:tcBorders>
            <w:textDirection w:val="tbRlV"/>
            <w:vAlign w:val="center"/>
          </w:tcPr>
          <w:p w14:paraId="5E4EA435">
            <w:pPr>
              <w:jc w:val="center"/>
              <w:rPr>
                <w:rFonts w:hint="eastAsia" w:ascii="宋体" w:hAnsi="宋体" w:cs="宋体"/>
                <w:color w:val="auto"/>
                <w:szCs w:val="21"/>
              </w:rPr>
            </w:pPr>
          </w:p>
        </w:tc>
        <w:tc>
          <w:tcPr>
            <w:tcW w:w="1232" w:type="pct"/>
            <w:tcBorders>
              <w:top w:val="single" w:color="000000" w:sz="4" w:space="0"/>
              <w:left w:val="single" w:color="000000" w:sz="4" w:space="0"/>
              <w:bottom w:val="nil"/>
              <w:right w:val="single" w:color="000000" w:sz="4" w:space="0"/>
            </w:tcBorders>
            <w:vAlign w:val="center"/>
          </w:tcPr>
          <w:p w14:paraId="0830E01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运行模式</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15533FB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先进先出或直通</w:t>
            </w:r>
          </w:p>
        </w:tc>
        <w:tc>
          <w:tcPr>
            <w:tcW w:w="1146" w:type="pct"/>
            <w:tcBorders>
              <w:top w:val="single" w:color="000000" w:sz="4" w:space="0"/>
              <w:left w:val="single" w:color="000000" w:sz="4" w:space="0"/>
              <w:bottom w:val="single" w:color="000000" w:sz="4" w:space="0"/>
              <w:right w:val="single" w:color="000000" w:sz="4" w:space="0"/>
            </w:tcBorders>
            <w:vAlign w:val="center"/>
          </w:tcPr>
          <w:p w14:paraId="5065FF0B">
            <w:pPr>
              <w:jc w:val="center"/>
              <w:rPr>
                <w:rFonts w:hint="eastAsia" w:ascii="宋体" w:hAnsi="宋体" w:cs="宋体"/>
                <w:color w:val="auto"/>
                <w:szCs w:val="21"/>
              </w:rPr>
            </w:pPr>
          </w:p>
        </w:tc>
      </w:tr>
      <w:tr w14:paraId="64E2A47C">
        <w:tblPrEx>
          <w:tblCellMar>
            <w:top w:w="0" w:type="dxa"/>
            <w:left w:w="108" w:type="dxa"/>
            <w:bottom w:w="0" w:type="dxa"/>
            <w:right w:w="108" w:type="dxa"/>
          </w:tblCellMar>
        </w:tblPrEx>
        <w:trPr>
          <w:trHeight w:val="330" w:hRule="atLeast"/>
        </w:trPr>
        <w:tc>
          <w:tcPr>
            <w:tcW w:w="243" w:type="pct"/>
            <w:vMerge w:val="continue"/>
            <w:tcBorders>
              <w:top w:val="single" w:color="000000" w:sz="4" w:space="0"/>
              <w:left w:val="single" w:color="000000" w:sz="4" w:space="0"/>
              <w:bottom w:val="nil"/>
              <w:right w:val="single" w:color="000000" w:sz="4" w:space="0"/>
            </w:tcBorders>
            <w:textDirection w:val="tbRlV"/>
            <w:vAlign w:val="center"/>
          </w:tcPr>
          <w:p w14:paraId="5D7EFE76">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vAlign w:val="center"/>
          </w:tcPr>
          <w:p w14:paraId="7F138E5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静电防护</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7D44EB3B">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设备与PCB板接触30CM以内备件须有静电防护功能</w:t>
            </w:r>
          </w:p>
        </w:tc>
        <w:tc>
          <w:tcPr>
            <w:tcW w:w="1146" w:type="pct"/>
            <w:tcBorders>
              <w:top w:val="single" w:color="000000" w:sz="4" w:space="0"/>
              <w:left w:val="single" w:color="000000" w:sz="4" w:space="0"/>
              <w:bottom w:val="single" w:color="000000" w:sz="4" w:space="0"/>
              <w:right w:val="single" w:color="000000" w:sz="4" w:space="0"/>
            </w:tcBorders>
            <w:vAlign w:val="center"/>
          </w:tcPr>
          <w:p w14:paraId="4E7827B6">
            <w:pPr>
              <w:jc w:val="center"/>
              <w:rPr>
                <w:rFonts w:hint="eastAsia" w:ascii="宋体" w:hAnsi="宋体" w:cs="宋体"/>
                <w:color w:val="auto"/>
                <w:szCs w:val="21"/>
              </w:rPr>
            </w:pPr>
          </w:p>
        </w:tc>
      </w:tr>
      <w:tr w14:paraId="397324C5">
        <w:tblPrEx>
          <w:tblCellMar>
            <w:top w:w="0" w:type="dxa"/>
            <w:left w:w="108" w:type="dxa"/>
            <w:bottom w:w="0" w:type="dxa"/>
            <w:right w:w="108" w:type="dxa"/>
          </w:tblCellMar>
        </w:tblPrEx>
        <w:trPr>
          <w:trHeight w:val="330" w:hRule="atLeast"/>
        </w:trPr>
        <w:tc>
          <w:tcPr>
            <w:tcW w:w="243" w:type="pct"/>
            <w:vMerge w:val="continue"/>
            <w:tcBorders>
              <w:top w:val="single" w:color="000000" w:sz="4" w:space="0"/>
              <w:left w:val="single" w:color="000000" w:sz="4" w:space="0"/>
              <w:bottom w:val="nil"/>
              <w:right w:val="single" w:color="000000" w:sz="4" w:space="0"/>
            </w:tcBorders>
            <w:textDirection w:val="tbRlV"/>
            <w:vAlign w:val="center"/>
          </w:tcPr>
          <w:p w14:paraId="669647CF">
            <w:pPr>
              <w:jc w:val="center"/>
              <w:rPr>
                <w:rFonts w:hint="eastAsia" w:ascii="宋体" w:hAnsi="宋体" w:cs="宋体"/>
                <w:color w:val="auto"/>
                <w:szCs w:val="21"/>
              </w:rPr>
            </w:pPr>
          </w:p>
        </w:tc>
        <w:tc>
          <w:tcPr>
            <w:tcW w:w="1232" w:type="pct"/>
            <w:tcBorders>
              <w:top w:val="single" w:color="000000" w:sz="4" w:space="0"/>
              <w:left w:val="single" w:color="000000" w:sz="4" w:space="0"/>
              <w:bottom w:val="nil"/>
              <w:right w:val="single" w:color="000000" w:sz="4" w:space="0"/>
            </w:tcBorders>
            <w:vAlign w:val="center"/>
          </w:tcPr>
          <w:p w14:paraId="2355080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通讯方式</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7F8EDEC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标准SMEMA接口</w:t>
            </w:r>
          </w:p>
        </w:tc>
        <w:tc>
          <w:tcPr>
            <w:tcW w:w="1146" w:type="pct"/>
            <w:tcBorders>
              <w:top w:val="single" w:color="000000" w:sz="4" w:space="0"/>
              <w:left w:val="single" w:color="000000" w:sz="4" w:space="0"/>
              <w:bottom w:val="single" w:color="000000" w:sz="4" w:space="0"/>
              <w:right w:val="single" w:color="000000" w:sz="4" w:space="0"/>
            </w:tcBorders>
            <w:vAlign w:val="center"/>
          </w:tcPr>
          <w:p w14:paraId="721EA8A5">
            <w:pPr>
              <w:jc w:val="center"/>
              <w:rPr>
                <w:rFonts w:hint="eastAsia" w:ascii="宋体" w:hAnsi="宋体" w:cs="宋体"/>
                <w:color w:val="auto"/>
                <w:szCs w:val="21"/>
              </w:rPr>
            </w:pPr>
          </w:p>
        </w:tc>
      </w:tr>
      <w:tr w14:paraId="1E554F1D">
        <w:tblPrEx>
          <w:tblCellMar>
            <w:top w:w="0" w:type="dxa"/>
            <w:left w:w="108" w:type="dxa"/>
            <w:bottom w:w="0" w:type="dxa"/>
            <w:right w:w="108" w:type="dxa"/>
          </w:tblCellMar>
        </w:tblPrEx>
        <w:trPr>
          <w:trHeight w:val="403" w:hRule="atLeast"/>
        </w:trPr>
        <w:tc>
          <w:tcPr>
            <w:tcW w:w="243" w:type="pct"/>
            <w:vMerge w:val="restart"/>
            <w:tcBorders>
              <w:top w:val="single" w:color="000000" w:sz="4" w:space="0"/>
              <w:left w:val="single" w:color="000000" w:sz="4" w:space="0"/>
              <w:bottom w:val="single" w:color="000000" w:sz="4" w:space="0"/>
              <w:right w:val="single" w:color="000000" w:sz="4" w:space="0"/>
            </w:tcBorders>
            <w:textDirection w:val="tbRlV"/>
            <w:vAlign w:val="center"/>
          </w:tcPr>
          <w:p w14:paraId="45F1FE8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资产管理要求</w:t>
            </w:r>
          </w:p>
        </w:tc>
        <w:tc>
          <w:tcPr>
            <w:tcW w:w="1232" w:type="pct"/>
            <w:tcBorders>
              <w:top w:val="single" w:color="000000" w:sz="4" w:space="0"/>
              <w:left w:val="single" w:color="000000" w:sz="4" w:space="0"/>
              <w:bottom w:val="nil"/>
              <w:right w:val="single" w:color="000000" w:sz="4" w:space="0"/>
            </w:tcBorders>
            <w:vAlign w:val="center"/>
          </w:tcPr>
          <w:p w14:paraId="41B4574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设备铭牌安装</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59D3098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必须安装在设备调试正面左上角，并用螺丝固定</w:t>
            </w:r>
          </w:p>
        </w:tc>
        <w:tc>
          <w:tcPr>
            <w:tcW w:w="1146" w:type="pct"/>
            <w:tcBorders>
              <w:top w:val="single" w:color="000000" w:sz="4" w:space="0"/>
              <w:left w:val="single" w:color="000000" w:sz="4" w:space="0"/>
              <w:bottom w:val="single" w:color="000000" w:sz="4" w:space="0"/>
              <w:right w:val="single" w:color="000000" w:sz="4" w:space="0"/>
            </w:tcBorders>
            <w:vAlign w:val="center"/>
          </w:tcPr>
          <w:p w14:paraId="468F2B50">
            <w:pPr>
              <w:jc w:val="center"/>
              <w:rPr>
                <w:rFonts w:hint="eastAsia" w:ascii="宋体" w:hAnsi="宋体" w:cs="宋体"/>
                <w:color w:val="auto"/>
                <w:szCs w:val="21"/>
              </w:rPr>
            </w:pPr>
          </w:p>
        </w:tc>
      </w:tr>
      <w:tr w14:paraId="01F3A482">
        <w:tblPrEx>
          <w:tblCellMar>
            <w:top w:w="0" w:type="dxa"/>
            <w:left w:w="108" w:type="dxa"/>
            <w:bottom w:w="0" w:type="dxa"/>
            <w:right w:w="108" w:type="dxa"/>
          </w:tblCellMar>
        </w:tblPrEx>
        <w:trPr>
          <w:trHeight w:val="403" w:hRule="atLeast"/>
        </w:trPr>
        <w:tc>
          <w:tcPr>
            <w:tcW w:w="24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65B7142">
            <w:pPr>
              <w:jc w:val="center"/>
              <w:rPr>
                <w:rFonts w:hint="eastAsia" w:ascii="宋体" w:hAnsi="宋体" w:cs="宋体"/>
                <w:color w:val="auto"/>
                <w:szCs w:val="21"/>
              </w:rPr>
            </w:pPr>
          </w:p>
        </w:tc>
        <w:tc>
          <w:tcPr>
            <w:tcW w:w="1232" w:type="pct"/>
            <w:tcBorders>
              <w:top w:val="single" w:color="000000" w:sz="4" w:space="0"/>
              <w:left w:val="single" w:color="000000" w:sz="4" w:space="0"/>
              <w:bottom w:val="nil"/>
              <w:right w:val="single" w:color="000000" w:sz="4" w:space="0"/>
            </w:tcBorders>
            <w:vAlign w:val="center"/>
          </w:tcPr>
          <w:p w14:paraId="251AADE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设备铭牌内容</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4280DC0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设备名称、规格型号、出厂编号、厂家名称、生产日期</w:t>
            </w:r>
          </w:p>
        </w:tc>
        <w:tc>
          <w:tcPr>
            <w:tcW w:w="1146" w:type="pct"/>
            <w:tcBorders>
              <w:top w:val="single" w:color="000000" w:sz="4" w:space="0"/>
              <w:left w:val="single" w:color="000000" w:sz="4" w:space="0"/>
              <w:bottom w:val="single" w:color="000000" w:sz="4" w:space="0"/>
              <w:right w:val="single" w:color="000000" w:sz="4" w:space="0"/>
            </w:tcBorders>
            <w:vAlign w:val="center"/>
          </w:tcPr>
          <w:p w14:paraId="78BCB66D">
            <w:pPr>
              <w:jc w:val="center"/>
              <w:rPr>
                <w:rFonts w:hint="eastAsia" w:ascii="宋体" w:hAnsi="宋体" w:cs="宋体"/>
                <w:color w:val="auto"/>
                <w:szCs w:val="21"/>
              </w:rPr>
            </w:pPr>
          </w:p>
        </w:tc>
      </w:tr>
      <w:tr w14:paraId="0AF065E7">
        <w:tblPrEx>
          <w:tblCellMar>
            <w:top w:w="0" w:type="dxa"/>
            <w:left w:w="108" w:type="dxa"/>
            <w:bottom w:w="0" w:type="dxa"/>
            <w:right w:w="108" w:type="dxa"/>
          </w:tblCellMar>
        </w:tblPrEx>
        <w:trPr>
          <w:trHeight w:val="740" w:hRule="atLeast"/>
        </w:trPr>
        <w:tc>
          <w:tcPr>
            <w:tcW w:w="24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EE1A0A8">
            <w:pPr>
              <w:jc w:val="center"/>
              <w:rPr>
                <w:rFonts w:hint="eastAsia" w:ascii="宋体" w:hAnsi="宋体" w:cs="宋体"/>
                <w:color w:val="auto"/>
                <w:szCs w:val="21"/>
              </w:rPr>
            </w:pPr>
          </w:p>
        </w:tc>
        <w:tc>
          <w:tcPr>
            <w:tcW w:w="1232" w:type="pct"/>
            <w:tcBorders>
              <w:top w:val="single" w:color="000000" w:sz="4" w:space="0"/>
              <w:left w:val="single" w:color="000000" w:sz="4" w:space="0"/>
              <w:bottom w:val="nil"/>
              <w:right w:val="single" w:color="000000" w:sz="4" w:space="0"/>
            </w:tcBorders>
            <w:vAlign w:val="center"/>
          </w:tcPr>
          <w:p w14:paraId="2B7A859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送货地址及联系人</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16D4923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东莞市大朗镇利祥路62号，辅料仓柴凤18825545554，不允许直接送车间</w:t>
            </w:r>
          </w:p>
        </w:tc>
        <w:tc>
          <w:tcPr>
            <w:tcW w:w="1146" w:type="pct"/>
            <w:tcBorders>
              <w:top w:val="single" w:color="000000" w:sz="4" w:space="0"/>
              <w:left w:val="single" w:color="000000" w:sz="4" w:space="0"/>
              <w:bottom w:val="single" w:color="000000" w:sz="4" w:space="0"/>
              <w:right w:val="single" w:color="000000" w:sz="4" w:space="0"/>
            </w:tcBorders>
            <w:vAlign w:val="center"/>
          </w:tcPr>
          <w:p w14:paraId="46A84A4C">
            <w:pPr>
              <w:jc w:val="center"/>
              <w:rPr>
                <w:rFonts w:hint="eastAsia" w:ascii="宋体" w:hAnsi="宋体" w:cs="宋体"/>
                <w:color w:val="auto"/>
                <w:szCs w:val="21"/>
              </w:rPr>
            </w:pPr>
          </w:p>
        </w:tc>
      </w:tr>
      <w:tr w14:paraId="19A33A58">
        <w:trPr>
          <w:trHeight w:val="660" w:hRule="atLeast"/>
        </w:trPr>
        <w:tc>
          <w:tcPr>
            <w:tcW w:w="24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55CBDB8">
            <w:pPr>
              <w:jc w:val="center"/>
              <w:rPr>
                <w:rFonts w:hint="eastAsia" w:ascii="宋体" w:hAnsi="宋体" w:cs="宋体"/>
                <w:color w:val="auto"/>
                <w:szCs w:val="21"/>
              </w:rPr>
            </w:pPr>
          </w:p>
        </w:tc>
        <w:tc>
          <w:tcPr>
            <w:tcW w:w="1232" w:type="pct"/>
            <w:tcBorders>
              <w:top w:val="single" w:color="000000" w:sz="4" w:space="0"/>
              <w:left w:val="single" w:color="000000" w:sz="4" w:space="0"/>
              <w:bottom w:val="nil"/>
              <w:right w:val="single" w:color="000000" w:sz="4" w:space="0"/>
            </w:tcBorders>
            <w:vAlign w:val="center"/>
          </w:tcPr>
          <w:p w14:paraId="108D896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送货单内容</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0AFBA1E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合同号、设备名称、规格型号、出厂编号、工程对接人姓名，同样内容必须与铭牌严格保持一致</w:t>
            </w:r>
          </w:p>
        </w:tc>
        <w:tc>
          <w:tcPr>
            <w:tcW w:w="1146" w:type="pct"/>
            <w:tcBorders>
              <w:top w:val="single" w:color="000000" w:sz="4" w:space="0"/>
              <w:left w:val="single" w:color="000000" w:sz="4" w:space="0"/>
              <w:bottom w:val="single" w:color="000000" w:sz="4" w:space="0"/>
              <w:right w:val="single" w:color="000000" w:sz="4" w:space="0"/>
            </w:tcBorders>
            <w:vAlign w:val="center"/>
          </w:tcPr>
          <w:p w14:paraId="3EA54154">
            <w:pPr>
              <w:jc w:val="center"/>
              <w:rPr>
                <w:rFonts w:hint="eastAsia" w:ascii="宋体" w:hAnsi="宋体" w:cs="宋体"/>
                <w:color w:val="auto"/>
                <w:szCs w:val="21"/>
              </w:rPr>
            </w:pPr>
          </w:p>
        </w:tc>
      </w:tr>
      <w:tr w14:paraId="762E4B7A">
        <w:tblPrEx>
          <w:tblCellMar>
            <w:top w:w="0" w:type="dxa"/>
            <w:left w:w="108" w:type="dxa"/>
            <w:bottom w:w="0" w:type="dxa"/>
            <w:right w:w="108" w:type="dxa"/>
          </w:tblCellMar>
        </w:tblPrEx>
        <w:trPr>
          <w:trHeight w:val="660" w:hRule="atLeast"/>
        </w:trPr>
        <w:tc>
          <w:tcPr>
            <w:tcW w:w="24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ECB800D">
            <w:pPr>
              <w:jc w:val="center"/>
              <w:rPr>
                <w:rFonts w:hint="eastAsia" w:ascii="宋体" w:hAnsi="宋体" w:cs="宋体"/>
                <w:color w:val="auto"/>
                <w:szCs w:val="21"/>
              </w:rPr>
            </w:pPr>
          </w:p>
        </w:tc>
        <w:tc>
          <w:tcPr>
            <w:tcW w:w="1232" w:type="pct"/>
            <w:tcBorders>
              <w:top w:val="single" w:color="000000" w:sz="4" w:space="0"/>
              <w:left w:val="single" w:color="000000" w:sz="4" w:space="0"/>
              <w:bottom w:val="nil"/>
              <w:right w:val="single" w:color="000000" w:sz="4" w:space="0"/>
            </w:tcBorders>
            <w:vAlign w:val="center"/>
          </w:tcPr>
          <w:p w14:paraId="3C052E10">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相关联内容</w:t>
            </w:r>
          </w:p>
        </w:tc>
        <w:tc>
          <w:tcPr>
            <w:tcW w:w="2376" w:type="pct"/>
            <w:gridSpan w:val="2"/>
            <w:tcBorders>
              <w:top w:val="single" w:color="000000" w:sz="4" w:space="0"/>
              <w:left w:val="single" w:color="000000" w:sz="4" w:space="0"/>
              <w:bottom w:val="nil"/>
              <w:right w:val="single" w:color="000000" w:sz="4" w:space="0"/>
            </w:tcBorders>
            <w:vAlign w:val="center"/>
          </w:tcPr>
          <w:p w14:paraId="577E00D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购买设备的合同、送货单、发票上的设备名称及规格须和设备出厂铭牌严格保持一致</w:t>
            </w:r>
          </w:p>
        </w:tc>
        <w:tc>
          <w:tcPr>
            <w:tcW w:w="1146" w:type="pct"/>
            <w:tcBorders>
              <w:top w:val="single" w:color="000000" w:sz="4" w:space="0"/>
              <w:left w:val="single" w:color="000000" w:sz="4" w:space="0"/>
              <w:bottom w:val="single" w:color="000000" w:sz="4" w:space="0"/>
              <w:right w:val="single" w:color="000000" w:sz="4" w:space="0"/>
            </w:tcBorders>
            <w:vAlign w:val="center"/>
          </w:tcPr>
          <w:p w14:paraId="1AFD8BA9">
            <w:pPr>
              <w:jc w:val="center"/>
              <w:rPr>
                <w:rFonts w:hint="eastAsia" w:ascii="宋体" w:hAnsi="宋体" w:cs="宋体"/>
                <w:color w:val="auto"/>
                <w:szCs w:val="21"/>
              </w:rPr>
            </w:pPr>
          </w:p>
        </w:tc>
      </w:tr>
      <w:tr w14:paraId="30874917">
        <w:tblPrEx>
          <w:tblCellMar>
            <w:top w:w="0" w:type="dxa"/>
            <w:left w:w="108" w:type="dxa"/>
            <w:bottom w:w="0" w:type="dxa"/>
            <w:right w:w="108" w:type="dxa"/>
          </w:tblCellMar>
        </w:tblPrEx>
        <w:trPr>
          <w:trHeight w:val="330" w:hRule="atLeast"/>
        </w:trPr>
        <w:tc>
          <w:tcPr>
            <w:tcW w:w="243" w:type="pct"/>
            <w:vMerge w:val="restart"/>
            <w:tcBorders>
              <w:top w:val="single" w:color="000000" w:sz="4" w:space="0"/>
              <w:left w:val="single" w:color="000000" w:sz="4" w:space="0"/>
              <w:right w:val="single" w:color="000000" w:sz="4" w:space="0"/>
            </w:tcBorders>
            <w:noWrap/>
            <w:textDirection w:val="tbRlV"/>
            <w:vAlign w:val="center"/>
          </w:tcPr>
          <w:p w14:paraId="756119A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关键部件品牌</w:t>
            </w: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58FCA91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PLC</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1BEA027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松下或同等品牌以上</w:t>
            </w:r>
          </w:p>
        </w:tc>
        <w:tc>
          <w:tcPr>
            <w:tcW w:w="1146" w:type="pct"/>
            <w:tcBorders>
              <w:top w:val="single" w:color="000000" w:sz="4" w:space="0"/>
              <w:left w:val="single" w:color="000000" w:sz="4" w:space="0"/>
              <w:bottom w:val="single" w:color="000000" w:sz="4" w:space="0"/>
              <w:right w:val="single" w:color="000000" w:sz="4" w:space="0"/>
            </w:tcBorders>
            <w:noWrap/>
            <w:vAlign w:val="center"/>
          </w:tcPr>
          <w:p w14:paraId="528D5958">
            <w:pPr>
              <w:rPr>
                <w:rFonts w:hint="eastAsia" w:ascii="宋体" w:hAnsi="宋体" w:cs="宋体"/>
                <w:color w:val="auto"/>
                <w:szCs w:val="21"/>
              </w:rPr>
            </w:pPr>
          </w:p>
        </w:tc>
      </w:tr>
      <w:tr w14:paraId="301BE0AB">
        <w:tblPrEx>
          <w:tblCellMar>
            <w:top w:w="0" w:type="dxa"/>
            <w:left w:w="108" w:type="dxa"/>
            <w:bottom w:w="0" w:type="dxa"/>
            <w:right w:w="108" w:type="dxa"/>
          </w:tblCellMar>
        </w:tblPrEx>
        <w:trPr>
          <w:trHeight w:val="330" w:hRule="atLeast"/>
        </w:trPr>
        <w:tc>
          <w:tcPr>
            <w:tcW w:w="243" w:type="pct"/>
            <w:vMerge w:val="continue"/>
            <w:tcBorders>
              <w:left w:val="single" w:color="000000" w:sz="4" w:space="0"/>
              <w:right w:val="single" w:color="000000" w:sz="4" w:space="0"/>
            </w:tcBorders>
            <w:noWrap/>
            <w:textDirection w:val="tbRlV"/>
            <w:vAlign w:val="center"/>
          </w:tcPr>
          <w:p w14:paraId="0C53B50C">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13858B6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感应器</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056D6364">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松下，西克、汉辰威或同等品牌以上</w:t>
            </w:r>
          </w:p>
        </w:tc>
        <w:tc>
          <w:tcPr>
            <w:tcW w:w="1146" w:type="pct"/>
            <w:tcBorders>
              <w:top w:val="single" w:color="000000" w:sz="4" w:space="0"/>
              <w:left w:val="single" w:color="000000" w:sz="4" w:space="0"/>
              <w:bottom w:val="single" w:color="000000" w:sz="4" w:space="0"/>
              <w:right w:val="single" w:color="000000" w:sz="4" w:space="0"/>
            </w:tcBorders>
            <w:noWrap/>
            <w:vAlign w:val="center"/>
          </w:tcPr>
          <w:p w14:paraId="121255F7">
            <w:pPr>
              <w:rPr>
                <w:rFonts w:hint="eastAsia" w:ascii="宋体" w:hAnsi="宋体" w:cs="宋体"/>
                <w:color w:val="auto"/>
                <w:szCs w:val="21"/>
              </w:rPr>
            </w:pPr>
          </w:p>
        </w:tc>
      </w:tr>
      <w:tr w14:paraId="363A31A8">
        <w:tblPrEx>
          <w:tblCellMar>
            <w:top w:w="0" w:type="dxa"/>
            <w:left w:w="108" w:type="dxa"/>
            <w:bottom w:w="0" w:type="dxa"/>
            <w:right w:w="108" w:type="dxa"/>
          </w:tblCellMar>
        </w:tblPrEx>
        <w:trPr>
          <w:trHeight w:val="330" w:hRule="atLeast"/>
        </w:trPr>
        <w:tc>
          <w:tcPr>
            <w:tcW w:w="243" w:type="pct"/>
            <w:vMerge w:val="continue"/>
            <w:tcBorders>
              <w:left w:val="single" w:color="000000" w:sz="4" w:space="0"/>
              <w:right w:val="single" w:color="000000" w:sz="4" w:space="0"/>
            </w:tcBorders>
            <w:noWrap/>
            <w:textDirection w:val="tbRlV"/>
            <w:vAlign w:val="center"/>
          </w:tcPr>
          <w:p w14:paraId="5C6C6251">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7E5944F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继电器</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3FCF166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欧姆龙或同等品牌以上</w:t>
            </w:r>
          </w:p>
        </w:tc>
        <w:tc>
          <w:tcPr>
            <w:tcW w:w="1146" w:type="pct"/>
            <w:tcBorders>
              <w:top w:val="single" w:color="000000" w:sz="4" w:space="0"/>
              <w:left w:val="single" w:color="000000" w:sz="4" w:space="0"/>
              <w:bottom w:val="single" w:color="000000" w:sz="4" w:space="0"/>
              <w:right w:val="single" w:color="000000" w:sz="4" w:space="0"/>
            </w:tcBorders>
            <w:noWrap/>
            <w:vAlign w:val="center"/>
          </w:tcPr>
          <w:p w14:paraId="25B499D6">
            <w:pPr>
              <w:rPr>
                <w:rFonts w:hint="eastAsia" w:ascii="宋体" w:hAnsi="宋体" w:cs="宋体"/>
                <w:color w:val="auto"/>
                <w:szCs w:val="21"/>
              </w:rPr>
            </w:pPr>
          </w:p>
        </w:tc>
      </w:tr>
      <w:tr w14:paraId="74C0998B">
        <w:tblPrEx>
          <w:tblCellMar>
            <w:top w:w="0" w:type="dxa"/>
            <w:left w:w="108" w:type="dxa"/>
            <w:bottom w:w="0" w:type="dxa"/>
            <w:right w:w="108" w:type="dxa"/>
          </w:tblCellMar>
        </w:tblPrEx>
        <w:trPr>
          <w:trHeight w:val="330" w:hRule="atLeast"/>
        </w:trPr>
        <w:tc>
          <w:tcPr>
            <w:tcW w:w="243" w:type="pct"/>
            <w:vMerge w:val="continue"/>
            <w:tcBorders>
              <w:left w:val="single" w:color="000000" w:sz="4" w:space="0"/>
              <w:right w:val="single" w:color="000000" w:sz="4" w:space="0"/>
            </w:tcBorders>
            <w:noWrap/>
            <w:textDirection w:val="tbRlV"/>
            <w:vAlign w:val="center"/>
          </w:tcPr>
          <w:p w14:paraId="512C5E2C">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5979EC5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伺服马达，驱动器</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0D85FE3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雷赛或同等品牌以上</w:t>
            </w:r>
          </w:p>
        </w:tc>
        <w:tc>
          <w:tcPr>
            <w:tcW w:w="1146" w:type="pct"/>
            <w:tcBorders>
              <w:top w:val="single" w:color="000000" w:sz="4" w:space="0"/>
              <w:left w:val="single" w:color="000000" w:sz="4" w:space="0"/>
              <w:bottom w:val="single" w:color="000000" w:sz="4" w:space="0"/>
              <w:right w:val="single" w:color="000000" w:sz="4" w:space="0"/>
            </w:tcBorders>
            <w:noWrap/>
            <w:vAlign w:val="center"/>
          </w:tcPr>
          <w:p w14:paraId="5629B0EB">
            <w:pPr>
              <w:rPr>
                <w:rFonts w:hint="eastAsia" w:ascii="宋体" w:hAnsi="宋体" w:cs="宋体"/>
                <w:color w:val="auto"/>
                <w:szCs w:val="21"/>
              </w:rPr>
            </w:pPr>
          </w:p>
        </w:tc>
      </w:tr>
      <w:tr w14:paraId="2461E543">
        <w:tblPrEx>
          <w:tblCellMar>
            <w:top w:w="0" w:type="dxa"/>
            <w:left w:w="108" w:type="dxa"/>
            <w:bottom w:w="0" w:type="dxa"/>
            <w:right w:w="108" w:type="dxa"/>
          </w:tblCellMar>
        </w:tblPrEx>
        <w:trPr>
          <w:trHeight w:val="330" w:hRule="atLeast"/>
        </w:trPr>
        <w:tc>
          <w:tcPr>
            <w:tcW w:w="243" w:type="pct"/>
            <w:vMerge w:val="continue"/>
            <w:tcBorders>
              <w:left w:val="single" w:color="000000" w:sz="4" w:space="0"/>
              <w:right w:val="single" w:color="000000" w:sz="4" w:space="0"/>
            </w:tcBorders>
            <w:noWrap/>
            <w:textDirection w:val="tbRlV"/>
            <w:vAlign w:val="center"/>
          </w:tcPr>
          <w:p w14:paraId="53760E93">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2DC1A2F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滚珠丝杆</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19EB397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TBI或同等品牌以上</w:t>
            </w:r>
          </w:p>
        </w:tc>
        <w:tc>
          <w:tcPr>
            <w:tcW w:w="1146" w:type="pct"/>
            <w:tcBorders>
              <w:top w:val="single" w:color="000000" w:sz="4" w:space="0"/>
              <w:left w:val="single" w:color="000000" w:sz="4" w:space="0"/>
              <w:bottom w:val="single" w:color="000000" w:sz="4" w:space="0"/>
              <w:right w:val="single" w:color="000000" w:sz="4" w:space="0"/>
            </w:tcBorders>
            <w:noWrap/>
            <w:vAlign w:val="center"/>
          </w:tcPr>
          <w:p w14:paraId="6A9009C7">
            <w:pPr>
              <w:rPr>
                <w:rFonts w:hint="eastAsia" w:ascii="宋体" w:hAnsi="宋体" w:cs="宋体"/>
                <w:color w:val="auto"/>
                <w:szCs w:val="21"/>
              </w:rPr>
            </w:pPr>
          </w:p>
        </w:tc>
      </w:tr>
      <w:tr w14:paraId="7D57243D">
        <w:tblPrEx>
          <w:tblCellMar>
            <w:top w:w="0" w:type="dxa"/>
            <w:left w:w="108" w:type="dxa"/>
            <w:bottom w:w="0" w:type="dxa"/>
            <w:right w:w="108" w:type="dxa"/>
          </w:tblCellMar>
        </w:tblPrEx>
        <w:trPr>
          <w:trHeight w:val="330" w:hRule="atLeast"/>
        </w:trPr>
        <w:tc>
          <w:tcPr>
            <w:tcW w:w="243" w:type="pct"/>
            <w:vMerge w:val="continue"/>
            <w:tcBorders>
              <w:left w:val="single" w:color="000000" w:sz="4" w:space="0"/>
              <w:right w:val="single" w:color="000000" w:sz="4" w:space="0"/>
            </w:tcBorders>
            <w:noWrap/>
            <w:textDirection w:val="tbRlV"/>
            <w:vAlign w:val="center"/>
          </w:tcPr>
          <w:p w14:paraId="2BB59B58">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3446775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步进电机、驱动器</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6E112E2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雷赛或同等品牌以上</w:t>
            </w:r>
          </w:p>
        </w:tc>
        <w:tc>
          <w:tcPr>
            <w:tcW w:w="1146" w:type="pct"/>
            <w:tcBorders>
              <w:top w:val="single" w:color="000000" w:sz="4" w:space="0"/>
              <w:left w:val="single" w:color="000000" w:sz="4" w:space="0"/>
              <w:bottom w:val="single" w:color="000000" w:sz="4" w:space="0"/>
              <w:right w:val="single" w:color="000000" w:sz="4" w:space="0"/>
            </w:tcBorders>
            <w:noWrap/>
            <w:vAlign w:val="center"/>
          </w:tcPr>
          <w:p w14:paraId="355C8165">
            <w:pPr>
              <w:rPr>
                <w:rFonts w:hint="eastAsia" w:ascii="宋体" w:hAnsi="宋体" w:cs="宋体"/>
                <w:color w:val="auto"/>
                <w:szCs w:val="21"/>
              </w:rPr>
            </w:pPr>
          </w:p>
        </w:tc>
      </w:tr>
      <w:tr w14:paraId="09E09061">
        <w:tblPrEx>
          <w:tblCellMar>
            <w:top w:w="0" w:type="dxa"/>
            <w:left w:w="108" w:type="dxa"/>
            <w:bottom w:w="0" w:type="dxa"/>
            <w:right w:w="108" w:type="dxa"/>
          </w:tblCellMar>
        </w:tblPrEx>
        <w:trPr>
          <w:trHeight w:val="330" w:hRule="atLeast"/>
        </w:trPr>
        <w:tc>
          <w:tcPr>
            <w:tcW w:w="243" w:type="pct"/>
            <w:vMerge w:val="continue"/>
            <w:tcBorders>
              <w:left w:val="single" w:color="000000" w:sz="4" w:space="0"/>
              <w:right w:val="single" w:color="000000" w:sz="4" w:space="0"/>
            </w:tcBorders>
            <w:noWrap/>
            <w:textDirection w:val="tbRlV"/>
            <w:vAlign w:val="center"/>
          </w:tcPr>
          <w:p w14:paraId="5F152774">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1EE6565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直线导轨、滑块</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52416E4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PMMI或同等品牌以上</w:t>
            </w:r>
          </w:p>
        </w:tc>
        <w:tc>
          <w:tcPr>
            <w:tcW w:w="1146" w:type="pct"/>
            <w:tcBorders>
              <w:top w:val="single" w:color="000000" w:sz="4" w:space="0"/>
              <w:left w:val="single" w:color="000000" w:sz="4" w:space="0"/>
              <w:bottom w:val="single" w:color="000000" w:sz="4" w:space="0"/>
              <w:right w:val="single" w:color="000000" w:sz="4" w:space="0"/>
            </w:tcBorders>
            <w:noWrap/>
            <w:vAlign w:val="center"/>
          </w:tcPr>
          <w:p w14:paraId="72E497C6">
            <w:pPr>
              <w:rPr>
                <w:rFonts w:hint="eastAsia" w:ascii="宋体" w:hAnsi="宋体" w:cs="宋体"/>
                <w:color w:val="auto"/>
                <w:szCs w:val="21"/>
              </w:rPr>
            </w:pPr>
          </w:p>
        </w:tc>
      </w:tr>
      <w:tr w14:paraId="3F3B4264">
        <w:tblPrEx>
          <w:tblCellMar>
            <w:top w:w="0" w:type="dxa"/>
            <w:left w:w="108" w:type="dxa"/>
            <w:bottom w:w="0" w:type="dxa"/>
            <w:right w:w="108" w:type="dxa"/>
          </w:tblCellMar>
        </w:tblPrEx>
        <w:trPr>
          <w:trHeight w:val="330" w:hRule="atLeast"/>
        </w:trPr>
        <w:tc>
          <w:tcPr>
            <w:tcW w:w="243" w:type="pct"/>
            <w:vMerge w:val="continue"/>
            <w:tcBorders>
              <w:left w:val="single" w:color="000000" w:sz="4" w:space="0"/>
              <w:bottom w:val="nil"/>
              <w:right w:val="single" w:color="000000" w:sz="4" w:space="0"/>
            </w:tcBorders>
            <w:noWrap/>
            <w:textDirection w:val="tbRlV"/>
            <w:vAlign w:val="center"/>
          </w:tcPr>
          <w:p w14:paraId="6743AF61">
            <w:pPr>
              <w:jc w:val="center"/>
              <w:rPr>
                <w:rFonts w:hint="eastAsia" w:ascii="宋体" w:hAnsi="宋体" w:cs="宋体"/>
                <w:color w:val="auto"/>
                <w:szCs w:val="21"/>
              </w:rPr>
            </w:pP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6B64A84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气缸、电磁阀</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1DB957A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亚德客或同等品牌以上</w:t>
            </w:r>
          </w:p>
        </w:tc>
        <w:tc>
          <w:tcPr>
            <w:tcW w:w="1146" w:type="pct"/>
            <w:tcBorders>
              <w:top w:val="single" w:color="000000" w:sz="4" w:space="0"/>
              <w:left w:val="single" w:color="000000" w:sz="4" w:space="0"/>
              <w:bottom w:val="single" w:color="000000" w:sz="4" w:space="0"/>
              <w:right w:val="single" w:color="000000" w:sz="4" w:space="0"/>
            </w:tcBorders>
            <w:noWrap/>
            <w:vAlign w:val="center"/>
          </w:tcPr>
          <w:p w14:paraId="03B72548">
            <w:pPr>
              <w:rPr>
                <w:rFonts w:hint="eastAsia" w:ascii="宋体" w:hAnsi="宋体" w:cs="宋体"/>
                <w:color w:val="auto"/>
                <w:szCs w:val="21"/>
              </w:rPr>
            </w:pPr>
          </w:p>
        </w:tc>
      </w:tr>
      <w:tr w14:paraId="3BC1F446">
        <w:tblPrEx>
          <w:tblCellMar>
            <w:top w:w="0" w:type="dxa"/>
            <w:left w:w="108" w:type="dxa"/>
            <w:bottom w:w="0" w:type="dxa"/>
            <w:right w:w="108" w:type="dxa"/>
          </w:tblCellMar>
        </w:tblPrEx>
        <w:trPr>
          <w:trHeight w:val="960" w:hRule="atLeast"/>
        </w:trPr>
        <w:tc>
          <w:tcPr>
            <w:tcW w:w="243"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1BC2ECF0">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验收要求</w:t>
            </w: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6B267F0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设备全部安装完成并调试完成</w:t>
            </w:r>
          </w:p>
        </w:tc>
        <w:tc>
          <w:tcPr>
            <w:tcW w:w="2376" w:type="pct"/>
            <w:gridSpan w:val="2"/>
            <w:tcBorders>
              <w:top w:val="single" w:color="000000" w:sz="4" w:space="0"/>
              <w:left w:val="single" w:color="000000" w:sz="4" w:space="0"/>
              <w:bottom w:val="single" w:color="000000" w:sz="4" w:space="0"/>
              <w:right w:val="single" w:color="000000" w:sz="4" w:space="0"/>
            </w:tcBorders>
            <w:vAlign w:val="center"/>
          </w:tcPr>
          <w:p w14:paraId="6AF00CC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且连续正常运行 30 天后，设备试运行预验收，投标方针对预验收问题限期整改，整改完成后需经招标方工程部、设备部、采购部等完成会签。</w:t>
            </w:r>
          </w:p>
        </w:tc>
        <w:tc>
          <w:tcPr>
            <w:tcW w:w="1146" w:type="pct"/>
            <w:tcBorders>
              <w:top w:val="single" w:color="000000" w:sz="4" w:space="0"/>
              <w:left w:val="single" w:color="000000" w:sz="4" w:space="0"/>
              <w:bottom w:val="single" w:color="000000" w:sz="4" w:space="0"/>
              <w:right w:val="single" w:color="000000" w:sz="4" w:space="0"/>
            </w:tcBorders>
            <w:noWrap/>
            <w:vAlign w:val="center"/>
          </w:tcPr>
          <w:p w14:paraId="2CEFA098">
            <w:pPr>
              <w:rPr>
                <w:rFonts w:hint="eastAsia" w:ascii="宋体" w:hAnsi="宋体" w:cs="宋体"/>
                <w:color w:val="auto"/>
                <w:szCs w:val="21"/>
              </w:rPr>
            </w:pPr>
          </w:p>
        </w:tc>
      </w:tr>
      <w:tr w14:paraId="13AEC2B2">
        <w:tblPrEx>
          <w:tblCellMar>
            <w:top w:w="0" w:type="dxa"/>
            <w:left w:w="108" w:type="dxa"/>
            <w:bottom w:w="0" w:type="dxa"/>
            <w:right w:w="108" w:type="dxa"/>
          </w:tblCellMar>
        </w:tblPrEx>
        <w:trPr>
          <w:trHeight w:val="320" w:hRule="atLeast"/>
        </w:trPr>
        <w:tc>
          <w:tcPr>
            <w:tcW w:w="243"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4AA99CCE">
            <w:pPr>
              <w:jc w:val="center"/>
              <w:rPr>
                <w:rFonts w:hint="eastAsia" w:ascii="宋体" w:hAnsi="宋体" w:cs="宋体"/>
                <w:color w:val="auto"/>
                <w:szCs w:val="21"/>
              </w:rPr>
            </w:pPr>
          </w:p>
        </w:tc>
        <w:tc>
          <w:tcPr>
            <w:tcW w:w="1232" w:type="pct"/>
            <w:vMerge w:val="restart"/>
            <w:tcBorders>
              <w:top w:val="single" w:color="000000" w:sz="4" w:space="0"/>
              <w:left w:val="single" w:color="000000" w:sz="4" w:space="0"/>
              <w:bottom w:val="single" w:color="000000" w:sz="4" w:space="0"/>
              <w:right w:val="single" w:color="000000" w:sz="4" w:space="0"/>
            </w:tcBorders>
            <w:noWrap/>
            <w:vAlign w:val="center"/>
          </w:tcPr>
          <w:p w14:paraId="08CA8AE8">
            <w:pPr>
              <w:widowControl/>
              <w:jc w:val="center"/>
              <w:textAlignment w:val="center"/>
              <w:rPr>
                <w:rFonts w:hint="eastAsia" w:ascii="宋体" w:hAnsi="宋体" w:cs="宋体"/>
                <w:color w:val="auto"/>
                <w:szCs w:val="21"/>
              </w:rPr>
            </w:pPr>
            <w:r>
              <w:rPr>
                <w:rFonts w:hint="eastAsia" w:ascii="宋体" w:hAnsi="宋体" w:cs="宋体"/>
                <w:color w:val="auto"/>
                <w:szCs w:val="21"/>
              </w:rPr>
              <w:t>★</w:t>
            </w:r>
            <w:r>
              <w:rPr>
                <w:rFonts w:hint="eastAsia" w:ascii="宋体" w:hAnsi="宋体" w:cs="宋体"/>
                <w:color w:val="auto"/>
                <w:kern w:val="0"/>
                <w:szCs w:val="21"/>
                <w:lang w:bidi="ar"/>
              </w:rPr>
              <w:t>验收标准</w:t>
            </w: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7EB07F6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技术性能参数、部件配置验收满足以上所有要求</w:t>
            </w:r>
          </w:p>
        </w:tc>
        <w:tc>
          <w:tcPr>
            <w:tcW w:w="1146" w:type="pct"/>
            <w:tcBorders>
              <w:top w:val="single" w:color="000000" w:sz="4" w:space="0"/>
              <w:left w:val="single" w:color="000000" w:sz="4" w:space="0"/>
              <w:bottom w:val="single" w:color="000000" w:sz="4" w:space="0"/>
              <w:right w:val="single" w:color="000000" w:sz="4" w:space="0"/>
            </w:tcBorders>
            <w:noWrap/>
            <w:vAlign w:val="center"/>
          </w:tcPr>
          <w:p w14:paraId="238F85BD">
            <w:pPr>
              <w:rPr>
                <w:rFonts w:hint="eastAsia" w:ascii="宋体" w:hAnsi="宋体" w:cs="宋体"/>
                <w:color w:val="auto"/>
                <w:szCs w:val="21"/>
              </w:rPr>
            </w:pPr>
          </w:p>
        </w:tc>
      </w:tr>
      <w:tr w14:paraId="66ADA86E">
        <w:tblPrEx>
          <w:tblCellMar>
            <w:top w:w="0" w:type="dxa"/>
            <w:left w:w="108" w:type="dxa"/>
            <w:bottom w:w="0" w:type="dxa"/>
            <w:right w:w="108" w:type="dxa"/>
          </w:tblCellMar>
        </w:tblPrEx>
        <w:trPr>
          <w:trHeight w:val="320" w:hRule="atLeast"/>
        </w:trPr>
        <w:tc>
          <w:tcPr>
            <w:tcW w:w="243"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3BC0089">
            <w:pPr>
              <w:jc w:val="center"/>
              <w:rPr>
                <w:rFonts w:hint="eastAsia" w:ascii="宋体" w:hAnsi="宋体" w:cs="宋体"/>
                <w:color w:val="auto"/>
                <w:szCs w:val="21"/>
              </w:rPr>
            </w:pPr>
          </w:p>
        </w:tc>
        <w:tc>
          <w:tcPr>
            <w:tcW w:w="1232" w:type="pct"/>
            <w:vMerge w:val="continue"/>
            <w:tcBorders>
              <w:top w:val="single" w:color="000000" w:sz="4" w:space="0"/>
              <w:left w:val="single" w:color="000000" w:sz="4" w:space="0"/>
              <w:bottom w:val="single" w:color="000000" w:sz="4" w:space="0"/>
              <w:right w:val="single" w:color="000000" w:sz="4" w:space="0"/>
            </w:tcBorders>
            <w:noWrap/>
            <w:vAlign w:val="center"/>
          </w:tcPr>
          <w:p w14:paraId="24C69D7A">
            <w:pPr>
              <w:jc w:val="center"/>
              <w:rPr>
                <w:rFonts w:hint="eastAsia" w:ascii="宋体" w:hAnsi="宋体" w:cs="宋体"/>
                <w:color w:val="auto"/>
                <w:szCs w:val="21"/>
              </w:rPr>
            </w:pPr>
          </w:p>
        </w:tc>
        <w:tc>
          <w:tcPr>
            <w:tcW w:w="2376" w:type="pct"/>
            <w:gridSpan w:val="2"/>
            <w:tcBorders>
              <w:top w:val="single" w:color="000000" w:sz="4" w:space="0"/>
              <w:left w:val="single" w:color="000000" w:sz="4" w:space="0"/>
              <w:bottom w:val="single" w:color="000000" w:sz="4" w:space="0"/>
              <w:right w:val="single" w:color="000000" w:sz="4" w:space="0"/>
            </w:tcBorders>
            <w:noWrap/>
            <w:vAlign w:val="center"/>
          </w:tcPr>
          <w:p w14:paraId="27435E0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所有设备安装调试完成需提供环保证明，符合国家环保标准</w:t>
            </w:r>
          </w:p>
        </w:tc>
        <w:tc>
          <w:tcPr>
            <w:tcW w:w="1146" w:type="pct"/>
            <w:tcBorders>
              <w:top w:val="single" w:color="000000" w:sz="4" w:space="0"/>
              <w:left w:val="single" w:color="000000" w:sz="4" w:space="0"/>
              <w:bottom w:val="single" w:color="000000" w:sz="4" w:space="0"/>
              <w:right w:val="single" w:color="000000" w:sz="4" w:space="0"/>
            </w:tcBorders>
            <w:noWrap/>
            <w:vAlign w:val="center"/>
          </w:tcPr>
          <w:p w14:paraId="5C0C487A">
            <w:pPr>
              <w:rPr>
                <w:rFonts w:hint="eastAsia" w:ascii="宋体" w:hAnsi="宋体" w:cs="宋体"/>
                <w:color w:val="auto"/>
                <w:szCs w:val="21"/>
              </w:rPr>
            </w:pPr>
          </w:p>
        </w:tc>
      </w:tr>
      <w:tr w14:paraId="2847AF47">
        <w:tblPrEx>
          <w:tblCellMar>
            <w:top w:w="0" w:type="dxa"/>
            <w:left w:w="108" w:type="dxa"/>
            <w:bottom w:w="0" w:type="dxa"/>
            <w:right w:w="108" w:type="dxa"/>
          </w:tblCellMar>
        </w:tblPrEx>
        <w:trPr>
          <w:trHeight w:val="1140" w:hRule="atLeast"/>
        </w:trPr>
        <w:tc>
          <w:tcPr>
            <w:tcW w:w="243" w:type="pct"/>
            <w:tcBorders>
              <w:top w:val="single" w:color="000000" w:sz="4" w:space="0"/>
              <w:left w:val="single" w:color="000000" w:sz="4" w:space="0"/>
              <w:bottom w:val="single" w:color="000000" w:sz="4" w:space="0"/>
              <w:right w:val="single" w:color="000000" w:sz="4" w:space="0"/>
            </w:tcBorders>
            <w:textDirection w:val="tbRlV"/>
            <w:vAlign w:val="center"/>
          </w:tcPr>
          <w:p w14:paraId="1F0FB18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备注</w:t>
            </w:r>
          </w:p>
        </w:tc>
        <w:tc>
          <w:tcPr>
            <w:tcW w:w="4756" w:type="pct"/>
            <w:gridSpan w:val="4"/>
            <w:tcBorders>
              <w:top w:val="single" w:color="000000" w:sz="4" w:space="0"/>
              <w:left w:val="single" w:color="000000" w:sz="4" w:space="0"/>
              <w:bottom w:val="single" w:color="000000" w:sz="4" w:space="0"/>
              <w:right w:val="single" w:color="000000" w:sz="4" w:space="0"/>
            </w:tcBorders>
            <w:vAlign w:val="center"/>
          </w:tcPr>
          <w:p w14:paraId="6B49722C">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1.设备需包含：双轨NG Buffer设备，配套硬件软件，包括调试及后期维保服务</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所购买设备，需要配备一套备用配件，提供专业维修维护工具，前期提供一定数量维护消耗品，设备上线，供应商技术人员驻厂对我司技术员进行培训，设备出现故障，我司技术员无法解决，供应商在接到求助后8小时内安排技术人员维修，如购买设备达不到我司要求，供应商接受无条件升级或退货处理。</w:t>
            </w:r>
          </w:p>
        </w:tc>
      </w:tr>
    </w:tbl>
    <w:p w14:paraId="016AE166">
      <w:pPr>
        <w:pStyle w:val="2"/>
        <w:ind w:firstLine="420"/>
        <w:rPr>
          <w:rFonts w:hint="eastAsia" w:ascii="宋体" w:hAnsi="宋体" w:cs="宋体"/>
          <w:color w:val="auto"/>
          <w:szCs w:val="21"/>
          <w:lang w:val="en-US"/>
        </w:rPr>
      </w:pPr>
    </w:p>
    <w:p w14:paraId="38330E8E">
      <w:pPr>
        <w:pStyle w:val="2"/>
        <w:ind w:firstLine="420"/>
        <w:rPr>
          <w:rFonts w:hint="eastAsia" w:ascii="宋体" w:hAnsi="宋体" w:cs="宋体"/>
          <w:color w:val="auto"/>
          <w:szCs w:val="21"/>
          <w:lang w:val="en-US"/>
        </w:rPr>
      </w:pPr>
      <w:r>
        <w:rPr>
          <w:rFonts w:hint="eastAsia" w:ascii="宋体" w:hAnsi="宋体" w:cs="宋体"/>
          <w:color w:val="auto"/>
          <w:szCs w:val="21"/>
          <w:lang w:val="en-US"/>
        </w:rPr>
        <w:t>6、翻板机</w:t>
      </w:r>
    </w:p>
    <w:tbl>
      <w:tblPr>
        <w:tblStyle w:val="42"/>
        <w:tblW w:w="5000" w:type="pct"/>
        <w:tblInd w:w="0" w:type="dxa"/>
        <w:tblLayout w:type="autofit"/>
        <w:tblCellMar>
          <w:top w:w="0" w:type="dxa"/>
          <w:left w:w="108" w:type="dxa"/>
          <w:bottom w:w="0" w:type="dxa"/>
          <w:right w:w="108" w:type="dxa"/>
        </w:tblCellMar>
      </w:tblPr>
      <w:tblGrid>
        <w:gridCol w:w="421"/>
        <w:gridCol w:w="2010"/>
        <w:gridCol w:w="3153"/>
        <w:gridCol w:w="1830"/>
        <w:gridCol w:w="1873"/>
      </w:tblGrid>
      <w:tr w14:paraId="415BE6AC">
        <w:tblPrEx>
          <w:tblCellMar>
            <w:top w:w="0" w:type="dxa"/>
            <w:left w:w="108" w:type="dxa"/>
            <w:bottom w:w="0" w:type="dxa"/>
            <w:right w:w="108" w:type="dxa"/>
          </w:tblCellMar>
        </w:tblPrEx>
        <w:trPr>
          <w:trHeight w:val="510" w:hRule="atLeast"/>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14:paraId="3B1773A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翻板机技术要求</w:t>
            </w:r>
          </w:p>
        </w:tc>
      </w:tr>
      <w:tr w14:paraId="45F863EC">
        <w:tblPrEx>
          <w:tblCellMar>
            <w:top w:w="0" w:type="dxa"/>
            <w:left w:w="108" w:type="dxa"/>
            <w:bottom w:w="0" w:type="dxa"/>
            <w:right w:w="108" w:type="dxa"/>
          </w:tblCellMar>
        </w:tblPrEx>
        <w:trPr>
          <w:trHeight w:val="500" w:hRule="atLeast"/>
        </w:trPr>
        <w:tc>
          <w:tcPr>
            <w:tcW w:w="493"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3F99552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通用要求</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3A71EDC7">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设备名称</w:t>
            </w:r>
          </w:p>
        </w:tc>
        <w:tc>
          <w:tcPr>
            <w:tcW w:w="1218" w:type="pct"/>
            <w:tcBorders>
              <w:top w:val="single" w:color="000000" w:sz="4" w:space="0"/>
              <w:left w:val="single" w:color="000000" w:sz="4" w:space="0"/>
              <w:bottom w:val="single" w:color="000000" w:sz="4" w:space="0"/>
              <w:right w:val="single" w:color="000000" w:sz="4" w:space="0"/>
            </w:tcBorders>
            <w:noWrap/>
            <w:vAlign w:val="center"/>
          </w:tcPr>
          <w:p w14:paraId="3B2E42F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翻板机</w:t>
            </w:r>
          </w:p>
        </w:tc>
        <w:tc>
          <w:tcPr>
            <w:tcW w:w="695" w:type="pct"/>
            <w:tcBorders>
              <w:top w:val="single" w:color="000000" w:sz="4" w:space="0"/>
              <w:left w:val="single" w:color="000000" w:sz="4" w:space="0"/>
              <w:bottom w:val="single" w:color="000000" w:sz="4" w:space="0"/>
              <w:right w:val="single" w:color="000000" w:sz="4" w:space="0"/>
            </w:tcBorders>
            <w:noWrap/>
            <w:vAlign w:val="center"/>
          </w:tcPr>
          <w:p w14:paraId="1A6AFE7E">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设备品牌型号</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582AE705">
            <w:pPr>
              <w:jc w:val="center"/>
              <w:rPr>
                <w:rFonts w:hint="eastAsia" w:ascii="宋体" w:hAnsi="宋体" w:cs="宋体"/>
                <w:color w:val="auto"/>
                <w:szCs w:val="21"/>
              </w:rPr>
            </w:pPr>
          </w:p>
        </w:tc>
      </w:tr>
      <w:tr w14:paraId="686ACDA1">
        <w:tblPrEx>
          <w:tblCellMar>
            <w:top w:w="0" w:type="dxa"/>
            <w:left w:w="108" w:type="dxa"/>
            <w:bottom w:w="0" w:type="dxa"/>
            <w:right w:w="108" w:type="dxa"/>
          </w:tblCellMar>
        </w:tblPrEx>
        <w:trPr>
          <w:trHeight w:val="500" w:hRule="atLeast"/>
        </w:trPr>
        <w:tc>
          <w:tcPr>
            <w:tcW w:w="493"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E1760D1">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4B861B31">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设备产地</w:t>
            </w:r>
          </w:p>
        </w:tc>
        <w:tc>
          <w:tcPr>
            <w:tcW w:w="1218" w:type="pct"/>
            <w:tcBorders>
              <w:top w:val="single" w:color="000000" w:sz="4" w:space="0"/>
              <w:left w:val="single" w:color="000000" w:sz="4" w:space="0"/>
              <w:bottom w:val="single" w:color="000000" w:sz="4" w:space="0"/>
              <w:right w:val="single" w:color="000000" w:sz="4" w:space="0"/>
            </w:tcBorders>
            <w:noWrap/>
            <w:vAlign w:val="center"/>
          </w:tcPr>
          <w:p w14:paraId="1C944CF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□国产   □进口   ■不限</w:t>
            </w:r>
          </w:p>
        </w:tc>
        <w:tc>
          <w:tcPr>
            <w:tcW w:w="695" w:type="pct"/>
            <w:tcBorders>
              <w:top w:val="single" w:color="000000" w:sz="4" w:space="0"/>
              <w:left w:val="single" w:color="000000" w:sz="4" w:space="0"/>
              <w:bottom w:val="single" w:color="000000" w:sz="4" w:space="0"/>
              <w:right w:val="single" w:color="000000" w:sz="4" w:space="0"/>
            </w:tcBorders>
            <w:noWrap/>
            <w:vAlign w:val="center"/>
          </w:tcPr>
          <w:p w14:paraId="7A54826F">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设备成色</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77E29E7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■全新   □二手   □不限</w:t>
            </w:r>
          </w:p>
        </w:tc>
      </w:tr>
      <w:tr w14:paraId="385DC91E">
        <w:tblPrEx>
          <w:tblCellMar>
            <w:top w:w="0" w:type="dxa"/>
            <w:left w:w="108" w:type="dxa"/>
            <w:bottom w:w="0" w:type="dxa"/>
            <w:right w:w="108" w:type="dxa"/>
          </w:tblCellMar>
        </w:tblPrEx>
        <w:trPr>
          <w:trHeight w:val="500" w:hRule="atLeast"/>
        </w:trPr>
        <w:tc>
          <w:tcPr>
            <w:tcW w:w="493"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15FAC2F">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35BAC6A9">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设备电压</w:t>
            </w:r>
          </w:p>
        </w:tc>
        <w:tc>
          <w:tcPr>
            <w:tcW w:w="1218" w:type="pct"/>
            <w:tcBorders>
              <w:top w:val="single" w:color="000000" w:sz="4" w:space="0"/>
              <w:left w:val="single" w:color="000000" w:sz="4" w:space="0"/>
              <w:bottom w:val="single" w:color="000000" w:sz="4" w:space="0"/>
              <w:right w:val="single" w:color="000000" w:sz="4" w:space="0"/>
            </w:tcBorders>
            <w:noWrap/>
            <w:vAlign w:val="center"/>
          </w:tcPr>
          <w:p w14:paraId="48D8225B">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220V/50Hz</w:t>
            </w:r>
          </w:p>
        </w:tc>
        <w:tc>
          <w:tcPr>
            <w:tcW w:w="695" w:type="pct"/>
            <w:tcBorders>
              <w:top w:val="single" w:color="000000" w:sz="4" w:space="0"/>
              <w:left w:val="single" w:color="000000" w:sz="4" w:space="0"/>
              <w:bottom w:val="single" w:color="000000" w:sz="4" w:space="0"/>
              <w:right w:val="single" w:color="000000" w:sz="4" w:space="0"/>
            </w:tcBorders>
            <w:noWrap/>
            <w:vAlign w:val="center"/>
          </w:tcPr>
          <w:p w14:paraId="6591C7B5">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设备气源</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4DAA4BB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w:t>
            </w:r>
          </w:p>
        </w:tc>
      </w:tr>
      <w:tr w14:paraId="034E0895">
        <w:tblPrEx>
          <w:tblCellMar>
            <w:top w:w="0" w:type="dxa"/>
            <w:left w:w="108" w:type="dxa"/>
            <w:bottom w:w="0" w:type="dxa"/>
            <w:right w:w="108" w:type="dxa"/>
          </w:tblCellMar>
        </w:tblPrEx>
        <w:trPr>
          <w:trHeight w:val="360" w:hRule="atLeast"/>
        </w:trPr>
        <w:tc>
          <w:tcPr>
            <w:tcW w:w="493" w:type="pct"/>
            <w:vMerge w:val="restart"/>
            <w:tcBorders>
              <w:top w:val="single" w:color="000000" w:sz="4" w:space="0"/>
              <w:left w:val="single" w:color="000000" w:sz="4" w:space="0"/>
              <w:bottom w:val="nil"/>
              <w:right w:val="single" w:color="000000" w:sz="4" w:space="0"/>
            </w:tcBorders>
            <w:textDirection w:val="tbRlV"/>
            <w:vAlign w:val="center"/>
          </w:tcPr>
          <w:p w14:paraId="59E24810">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设备基本要求</w:t>
            </w:r>
          </w:p>
        </w:tc>
        <w:tc>
          <w:tcPr>
            <w:tcW w:w="1801" w:type="pct"/>
            <w:tcBorders>
              <w:top w:val="single" w:color="000000" w:sz="4" w:space="0"/>
              <w:left w:val="single" w:color="000000" w:sz="4" w:space="0"/>
              <w:bottom w:val="single" w:color="000000" w:sz="4" w:space="0"/>
              <w:right w:val="single" w:color="000000" w:sz="4" w:space="0"/>
            </w:tcBorders>
            <w:vAlign w:val="center"/>
          </w:tcPr>
          <w:p w14:paraId="0094810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基本技术项目</w:t>
            </w:r>
          </w:p>
        </w:tc>
        <w:tc>
          <w:tcPr>
            <w:tcW w:w="1913" w:type="pct"/>
            <w:gridSpan w:val="2"/>
            <w:tcBorders>
              <w:top w:val="single" w:color="000000" w:sz="4" w:space="0"/>
              <w:left w:val="single" w:color="000000" w:sz="4" w:space="0"/>
              <w:bottom w:val="single" w:color="000000" w:sz="4" w:space="0"/>
              <w:right w:val="single" w:color="000000" w:sz="4" w:space="0"/>
            </w:tcBorders>
            <w:vAlign w:val="center"/>
          </w:tcPr>
          <w:p w14:paraId="14E8CD0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标准要求</w:t>
            </w:r>
          </w:p>
        </w:tc>
        <w:tc>
          <w:tcPr>
            <w:tcW w:w="790" w:type="pct"/>
            <w:tcBorders>
              <w:top w:val="single" w:color="000000" w:sz="4" w:space="0"/>
              <w:left w:val="single" w:color="000000" w:sz="4" w:space="0"/>
              <w:bottom w:val="single" w:color="000000" w:sz="4" w:space="0"/>
              <w:right w:val="single" w:color="000000" w:sz="4" w:space="0"/>
            </w:tcBorders>
            <w:vAlign w:val="center"/>
          </w:tcPr>
          <w:p w14:paraId="59D97B4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满足项</w:t>
            </w:r>
          </w:p>
        </w:tc>
      </w:tr>
      <w:tr w14:paraId="1A365B1B">
        <w:tblPrEx>
          <w:tblCellMar>
            <w:top w:w="0" w:type="dxa"/>
            <w:left w:w="108" w:type="dxa"/>
            <w:bottom w:w="0" w:type="dxa"/>
            <w:right w:w="108" w:type="dxa"/>
          </w:tblCellMar>
        </w:tblPrEx>
        <w:trPr>
          <w:trHeight w:val="420" w:hRule="atLeast"/>
        </w:trPr>
        <w:tc>
          <w:tcPr>
            <w:tcW w:w="493" w:type="pct"/>
            <w:vMerge w:val="continue"/>
            <w:tcBorders>
              <w:top w:val="single" w:color="000000" w:sz="4" w:space="0"/>
              <w:left w:val="single" w:color="000000" w:sz="4" w:space="0"/>
              <w:bottom w:val="nil"/>
              <w:right w:val="single" w:color="000000" w:sz="4" w:space="0"/>
            </w:tcBorders>
            <w:textDirection w:val="tbRlV"/>
            <w:vAlign w:val="center"/>
          </w:tcPr>
          <w:p w14:paraId="3D63AB02">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42B3FEE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外观</w:t>
            </w:r>
          </w:p>
        </w:tc>
        <w:tc>
          <w:tcPr>
            <w:tcW w:w="1913" w:type="pct"/>
            <w:gridSpan w:val="2"/>
            <w:tcBorders>
              <w:top w:val="single" w:color="000000" w:sz="4" w:space="0"/>
              <w:left w:val="single" w:color="000000" w:sz="4" w:space="0"/>
              <w:bottom w:val="single" w:color="000000" w:sz="4" w:space="0"/>
              <w:right w:val="single" w:color="000000" w:sz="4" w:space="0"/>
            </w:tcBorders>
            <w:vAlign w:val="center"/>
          </w:tcPr>
          <w:p w14:paraId="51DE5B4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不限</w:t>
            </w:r>
          </w:p>
        </w:tc>
        <w:tc>
          <w:tcPr>
            <w:tcW w:w="790" w:type="pct"/>
            <w:tcBorders>
              <w:top w:val="single" w:color="000000" w:sz="4" w:space="0"/>
              <w:left w:val="single" w:color="000000" w:sz="4" w:space="0"/>
              <w:bottom w:val="single" w:color="000000" w:sz="4" w:space="0"/>
              <w:right w:val="single" w:color="000000" w:sz="4" w:space="0"/>
            </w:tcBorders>
            <w:vAlign w:val="center"/>
          </w:tcPr>
          <w:p w14:paraId="0C605A7C">
            <w:pPr>
              <w:jc w:val="center"/>
              <w:rPr>
                <w:rFonts w:hint="eastAsia" w:ascii="宋体" w:hAnsi="宋体" w:cs="宋体"/>
                <w:color w:val="auto"/>
                <w:szCs w:val="21"/>
              </w:rPr>
            </w:pPr>
          </w:p>
        </w:tc>
      </w:tr>
      <w:tr w14:paraId="44B4D66B">
        <w:tblPrEx>
          <w:tblCellMar>
            <w:top w:w="0" w:type="dxa"/>
            <w:left w:w="108" w:type="dxa"/>
            <w:bottom w:w="0" w:type="dxa"/>
            <w:right w:w="108" w:type="dxa"/>
          </w:tblCellMar>
        </w:tblPrEx>
        <w:trPr>
          <w:trHeight w:val="420" w:hRule="atLeast"/>
        </w:trPr>
        <w:tc>
          <w:tcPr>
            <w:tcW w:w="493" w:type="pct"/>
            <w:vMerge w:val="continue"/>
            <w:tcBorders>
              <w:top w:val="single" w:color="000000" w:sz="4" w:space="0"/>
              <w:left w:val="single" w:color="000000" w:sz="4" w:space="0"/>
              <w:bottom w:val="nil"/>
              <w:right w:val="single" w:color="000000" w:sz="4" w:space="0"/>
            </w:tcBorders>
            <w:textDirection w:val="tbRlV"/>
            <w:vAlign w:val="center"/>
          </w:tcPr>
          <w:p w14:paraId="1020DC0B">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4DFCBD1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颜色</w:t>
            </w:r>
          </w:p>
        </w:tc>
        <w:tc>
          <w:tcPr>
            <w:tcW w:w="1913" w:type="pct"/>
            <w:gridSpan w:val="2"/>
            <w:tcBorders>
              <w:top w:val="single" w:color="000000" w:sz="4" w:space="0"/>
              <w:left w:val="single" w:color="000000" w:sz="4" w:space="0"/>
              <w:bottom w:val="single" w:color="000000" w:sz="4" w:space="0"/>
              <w:right w:val="single" w:color="000000" w:sz="4" w:space="0"/>
            </w:tcBorders>
            <w:vAlign w:val="center"/>
          </w:tcPr>
          <w:p w14:paraId="2DB72674">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不限</w:t>
            </w:r>
          </w:p>
        </w:tc>
        <w:tc>
          <w:tcPr>
            <w:tcW w:w="790" w:type="pct"/>
            <w:tcBorders>
              <w:top w:val="single" w:color="000000" w:sz="4" w:space="0"/>
              <w:left w:val="single" w:color="000000" w:sz="4" w:space="0"/>
              <w:bottom w:val="single" w:color="000000" w:sz="4" w:space="0"/>
              <w:right w:val="single" w:color="000000" w:sz="4" w:space="0"/>
            </w:tcBorders>
            <w:vAlign w:val="center"/>
          </w:tcPr>
          <w:p w14:paraId="0D2A2C4A">
            <w:pPr>
              <w:jc w:val="center"/>
              <w:rPr>
                <w:rFonts w:hint="eastAsia" w:ascii="宋体" w:hAnsi="宋体" w:cs="宋体"/>
                <w:color w:val="auto"/>
                <w:szCs w:val="21"/>
              </w:rPr>
            </w:pPr>
          </w:p>
        </w:tc>
      </w:tr>
      <w:tr w14:paraId="6FED3599">
        <w:tblPrEx>
          <w:tblCellMar>
            <w:top w:w="0" w:type="dxa"/>
            <w:left w:w="108" w:type="dxa"/>
            <w:bottom w:w="0" w:type="dxa"/>
            <w:right w:w="108" w:type="dxa"/>
          </w:tblCellMar>
        </w:tblPrEx>
        <w:trPr>
          <w:trHeight w:val="600" w:hRule="atLeast"/>
        </w:trPr>
        <w:tc>
          <w:tcPr>
            <w:tcW w:w="493" w:type="pct"/>
            <w:vMerge w:val="continue"/>
            <w:tcBorders>
              <w:top w:val="single" w:color="000000" w:sz="4" w:space="0"/>
              <w:left w:val="single" w:color="000000" w:sz="4" w:space="0"/>
              <w:bottom w:val="nil"/>
              <w:right w:val="single" w:color="000000" w:sz="4" w:space="0"/>
            </w:tcBorders>
            <w:textDirection w:val="tbRlV"/>
            <w:vAlign w:val="center"/>
          </w:tcPr>
          <w:p w14:paraId="44511E82">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3737AF2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防尘、散热功能</w:t>
            </w:r>
          </w:p>
        </w:tc>
        <w:tc>
          <w:tcPr>
            <w:tcW w:w="1913" w:type="pct"/>
            <w:gridSpan w:val="2"/>
            <w:tcBorders>
              <w:top w:val="single" w:color="000000" w:sz="4" w:space="0"/>
              <w:left w:val="single" w:color="000000" w:sz="4" w:space="0"/>
              <w:bottom w:val="single" w:color="000000" w:sz="4" w:space="0"/>
              <w:right w:val="single" w:color="000000" w:sz="4" w:space="0"/>
            </w:tcBorders>
            <w:vAlign w:val="center"/>
          </w:tcPr>
          <w:p w14:paraId="581CEEA4">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轨道具备液压杆式防尘盖，必须使用透明亚克力板全包，盖上自带离子散热风棒，离子风棒与亚克力板防静电测试符合要求10（4-9次方）</w:t>
            </w:r>
          </w:p>
        </w:tc>
        <w:tc>
          <w:tcPr>
            <w:tcW w:w="790" w:type="pct"/>
            <w:tcBorders>
              <w:top w:val="single" w:color="000000" w:sz="4" w:space="0"/>
              <w:left w:val="single" w:color="000000" w:sz="4" w:space="0"/>
              <w:bottom w:val="single" w:color="000000" w:sz="4" w:space="0"/>
              <w:right w:val="single" w:color="000000" w:sz="4" w:space="0"/>
            </w:tcBorders>
            <w:vAlign w:val="center"/>
          </w:tcPr>
          <w:p w14:paraId="35794F10">
            <w:pPr>
              <w:jc w:val="center"/>
              <w:rPr>
                <w:rFonts w:hint="eastAsia" w:ascii="宋体" w:hAnsi="宋体" w:cs="宋体"/>
                <w:color w:val="auto"/>
                <w:szCs w:val="21"/>
              </w:rPr>
            </w:pPr>
          </w:p>
        </w:tc>
      </w:tr>
      <w:tr w14:paraId="69079C73">
        <w:tblPrEx>
          <w:tblCellMar>
            <w:top w:w="0" w:type="dxa"/>
            <w:left w:w="108" w:type="dxa"/>
            <w:bottom w:w="0" w:type="dxa"/>
            <w:right w:w="108" w:type="dxa"/>
          </w:tblCellMar>
        </w:tblPrEx>
        <w:trPr>
          <w:trHeight w:val="420" w:hRule="atLeast"/>
        </w:trPr>
        <w:tc>
          <w:tcPr>
            <w:tcW w:w="493" w:type="pct"/>
            <w:vMerge w:val="continue"/>
            <w:tcBorders>
              <w:top w:val="single" w:color="000000" w:sz="4" w:space="0"/>
              <w:left w:val="single" w:color="000000" w:sz="4" w:space="0"/>
              <w:bottom w:val="nil"/>
              <w:right w:val="single" w:color="000000" w:sz="4" w:space="0"/>
            </w:tcBorders>
            <w:textDirection w:val="tbRlV"/>
            <w:vAlign w:val="center"/>
          </w:tcPr>
          <w:p w14:paraId="4D7CBA23">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4112222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电源</w:t>
            </w:r>
          </w:p>
        </w:tc>
        <w:tc>
          <w:tcPr>
            <w:tcW w:w="1913" w:type="pct"/>
            <w:gridSpan w:val="2"/>
            <w:tcBorders>
              <w:top w:val="single" w:color="000000" w:sz="4" w:space="0"/>
              <w:left w:val="single" w:color="000000" w:sz="4" w:space="0"/>
              <w:bottom w:val="single" w:color="000000" w:sz="4" w:space="0"/>
              <w:right w:val="single" w:color="000000" w:sz="4" w:space="0"/>
            </w:tcBorders>
            <w:noWrap/>
            <w:vAlign w:val="center"/>
          </w:tcPr>
          <w:p w14:paraId="2FB9AAE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电源电压：220V/50Hz</w:t>
            </w:r>
          </w:p>
        </w:tc>
        <w:tc>
          <w:tcPr>
            <w:tcW w:w="790" w:type="pct"/>
            <w:tcBorders>
              <w:top w:val="single" w:color="000000" w:sz="4" w:space="0"/>
              <w:left w:val="single" w:color="000000" w:sz="4" w:space="0"/>
              <w:bottom w:val="single" w:color="000000" w:sz="4" w:space="0"/>
              <w:right w:val="single" w:color="000000" w:sz="4" w:space="0"/>
            </w:tcBorders>
            <w:vAlign w:val="center"/>
          </w:tcPr>
          <w:p w14:paraId="1EEADBC1">
            <w:pPr>
              <w:jc w:val="center"/>
              <w:rPr>
                <w:rFonts w:hint="eastAsia" w:ascii="宋体" w:hAnsi="宋体" w:cs="宋体"/>
                <w:color w:val="auto"/>
                <w:szCs w:val="21"/>
              </w:rPr>
            </w:pPr>
          </w:p>
        </w:tc>
      </w:tr>
      <w:tr w14:paraId="2188FAEA">
        <w:tblPrEx>
          <w:tblCellMar>
            <w:top w:w="0" w:type="dxa"/>
            <w:left w:w="108" w:type="dxa"/>
            <w:bottom w:w="0" w:type="dxa"/>
            <w:right w:w="108" w:type="dxa"/>
          </w:tblCellMar>
        </w:tblPrEx>
        <w:trPr>
          <w:trHeight w:val="600" w:hRule="atLeast"/>
        </w:trPr>
        <w:tc>
          <w:tcPr>
            <w:tcW w:w="493" w:type="pct"/>
            <w:vMerge w:val="continue"/>
            <w:tcBorders>
              <w:top w:val="single" w:color="000000" w:sz="4" w:space="0"/>
              <w:left w:val="single" w:color="000000" w:sz="4" w:space="0"/>
              <w:bottom w:val="nil"/>
              <w:right w:val="single" w:color="000000" w:sz="4" w:space="0"/>
            </w:tcBorders>
            <w:textDirection w:val="tbRlV"/>
            <w:vAlign w:val="center"/>
          </w:tcPr>
          <w:p w14:paraId="4C8E142B">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vAlign w:val="center"/>
          </w:tcPr>
          <w:p w14:paraId="74E8BA7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设备信息</w:t>
            </w:r>
          </w:p>
        </w:tc>
        <w:tc>
          <w:tcPr>
            <w:tcW w:w="1913" w:type="pct"/>
            <w:gridSpan w:val="2"/>
            <w:tcBorders>
              <w:top w:val="single" w:color="000000" w:sz="4" w:space="0"/>
              <w:left w:val="single" w:color="000000" w:sz="4" w:space="0"/>
              <w:bottom w:val="single" w:color="000000" w:sz="4" w:space="0"/>
              <w:right w:val="single" w:color="000000" w:sz="4" w:space="0"/>
            </w:tcBorders>
            <w:vAlign w:val="center"/>
          </w:tcPr>
          <w:p w14:paraId="596F812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设备铭牌包含设备型号、重量、尺寸、电压、气压、功率、设备编号、生产厂家、日期</w:t>
            </w:r>
          </w:p>
        </w:tc>
        <w:tc>
          <w:tcPr>
            <w:tcW w:w="790" w:type="pct"/>
            <w:tcBorders>
              <w:top w:val="single" w:color="000000" w:sz="4" w:space="0"/>
              <w:left w:val="single" w:color="000000" w:sz="4" w:space="0"/>
              <w:bottom w:val="single" w:color="000000" w:sz="4" w:space="0"/>
              <w:right w:val="single" w:color="000000" w:sz="4" w:space="0"/>
            </w:tcBorders>
            <w:vAlign w:val="center"/>
          </w:tcPr>
          <w:p w14:paraId="4454DEC1">
            <w:pPr>
              <w:rPr>
                <w:rFonts w:hint="eastAsia" w:ascii="宋体" w:hAnsi="宋体" w:cs="宋体"/>
                <w:color w:val="auto"/>
                <w:szCs w:val="21"/>
              </w:rPr>
            </w:pPr>
          </w:p>
        </w:tc>
      </w:tr>
      <w:tr w14:paraId="00184A7D">
        <w:tblPrEx>
          <w:tblCellMar>
            <w:top w:w="0" w:type="dxa"/>
            <w:left w:w="108" w:type="dxa"/>
            <w:bottom w:w="0" w:type="dxa"/>
            <w:right w:w="108" w:type="dxa"/>
          </w:tblCellMar>
        </w:tblPrEx>
        <w:trPr>
          <w:trHeight w:val="420" w:hRule="atLeast"/>
        </w:trPr>
        <w:tc>
          <w:tcPr>
            <w:tcW w:w="493" w:type="pct"/>
            <w:vMerge w:val="continue"/>
            <w:tcBorders>
              <w:top w:val="single" w:color="000000" w:sz="4" w:space="0"/>
              <w:left w:val="single" w:color="000000" w:sz="4" w:space="0"/>
              <w:bottom w:val="nil"/>
              <w:right w:val="single" w:color="000000" w:sz="4" w:space="0"/>
            </w:tcBorders>
            <w:textDirection w:val="tbRlV"/>
            <w:vAlign w:val="center"/>
          </w:tcPr>
          <w:p w14:paraId="55483B8F">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vAlign w:val="center"/>
          </w:tcPr>
          <w:p w14:paraId="13373F7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易损易耗件</w:t>
            </w:r>
          </w:p>
        </w:tc>
        <w:tc>
          <w:tcPr>
            <w:tcW w:w="1913" w:type="pct"/>
            <w:gridSpan w:val="2"/>
            <w:tcBorders>
              <w:top w:val="single" w:color="000000" w:sz="4" w:space="0"/>
              <w:left w:val="single" w:color="000000" w:sz="4" w:space="0"/>
              <w:bottom w:val="single" w:color="000000" w:sz="4" w:space="0"/>
              <w:right w:val="single" w:color="000000" w:sz="4" w:space="0"/>
            </w:tcBorders>
            <w:vAlign w:val="center"/>
          </w:tcPr>
          <w:p w14:paraId="260A35F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易损易坏件需提供备用品，并提供相应的易损件清单及料号</w:t>
            </w:r>
          </w:p>
        </w:tc>
        <w:tc>
          <w:tcPr>
            <w:tcW w:w="790" w:type="pct"/>
            <w:tcBorders>
              <w:top w:val="single" w:color="000000" w:sz="4" w:space="0"/>
              <w:left w:val="single" w:color="000000" w:sz="4" w:space="0"/>
              <w:bottom w:val="single" w:color="000000" w:sz="4" w:space="0"/>
              <w:right w:val="single" w:color="000000" w:sz="4" w:space="0"/>
            </w:tcBorders>
            <w:vAlign w:val="center"/>
          </w:tcPr>
          <w:p w14:paraId="5956961F">
            <w:pPr>
              <w:jc w:val="center"/>
              <w:rPr>
                <w:rFonts w:hint="eastAsia" w:ascii="宋体" w:hAnsi="宋体" w:cs="宋体"/>
                <w:color w:val="auto"/>
                <w:szCs w:val="21"/>
              </w:rPr>
            </w:pPr>
          </w:p>
        </w:tc>
      </w:tr>
      <w:tr w14:paraId="4CB3E98C">
        <w:tblPrEx>
          <w:tblCellMar>
            <w:top w:w="0" w:type="dxa"/>
            <w:left w:w="108" w:type="dxa"/>
            <w:bottom w:w="0" w:type="dxa"/>
            <w:right w:w="108" w:type="dxa"/>
          </w:tblCellMar>
        </w:tblPrEx>
        <w:trPr>
          <w:trHeight w:val="620" w:hRule="atLeast"/>
        </w:trPr>
        <w:tc>
          <w:tcPr>
            <w:tcW w:w="493" w:type="pct"/>
            <w:vMerge w:val="continue"/>
            <w:tcBorders>
              <w:top w:val="single" w:color="000000" w:sz="4" w:space="0"/>
              <w:left w:val="single" w:color="000000" w:sz="4" w:space="0"/>
              <w:bottom w:val="nil"/>
              <w:right w:val="single" w:color="000000" w:sz="4" w:space="0"/>
            </w:tcBorders>
            <w:textDirection w:val="tbRlV"/>
            <w:vAlign w:val="center"/>
          </w:tcPr>
          <w:p w14:paraId="35239483">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411CE5E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设备手册资料</w:t>
            </w:r>
          </w:p>
        </w:tc>
        <w:tc>
          <w:tcPr>
            <w:tcW w:w="1913" w:type="pct"/>
            <w:gridSpan w:val="2"/>
            <w:tcBorders>
              <w:top w:val="single" w:color="000000" w:sz="4" w:space="0"/>
              <w:left w:val="single" w:color="000000" w:sz="4" w:space="0"/>
              <w:bottom w:val="single" w:color="000000" w:sz="4" w:space="0"/>
              <w:right w:val="single" w:color="000000" w:sz="4" w:space="0"/>
            </w:tcBorders>
            <w:vAlign w:val="center"/>
          </w:tcPr>
          <w:p w14:paraId="40F5C58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设备使用说明书、设备维护保养说明书、设备日常点检表，设备安全操作规范，设备易损件明细，设备易损件图档（2D）</w:t>
            </w:r>
          </w:p>
        </w:tc>
        <w:tc>
          <w:tcPr>
            <w:tcW w:w="790" w:type="pct"/>
            <w:tcBorders>
              <w:top w:val="single" w:color="000000" w:sz="4" w:space="0"/>
              <w:left w:val="single" w:color="000000" w:sz="4" w:space="0"/>
              <w:bottom w:val="single" w:color="000000" w:sz="4" w:space="0"/>
              <w:right w:val="single" w:color="000000" w:sz="4" w:space="0"/>
            </w:tcBorders>
            <w:vAlign w:val="center"/>
          </w:tcPr>
          <w:p w14:paraId="1C20D7FA">
            <w:pPr>
              <w:jc w:val="center"/>
              <w:rPr>
                <w:rFonts w:hint="eastAsia" w:ascii="宋体" w:hAnsi="宋体" w:cs="宋体"/>
                <w:color w:val="auto"/>
                <w:szCs w:val="21"/>
              </w:rPr>
            </w:pPr>
          </w:p>
        </w:tc>
      </w:tr>
      <w:tr w14:paraId="71AB8BFA">
        <w:tblPrEx>
          <w:tblCellMar>
            <w:top w:w="0" w:type="dxa"/>
            <w:left w:w="108" w:type="dxa"/>
            <w:bottom w:w="0" w:type="dxa"/>
            <w:right w:w="108" w:type="dxa"/>
          </w:tblCellMar>
        </w:tblPrEx>
        <w:trPr>
          <w:trHeight w:val="420" w:hRule="atLeast"/>
        </w:trPr>
        <w:tc>
          <w:tcPr>
            <w:tcW w:w="493" w:type="pct"/>
            <w:vMerge w:val="continue"/>
            <w:tcBorders>
              <w:top w:val="single" w:color="000000" w:sz="4" w:space="0"/>
              <w:left w:val="single" w:color="000000" w:sz="4" w:space="0"/>
              <w:bottom w:val="nil"/>
              <w:right w:val="single" w:color="000000" w:sz="4" w:space="0"/>
            </w:tcBorders>
            <w:textDirection w:val="tbRlV"/>
            <w:vAlign w:val="center"/>
          </w:tcPr>
          <w:p w14:paraId="36503CC4">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07348AF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环保要求</w:t>
            </w:r>
          </w:p>
        </w:tc>
        <w:tc>
          <w:tcPr>
            <w:tcW w:w="1913" w:type="pct"/>
            <w:gridSpan w:val="2"/>
            <w:tcBorders>
              <w:top w:val="single" w:color="000000" w:sz="4" w:space="0"/>
              <w:left w:val="single" w:color="000000" w:sz="4" w:space="0"/>
              <w:bottom w:val="single" w:color="000000" w:sz="4" w:space="0"/>
              <w:right w:val="single" w:color="000000" w:sz="4" w:space="0"/>
            </w:tcBorders>
            <w:vAlign w:val="center"/>
          </w:tcPr>
          <w:p w14:paraId="1729CF8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所有设备安装调试完成需提供环保证明，符合国家环保标准</w:t>
            </w:r>
          </w:p>
        </w:tc>
        <w:tc>
          <w:tcPr>
            <w:tcW w:w="790" w:type="pct"/>
            <w:tcBorders>
              <w:top w:val="single" w:color="000000" w:sz="4" w:space="0"/>
              <w:left w:val="single" w:color="000000" w:sz="4" w:space="0"/>
              <w:bottom w:val="single" w:color="000000" w:sz="4" w:space="0"/>
              <w:right w:val="single" w:color="000000" w:sz="4" w:space="0"/>
            </w:tcBorders>
            <w:vAlign w:val="center"/>
          </w:tcPr>
          <w:p w14:paraId="6DE88307">
            <w:pPr>
              <w:jc w:val="center"/>
              <w:rPr>
                <w:rFonts w:hint="eastAsia" w:ascii="宋体" w:hAnsi="宋体" w:cs="宋体"/>
                <w:color w:val="auto"/>
                <w:szCs w:val="21"/>
              </w:rPr>
            </w:pPr>
          </w:p>
        </w:tc>
      </w:tr>
      <w:tr w14:paraId="3B7083D9">
        <w:tblPrEx>
          <w:tblCellMar>
            <w:top w:w="0" w:type="dxa"/>
            <w:left w:w="108" w:type="dxa"/>
            <w:bottom w:w="0" w:type="dxa"/>
            <w:right w:w="108" w:type="dxa"/>
          </w:tblCellMar>
        </w:tblPrEx>
        <w:trPr>
          <w:trHeight w:val="420" w:hRule="atLeast"/>
        </w:trPr>
        <w:tc>
          <w:tcPr>
            <w:tcW w:w="493" w:type="pct"/>
            <w:vMerge w:val="continue"/>
            <w:tcBorders>
              <w:top w:val="single" w:color="000000" w:sz="4" w:space="0"/>
              <w:left w:val="single" w:color="000000" w:sz="4" w:space="0"/>
              <w:bottom w:val="nil"/>
              <w:right w:val="single" w:color="000000" w:sz="4" w:space="0"/>
            </w:tcBorders>
            <w:textDirection w:val="tbRlV"/>
            <w:vAlign w:val="center"/>
          </w:tcPr>
          <w:p w14:paraId="00F0C4A1">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vAlign w:val="center"/>
          </w:tcPr>
          <w:p w14:paraId="19FC1FD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培训</w:t>
            </w:r>
          </w:p>
        </w:tc>
        <w:tc>
          <w:tcPr>
            <w:tcW w:w="1913" w:type="pct"/>
            <w:gridSpan w:val="2"/>
            <w:tcBorders>
              <w:top w:val="single" w:color="000000" w:sz="4" w:space="0"/>
              <w:left w:val="single" w:color="000000" w:sz="4" w:space="0"/>
              <w:bottom w:val="single" w:color="000000" w:sz="4" w:space="0"/>
              <w:right w:val="single" w:color="000000" w:sz="4" w:space="0"/>
            </w:tcBorders>
            <w:vAlign w:val="center"/>
          </w:tcPr>
          <w:p w14:paraId="195ADE6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设备厂商对设备功能及操作进行培训</w:t>
            </w:r>
          </w:p>
        </w:tc>
        <w:tc>
          <w:tcPr>
            <w:tcW w:w="790" w:type="pct"/>
            <w:tcBorders>
              <w:top w:val="single" w:color="000000" w:sz="4" w:space="0"/>
              <w:left w:val="single" w:color="000000" w:sz="4" w:space="0"/>
              <w:bottom w:val="single" w:color="000000" w:sz="4" w:space="0"/>
              <w:right w:val="single" w:color="000000" w:sz="4" w:space="0"/>
            </w:tcBorders>
            <w:vAlign w:val="center"/>
          </w:tcPr>
          <w:p w14:paraId="18E1AB1B">
            <w:pPr>
              <w:jc w:val="center"/>
              <w:rPr>
                <w:rFonts w:hint="eastAsia" w:ascii="宋体" w:hAnsi="宋体" w:cs="宋体"/>
                <w:color w:val="auto"/>
                <w:szCs w:val="21"/>
              </w:rPr>
            </w:pPr>
          </w:p>
        </w:tc>
      </w:tr>
      <w:tr w14:paraId="384868A0">
        <w:tblPrEx>
          <w:tblCellMar>
            <w:top w:w="0" w:type="dxa"/>
            <w:left w:w="108" w:type="dxa"/>
            <w:bottom w:w="0" w:type="dxa"/>
            <w:right w:w="108" w:type="dxa"/>
          </w:tblCellMar>
        </w:tblPrEx>
        <w:trPr>
          <w:trHeight w:val="420" w:hRule="atLeast"/>
        </w:trPr>
        <w:tc>
          <w:tcPr>
            <w:tcW w:w="493" w:type="pct"/>
            <w:vMerge w:val="continue"/>
            <w:tcBorders>
              <w:top w:val="single" w:color="000000" w:sz="4" w:space="0"/>
              <w:left w:val="single" w:color="000000" w:sz="4" w:space="0"/>
              <w:bottom w:val="nil"/>
              <w:right w:val="single" w:color="000000" w:sz="4" w:space="0"/>
            </w:tcBorders>
            <w:textDirection w:val="tbRlV"/>
            <w:vAlign w:val="center"/>
          </w:tcPr>
          <w:p w14:paraId="2E8AD206">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vAlign w:val="center"/>
          </w:tcPr>
          <w:p w14:paraId="5662E68B">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设备内部要求</w:t>
            </w:r>
          </w:p>
        </w:tc>
        <w:tc>
          <w:tcPr>
            <w:tcW w:w="1913" w:type="pct"/>
            <w:gridSpan w:val="2"/>
            <w:tcBorders>
              <w:top w:val="single" w:color="000000" w:sz="4" w:space="0"/>
              <w:left w:val="single" w:color="000000" w:sz="4" w:space="0"/>
              <w:bottom w:val="single" w:color="000000" w:sz="4" w:space="0"/>
              <w:right w:val="single" w:color="000000" w:sz="4" w:space="0"/>
            </w:tcBorders>
            <w:vAlign w:val="center"/>
          </w:tcPr>
          <w:p w14:paraId="279F29C2">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设备内部电路走线需整洁，并标识清晰,布局合理方便维修查看；</w:t>
            </w:r>
          </w:p>
        </w:tc>
        <w:tc>
          <w:tcPr>
            <w:tcW w:w="790" w:type="pct"/>
            <w:tcBorders>
              <w:top w:val="single" w:color="000000" w:sz="4" w:space="0"/>
              <w:left w:val="single" w:color="000000" w:sz="4" w:space="0"/>
              <w:bottom w:val="single" w:color="000000" w:sz="4" w:space="0"/>
              <w:right w:val="single" w:color="000000" w:sz="4" w:space="0"/>
            </w:tcBorders>
            <w:vAlign w:val="center"/>
          </w:tcPr>
          <w:p w14:paraId="1C2067DE">
            <w:pPr>
              <w:jc w:val="center"/>
              <w:rPr>
                <w:rFonts w:hint="eastAsia" w:ascii="宋体" w:hAnsi="宋体" w:cs="宋体"/>
                <w:color w:val="auto"/>
                <w:szCs w:val="21"/>
              </w:rPr>
            </w:pPr>
          </w:p>
        </w:tc>
      </w:tr>
      <w:tr w14:paraId="0C2D340A">
        <w:tblPrEx>
          <w:tblCellMar>
            <w:top w:w="0" w:type="dxa"/>
            <w:left w:w="108" w:type="dxa"/>
            <w:bottom w:w="0" w:type="dxa"/>
            <w:right w:w="108" w:type="dxa"/>
          </w:tblCellMar>
        </w:tblPrEx>
        <w:trPr>
          <w:trHeight w:val="420" w:hRule="atLeast"/>
        </w:trPr>
        <w:tc>
          <w:tcPr>
            <w:tcW w:w="493" w:type="pct"/>
            <w:vMerge w:val="restart"/>
            <w:tcBorders>
              <w:top w:val="single" w:color="000000" w:sz="4" w:space="0"/>
              <w:left w:val="single" w:color="000000" w:sz="4" w:space="0"/>
              <w:bottom w:val="single" w:color="000000" w:sz="4" w:space="0"/>
              <w:right w:val="single" w:color="000000" w:sz="4" w:space="0"/>
            </w:tcBorders>
            <w:textDirection w:val="tbRlV"/>
            <w:vAlign w:val="center"/>
          </w:tcPr>
          <w:p w14:paraId="0DF0847B">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设备性能</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43F6FC2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轨道宽度调节方式</w:t>
            </w:r>
          </w:p>
        </w:tc>
        <w:tc>
          <w:tcPr>
            <w:tcW w:w="1913" w:type="pct"/>
            <w:gridSpan w:val="2"/>
            <w:tcBorders>
              <w:top w:val="single" w:color="000000" w:sz="4" w:space="0"/>
              <w:left w:val="single" w:color="000000" w:sz="4" w:space="0"/>
              <w:bottom w:val="single" w:color="000000" w:sz="4" w:space="0"/>
              <w:right w:val="single" w:color="000000" w:sz="4" w:space="0"/>
            </w:tcBorders>
            <w:vAlign w:val="center"/>
          </w:tcPr>
          <w:p w14:paraId="1AACA954">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电机控制自动调节</w:t>
            </w:r>
          </w:p>
        </w:tc>
        <w:tc>
          <w:tcPr>
            <w:tcW w:w="790" w:type="pct"/>
            <w:tcBorders>
              <w:top w:val="single" w:color="000000" w:sz="4" w:space="0"/>
              <w:left w:val="single" w:color="000000" w:sz="4" w:space="0"/>
              <w:bottom w:val="single" w:color="000000" w:sz="4" w:space="0"/>
              <w:right w:val="single" w:color="000000" w:sz="4" w:space="0"/>
            </w:tcBorders>
            <w:vAlign w:val="center"/>
          </w:tcPr>
          <w:p w14:paraId="0065B08F">
            <w:pPr>
              <w:jc w:val="center"/>
              <w:rPr>
                <w:rFonts w:hint="eastAsia" w:ascii="宋体" w:hAnsi="宋体" w:cs="宋体"/>
                <w:color w:val="auto"/>
                <w:szCs w:val="21"/>
              </w:rPr>
            </w:pPr>
          </w:p>
        </w:tc>
      </w:tr>
      <w:tr w14:paraId="04FF5772">
        <w:tblPrEx>
          <w:tblCellMar>
            <w:top w:w="0" w:type="dxa"/>
            <w:left w:w="108" w:type="dxa"/>
            <w:bottom w:w="0" w:type="dxa"/>
            <w:right w:w="108" w:type="dxa"/>
          </w:tblCellMar>
        </w:tblPrEx>
        <w:trPr>
          <w:trHeight w:val="420" w:hRule="atLeast"/>
        </w:trPr>
        <w:tc>
          <w:tcPr>
            <w:tcW w:w="49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7B2FDFA">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vAlign w:val="center"/>
          </w:tcPr>
          <w:p w14:paraId="52C323C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动作模式</w:t>
            </w:r>
          </w:p>
        </w:tc>
        <w:tc>
          <w:tcPr>
            <w:tcW w:w="1913" w:type="pct"/>
            <w:gridSpan w:val="2"/>
            <w:tcBorders>
              <w:top w:val="single" w:color="000000" w:sz="4" w:space="0"/>
              <w:left w:val="single" w:color="000000" w:sz="4" w:space="0"/>
              <w:bottom w:val="single" w:color="000000" w:sz="4" w:space="0"/>
              <w:right w:val="single" w:color="000000" w:sz="4" w:space="0"/>
            </w:tcBorders>
            <w:vAlign w:val="center"/>
          </w:tcPr>
          <w:p w14:paraId="6E8842D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单通道可自由设定翻转模式或PASS模式</w:t>
            </w:r>
          </w:p>
        </w:tc>
        <w:tc>
          <w:tcPr>
            <w:tcW w:w="790" w:type="pct"/>
            <w:tcBorders>
              <w:top w:val="single" w:color="000000" w:sz="4" w:space="0"/>
              <w:left w:val="single" w:color="000000" w:sz="4" w:space="0"/>
              <w:bottom w:val="single" w:color="000000" w:sz="4" w:space="0"/>
              <w:right w:val="single" w:color="000000" w:sz="4" w:space="0"/>
            </w:tcBorders>
            <w:vAlign w:val="center"/>
          </w:tcPr>
          <w:p w14:paraId="0B30B0CE">
            <w:pPr>
              <w:jc w:val="center"/>
              <w:rPr>
                <w:rFonts w:hint="eastAsia" w:ascii="宋体" w:hAnsi="宋体" w:cs="宋体"/>
                <w:color w:val="auto"/>
                <w:szCs w:val="21"/>
              </w:rPr>
            </w:pPr>
          </w:p>
        </w:tc>
      </w:tr>
      <w:tr w14:paraId="24AA3756">
        <w:tblPrEx>
          <w:tblCellMar>
            <w:top w:w="0" w:type="dxa"/>
            <w:left w:w="108" w:type="dxa"/>
            <w:bottom w:w="0" w:type="dxa"/>
            <w:right w:w="108" w:type="dxa"/>
          </w:tblCellMar>
        </w:tblPrEx>
        <w:trPr>
          <w:trHeight w:val="420" w:hRule="atLeast"/>
        </w:trPr>
        <w:tc>
          <w:tcPr>
            <w:tcW w:w="49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91ED305">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441D869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翻转角度</w:t>
            </w:r>
          </w:p>
        </w:tc>
        <w:tc>
          <w:tcPr>
            <w:tcW w:w="1913" w:type="pct"/>
            <w:gridSpan w:val="2"/>
            <w:tcBorders>
              <w:top w:val="single" w:color="000000" w:sz="4" w:space="0"/>
              <w:left w:val="single" w:color="000000" w:sz="4" w:space="0"/>
              <w:bottom w:val="single" w:color="000000" w:sz="4" w:space="0"/>
              <w:right w:val="single" w:color="000000" w:sz="4" w:space="0"/>
            </w:tcBorders>
            <w:vAlign w:val="center"/>
          </w:tcPr>
          <w:p w14:paraId="76E25454">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180度</w:t>
            </w:r>
          </w:p>
        </w:tc>
        <w:tc>
          <w:tcPr>
            <w:tcW w:w="790" w:type="pct"/>
            <w:tcBorders>
              <w:top w:val="single" w:color="000000" w:sz="4" w:space="0"/>
              <w:left w:val="single" w:color="000000" w:sz="4" w:space="0"/>
              <w:bottom w:val="single" w:color="000000" w:sz="4" w:space="0"/>
              <w:right w:val="single" w:color="000000" w:sz="4" w:space="0"/>
            </w:tcBorders>
            <w:vAlign w:val="center"/>
          </w:tcPr>
          <w:p w14:paraId="40CE6EBB">
            <w:pPr>
              <w:jc w:val="center"/>
              <w:rPr>
                <w:rFonts w:hint="eastAsia" w:ascii="宋体" w:hAnsi="宋体" w:cs="宋体"/>
                <w:color w:val="auto"/>
                <w:szCs w:val="21"/>
              </w:rPr>
            </w:pPr>
          </w:p>
        </w:tc>
      </w:tr>
      <w:tr w14:paraId="5DD886E8">
        <w:tblPrEx>
          <w:tblCellMar>
            <w:top w:w="0" w:type="dxa"/>
            <w:left w:w="108" w:type="dxa"/>
            <w:bottom w:w="0" w:type="dxa"/>
            <w:right w:w="108" w:type="dxa"/>
          </w:tblCellMar>
        </w:tblPrEx>
        <w:trPr>
          <w:trHeight w:val="420" w:hRule="atLeast"/>
        </w:trPr>
        <w:tc>
          <w:tcPr>
            <w:tcW w:w="49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5A10162D">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662C812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控制方式</w:t>
            </w:r>
          </w:p>
        </w:tc>
        <w:tc>
          <w:tcPr>
            <w:tcW w:w="1913" w:type="pct"/>
            <w:gridSpan w:val="2"/>
            <w:tcBorders>
              <w:top w:val="single" w:color="000000" w:sz="4" w:space="0"/>
              <w:left w:val="single" w:color="000000" w:sz="4" w:space="0"/>
              <w:bottom w:val="single" w:color="000000" w:sz="4" w:space="0"/>
              <w:right w:val="single" w:color="000000" w:sz="4" w:space="0"/>
            </w:tcBorders>
            <w:noWrap/>
            <w:vAlign w:val="center"/>
          </w:tcPr>
          <w:p w14:paraId="37EDFF5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PLC+触摸屏控制</w:t>
            </w:r>
          </w:p>
        </w:tc>
        <w:tc>
          <w:tcPr>
            <w:tcW w:w="790" w:type="pct"/>
            <w:tcBorders>
              <w:top w:val="single" w:color="000000" w:sz="4" w:space="0"/>
              <w:left w:val="single" w:color="000000" w:sz="4" w:space="0"/>
              <w:bottom w:val="single" w:color="000000" w:sz="4" w:space="0"/>
              <w:right w:val="single" w:color="000000" w:sz="4" w:space="0"/>
            </w:tcBorders>
            <w:vAlign w:val="center"/>
          </w:tcPr>
          <w:p w14:paraId="08C0D6EF">
            <w:pPr>
              <w:jc w:val="center"/>
              <w:rPr>
                <w:rFonts w:hint="eastAsia" w:ascii="宋体" w:hAnsi="宋体" w:cs="宋体"/>
                <w:color w:val="auto"/>
                <w:szCs w:val="21"/>
              </w:rPr>
            </w:pPr>
          </w:p>
        </w:tc>
      </w:tr>
      <w:tr w14:paraId="08989D13">
        <w:tblPrEx>
          <w:tblCellMar>
            <w:top w:w="0" w:type="dxa"/>
            <w:left w:w="108" w:type="dxa"/>
            <w:bottom w:w="0" w:type="dxa"/>
            <w:right w:w="108" w:type="dxa"/>
          </w:tblCellMar>
        </w:tblPrEx>
        <w:trPr>
          <w:trHeight w:val="420" w:hRule="atLeast"/>
        </w:trPr>
        <w:tc>
          <w:tcPr>
            <w:tcW w:w="49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A59A227">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1DF3717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翻板定位</w:t>
            </w:r>
          </w:p>
        </w:tc>
        <w:tc>
          <w:tcPr>
            <w:tcW w:w="1913" w:type="pct"/>
            <w:gridSpan w:val="2"/>
            <w:tcBorders>
              <w:top w:val="single" w:color="000000" w:sz="4" w:space="0"/>
              <w:left w:val="single" w:color="000000" w:sz="4" w:space="0"/>
              <w:bottom w:val="single" w:color="000000" w:sz="4" w:space="0"/>
              <w:right w:val="single" w:color="000000" w:sz="4" w:space="0"/>
            </w:tcBorders>
            <w:noWrap/>
            <w:vAlign w:val="center"/>
          </w:tcPr>
          <w:p w14:paraId="0AF5EF3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具备电磁吸附翻板定位</w:t>
            </w:r>
          </w:p>
        </w:tc>
        <w:tc>
          <w:tcPr>
            <w:tcW w:w="790" w:type="pct"/>
            <w:tcBorders>
              <w:top w:val="single" w:color="000000" w:sz="4" w:space="0"/>
              <w:left w:val="single" w:color="000000" w:sz="4" w:space="0"/>
              <w:bottom w:val="single" w:color="000000" w:sz="4" w:space="0"/>
              <w:right w:val="single" w:color="000000" w:sz="4" w:space="0"/>
            </w:tcBorders>
            <w:vAlign w:val="center"/>
          </w:tcPr>
          <w:p w14:paraId="1994A33C">
            <w:pPr>
              <w:jc w:val="center"/>
              <w:rPr>
                <w:rFonts w:hint="eastAsia" w:ascii="宋体" w:hAnsi="宋体" w:cs="宋体"/>
                <w:color w:val="auto"/>
                <w:szCs w:val="21"/>
              </w:rPr>
            </w:pPr>
          </w:p>
        </w:tc>
      </w:tr>
      <w:tr w14:paraId="7BE7AAE6">
        <w:tblPrEx>
          <w:tblCellMar>
            <w:top w:w="0" w:type="dxa"/>
            <w:left w:w="108" w:type="dxa"/>
            <w:bottom w:w="0" w:type="dxa"/>
            <w:right w:w="108" w:type="dxa"/>
          </w:tblCellMar>
        </w:tblPrEx>
        <w:trPr>
          <w:trHeight w:val="420" w:hRule="atLeast"/>
        </w:trPr>
        <w:tc>
          <w:tcPr>
            <w:tcW w:w="49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5F4166A2">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4B298EE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安全防护</w:t>
            </w:r>
          </w:p>
        </w:tc>
        <w:tc>
          <w:tcPr>
            <w:tcW w:w="1913" w:type="pct"/>
            <w:gridSpan w:val="2"/>
            <w:tcBorders>
              <w:top w:val="single" w:color="000000" w:sz="4" w:space="0"/>
              <w:left w:val="single" w:color="000000" w:sz="4" w:space="0"/>
              <w:bottom w:val="single" w:color="000000" w:sz="4" w:space="0"/>
              <w:right w:val="single" w:color="000000" w:sz="4" w:space="0"/>
            </w:tcBorders>
            <w:noWrap/>
            <w:vAlign w:val="center"/>
          </w:tcPr>
          <w:p w14:paraId="0864228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进出口具备安全感应装置，设备安全门具备磁吸及钥匙锁闭装置或金属感应器</w:t>
            </w:r>
          </w:p>
        </w:tc>
        <w:tc>
          <w:tcPr>
            <w:tcW w:w="790" w:type="pct"/>
            <w:tcBorders>
              <w:top w:val="single" w:color="000000" w:sz="4" w:space="0"/>
              <w:left w:val="single" w:color="000000" w:sz="4" w:space="0"/>
              <w:bottom w:val="single" w:color="000000" w:sz="4" w:space="0"/>
              <w:right w:val="single" w:color="000000" w:sz="4" w:space="0"/>
            </w:tcBorders>
            <w:vAlign w:val="center"/>
          </w:tcPr>
          <w:p w14:paraId="515FFDCB">
            <w:pPr>
              <w:jc w:val="center"/>
              <w:rPr>
                <w:rFonts w:hint="eastAsia" w:ascii="宋体" w:hAnsi="宋体" w:cs="宋体"/>
                <w:color w:val="auto"/>
                <w:szCs w:val="21"/>
              </w:rPr>
            </w:pPr>
          </w:p>
        </w:tc>
      </w:tr>
      <w:tr w14:paraId="5CA7BCD1">
        <w:tblPrEx>
          <w:tblCellMar>
            <w:top w:w="0" w:type="dxa"/>
            <w:left w:w="108" w:type="dxa"/>
            <w:bottom w:w="0" w:type="dxa"/>
            <w:right w:w="108" w:type="dxa"/>
          </w:tblCellMar>
        </w:tblPrEx>
        <w:trPr>
          <w:trHeight w:val="420" w:hRule="atLeast"/>
        </w:trPr>
        <w:tc>
          <w:tcPr>
            <w:tcW w:w="49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4C6B9AA">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018DAE4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运行速度</w:t>
            </w:r>
          </w:p>
        </w:tc>
        <w:tc>
          <w:tcPr>
            <w:tcW w:w="1913" w:type="pct"/>
            <w:gridSpan w:val="2"/>
            <w:tcBorders>
              <w:top w:val="single" w:color="000000" w:sz="4" w:space="0"/>
              <w:left w:val="single" w:color="000000" w:sz="4" w:space="0"/>
              <w:bottom w:val="single" w:color="000000" w:sz="4" w:space="0"/>
              <w:right w:val="single" w:color="000000" w:sz="4" w:space="0"/>
            </w:tcBorders>
            <w:noWrap/>
            <w:vAlign w:val="center"/>
          </w:tcPr>
          <w:p w14:paraId="4C74D1C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翻转速度、运输速度皆可调</w:t>
            </w:r>
          </w:p>
        </w:tc>
        <w:tc>
          <w:tcPr>
            <w:tcW w:w="790" w:type="pct"/>
            <w:tcBorders>
              <w:top w:val="single" w:color="000000" w:sz="4" w:space="0"/>
              <w:left w:val="single" w:color="000000" w:sz="4" w:space="0"/>
              <w:bottom w:val="single" w:color="000000" w:sz="4" w:space="0"/>
              <w:right w:val="single" w:color="000000" w:sz="4" w:space="0"/>
            </w:tcBorders>
            <w:vAlign w:val="center"/>
          </w:tcPr>
          <w:p w14:paraId="413BCBEC">
            <w:pPr>
              <w:jc w:val="center"/>
              <w:rPr>
                <w:rFonts w:hint="eastAsia" w:ascii="宋体" w:hAnsi="宋体" w:cs="宋体"/>
                <w:color w:val="auto"/>
                <w:szCs w:val="21"/>
              </w:rPr>
            </w:pPr>
          </w:p>
        </w:tc>
      </w:tr>
      <w:tr w14:paraId="5FB156A9">
        <w:tblPrEx>
          <w:tblCellMar>
            <w:top w:w="0" w:type="dxa"/>
            <w:left w:w="108" w:type="dxa"/>
            <w:bottom w:w="0" w:type="dxa"/>
            <w:right w:w="108" w:type="dxa"/>
          </w:tblCellMar>
        </w:tblPrEx>
        <w:trPr>
          <w:trHeight w:val="420" w:hRule="atLeast"/>
        </w:trPr>
        <w:tc>
          <w:tcPr>
            <w:tcW w:w="49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A317E18">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7EF0D78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报警功能</w:t>
            </w:r>
          </w:p>
        </w:tc>
        <w:tc>
          <w:tcPr>
            <w:tcW w:w="1913" w:type="pct"/>
            <w:gridSpan w:val="2"/>
            <w:tcBorders>
              <w:top w:val="single" w:color="000000" w:sz="4" w:space="0"/>
              <w:left w:val="single" w:color="000000" w:sz="4" w:space="0"/>
              <w:bottom w:val="single" w:color="000000" w:sz="4" w:space="0"/>
              <w:right w:val="single" w:color="000000" w:sz="4" w:space="0"/>
            </w:tcBorders>
            <w:noWrap/>
            <w:vAlign w:val="center"/>
          </w:tcPr>
          <w:p w14:paraId="222A893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具有卡板、掉板，板子不到位检测报警功能，报警后驱动马达立即停止</w:t>
            </w:r>
          </w:p>
        </w:tc>
        <w:tc>
          <w:tcPr>
            <w:tcW w:w="790" w:type="pct"/>
            <w:tcBorders>
              <w:top w:val="single" w:color="000000" w:sz="4" w:space="0"/>
              <w:left w:val="single" w:color="000000" w:sz="4" w:space="0"/>
              <w:bottom w:val="single" w:color="000000" w:sz="4" w:space="0"/>
              <w:right w:val="single" w:color="000000" w:sz="4" w:space="0"/>
            </w:tcBorders>
            <w:vAlign w:val="center"/>
          </w:tcPr>
          <w:p w14:paraId="6A8EDCAB">
            <w:pPr>
              <w:jc w:val="center"/>
              <w:rPr>
                <w:rFonts w:hint="eastAsia" w:ascii="宋体" w:hAnsi="宋体" w:cs="宋体"/>
                <w:color w:val="auto"/>
                <w:szCs w:val="21"/>
              </w:rPr>
            </w:pPr>
          </w:p>
        </w:tc>
      </w:tr>
      <w:tr w14:paraId="07E187DD">
        <w:tblPrEx>
          <w:tblCellMar>
            <w:top w:w="0" w:type="dxa"/>
            <w:left w:w="108" w:type="dxa"/>
            <w:bottom w:w="0" w:type="dxa"/>
            <w:right w:w="108" w:type="dxa"/>
          </w:tblCellMar>
        </w:tblPrEx>
        <w:trPr>
          <w:trHeight w:val="420" w:hRule="atLeast"/>
        </w:trPr>
        <w:tc>
          <w:tcPr>
            <w:tcW w:w="49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FDF61D0">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5FB3367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速度可调</w:t>
            </w:r>
          </w:p>
        </w:tc>
        <w:tc>
          <w:tcPr>
            <w:tcW w:w="1913" w:type="pct"/>
            <w:gridSpan w:val="2"/>
            <w:tcBorders>
              <w:top w:val="single" w:color="000000" w:sz="4" w:space="0"/>
              <w:left w:val="single" w:color="000000" w:sz="4" w:space="0"/>
              <w:bottom w:val="single" w:color="000000" w:sz="4" w:space="0"/>
              <w:right w:val="single" w:color="000000" w:sz="4" w:space="0"/>
            </w:tcBorders>
            <w:vAlign w:val="center"/>
          </w:tcPr>
          <w:p w14:paraId="68E3688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具有皮带转速调速功能，0.5~20m/min可调.</w:t>
            </w:r>
          </w:p>
        </w:tc>
        <w:tc>
          <w:tcPr>
            <w:tcW w:w="790" w:type="pct"/>
            <w:tcBorders>
              <w:top w:val="single" w:color="000000" w:sz="4" w:space="0"/>
              <w:left w:val="single" w:color="000000" w:sz="4" w:space="0"/>
              <w:bottom w:val="single" w:color="000000" w:sz="4" w:space="0"/>
              <w:right w:val="single" w:color="000000" w:sz="4" w:space="0"/>
            </w:tcBorders>
            <w:vAlign w:val="center"/>
          </w:tcPr>
          <w:p w14:paraId="16E3D1D2">
            <w:pPr>
              <w:jc w:val="center"/>
              <w:rPr>
                <w:rFonts w:hint="eastAsia" w:ascii="宋体" w:hAnsi="宋体" w:cs="宋体"/>
                <w:color w:val="auto"/>
                <w:szCs w:val="21"/>
              </w:rPr>
            </w:pPr>
          </w:p>
        </w:tc>
      </w:tr>
      <w:tr w14:paraId="5FD9E770">
        <w:tblPrEx>
          <w:tblCellMar>
            <w:top w:w="0" w:type="dxa"/>
            <w:left w:w="108" w:type="dxa"/>
            <w:bottom w:w="0" w:type="dxa"/>
            <w:right w:w="108" w:type="dxa"/>
          </w:tblCellMar>
        </w:tblPrEx>
        <w:trPr>
          <w:trHeight w:val="420" w:hRule="atLeast"/>
        </w:trPr>
        <w:tc>
          <w:tcPr>
            <w:tcW w:w="49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3294273">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6A5AE77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控制方式</w:t>
            </w:r>
          </w:p>
        </w:tc>
        <w:tc>
          <w:tcPr>
            <w:tcW w:w="1913" w:type="pct"/>
            <w:gridSpan w:val="2"/>
            <w:tcBorders>
              <w:top w:val="single" w:color="000000" w:sz="4" w:space="0"/>
              <w:left w:val="single" w:color="000000" w:sz="4" w:space="0"/>
              <w:bottom w:val="single" w:color="000000" w:sz="4" w:space="0"/>
              <w:right w:val="single" w:color="000000" w:sz="4" w:space="0"/>
            </w:tcBorders>
            <w:vAlign w:val="center"/>
          </w:tcPr>
          <w:p w14:paraId="5845B6F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具有手动、自动、PASS功能可切换</w:t>
            </w:r>
          </w:p>
        </w:tc>
        <w:tc>
          <w:tcPr>
            <w:tcW w:w="790" w:type="pct"/>
            <w:tcBorders>
              <w:top w:val="single" w:color="000000" w:sz="4" w:space="0"/>
              <w:left w:val="single" w:color="000000" w:sz="4" w:space="0"/>
              <w:bottom w:val="single" w:color="000000" w:sz="4" w:space="0"/>
              <w:right w:val="single" w:color="000000" w:sz="4" w:space="0"/>
            </w:tcBorders>
            <w:vAlign w:val="center"/>
          </w:tcPr>
          <w:p w14:paraId="16144CE6">
            <w:pPr>
              <w:jc w:val="center"/>
              <w:rPr>
                <w:rFonts w:hint="eastAsia" w:ascii="宋体" w:hAnsi="宋体" w:cs="宋体"/>
                <w:color w:val="auto"/>
                <w:szCs w:val="21"/>
              </w:rPr>
            </w:pPr>
          </w:p>
        </w:tc>
      </w:tr>
      <w:tr w14:paraId="13579ECC">
        <w:tblPrEx>
          <w:tblCellMar>
            <w:top w:w="0" w:type="dxa"/>
            <w:left w:w="108" w:type="dxa"/>
            <w:bottom w:w="0" w:type="dxa"/>
            <w:right w:w="108" w:type="dxa"/>
          </w:tblCellMar>
        </w:tblPrEx>
        <w:trPr>
          <w:trHeight w:val="640" w:hRule="atLeast"/>
        </w:trPr>
        <w:tc>
          <w:tcPr>
            <w:tcW w:w="49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E7605AF">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261197BB">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轨道调整</w:t>
            </w:r>
          </w:p>
        </w:tc>
        <w:tc>
          <w:tcPr>
            <w:tcW w:w="1913" w:type="pct"/>
            <w:gridSpan w:val="2"/>
            <w:tcBorders>
              <w:top w:val="single" w:color="000000" w:sz="4" w:space="0"/>
              <w:left w:val="single" w:color="000000" w:sz="4" w:space="0"/>
              <w:bottom w:val="single" w:color="000000" w:sz="4" w:space="0"/>
              <w:right w:val="single" w:color="000000" w:sz="4" w:space="0"/>
            </w:tcBorders>
            <w:vAlign w:val="center"/>
          </w:tcPr>
          <w:p w14:paraId="39F6ABB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调整轨道宽度，最大宽度330mm以上；PCB大小：50×50-350×330mm, PCB厚度：0.4-5mm宽度可以调整；</w:t>
            </w:r>
          </w:p>
        </w:tc>
        <w:tc>
          <w:tcPr>
            <w:tcW w:w="790" w:type="pct"/>
            <w:tcBorders>
              <w:top w:val="single" w:color="000000" w:sz="4" w:space="0"/>
              <w:left w:val="single" w:color="000000" w:sz="4" w:space="0"/>
              <w:bottom w:val="single" w:color="000000" w:sz="4" w:space="0"/>
              <w:right w:val="single" w:color="000000" w:sz="4" w:space="0"/>
            </w:tcBorders>
            <w:vAlign w:val="center"/>
          </w:tcPr>
          <w:p w14:paraId="59AD4C5D">
            <w:pPr>
              <w:jc w:val="center"/>
              <w:rPr>
                <w:rFonts w:hint="eastAsia" w:ascii="宋体" w:hAnsi="宋体" w:cs="宋体"/>
                <w:color w:val="auto"/>
                <w:szCs w:val="21"/>
              </w:rPr>
            </w:pPr>
          </w:p>
        </w:tc>
      </w:tr>
      <w:tr w14:paraId="159D9E9D">
        <w:tblPrEx>
          <w:tblCellMar>
            <w:top w:w="0" w:type="dxa"/>
            <w:left w:w="108" w:type="dxa"/>
            <w:bottom w:w="0" w:type="dxa"/>
            <w:right w:w="108" w:type="dxa"/>
          </w:tblCellMar>
        </w:tblPrEx>
        <w:trPr>
          <w:trHeight w:val="640" w:hRule="atLeast"/>
        </w:trPr>
        <w:tc>
          <w:tcPr>
            <w:tcW w:w="49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2944ABF8">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vAlign w:val="center"/>
          </w:tcPr>
          <w:p w14:paraId="429CB334">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稳定性</w:t>
            </w:r>
          </w:p>
        </w:tc>
        <w:tc>
          <w:tcPr>
            <w:tcW w:w="1913" w:type="pct"/>
            <w:gridSpan w:val="2"/>
            <w:tcBorders>
              <w:top w:val="single" w:color="000000" w:sz="4" w:space="0"/>
              <w:left w:val="single" w:color="000000" w:sz="4" w:space="0"/>
              <w:bottom w:val="single" w:color="000000" w:sz="4" w:space="0"/>
              <w:right w:val="single" w:color="000000" w:sz="4" w:space="0"/>
            </w:tcBorders>
            <w:vAlign w:val="center"/>
          </w:tcPr>
          <w:p w14:paraId="0F2A599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防滑尼龙脚杯，底部加重稳健设计, 机器不易移位，脚杯内缩，避免与连接设备脚杯干涉</w:t>
            </w:r>
          </w:p>
        </w:tc>
        <w:tc>
          <w:tcPr>
            <w:tcW w:w="790" w:type="pct"/>
            <w:tcBorders>
              <w:top w:val="single" w:color="000000" w:sz="4" w:space="0"/>
              <w:left w:val="single" w:color="000000" w:sz="4" w:space="0"/>
              <w:bottom w:val="single" w:color="000000" w:sz="4" w:space="0"/>
              <w:right w:val="single" w:color="000000" w:sz="4" w:space="0"/>
            </w:tcBorders>
            <w:vAlign w:val="center"/>
          </w:tcPr>
          <w:p w14:paraId="70A8D8B9">
            <w:pPr>
              <w:jc w:val="center"/>
              <w:rPr>
                <w:rFonts w:hint="eastAsia" w:ascii="宋体" w:hAnsi="宋体" w:cs="宋体"/>
                <w:color w:val="auto"/>
                <w:szCs w:val="21"/>
              </w:rPr>
            </w:pPr>
          </w:p>
        </w:tc>
      </w:tr>
      <w:tr w14:paraId="1BBA3AF1">
        <w:tblPrEx>
          <w:tblCellMar>
            <w:top w:w="0" w:type="dxa"/>
            <w:left w:w="108" w:type="dxa"/>
            <w:bottom w:w="0" w:type="dxa"/>
            <w:right w:w="108" w:type="dxa"/>
          </w:tblCellMar>
        </w:tblPrEx>
        <w:trPr>
          <w:trHeight w:val="660" w:hRule="atLeast"/>
        </w:trPr>
        <w:tc>
          <w:tcPr>
            <w:tcW w:w="49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2C5B841">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vAlign w:val="center"/>
          </w:tcPr>
          <w:p w14:paraId="3A8F6E6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硬件要求</w:t>
            </w:r>
          </w:p>
        </w:tc>
        <w:tc>
          <w:tcPr>
            <w:tcW w:w="1913" w:type="pct"/>
            <w:gridSpan w:val="2"/>
            <w:tcBorders>
              <w:top w:val="single" w:color="000000" w:sz="4" w:space="0"/>
              <w:left w:val="single" w:color="000000" w:sz="4" w:space="0"/>
              <w:bottom w:val="single" w:color="000000" w:sz="4" w:space="0"/>
              <w:right w:val="single" w:color="000000" w:sz="4" w:space="0"/>
            </w:tcBorders>
            <w:vAlign w:val="center"/>
          </w:tcPr>
          <w:p w14:paraId="345B494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调宽部分使用丝杆加轴承，传输部分使用联轴器，避免连接误差超出马达负荷，保护马达</w:t>
            </w:r>
          </w:p>
        </w:tc>
        <w:tc>
          <w:tcPr>
            <w:tcW w:w="790" w:type="pct"/>
            <w:tcBorders>
              <w:top w:val="single" w:color="000000" w:sz="4" w:space="0"/>
              <w:left w:val="single" w:color="000000" w:sz="4" w:space="0"/>
              <w:bottom w:val="single" w:color="000000" w:sz="4" w:space="0"/>
              <w:right w:val="single" w:color="000000" w:sz="4" w:space="0"/>
            </w:tcBorders>
            <w:vAlign w:val="center"/>
          </w:tcPr>
          <w:p w14:paraId="4732FE87">
            <w:pPr>
              <w:jc w:val="center"/>
              <w:rPr>
                <w:rFonts w:hint="eastAsia" w:ascii="宋体" w:hAnsi="宋体" w:cs="宋体"/>
                <w:color w:val="auto"/>
                <w:szCs w:val="21"/>
              </w:rPr>
            </w:pPr>
          </w:p>
        </w:tc>
      </w:tr>
      <w:tr w14:paraId="5F3625A3">
        <w:tblPrEx>
          <w:tblCellMar>
            <w:top w:w="0" w:type="dxa"/>
            <w:left w:w="108" w:type="dxa"/>
            <w:bottom w:w="0" w:type="dxa"/>
            <w:right w:w="108" w:type="dxa"/>
          </w:tblCellMar>
        </w:tblPrEx>
        <w:trPr>
          <w:trHeight w:val="420" w:hRule="atLeast"/>
        </w:trPr>
        <w:tc>
          <w:tcPr>
            <w:tcW w:w="49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66F0C1AE">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vAlign w:val="center"/>
          </w:tcPr>
          <w:p w14:paraId="61F8A52A">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轨道数量</w:t>
            </w:r>
          </w:p>
        </w:tc>
        <w:tc>
          <w:tcPr>
            <w:tcW w:w="1913" w:type="pct"/>
            <w:gridSpan w:val="2"/>
            <w:tcBorders>
              <w:top w:val="single" w:color="000000" w:sz="4" w:space="0"/>
              <w:left w:val="single" w:color="000000" w:sz="4" w:space="0"/>
              <w:bottom w:val="single" w:color="000000" w:sz="4" w:space="0"/>
              <w:right w:val="single" w:color="000000" w:sz="4" w:space="0"/>
            </w:tcBorders>
            <w:vAlign w:val="center"/>
          </w:tcPr>
          <w:p w14:paraId="60975D0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单轨</w:t>
            </w:r>
          </w:p>
        </w:tc>
        <w:tc>
          <w:tcPr>
            <w:tcW w:w="790" w:type="pct"/>
            <w:tcBorders>
              <w:top w:val="single" w:color="000000" w:sz="4" w:space="0"/>
              <w:left w:val="single" w:color="000000" w:sz="4" w:space="0"/>
              <w:bottom w:val="single" w:color="000000" w:sz="4" w:space="0"/>
              <w:right w:val="single" w:color="000000" w:sz="4" w:space="0"/>
            </w:tcBorders>
            <w:vAlign w:val="center"/>
          </w:tcPr>
          <w:p w14:paraId="391F53B4">
            <w:pPr>
              <w:jc w:val="center"/>
              <w:rPr>
                <w:rFonts w:hint="eastAsia" w:ascii="宋体" w:hAnsi="宋体" w:cs="宋体"/>
                <w:color w:val="auto"/>
                <w:szCs w:val="21"/>
              </w:rPr>
            </w:pPr>
          </w:p>
        </w:tc>
      </w:tr>
      <w:tr w14:paraId="53DF74C6">
        <w:tblPrEx>
          <w:tblCellMar>
            <w:top w:w="0" w:type="dxa"/>
            <w:left w:w="108" w:type="dxa"/>
            <w:bottom w:w="0" w:type="dxa"/>
            <w:right w:w="108" w:type="dxa"/>
          </w:tblCellMar>
        </w:tblPrEx>
        <w:trPr>
          <w:trHeight w:val="420" w:hRule="atLeast"/>
        </w:trPr>
        <w:tc>
          <w:tcPr>
            <w:tcW w:w="49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F250AE0">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vAlign w:val="center"/>
          </w:tcPr>
          <w:p w14:paraId="518B121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流向</w:t>
            </w:r>
          </w:p>
        </w:tc>
        <w:tc>
          <w:tcPr>
            <w:tcW w:w="1913" w:type="pct"/>
            <w:gridSpan w:val="2"/>
            <w:tcBorders>
              <w:top w:val="single" w:color="000000" w:sz="4" w:space="0"/>
              <w:left w:val="single" w:color="000000" w:sz="4" w:space="0"/>
              <w:bottom w:val="single" w:color="000000" w:sz="4" w:space="0"/>
              <w:right w:val="single" w:color="000000" w:sz="4" w:space="0"/>
            </w:tcBorders>
            <w:vAlign w:val="center"/>
          </w:tcPr>
          <w:p w14:paraId="2275FD7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可一键切换左至右或右至左</w:t>
            </w:r>
          </w:p>
        </w:tc>
        <w:tc>
          <w:tcPr>
            <w:tcW w:w="790" w:type="pct"/>
            <w:tcBorders>
              <w:top w:val="single" w:color="000000" w:sz="4" w:space="0"/>
              <w:left w:val="single" w:color="000000" w:sz="4" w:space="0"/>
              <w:bottom w:val="single" w:color="000000" w:sz="4" w:space="0"/>
              <w:right w:val="single" w:color="000000" w:sz="4" w:space="0"/>
            </w:tcBorders>
            <w:vAlign w:val="center"/>
          </w:tcPr>
          <w:p w14:paraId="534B6DBA">
            <w:pPr>
              <w:jc w:val="center"/>
              <w:rPr>
                <w:rFonts w:hint="eastAsia" w:ascii="宋体" w:hAnsi="宋体" w:cs="宋体"/>
                <w:color w:val="auto"/>
                <w:szCs w:val="21"/>
              </w:rPr>
            </w:pPr>
          </w:p>
        </w:tc>
      </w:tr>
      <w:tr w14:paraId="022645DD">
        <w:tblPrEx>
          <w:tblCellMar>
            <w:top w:w="0" w:type="dxa"/>
            <w:left w:w="108" w:type="dxa"/>
            <w:bottom w:w="0" w:type="dxa"/>
            <w:right w:w="108" w:type="dxa"/>
          </w:tblCellMar>
        </w:tblPrEx>
        <w:trPr>
          <w:trHeight w:val="420" w:hRule="atLeast"/>
        </w:trPr>
        <w:tc>
          <w:tcPr>
            <w:tcW w:w="49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E86B333">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vAlign w:val="center"/>
          </w:tcPr>
          <w:p w14:paraId="71C3B96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产品尺寸</w:t>
            </w:r>
          </w:p>
        </w:tc>
        <w:tc>
          <w:tcPr>
            <w:tcW w:w="1913" w:type="pct"/>
            <w:gridSpan w:val="2"/>
            <w:tcBorders>
              <w:top w:val="single" w:color="000000" w:sz="4" w:space="0"/>
              <w:left w:val="single" w:color="000000" w:sz="4" w:space="0"/>
              <w:bottom w:val="single" w:color="000000" w:sz="4" w:space="0"/>
              <w:right w:val="single" w:color="000000" w:sz="4" w:space="0"/>
            </w:tcBorders>
            <w:vAlign w:val="center"/>
          </w:tcPr>
          <w:p w14:paraId="483D807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50*50-350*330之间</w:t>
            </w:r>
          </w:p>
        </w:tc>
        <w:tc>
          <w:tcPr>
            <w:tcW w:w="790" w:type="pct"/>
            <w:tcBorders>
              <w:top w:val="single" w:color="000000" w:sz="4" w:space="0"/>
              <w:left w:val="single" w:color="000000" w:sz="4" w:space="0"/>
              <w:bottom w:val="single" w:color="000000" w:sz="4" w:space="0"/>
              <w:right w:val="single" w:color="000000" w:sz="4" w:space="0"/>
            </w:tcBorders>
            <w:vAlign w:val="center"/>
          </w:tcPr>
          <w:p w14:paraId="20E8C814">
            <w:pPr>
              <w:jc w:val="center"/>
              <w:rPr>
                <w:rFonts w:hint="eastAsia" w:ascii="宋体" w:hAnsi="宋体" w:cs="宋体"/>
                <w:color w:val="auto"/>
                <w:szCs w:val="21"/>
              </w:rPr>
            </w:pPr>
          </w:p>
        </w:tc>
      </w:tr>
      <w:tr w14:paraId="626DB5B2">
        <w:tblPrEx>
          <w:tblCellMar>
            <w:top w:w="0" w:type="dxa"/>
            <w:left w:w="108" w:type="dxa"/>
            <w:bottom w:w="0" w:type="dxa"/>
            <w:right w:w="108" w:type="dxa"/>
          </w:tblCellMar>
        </w:tblPrEx>
        <w:trPr>
          <w:trHeight w:val="420" w:hRule="atLeast"/>
        </w:trPr>
        <w:tc>
          <w:tcPr>
            <w:tcW w:w="49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E9A8BCA">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vAlign w:val="center"/>
          </w:tcPr>
          <w:p w14:paraId="5D562AE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设备安装</w:t>
            </w:r>
          </w:p>
        </w:tc>
        <w:tc>
          <w:tcPr>
            <w:tcW w:w="1913" w:type="pct"/>
            <w:gridSpan w:val="2"/>
            <w:tcBorders>
              <w:top w:val="single" w:color="000000" w:sz="4" w:space="0"/>
              <w:left w:val="single" w:color="000000" w:sz="4" w:space="0"/>
              <w:bottom w:val="single" w:color="000000" w:sz="4" w:space="0"/>
              <w:right w:val="single" w:color="000000" w:sz="4" w:space="0"/>
            </w:tcBorders>
            <w:vAlign w:val="center"/>
          </w:tcPr>
          <w:p w14:paraId="414E4CC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轨道离地面高度在900±25mm</w:t>
            </w:r>
          </w:p>
        </w:tc>
        <w:tc>
          <w:tcPr>
            <w:tcW w:w="790" w:type="pct"/>
            <w:tcBorders>
              <w:top w:val="single" w:color="000000" w:sz="4" w:space="0"/>
              <w:left w:val="single" w:color="000000" w:sz="4" w:space="0"/>
              <w:bottom w:val="single" w:color="000000" w:sz="4" w:space="0"/>
              <w:right w:val="single" w:color="000000" w:sz="4" w:space="0"/>
            </w:tcBorders>
            <w:vAlign w:val="center"/>
          </w:tcPr>
          <w:p w14:paraId="476D8D3E">
            <w:pPr>
              <w:jc w:val="center"/>
              <w:rPr>
                <w:rFonts w:hint="eastAsia" w:ascii="宋体" w:hAnsi="宋体" w:cs="宋体"/>
                <w:color w:val="auto"/>
                <w:szCs w:val="21"/>
              </w:rPr>
            </w:pPr>
          </w:p>
        </w:tc>
      </w:tr>
      <w:tr w14:paraId="0D07D276">
        <w:tblPrEx>
          <w:tblCellMar>
            <w:top w:w="0" w:type="dxa"/>
            <w:left w:w="108" w:type="dxa"/>
            <w:bottom w:w="0" w:type="dxa"/>
            <w:right w:w="108" w:type="dxa"/>
          </w:tblCellMar>
        </w:tblPrEx>
        <w:trPr>
          <w:trHeight w:val="660" w:hRule="atLeast"/>
        </w:trPr>
        <w:tc>
          <w:tcPr>
            <w:tcW w:w="49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4CDD431D">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vAlign w:val="center"/>
          </w:tcPr>
          <w:p w14:paraId="313DEFF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设备对接</w:t>
            </w:r>
          </w:p>
        </w:tc>
        <w:tc>
          <w:tcPr>
            <w:tcW w:w="1913" w:type="pct"/>
            <w:gridSpan w:val="2"/>
            <w:tcBorders>
              <w:top w:val="single" w:color="000000" w:sz="4" w:space="0"/>
              <w:left w:val="single" w:color="000000" w:sz="4" w:space="0"/>
              <w:bottom w:val="single" w:color="000000" w:sz="4" w:space="0"/>
              <w:right w:val="single" w:color="000000" w:sz="4" w:space="0"/>
            </w:tcBorders>
            <w:vAlign w:val="center"/>
          </w:tcPr>
          <w:p w14:paraId="32D277B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通过SMEMA线对接前后两台设备实现产品在相邻设备之间的流通，自带4根以上的SMEMA接线；配置标准的SMEMA快速接口</w:t>
            </w:r>
          </w:p>
        </w:tc>
        <w:tc>
          <w:tcPr>
            <w:tcW w:w="790" w:type="pct"/>
            <w:tcBorders>
              <w:top w:val="single" w:color="000000" w:sz="4" w:space="0"/>
              <w:left w:val="single" w:color="000000" w:sz="4" w:space="0"/>
              <w:bottom w:val="single" w:color="000000" w:sz="4" w:space="0"/>
              <w:right w:val="single" w:color="000000" w:sz="4" w:space="0"/>
            </w:tcBorders>
            <w:vAlign w:val="center"/>
          </w:tcPr>
          <w:p w14:paraId="3E7133AD">
            <w:pPr>
              <w:jc w:val="center"/>
              <w:rPr>
                <w:rFonts w:hint="eastAsia" w:ascii="宋体" w:hAnsi="宋体" w:cs="宋体"/>
                <w:color w:val="auto"/>
                <w:szCs w:val="21"/>
              </w:rPr>
            </w:pPr>
          </w:p>
        </w:tc>
      </w:tr>
      <w:tr w14:paraId="4682AEC6">
        <w:tblPrEx>
          <w:tblCellMar>
            <w:top w:w="0" w:type="dxa"/>
            <w:left w:w="108" w:type="dxa"/>
            <w:bottom w:w="0" w:type="dxa"/>
            <w:right w:w="108" w:type="dxa"/>
          </w:tblCellMar>
        </w:tblPrEx>
        <w:trPr>
          <w:trHeight w:val="420" w:hRule="atLeast"/>
        </w:trPr>
        <w:tc>
          <w:tcPr>
            <w:tcW w:w="49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07D3357D">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vAlign w:val="center"/>
          </w:tcPr>
          <w:p w14:paraId="13FA593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静电防护</w:t>
            </w:r>
          </w:p>
        </w:tc>
        <w:tc>
          <w:tcPr>
            <w:tcW w:w="1913" w:type="pct"/>
            <w:gridSpan w:val="2"/>
            <w:tcBorders>
              <w:top w:val="single" w:color="000000" w:sz="4" w:space="0"/>
              <w:left w:val="single" w:color="000000" w:sz="4" w:space="0"/>
              <w:bottom w:val="single" w:color="000000" w:sz="4" w:space="0"/>
              <w:right w:val="single" w:color="000000" w:sz="4" w:space="0"/>
            </w:tcBorders>
            <w:vAlign w:val="center"/>
          </w:tcPr>
          <w:p w14:paraId="6C77AE2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设备与PCB板接触30CM以内备件须有静电防护功能</w:t>
            </w:r>
          </w:p>
        </w:tc>
        <w:tc>
          <w:tcPr>
            <w:tcW w:w="790" w:type="pct"/>
            <w:tcBorders>
              <w:top w:val="single" w:color="000000" w:sz="4" w:space="0"/>
              <w:left w:val="single" w:color="000000" w:sz="4" w:space="0"/>
              <w:bottom w:val="single" w:color="000000" w:sz="4" w:space="0"/>
              <w:right w:val="single" w:color="000000" w:sz="4" w:space="0"/>
            </w:tcBorders>
            <w:vAlign w:val="center"/>
          </w:tcPr>
          <w:p w14:paraId="60484B1D">
            <w:pPr>
              <w:jc w:val="center"/>
              <w:rPr>
                <w:rFonts w:hint="eastAsia" w:ascii="宋体" w:hAnsi="宋体" w:cs="宋体"/>
                <w:color w:val="auto"/>
                <w:szCs w:val="21"/>
              </w:rPr>
            </w:pPr>
          </w:p>
        </w:tc>
      </w:tr>
      <w:tr w14:paraId="745CB11D">
        <w:tblPrEx>
          <w:tblCellMar>
            <w:top w:w="0" w:type="dxa"/>
            <w:left w:w="108" w:type="dxa"/>
            <w:bottom w:w="0" w:type="dxa"/>
            <w:right w:w="108" w:type="dxa"/>
          </w:tblCellMar>
        </w:tblPrEx>
        <w:trPr>
          <w:trHeight w:val="420" w:hRule="atLeast"/>
        </w:trPr>
        <w:tc>
          <w:tcPr>
            <w:tcW w:w="49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301D4DA8">
            <w:pPr>
              <w:jc w:val="center"/>
              <w:rPr>
                <w:rFonts w:hint="eastAsia" w:ascii="宋体" w:hAnsi="宋体" w:cs="宋体"/>
                <w:color w:val="auto"/>
                <w:szCs w:val="21"/>
              </w:rPr>
            </w:pPr>
          </w:p>
        </w:tc>
        <w:tc>
          <w:tcPr>
            <w:tcW w:w="1801" w:type="pct"/>
            <w:tcBorders>
              <w:top w:val="nil"/>
              <w:left w:val="single" w:color="000000" w:sz="4" w:space="0"/>
              <w:bottom w:val="single" w:color="000000" w:sz="4" w:space="0"/>
              <w:right w:val="single" w:color="000000" w:sz="4" w:space="0"/>
            </w:tcBorders>
            <w:vAlign w:val="center"/>
          </w:tcPr>
          <w:p w14:paraId="39C19EC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设备故障率</w:t>
            </w:r>
          </w:p>
        </w:tc>
        <w:tc>
          <w:tcPr>
            <w:tcW w:w="1913" w:type="pct"/>
            <w:gridSpan w:val="2"/>
            <w:tcBorders>
              <w:top w:val="single" w:color="000000" w:sz="4" w:space="0"/>
              <w:left w:val="single" w:color="000000" w:sz="4" w:space="0"/>
              <w:bottom w:val="single" w:color="000000" w:sz="4" w:space="0"/>
              <w:right w:val="single" w:color="000000" w:sz="4" w:space="0"/>
            </w:tcBorders>
            <w:vAlign w:val="center"/>
          </w:tcPr>
          <w:p w14:paraId="714BE34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≤0.1%；</w:t>
            </w:r>
          </w:p>
        </w:tc>
        <w:tc>
          <w:tcPr>
            <w:tcW w:w="790" w:type="pct"/>
            <w:tcBorders>
              <w:top w:val="single" w:color="000000" w:sz="4" w:space="0"/>
              <w:left w:val="single" w:color="000000" w:sz="4" w:space="0"/>
              <w:bottom w:val="single" w:color="000000" w:sz="4" w:space="0"/>
              <w:right w:val="single" w:color="000000" w:sz="4" w:space="0"/>
            </w:tcBorders>
            <w:vAlign w:val="center"/>
          </w:tcPr>
          <w:p w14:paraId="0D29E1FD">
            <w:pPr>
              <w:jc w:val="center"/>
              <w:rPr>
                <w:rFonts w:hint="eastAsia" w:ascii="宋体" w:hAnsi="宋体" w:cs="宋体"/>
                <w:color w:val="auto"/>
                <w:szCs w:val="21"/>
              </w:rPr>
            </w:pPr>
          </w:p>
        </w:tc>
      </w:tr>
      <w:tr w14:paraId="0DE7BCB2">
        <w:tblPrEx>
          <w:tblCellMar>
            <w:top w:w="0" w:type="dxa"/>
            <w:left w:w="108" w:type="dxa"/>
            <w:bottom w:w="0" w:type="dxa"/>
            <w:right w:w="108" w:type="dxa"/>
          </w:tblCellMar>
        </w:tblPrEx>
        <w:trPr>
          <w:trHeight w:val="420" w:hRule="atLeast"/>
        </w:trPr>
        <w:tc>
          <w:tcPr>
            <w:tcW w:w="49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7E83C3EC">
            <w:pPr>
              <w:jc w:val="center"/>
              <w:rPr>
                <w:rFonts w:hint="eastAsia" w:ascii="宋体" w:hAnsi="宋体" w:cs="宋体"/>
                <w:color w:val="auto"/>
                <w:szCs w:val="21"/>
              </w:rPr>
            </w:pPr>
          </w:p>
        </w:tc>
        <w:tc>
          <w:tcPr>
            <w:tcW w:w="1801" w:type="pct"/>
            <w:tcBorders>
              <w:top w:val="nil"/>
              <w:left w:val="single" w:color="000000" w:sz="4" w:space="0"/>
              <w:bottom w:val="single" w:color="000000" w:sz="4" w:space="0"/>
              <w:right w:val="single" w:color="000000" w:sz="4" w:space="0"/>
            </w:tcBorders>
            <w:vAlign w:val="center"/>
          </w:tcPr>
          <w:p w14:paraId="2B91013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安全要求</w:t>
            </w:r>
          </w:p>
        </w:tc>
        <w:tc>
          <w:tcPr>
            <w:tcW w:w="1913" w:type="pct"/>
            <w:gridSpan w:val="2"/>
            <w:tcBorders>
              <w:top w:val="single" w:color="000000" w:sz="4" w:space="0"/>
              <w:left w:val="single" w:color="000000" w:sz="4" w:space="0"/>
              <w:bottom w:val="single" w:color="000000" w:sz="4" w:space="0"/>
              <w:right w:val="single" w:color="000000" w:sz="4" w:space="0"/>
            </w:tcBorders>
            <w:vAlign w:val="center"/>
          </w:tcPr>
          <w:p w14:paraId="65F4030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设备标配有漏电保护开关，设备必须符合国家相关安全标准；</w:t>
            </w:r>
          </w:p>
        </w:tc>
        <w:tc>
          <w:tcPr>
            <w:tcW w:w="790" w:type="pct"/>
            <w:tcBorders>
              <w:top w:val="single" w:color="000000" w:sz="4" w:space="0"/>
              <w:left w:val="single" w:color="000000" w:sz="4" w:space="0"/>
              <w:bottom w:val="single" w:color="000000" w:sz="4" w:space="0"/>
              <w:right w:val="single" w:color="000000" w:sz="4" w:space="0"/>
            </w:tcBorders>
            <w:vAlign w:val="center"/>
          </w:tcPr>
          <w:p w14:paraId="3D9CE9C5">
            <w:pPr>
              <w:jc w:val="center"/>
              <w:rPr>
                <w:rFonts w:hint="eastAsia" w:ascii="宋体" w:hAnsi="宋体" w:cs="宋体"/>
                <w:color w:val="auto"/>
                <w:szCs w:val="21"/>
              </w:rPr>
            </w:pPr>
          </w:p>
        </w:tc>
      </w:tr>
      <w:tr w14:paraId="07637AD0">
        <w:tblPrEx>
          <w:tblCellMar>
            <w:top w:w="0" w:type="dxa"/>
            <w:left w:w="108" w:type="dxa"/>
            <w:bottom w:w="0" w:type="dxa"/>
            <w:right w:w="108" w:type="dxa"/>
          </w:tblCellMar>
        </w:tblPrEx>
        <w:trPr>
          <w:trHeight w:val="420" w:hRule="atLeast"/>
        </w:trPr>
        <w:tc>
          <w:tcPr>
            <w:tcW w:w="493" w:type="pct"/>
            <w:vMerge w:val="continue"/>
            <w:tcBorders>
              <w:top w:val="single" w:color="000000" w:sz="4" w:space="0"/>
              <w:left w:val="single" w:color="000000" w:sz="4" w:space="0"/>
              <w:bottom w:val="single" w:color="000000" w:sz="4" w:space="0"/>
              <w:right w:val="single" w:color="000000" w:sz="4" w:space="0"/>
            </w:tcBorders>
            <w:textDirection w:val="tbRlV"/>
            <w:vAlign w:val="center"/>
          </w:tcPr>
          <w:p w14:paraId="11610A44">
            <w:pPr>
              <w:jc w:val="center"/>
              <w:rPr>
                <w:rFonts w:hint="eastAsia" w:ascii="宋体" w:hAnsi="宋体" w:cs="宋体"/>
                <w:color w:val="auto"/>
                <w:szCs w:val="21"/>
              </w:rPr>
            </w:pPr>
          </w:p>
        </w:tc>
        <w:tc>
          <w:tcPr>
            <w:tcW w:w="1801" w:type="pct"/>
            <w:tcBorders>
              <w:top w:val="nil"/>
              <w:left w:val="single" w:color="000000" w:sz="4" w:space="0"/>
              <w:bottom w:val="single" w:color="000000" w:sz="4" w:space="0"/>
              <w:right w:val="single" w:color="000000" w:sz="4" w:space="0"/>
            </w:tcBorders>
            <w:vAlign w:val="center"/>
          </w:tcPr>
          <w:p w14:paraId="775E7BB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设备保修期</w:t>
            </w:r>
          </w:p>
        </w:tc>
        <w:tc>
          <w:tcPr>
            <w:tcW w:w="1913" w:type="pct"/>
            <w:gridSpan w:val="2"/>
            <w:tcBorders>
              <w:top w:val="single" w:color="000000" w:sz="4" w:space="0"/>
              <w:left w:val="single" w:color="000000" w:sz="4" w:space="0"/>
              <w:bottom w:val="single" w:color="000000" w:sz="4" w:space="0"/>
              <w:right w:val="single" w:color="000000" w:sz="4" w:space="0"/>
            </w:tcBorders>
            <w:vAlign w:val="center"/>
          </w:tcPr>
          <w:p w14:paraId="1EE21FE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≥两年</w:t>
            </w:r>
          </w:p>
        </w:tc>
        <w:tc>
          <w:tcPr>
            <w:tcW w:w="790" w:type="pct"/>
            <w:tcBorders>
              <w:top w:val="single" w:color="000000" w:sz="4" w:space="0"/>
              <w:left w:val="single" w:color="000000" w:sz="4" w:space="0"/>
              <w:bottom w:val="single" w:color="000000" w:sz="4" w:space="0"/>
              <w:right w:val="single" w:color="000000" w:sz="4" w:space="0"/>
            </w:tcBorders>
            <w:vAlign w:val="center"/>
          </w:tcPr>
          <w:p w14:paraId="72AA386B">
            <w:pPr>
              <w:jc w:val="center"/>
              <w:rPr>
                <w:rFonts w:hint="eastAsia" w:ascii="宋体" w:hAnsi="宋体" w:cs="宋体"/>
                <w:color w:val="auto"/>
                <w:szCs w:val="21"/>
              </w:rPr>
            </w:pPr>
          </w:p>
        </w:tc>
      </w:tr>
      <w:tr w14:paraId="5A084F83">
        <w:tblPrEx>
          <w:tblCellMar>
            <w:top w:w="0" w:type="dxa"/>
            <w:left w:w="108" w:type="dxa"/>
            <w:bottom w:w="0" w:type="dxa"/>
            <w:right w:w="108" w:type="dxa"/>
          </w:tblCellMar>
        </w:tblPrEx>
        <w:trPr>
          <w:trHeight w:val="420" w:hRule="atLeast"/>
        </w:trPr>
        <w:tc>
          <w:tcPr>
            <w:tcW w:w="493"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14:paraId="56053E84">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关键部件品牌</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534765C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PLC</w:t>
            </w:r>
          </w:p>
        </w:tc>
        <w:tc>
          <w:tcPr>
            <w:tcW w:w="1913" w:type="pct"/>
            <w:gridSpan w:val="2"/>
            <w:tcBorders>
              <w:top w:val="single" w:color="000000" w:sz="4" w:space="0"/>
              <w:left w:val="single" w:color="000000" w:sz="4" w:space="0"/>
              <w:bottom w:val="single" w:color="000000" w:sz="4" w:space="0"/>
              <w:right w:val="single" w:color="000000" w:sz="4" w:space="0"/>
            </w:tcBorders>
            <w:noWrap/>
            <w:vAlign w:val="center"/>
          </w:tcPr>
          <w:p w14:paraId="1579857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松下或同等品牌以上</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71A263E8">
            <w:pPr>
              <w:rPr>
                <w:rFonts w:hint="eastAsia" w:ascii="宋体" w:hAnsi="宋体" w:cs="宋体"/>
                <w:color w:val="auto"/>
                <w:szCs w:val="21"/>
              </w:rPr>
            </w:pPr>
          </w:p>
        </w:tc>
      </w:tr>
      <w:tr w14:paraId="63CE33DD">
        <w:tblPrEx>
          <w:tblCellMar>
            <w:top w:w="0" w:type="dxa"/>
            <w:left w:w="108" w:type="dxa"/>
            <w:bottom w:w="0" w:type="dxa"/>
            <w:right w:w="108" w:type="dxa"/>
          </w:tblCellMar>
        </w:tblPrEx>
        <w:trPr>
          <w:trHeight w:val="420" w:hRule="atLeast"/>
        </w:trPr>
        <w:tc>
          <w:tcPr>
            <w:tcW w:w="493"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15560D87">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7D558B4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感应器</w:t>
            </w:r>
          </w:p>
        </w:tc>
        <w:tc>
          <w:tcPr>
            <w:tcW w:w="1913" w:type="pct"/>
            <w:gridSpan w:val="2"/>
            <w:tcBorders>
              <w:top w:val="single" w:color="000000" w:sz="4" w:space="0"/>
              <w:left w:val="single" w:color="000000" w:sz="4" w:space="0"/>
              <w:bottom w:val="single" w:color="000000" w:sz="4" w:space="0"/>
              <w:right w:val="single" w:color="000000" w:sz="4" w:space="0"/>
            </w:tcBorders>
            <w:noWrap/>
            <w:vAlign w:val="center"/>
          </w:tcPr>
          <w:p w14:paraId="42A19198">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松下，西克、汉辰威或同等品牌以上</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738676A4">
            <w:pPr>
              <w:rPr>
                <w:rFonts w:hint="eastAsia" w:ascii="宋体" w:hAnsi="宋体" w:cs="宋体"/>
                <w:color w:val="auto"/>
                <w:szCs w:val="21"/>
              </w:rPr>
            </w:pPr>
          </w:p>
        </w:tc>
      </w:tr>
      <w:tr w14:paraId="0DEF0AB8">
        <w:tblPrEx>
          <w:tblCellMar>
            <w:top w:w="0" w:type="dxa"/>
            <w:left w:w="108" w:type="dxa"/>
            <w:bottom w:w="0" w:type="dxa"/>
            <w:right w:w="108" w:type="dxa"/>
          </w:tblCellMar>
        </w:tblPrEx>
        <w:trPr>
          <w:trHeight w:val="420" w:hRule="atLeast"/>
        </w:trPr>
        <w:tc>
          <w:tcPr>
            <w:tcW w:w="493"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592DF0D3">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1BAA813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继电器</w:t>
            </w:r>
          </w:p>
        </w:tc>
        <w:tc>
          <w:tcPr>
            <w:tcW w:w="1913" w:type="pct"/>
            <w:gridSpan w:val="2"/>
            <w:tcBorders>
              <w:top w:val="single" w:color="000000" w:sz="4" w:space="0"/>
              <w:left w:val="single" w:color="000000" w:sz="4" w:space="0"/>
              <w:bottom w:val="single" w:color="000000" w:sz="4" w:space="0"/>
              <w:right w:val="single" w:color="000000" w:sz="4" w:space="0"/>
            </w:tcBorders>
            <w:noWrap/>
            <w:vAlign w:val="center"/>
          </w:tcPr>
          <w:p w14:paraId="595801B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欧姆龙、或同等品牌以上</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04E5CE7C">
            <w:pPr>
              <w:rPr>
                <w:rFonts w:hint="eastAsia" w:ascii="宋体" w:hAnsi="宋体" w:cs="宋体"/>
                <w:color w:val="auto"/>
                <w:szCs w:val="21"/>
              </w:rPr>
            </w:pPr>
          </w:p>
        </w:tc>
      </w:tr>
      <w:tr w14:paraId="49920CBF">
        <w:tblPrEx>
          <w:tblCellMar>
            <w:top w:w="0" w:type="dxa"/>
            <w:left w:w="108" w:type="dxa"/>
            <w:bottom w:w="0" w:type="dxa"/>
            <w:right w:w="108" w:type="dxa"/>
          </w:tblCellMar>
        </w:tblPrEx>
        <w:trPr>
          <w:trHeight w:val="420" w:hRule="atLeast"/>
        </w:trPr>
        <w:tc>
          <w:tcPr>
            <w:tcW w:w="493"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4A0923D2">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5C80EDB4">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伺服马达，驱动器</w:t>
            </w:r>
          </w:p>
        </w:tc>
        <w:tc>
          <w:tcPr>
            <w:tcW w:w="1913" w:type="pct"/>
            <w:gridSpan w:val="2"/>
            <w:tcBorders>
              <w:top w:val="single" w:color="000000" w:sz="4" w:space="0"/>
              <w:left w:val="single" w:color="000000" w:sz="4" w:space="0"/>
              <w:bottom w:val="single" w:color="000000" w:sz="4" w:space="0"/>
              <w:right w:val="single" w:color="000000" w:sz="4" w:space="0"/>
            </w:tcBorders>
            <w:noWrap/>
            <w:vAlign w:val="center"/>
          </w:tcPr>
          <w:p w14:paraId="1D41D220">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雷赛或同等品牌以上</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3AB5BBD9">
            <w:pPr>
              <w:rPr>
                <w:rFonts w:hint="eastAsia" w:ascii="宋体" w:hAnsi="宋体" w:cs="宋体"/>
                <w:color w:val="auto"/>
                <w:szCs w:val="21"/>
              </w:rPr>
            </w:pPr>
          </w:p>
        </w:tc>
      </w:tr>
      <w:tr w14:paraId="140546DD">
        <w:tblPrEx>
          <w:tblCellMar>
            <w:top w:w="0" w:type="dxa"/>
            <w:left w:w="108" w:type="dxa"/>
            <w:bottom w:w="0" w:type="dxa"/>
            <w:right w:w="108" w:type="dxa"/>
          </w:tblCellMar>
        </w:tblPrEx>
        <w:trPr>
          <w:trHeight w:val="420" w:hRule="atLeast"/>
        </w:trPr>
        <w:tc>
          <w:tcPr>
            <w:tcW w:w="493"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2009D5F9">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780F9904">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滚珠丝杆</w:t>
            </w:r>
          </w:p>
        </w:tc>
        <w:tc>
          <w:tcPr>
            <w:tcW w:w="1913" w:type="pct"/>
            <w:gridSpan w:val="2"/>
            <w:tcBorders>
              <w:top w:val="single" w:color="000000" w:sz="4" w:space="0"/>
              <w:left w:val="single" w:color="000000" w:sz="4" w:space="0"/>
              <w:bottom w:val="single" w:color="000000" w:sz="4" w:space="0"/>
              <w:right w:val="single" w:color="000000" w:sz="4" w:space="0"/>
            </w:tcBorders>
            <w:noWrap/>
            <w:vAlign w:val="center"/>
          </w:tcPr>
          <w:p w14:paraId="50A30C1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TBI或同等品牌以上</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61E24DAC">
            <w:pPr>
              <w:rPr>
                <w:rFonts w:hint="eastAsia" w:ascii="宋体" w:hAnsi="宋体" w:cs="宋体"/>
                <w:color w:val="auto"/>
                <w:szCs w:val="21"/>
              </w:rPr>
            </w:pPr>
          </w:p>
        </w:tc>
      </w:tr>
      <w:tr w14:paraId="4A23EF09">
        <w:tblPrEx>
          <w:tblCellMar>
            <w:top w:w="0" w:type="dxa"/>
            <w:left w:w="108" w:type="dxa"/>
            <w:bottom w:w="0" w:type="dxa"/>
            <w:right w:w="108" w:type="dxa"/>
          </w:tblCellMar>
        </w:tblPrEx>
        <w:trPr>
          <w:trHeight w:val="420" w:hRule="atLeast"/>
        </w:trPr>
        <w:tc>
          <w:tcPr>
            <w:tcW w:w="493"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5FA922D1">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41F4C28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步进电机、驱动器</w:t>
            </w:r>
          </w:p>
        </w:tc>
        <w:tc>
          <w:tcPr>
            <w:tcW w:w="1913" w:type="pct"/>
            <w:gridSpan w:val="2"/>
            <w:tcBorders>
              <w:top w:val="single" w:color="000000" w:sz="4" w:space="0"/>
              <w:left w:val="single" w:color="000000" w:sz="4" w:space="0"/>
              <w:bottom w:val="single" w:color="000000" w:sz="4" w:space="0"/>
              <w:right w:val="single" w:color="000000" w:sz="4" w:space="0"/>
            </w:tcBorders>
            <w:noWrap/>
            <w:vAlign w:val="center"/>
          </w:tcPr>
          <w:p w14:paraId="37CBF42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雷赛或同等品牌以上</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3DC46B92">
            <w:pPr>
              <w:rPr>
                <w:rFonts w:hint="eastAsia" w:ascii="宋体" w:hAnsi="宋体" w:cs="宋体"/>
                <w:color w:val="auto"/>
                <w:szCs w:val="21"/>
              </w:rPr>
            </w:pPr>
          </w:p>
        </w:tc>
      </w:tr>
      <w:tr w14:paraId="6A454BFC">
        <w:tblPrEx>
          <w:tblCellMar>
            <w:top w:w="0" w:type="dxa"/>
            <w:left w:w="108" w:type="dxa"/>
            <w:bottom w:w="0" w:type="dxa"/>
            <w:right w:w="108" w:type="dxa"/>
          </w:tblCellMar>
        </w:tblPrEx>
        <w:trPr>
          <w:trHeight w:val="420" w:hRule="atLeast"/>
        </w:trPr>
        <w:tc>
          <w:tcPr>
            <w:tcW w:w="493"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44A6667F">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47432226">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直线导轨、滑块</w:t>
            </w:r>
          </w:p>
        </w:tc>
        <w:tc>
          <w:tcPr>
            <w:tcW w:w="1913" w:type="pct"/>
            <w:gridSpan w:val="2"/>
            <w:tcBorders>
              <w:top w:val="single" w:color="000000" w:sz="4" w:space="0"/>
              <w:left w:val="single" w:color="000000" w:sz="4" w:space="0"/>
              <w:bottom w:val="single" w:color="000000" w:sz="4" w:space="0"/>
              <w:right w:val="single" w:color="000000" w:sz="4" w:space="0"/>
            </w:tcBorders>
            <w:noWrap/>
            <w:vAlign w:val="center"/>
          </w:tcPr>
          <w:p w14:paraId="78678BD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PMMI或同等品牌以上</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719C1859">
            <w:pPr>
              <w:rPr>
                <w:rFonts w:hint="eastAsia" w:ascii="宋体" w:hAnsi="宋体" w:cs="宋体"/>
                <w:color w:val="auto"/>
                <w:szCs w:val="21"/>
              </w:rPr>
            </w:pPr>
          </w:p>
        </w:tc>
      </w:tr>
      <w:tr w14:paraId="4B55F1AA">
        <w:tblPrEx>
          <w:tblCellMar>
            <w:top w:w="0" w:type="dxa"/>
            <w:left w:w="108" w:type="dxa"/>
            <w:bottom w:w="0" w:type="dxa"/>
            <w:right w:w="108" w:type="dxa"/>
          </w:tblCellMar>
        </w:tblPrEx>
        <w:trPr>
          <w:trHeight w:val="420" w:hRule="atLeast"/>
        </w:trPr>
        <w:tc>
          <w:tcPr>
            <w:tcW w:w="493"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14:paraId="222F3170">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5098CEDD">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气缸、电磁阀</w:t>
            </w:r>
          </w:p>
        </w:tc>
        <w:tc>
          <w:tcPr>
            <w:tcW w:w="1913" w:type="pct"/>
            <w:gridSpan w:val="2"/>
            <w:tcBorders>
              <w:top w:val="single" w:color="000000" w:sz="4" w:space="0"/>
              <w:left w:val="single" w:color="000000" w:sz="4" w:space="0"/>
              <w:bottom w:val="single" w:color="000000" w:sz="4" w:space="0"/>
              <w:right w:val="single" w:color="000000" w:sz="4" w:space="0"/>
            </w:tcBorders>
            <w:noWrap/>
            <w:vAlign w:val="center"/>
          </w:tcPr>
          <w:p w14:paraId="22E1FB44">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亚德客或同等品牌以上</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6185CA41">
            <w:pPr>
              <w:rPr>
                <w:rFonts w:hint="eastAsia" w:ascii="宋体" w:hAnsi="宋体" w:cs="宋体"/>
                <w:color w:val="auto"/>
                <w:szCs w:val="21"/>
              </w:rPr>
            </w:pPr>
          </w:p>
        </w:tc>
      </w:tr>
      <w:tr w14:paraId="3BC9FEFE">
        <w:tblPrEx>
          <w:tblCellMar>
            <w:top w:w="0" w:type="dxa"/>
            <w:left w:w="108" w:type="dxa"/>
            <w:bottom w:w="0" w:type="dxa"/>
            <w:right w:w="108" w:type="dxa"/>
          </w:tblCellMar>
        </w:tblPrEx>
        <w:trPr>
          <w:trHeight w:val="420" w:hRule="atLeast"/>
        </w:trPr>
        <w:tc>
          <w:tcPr>
            <w:tcW w:w="493" w:type="pct"/>
            <w:vMerge w:val="restart"/>
            <w:tcBorders>
              <w:top w:val="nil"/>
              <w:left w:val="single" w:color="000000" w:sz="4" w:space="0"/>
              <w:bottom w:val="single" w:color="000000" w:sz="4" w:space="0"/>
              <w:right w:val="single" w:color="000000" w:sz="4" w:space="0"/>
            </w:tcBorders>
            <w:textDirection w:val="tbRlV"/>
            <w:vAlign w:val="center"/>
          </w:tcPr>
          <w:p w14:paraId="7BA8E073">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资产管理要求</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0A0B734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设备铭牌安装</w:t>
            </w:r>
          </w:p>
        </w:tc>
        <w:tc>
          <w:tcPr>
            <w:tcW w:w="1913" w:type="pct"/>
            <w:gridSpan w:val="2"/>
            <w:tcBorders>
              <w:top w:val="single" w:color="000000" w:sz="4" w:space="0"/>
              <w:left w:val="single" w:color="000000" w:sz="4" w:space="0"/>
              <w:bottom w:val="single" w:color="000000" w:sz="4" w:space="0"/>
              <w:right w:val="single" w:color="000000" w:sz="4" w:space="0"/>
            </w:tcBorders>
            <w:vAlign w:val="center"/>
          </w:tcPr>
          <w:p w14:paraId="0C837E8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必须安装在设备调试正面左上角，并用螺丝固定</w:t>
            </w:r>
          </w:p>
        </w:tc>
        <w:tc>
          <w:tcPr>
            <w:tcW w:w="790" w:type="pct"/>
            <w:tcBorders>
              <w:top w:val="single" w:color="000000" w:sz="4" w:space="0"/>
              <w:left w:val="single" w:color="000000" w:sz="4" w:space="0"/>
              <w:bottom w:val="single" w:color="000000" w:sz="4" w:space="0"/>
              <w:right w:val="single" w:color="000000" w:sz="4" w:space="0"/>
            </w:tcBorders>
            <w:vAlign w:val="center"/>
          </w:tcPr>
          <w:p w14:paraId="12638A02">
            <w:pPr>
              <w:jc w:val="center"/>
              <w:rPr>
                <w:rFonts w:hint="eastAsia" w:ascii="宋体" w:hAnsi="宋体" w:cs="宋体"/>
                <w:color w:val="auto"/>
                <w:szCs w:val="21"/>
              </w:rPr>
            </w:pPr>
          </w:p>
        </w:tc>
      </w:tr>
      <w:tr w14:paraId="269340BB">
        <w:tblPrEx>
          <w:tblCellMar>
            <w:top w:w="0" w:type="dxa"/>
            <w:left w:w="108" w:type="dxa"/>
            <w:bottom w:w="0" w:type="dxa"/>
            <w:right w:w="108" w:type="dxa"/>
          </w:tblCellMar>
        </w:tblPrEx>
        <w:trPr>
          <w:trHeight w:val="403" w:hRule="atLeast"/>
        </w:trPr>
        <w:tc>
          <w:tcPr>
            <w:tcW w:w="493" w:type="pct"/>
            <w:vMerge w:val="continue"/>
            <w:tcBorders>
              <w:top w:val="nil"/>
              <w:left w:val="single" w:color="000000" w:sz="4" w:space="0"/>
              <w:bottom w:val="single" w:color="000000" w:sz="4" w:space="0"/>
              <w:right w:val="single" w:color="000000" w:sz="4" w:space="0"/>
            </w:tcBorders>
            <w:textDirection w:val="tbRlV"/>
            <w:vAlign w:val="center"/>
          </w:tcPr>
          <w:p w14:paraId="5325A922">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363FC02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设备铭牌内容</w:t>
            </w:r>
          </w:p>
        </w:tc>
        <w:tc>
          <w:tcPr>
            <w:tcW w:w="1913" w:type="pct"/>
            <w:gridSpan w:val="2"/>
            <w:tcBorders>
              <w:top w:val="single" w:color="000000" w:sz="4" w:space="0"/>
              <w:left w:val="single" w:color="000000" w:sz="4" w:space="0"/>
              <w:bottom w:val="single" w:color="000000" w:sz="4" w:space="0"/>
              <w:right w:val="single" w:color="000000" w:sz="4" w:space="0"/>
            </w:tcBorders>
            <w:vAlign w:val="center"/>
          </w:tcPr>
          <w:p w14:paraId="70BD745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设备名称、规格型号、出厂编号、厂家名称、生产日期</w:t>
            </w:r>
          </w:p>
        </w:tc>
        <w:tc>
          <w:tcPr>
            <w:tcW w:w="790" w:type="pct"/>
            <w:tcBorders>
              <w:top w:val="single" w:color="000000" w:sz="4" w:space="0"/>
              <w:left w:val="single" w:color="000000" w:sz="4" w:space="0"/>
              <w:bottom w:val="single" w:color="000000" w:sz="4" w:space="0"/>
              <w:right w:val="single" w:color="000000" w:sz="4" w:space="0"/>
            </w:tcBorders>
            <w:vAlign w:val="center"/>
          </w:tcPr>
          <w:p w14:paraId="45AADE2A">
            <w:pPr>
              <w:jc w:val="center"/>
              <w:rPr>
                <w:rFonts w:hint="eastAsia" w:ascii="宋体" w:hAnsi="宋体" w:cs="宋体"/>
                <w:color w:val="auto"/>
                <w:szCs w:val="21"/>
              </w:rPr>
            </w:pPr>
          </w:p>
        </w:tc>
      </w:tr>
      <w:tr w14:paraId="5F9E4679">
        <w:tblPrEx>
          <w:tblCellMar>
            <w:top w:w="0" w:type="dxa"/>
            <w:left w:w="108" w:type="dxa"/>
            <w:bottom w:w="0" w:type="dxa"/>
            <w:right w:w="108" w:type="dxa"/>
          </w:tblCellMar>
        </w:tblPrEx>
        <w:trPr>
          <w:trHeight w:val="660" w:hRule="atLeast"/>
        </w:trPr>
        <w:tc>
          <w:tcPr>
            <w:tcW w:w="493" w:type="pct"/>
            <w:vMerge w:val="continue"/>
            <w:tcBorders>
              <w:top w:val="nil"/>
              <w:left w:val="single" w:color="000000" w:sz="4" w:space="0"/>
              <w:bottom w:val="single" w:color="000000" w:sz="4" w:space="0"/>
              <w:right w:val="single" w:color="000000" w:sz="4" w:space="0"/>
            </w:tcBorders>
            <w:textDirection w:val="tbRlV"/>
            <w:vAlign w:val="center"/>
          </w:tcPr>
          <w:p w14:paraId="047A11BD">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34D54F74">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送货单内容</w:t>
            </w:r>
          </w:p>
        </w:tc>
        <w:tc>
          <w:tcPr>
            <w:tcW w:w="1913" w:type="pct"/>
            <w:gridSpan w:val="2"/>
            <w:tcBorders>
              <w:top w:val="single" w:color="000000" w:sz="4" w:space="0"/>
              <w:left w:val="single" w:color="000000" w:sz="4" w:space="0"/>
              <w:bottom w:val="single" w:color="000000" w:sz="4" w:space="0"/>
              <w:right w:val="single" w:color="000000" w:sz="4" w:space="0"/>
            </w:tcBorders>
            <w:vAlign w:val="center"/>
          </w:tcPr>
          <w:p w14:paraId="1DC67FE0">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合同号、设备名称、规格型号、出厂编号、工程对接人姓名，同样内容必须与铭牌严格保持一致</w:t>
            </w:r>
          </w:p>
        </w:tc>
        <w:tc>
          <w:tcPr>
            <w:tcW w:w="790" w:type="pct"/>
            <w:tcBorders>
              <w:top w:val="single" w:color="000000" w:sz="4" w:space="0"/>
              <w:left w:val="single" w:color="000000" w:sz="4" w:space="0"/>
              <w:bottom w:val="single" w:color="000000" w:sz="4" w:space="0"/>
              <w:right w:val="single" w:color="000000" w:sz="4" w:space="0"/>
            </w:tcBorders>
            <w:vAlign w:val="center"/>
          </w:tcPr>
          <w:p w14:paraId="6EEE9ED9">
            <w:pPr>
              <w:jc w:val="center"/>
              <w:rPr>
                <w:rFonts w:hint="eastAsia" w:ascii="宋体" w:hAnsi="宋体" w:cs="宋体"/>
                <w:color w:val="auto"/>
                <w:szCs w:val="21"/>
              </w:rPr>
            </w:pPr>
          </w:p>
        </w:tc>
      </w:tr>
      <w:tr w14:paraId="051B3AB6">
        <w:tblPrEx>
          <w:tblCellMar>
            <w:top w:w="0" w:type="dxa"/>
            <w:left w:w="108" w:type="dxa"/>
            <w:bottom w:w="0" w:type="dxa"/>
            <w:right w:w="108" w:type="dxa"/>
          </w:tblCellMar>
        </w:tblPrEx>
        <w:trPr>
          <w:trHeight w:val="660" w:hRule="atLeast"/>
        </w:trPr>
        <w:tc>
          <w:tcPr>
            <w:tcW w:w="493" w:type="pct"/>
            <w:vMerge w:val="continue"/>
            <w:tcBorders>
              <w:top w:val="nil"/>
              <w:left w:val="single" w:color="000000" w:sz="4" w:space="0"/>
              <w:bottom w:val="single" w:color="000000" w:sz="4" w:space="0"/>
              <w:right w:val="single" w:color="000000" w:sz="4" w:space="0"/>
            </w:tcBorders>
            <w:textDirection w:val="tbRlV"/>
            <w:vAlign w:val="center"/>
          </w:tcPr>
          <w:p w14:paraId="0F534242">
            <w:pPr>
              <w:jc w:val="center"/>
              <w:rPr>
                <w:rFonts w:hint="eastAsia" w:ascii="宋体" w:hAnsi="宋体" w:cs="宋体"/>
                <w:color w:val="auto"/>
                <w:szCs w:val="21"/>
              </w:rPr>
            </w:pP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0D8841CF">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相关联内容</w:t>
            </w:r>
          </w:p>
        </w:tc>
        <w:tc>
          <w:tcPr>
            <w:tcW w:w="1913" w:type="pct"/>
            <w:gridSpan w:val="2"/>
            <w:tcBorders>
              <w:top w:val="single" w:color="000000" w:sz="4" w:space="0"/>
              <w:left w:val="single" w:color="000000" w:sz="4" w:space="0"/>
              <w:bottom w:val="single" w:color="000000" w:sz="4" w:space="0"/>
              <w:right w:val="single" w:color="000000" w:sz="4" w:space="0"/>
            </w:tcBorders>
            <w:vAlign w:val="center"/>
          </w:tcPr>
          <w:p w14:paraId="71B44D0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购买设备的合同、送货单、发票上的设备名称及规格须和设备出厂铭牌严格保持一致</w:t>
            </w:r>
          </w:p>
        </w:tc>
        <w:tc>
          <w:tcPr>
            <w:tcW w:w="790" w:type="pct"/>
            <w:tcBorders>
              <w:top w:val="single" w:color="000000" w:sz="4" w:space="0"/>
              <w:left w:val="single" w:color="000000" w:sz="4" w:space="0"/>
              <w:bottom w:val="single" w:color="000000" w:sz="4" w:space="0"/>
              <w:right w:val="single" w:color="000000" w:sz="4" w:space="0"/>
            </w:tcBorders>
            <w:vAlign w:val="center"/>
          </w:tcPr>
          <w:p w14:paraId="1D4ABB33">
            <w:pPr>
              <w:jc w:val="center"/>
              <w:rPr>
                <w:rFonts w:hint="eastAsia" w:ascii="宋体" w:hAnsi="宋体" w:cs="宋体"/>
                <w:color w:val="auto"/>
                <w:szCs w:val="21"/>
              </w:rPr>
            </w:pPr>
          </w:p>
        </w:tc>
      </w:tr>
      <w:tr w14:paraId="17045360">
        <w:tblPrEx>
          <w:tblCellMar>
            <w:top w:w="0" w:type="dxa"/>
            <w:left w:w="108" w:type="dxa"/>
            <w:bottom w:w="0" w:type="dxa"/>
            <w:right w:w="108" w:type="dxa"/>
          </w:tblCellMar>
        </w:tblPrEx>
        <w:trPr>
          <w:trHeight w:val="780" w:hRule="atLeast"/>
        </w:trPr>
        <w:tc>
          <w:tcPr>
            <w:tcW w:w="493" w:type="pct"/>
            <w:vMerge w:val="restart"/>
            <w:tcBorders>
              <w:top w:val="nil"/>
              <w:left w:val="single" w:color="000000" w:sz="4" w:space="0"/>
              <w:bottom w:val="single" w:color="000000" w:sz="4" w:space="0"/>
              <w:right w:val="single" w:color="000000" w:sz="4" w:space="0"/>
            </w:tcBorders>
            <w:noWrap/>
            <w:textDirection w:val="tbRlV"/>
            <w:vAlign w:val="center"/>
          </w:tcPr>
          <w:p w14:paraId="0AAD1391">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设备验收</w:t>
            </w:r>
          </w:p>
        </w:tc>
        <w:tc>
          <w:tcPr>
            <w:tcW w:w="1801" w:type="pct"/>
            <w:tcBorders>
              <w:top w:val="single" w:color="000000" w:sz="4" w:space="0"/>
              <w:left w:val="single" w:color="000000" w:sz="4" w:space="0"/>
              <w:bottom w:val="single" w:color="000000" w:sz="4" w:space="0"/>
              <w:right w:val="single" w:color="000000" w:sz="4" w:space="0"/>
            </w:tcBorders>
            <w:noWrap/>
            <w:vAlign w:val="center"/>
          </w:tcPr>
          <w:p w14:paraId="2F5BF374">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设备全部安装完成并调试完成</w:t>
            </w:r>
          </w:p>
        </w:tc>
        <w:tc>
          <w:tcPr>
            <w:tcW w:w="1913" w:type="pct"/>
            <w:gridSpan w:val="2"/>
            <w:tcBorders>
              <w:top w:val="single" w:color="000000" w:sz="4" w:space="0"/>
              <w:left w:val="single" w:color="000000" w:sz="4" w:space="0"/>
              <w:bottom w:val="single" w:color="000000" w:sz="4" w:space="0"/>
              <w:right w:val="single" w:color="000000" w:sz="4" w:space="0"/>
            </w:tcBorders>
            <w:vAlign w:val="center"/>
          </w:tcPr>
          <w:p w14:paraId="3A4486F9">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且连续正常运行 30 天后，设备试运行预验收，针对验收问题限期整改，整改完成后由工程发起验收。</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251E1D88">
            <w:pPr>
              <w:rPr>
                <w:rFonts w:hint="eastAsia" w:ascii="宋体" w:hAnsi="宋体" w:cs="宋体"/>
                <w:color w:val="auto"/>
                <w:szCs w:val="21"/>
              </w:rPr>
            </w:pPr>
          </w:p>
        </w:tc>
      </w:tr>
      <w:tr w14:paraId="4BA82167">
        <w:tblPrEx>
          <w:tblCellMar>
            <w:top w:w="0" w:type="dxa"/>
            <w:left w:w="108" w:type="dxa"/>
            <w:bottom w:w="0" w:type="dxa"/>
            <w:right w:w="108" w:type="dxa"/>
          </w:tblCellMar>
        </w:tblPrEx>
        <w:trPr>
          <w:trHeight w:val="320" w:hRule="atLeast"/>
        </w:trPr>
        <w:tc>
          <w:tcPr>
            <w:tcW w:w="493" w:type="pct"/>
            <w:vMerge w:val="continue"/>
            <w:tcBorders>
              <w:top w:val="nil"/>
              <w:left w:val="single" w:color="000000" w:sz="4" w:space="0"/>
              <w:bottom w:val="single" w:color="000000" w:sz="4" w:space="0"/>
              <w:right w:val="single" w:color="000000" w:sz="4" w:space="0"/>
            </w:tcBorders>
            <w:noWrap/>
            <w:textDirection w:val="tbRlV"/>
            <w:vAlign w:val="center"/>
          </w:tcPr>
          <w:p w14:paraId="66DC44B5">
            <w:pPr>
              <w:jc w:val="center"/>
              <w:rPr>
                <w:rFonts w:hint="eastAsia" w:ascii="宋体" w:hAnsi="宋体" w:cs="宋体"/>
                <w:color w:val="auto"/>
                <w:szCs w:val="21"/>
              </w:rPr>
            </w:pPr>
          </w:p>
        </w:tc>
        <w:tc>
          <w:tcPr>
            <w:tcW w:w="1801" w:type="pct"/>
            <w:vMerge w:val="restart"/>
            <w:tcBorders>
              <w:top w:val="single" w:color="000000" w:sz="4" w:space="0"/>
              <w:left w:val="single" w:color="000000" w:sz="4" w:space="0"/>
              <w:bottom w:val="single" w:color="000000" w:sz="4" w:space="0"/>
              <w:right w:val="single" w:color="000000" w:sz="4" w:space="0"/>
            </w:tcBorders>
            <w:noWrap/>
            <w:vAlign w:val="center"/>
          </w:tcPr>
          <w:p w14:paraId="0C707CE4">
            <w:pPr>
              <w:widowControl/>
              <w:jc w:val="center"/>
              <w:textAlignment w:val="center"/>
              <w:rPr>
                <w:rFonts w:hint="eastAsia" w:ascii="宋体" w:hAnsi="宋体" w:cs="宋体"/>
                <w:color w:val="auto"/>
                <w:szCs w:val="21"/>
              </w:rPr>
            </w:pPr>
            <w:r>
              <w:rPr>
                <w:rFonts w:hint="eastAsia" w:ascii="宋体" w:hAnsi="宋体" w:cs="宋体"/>
                <w:color w:val="auto"/>
                <w:szCs w:val="21"/>
              </w:rPr>
              <w:t>★</w:t>
            </w:r>
            <w:r>
              <w:rPr>
                <w:rFonts w:hint="eastAsia" w:ascii="宋体" w:hAnsi="宋体" w:cs="宋体"/>
                <w:color w:val="auto"/>
                <w:kern w:val="0"/>
                <w:szCs w:val="21"/>
                <w:lang w:bidi="ar"/>
              </w:rPr>
              <w:t>验收标准</w:t>
            </w:r>
          </w:p>
        </w:tc>
        <w:tc>
          <w:tcPr>
            <w:tcW w:w="1913" w:type="pct"/>
            <w:gridSpan w:val="2"/>
            <w:tcBorders>
              <w:top w:val="single" w:color="000000" w:sz="4" w:space="0"/>
              <w:left w:val="single" w:color="000000" w:sz="4" w:space="0"/>
              <w:bottom w:val="single" w:color="000000" w:sz="4" w:space="0"/>
              <w:right w:val="single" w:color="000000" w:sz="4" w:space="0"/>
            </w:tcBorders>
            <w:vAlign w:val="center"/>
          </w:tcPr>
          <w:p w14:paraId="42FAEB27">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技术性能参数、部件配置验收满足以上所有要求</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6C54119C">
            <w:pPr>
              <w:rPr>
                <w:rFonts w:hint="eastAsia" w:ascii="宋体" w:hAnsi="宋体" w:cs="宋体"/>
                <w:color w:val="auto"/>
                <w:szCs w:val="21"/>
              </w:rPr>
            </w:pPr>
          </w:p>
        </w:tc>
      </w:tr>
      <w:tr w14:paraId="76BB540C">
        <w:tblPrEx>
          <w:tblCellMar>
            <w:top w:w="0" w:type="dxa"/>
            <w:left w:w="108" w:type="dxa"/>
            <w:bottom w:w="0" w:type="dxa"/>
            <w:right w:w="108" w:type="dxa"/>
          </w:tblCellMar>
        </w:tblPrEx>
        <w:trPr>
          <w:trHeight w:val="320" w:hRule="atLeast"/>
        </w:trPr>
        <w:tc>
          <w:tcPr>
            <w:tcW w:w="493" w:type="pct"/>
            <w:vMerge w:val="continue"/>
            <w:tcBorders>
              <w:top w:val="nil"/>
              <w:left w:val="single" w:color="000000" w:sz="4" w:space="0"/>
              <w:bottom w:val="single" w:color="000000" w:sz="4" w:space="0"/>
              <w:right w:val="single" w:color="000000" w:sz="4" w:space="0"/>
            </w:tcBorders>
            <w:noWrap/>
            <w:textDirection w:val="tbRlV"/>
            <w:vAlign w:val="center"/>
          </w:tcPr>
          <w:p w14:paraId="2EAA860E">
            <w:pPr>
              <w:jc w:val="center"/>
              <w:rPr>
                <w:rFonts w:hint="eastAsia" w:ascii="宋体" w:hAnsi="宋体" w:cs="宋体"/>
                <w:color w:val="auto"/>
                <w:szCs w:val="21"/>
              </w:rPr>
            </w:pPr>
          </w:p>
        </w:tc>
        <w:tc>
          <w:tcPr>
            <w:tcW w:w="1801" w:type="pct"/>
            <w:vMerge w:val="continue"/>
            <w:tcBorders>
              <w:top w:val="single" w:color="000000" w:sz="4" w:space="0"/>
              <w:left w:val="single" w:color="000000" w:sz="4" w:space="0"/>
              <w:bottom w:val="single" w:color="000000" w:sz="4" w:space="0"/>
              <w:right w:val="single" w:color="000000" w:sz="4" w:space="0"/>
            </w:tcBorders>
            <w:noWrap/>
            <w:vAlign w:val="center"/>
          </w:tcPr>
          <w:p w14:paraId="508A6C8D">
            <w:pPr>
              <w:jc w:val="center"/>
              <w:rPr>
                <w:rFonts w:hint="eastAsia" w:ascii="宋体" w:hAnsi="宋体" w:cs="宋体"/>
                <w:color w:val="auto"/>
                <w:szCs w:val="21"/>
              </w:rPr>
            </w:pPr>
          </w:p>
        </w:tc>
        <w:tc>
          <w:tcPr>
            <w:tcW w:w="1913" w:type="pct"/>
            <w:gridSpan w:val="2"/>
            <w:tcBorders>
              <w:top w:val="single" w:color="000000" w:sz="4" w:space="0"/>
              <w:left w:val="single" w:color="000000" w:sz="4" w:space="0"/>
              <w:bottom w:val="single" w:color="000000" w:sz="4" w:space="0"/>
              <w:right w:val="single" w:color="000000" w:sz="4" w:space="0"/>
            </w:tcBorders>
            <w:vAlign w:val="center"/>
          </w:tcPr>
          <w:p w14:paraId="5B26B08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所有设备安装调试完成需提供环保证明，符合国家环保标准</w:t>
            </w:r>
          </w:p>
        </w:tc>
        <w:tc>
          <w:tcPr>
            <w:tcW w:w="790" w:type="pct"/>
            <w:tcBorders>
              <w:top w:val="single" w:color="000000" w:sz="4" w:space="0"/>
              <w:left w:val="single" w:color="000000" w:sz="4" w:space="0"/>
              <w:bottom w:val="single" w:color="000000" w:sz="4" w:space="0"/>
              <w:right w:val="single" w:color="000000" w:sz="4" w:space="0"/>
            </w:tcBorders>
            <w:noWrap/>
            <w:vAlign w:val="center"/>
          </w:tcPr>
          <w:p w14:paraId="55A5E9CF">
            <w:pPr>
              <w:rPr>
                <w:rFonts w:hint="eastAsia" w:ascii="宋体" w:hAnsi="宋体" w:cs="宋体"/>
                <w:color w:val="auto"/>
                <w:szCs w:val="21"/>
              </w:rPr>
            </w:pPr>
          </w:p>
        </w:tc>
      </w:tr>
      <w:tr w14:paraId="6FAF57E4">
        <w:tblPrEx>
          <w:tblCellMar>
            <w:top w:w="0" w:type="dxa"/>
            <w:left w:w="108" w:type="dxa"/>
            <w:bottom w:w="0" w:type="dxa"/>
            <w:right w:w="108" w:type="dxa"/>
          </w:tblCellMar>
        </w:tblPrEx>
        <w:trPr>
          <w:trHeight w:val="1330" w:hRule="atLeast"/>
        </w:trPr>
        <w:tc>
          <w:tcPr>
            <w:tcW w:w="493" w:type="pct"/>
            <w:tcBorders>
              <w:top w:val="single" w:color="000000" w:sz="4" w:space="0"/>
              <w:left w:val="single" w:color="000000" w:sz="4" w:space="0"/>
              <w:bottom w:val="single" w:color="000000" w:sz="4" w:space="0"/>
              <w:right w:val="single" w:color="000000" w:sz="4" w:space="0"/>
            </w:tcBorders>
            <w:textDirection w:val="tbRlV"/>
            <w:vAlign w:val="center"/>
          </w:tcPr>
          <w:p w14:paraId="6A2FB17E">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备注</w:t>
            </w:r>
          </w:p>
        </w:tc>
        <w:tc>
          <w:tcPr>
            <w:tcW w:w="4506" w:type="pct"/>
            <w:gridSpan w:val="4"/>
            <w:tcBorders>
              <w:top w:val="single" w:color="000000" w:sz="4" w:space="0"/>
              <w:left w:val="single" w:color="000000" w:sz="4" w:space="0"/>
              <w:bottom w:val="single" w:color="000000" w:sz="4" w:space="0"/>
              <w:right w:val="single" w:color="000000" w:sz="4" w:space="0"/>
            </w:tcBorders>
            <w:vAlign w:val="center"/>
          </w:tcPr>
          <w:p w14:paraId="495C7E65">
            <w:pPr>
              <w:widowControl/>
              <w:jc w:val="left"/>
              <w:textAlignment w:val="center"/>
              <w:rPr>
                <w:rFonts w:hint="eastAsia" w:ascii="宋体" w:hAnsi="宋体" w:cs="宋体"/>
                <w:color w:val="auto"/>
                <w:szCs w:val="21"/>
              </w:rPr>
            </w:pPr>
            <w:r>
              <w:rPr>
                <w:rFonts w:hint="eastAsia" w:ascii="宋体" w:hAnsi="宋体" w:cs="宋体"/>
                <w:color w:val="auto"/>
                <w:kern w:val="0"/>
                <w:szCs w:val="21"/>
                <w:lang w:bidi="ar"/>
              </w:rPr>
              <w:t>1.设备需包含：0.5米单轨接驳台设备，配套硬件软件，包括调试及后期维保服务</w:t>
            </w:r>
            <w:r>
              <w:rPr>
                <w:rFonts w:hint="eastAsia" w:ascii="宋体" w:hAnsi="宋体" w:cs="宋体"/>
                <w:color w:val="auto"/>
                <w:kern w:val="0"/>
                <w:szCs w:val="21"/>
                <w:lang w:bidi="ar"/>
              </w:rPr>
              <w:br w:type="textWrapping"/>
            </w:r>
            <w:r>
              <w:rPr>
                <w:rFonts w:hint="eastAsia" w:ascii="宋体" w:hAnsi="宋体" w:cs="宋体"/>
                <w:color w:val="auto"/>
                <w:kern w:val="0"/>
                <w:szCs w:val="21"/>
                <w:lang w:bidi="ar"/>
              </w:rPr>
              <w:t>2.所购买设备，需要配备一套备用配件，提供专业维修维护工具，前期提供一定数量维护消耗品，设备上线，供应商技术人员驻厂对我司技术员进行培训，设备出现故障，我司技术员无法解决，供应商在接到求助后8小时内安排技术人员维修，如购买设备达不到我司要求，供应商接受无条件升级或退货处理。</w:t>
            </w:r>
          </w:p>
        </w:tc>
      </w:tr>
    </w:tbl>
    <w:p w14:paraId="11A60A3C">
      <w:pPr>
        <w:pStyle w:val="2"/>
        <w:ind w:firstLine="420"/>
        <w:rPr>
          <w:color w:val="auto"/>
          <w:lang w:val="en-US"/>
        </w:rPr>
      </w:pPr>
    </w:p>
    <w:p w14:paraId="6CD75592">
      <w:pPr>
        <w:pStyle w:val="2"/>
        <w:spacing w:line="360" w:lineRule="auto"/>
        <w:ind w:firstLine="420"/>
        <w:rPr>
          <w:color w:val="auto"/>
          <w:lang w:val="en-US"/>
        </w:rPr>
      </w:pPr>
      <w:r>
        <w:rPr>
          <w:rFonts w:hint="eastAsia" w:ascii="宋体" w:hAnsi="宋体"/>
          <w:b/>
          <w:bCs/>
          <w:color w:val="auto"/>
          <w:szCs w:val="21"/>
          <w:lang w:val="en-US" w:eastAsia="zh-CN"/>
        </w:rPr>
        <w:t>7、说明</w:t>
      </w:r>
      <w:r>
        <w:rPr>
          <w:rFonts w:hint="eastAsia" w:ascii="宋体" w:hAnsi="宋体"/>
          <w:color w:val="auto"/>
          <w:szCs w:val="21"/>
          <w:lang w:val="en-US" w:eastAsia="zh-CN"/>
        </w:rPr>
        <w:t>：对于1-6项设备的“</w:t>
      </w:r>
      <w:r>
        <w:rPr>
          <w:rFonts w:hint="eastAsia" w:ascii="宋体" w:hAnsi="宋体" w:cs="宋体"/>
          <w:color w:val="auto"/>
          <w:szCs w:val="21"/>
        </w:rPr>
        <w:t>★</w:t>
      </w:r>
      <w:r>
        <w:rPr>
          <w:rFonts w:hint="eastAsia" w:ascii="宋体" w:hAnsi="宋体" w:cs="宋体"/>
          <w:color w:val="auto"/>
          <w:kern w:val="0"/>
          <w:szCs w:val="21"/>
          <w:lang w:bidi="ar"/>
        </w:rPr>
        <w:t>验收标准</w:t>
      </w:r>
      <w:r>
        <w:rPr>
          <w:rFonts w:hint="eastAsia" w:ascii="宋体" w:hAnsi="宋体" w:cs="宋体"/>
          <w:color w:val="auto"/>
          <w:kern w:val="0"/>
          <w:szCs w:val="21"/>
          <w:lang w:eastAsia="zh-CN" w:bidi="ar"/>
        </w:rPr>
        <w:t>”</w:t>
      </w:r>
      <w:r>
        <w:rPr>
          <w:rFonts w:hint="eastAsia"/>
          <w:color w:val="auto"/>
          <w:lang w:val="en-US" w:eastAsia="zh-CN"/>
        </w:rPr>
        <w:t>要求</w:t>
      </w:r>
      <w:r>
        <w:rPr>
          <w:rFonts w:hint="eastAsia"/>
          <w:color w:val="auto"/>
          <w:lang w:val="en-US"/>
        </w:rPr>
        <w:t>，</w:t>
      </w:r>
      <w:r>
        <w:rPr>
          <w:rFonts w:hint="eastAsia"/>
          <w:color w:val="auto"/>
          <w:lang w:val="en-US" w:eastAsia="zh-CN"/>
        </w:rPr>
        <w:t>投标人在投标文件里提供所投设备的设备型号及规格书，并对所投设备的“</w:t>
      </w:r>
      <w:r>
        <w:rPr>
          <w:rFonts w:hint="eastAsia" w:ascii="宋体" w:hAnsi="宋体" w:cs="宋体"/>
          <w:color w:val="auto"/>
          <w:szCs w:val="21"/>
        </w:rPr>
        <w:t>★</w:t>
      </w:r>
      <w:r>
        <w:rPr>
          <w:rFonts w:hint="eastAsia" w:ascii="宋体" w:hAnsi="宋体" w:cs="宋体"/>
          <w:color w:val="auto"/>
          <w:kern w:val="0"/>
          <w:szCs w:val="21"/>
          <w:lang w:bidi="ar"/>
        </w:rPr>
        <w:t>验收标准</w:t>
      </w:r>
      <w:r>
        <w:rPr>
          <w:rFonts w:hint="eastAsia" w:ascii="宋体" w:hAnsi="宋体" w:cs="宋体"/>
          <w:color w:val="auto"/>
          <w:szCs w:val="21"/>
          <w:lang w:eastAsia="zh-CN"/>
        </w:rPr>
        <w:t>”</w:t>
      </w:r>
      <w:r>
        <w:rPr>
          <w:rFonts w:hint="eastAsia"/>
          <w:color w:val="auto"/>
          <w:lang w:val="en-US" w:eastAsia="zh-CN"/>
        </w:rPr>
        <w:t>要求</w:t>
      </w:r>
      <w:r>
        <w:rPr>
          <w:rFonts w:hint="eastAsia"/>
          <w:b/>
          <w:bCs/>
          <w:color w:val="auto"/>
          <w:lang w:val="en-US" w:eastAsia="zh-CN"/>
        </w:rPr>
        <w:t>单独作出应答并签字盖章</w:t>
      </w:r>
      <w:r>
        <w:rPr>
          <w:rFonts w:hint="eastAsia"/>
          <w:color w:val="auto"/>
          <w:lang w:val="en-US"/>
        </w:rPr>
        <w:t>，格式自拟。</w:t>
      </w:r>
    </w:p>
    <w:p w14:paraId="44B7EF15">
      <w:pPr>
        <w:pStyle w:val="2"/>
        <w:ind w:firstLine="420"/>
        <w:rPr>
          <w:color w:val="auto"/>
          <w:lang w:val="en-US"/>
        </w:rPr>
      </w:pPr>
    </w:p>
    <w:p w14:paraId="22B67556">
      <w:pPr>
        <w:spacing w:line="360" w:lineRule="auto"/>
        <w:ind w:firstLine="480"/>
        <w:jc w:val="left"/>
        <w:rPr>
          <w:rFonts w:hint="eastAsia" w:ascii="宋体" w:hAnsi="宋体" w:cs="宋体"/>
          <w:b/>
          <w:bCs/>
          <w:color w:val="auto"/>
          <w:sz w:val="24"/>
        </w:rPr>
      </w:pPr>
      <w:r>
        <w:rPr>
          <w:rFonts w:hint="eastAsia" w:ascii="宋体" w:hAnsi="宋体" w:cs="宋体"/>
          <w:b/>
          <w:bCs/>
          <w:color w:val="auto"/>
          <w:sz w:val="24"/>
        </w:rPr>
        <w:t>四、其他要求</w:t>
      </w:r>
    </w:p>
    <w:p w14:paraId="1F2F986D">
      <w:pPr>
        <w:spacing w:line="360" w:lineRule="auto"/>
        <w:ind w:firstLine="480"/>
        <w:jc w:val="left"/>
        <w:rPr>
          <w:rFonts w:hint="eastAsia" w:ascii="宋体" w:hAnsi="宋体" w:cs="宋体"/>
          <w:color w:val="auto"/>
          <w:szCs w:val="21"/>
        </w:rPr>
      </w:pPr>
      <w:r>
        <w:rPr>
          <w:rFonts w:hint="eastAsia" w:ascii="宋体" w:hAnsi="宋体" w:cs="宋体"/>
          <w:color w:val="auto"/>
          <w:szCs w:val="21"/>
        </w:rPr>
        <w:t>1、投标人所投货物必须是全新的、能正常开机使用的产品，配件齐全，并且符合国家以及该产品的出厂标准。</w:t>
      </w:r>
    </w:p>
    <w:p w14:paraId="486389AD">
      <w:pPr>
        <w:spacing w:line="360" w:lineRule="auto"/>
        <w:ind w:firstLine="480"/>
        <w:jc w:val="left"/>
        <w:rPr>
          <w:rFonts w:hint="eastAsia" w:ascii="宋体" w:hAnsi="宋体" w:cs="宋体"/>
          <w:color w:val="auto"/>
          <w:szCs w:val="21"/>
        </w:rPr>
      </w:pPr>
      <w:r>
        <w:rPr>
          <w:rFonts w:hint="eastAsia" w:ascii="宋体" w:hAnsi="宋体" w:cs="宋体"/>
          <w:color w:val="auto"/>
          <w:szCs w:val="21"/>
        </w:rPr>
        <w:t>2、所有货物在交付检验时必须完好，无破损，配置与装箱单相符。数量、质量及性能不低于本需求书中提出的要求。</w:t>
      </w:r>
    </w:p>
    <w:p w14:paraId="0C5257DB">
      <w:pPr>
        <w:spacing w:line="360" w:lineRule="auto"/>
        <w:ind w:firstLine="480"/>
        <w:jc w:val="left"/>
        <w:rPr>
          <w:rFonts w:hint="eastAsia" w:ascii="宋体" w:hAnsi="宋体" w:cs="宋体"/>
          <w:color w:val="auto"/>
          <w:szCs w:val="21"/>
        </w:rPr>
      </w:pPr>
      <w:r>
        <w:rPr>
          <w:rFonts w:hint="eastAsia" w:ascii="宋体" w:hAnsi="宋体" w:cs="宋体"/>
          <w:color w:val="auto"/>
          <w:szCs w:val="21"/>
        </w:rPr>
        <w:t>3、货物外观洁净，标记编号以及货物表面等字体清晰，明确。</w:t>
      </w:r>
    </w:p>
    <w:p w14:paraId="1349B58B">
      <w:pPr>
        <w:spacing w:line="360" w:lineRule="auto"/>
        <w:ind w:firstLine="480"/>
        <w:jc w:val="left"/>
        <w:rPr>
          <w:rFonts w:hint="eastAsia" w:ascii="宋体" w:hAnsi="宋体" w:cs="宋体"/>
          <w:color w:val="auto"/>
          <w:szCs w:val="21"/>
        </w:rPr>
      </w:pPr>
      <w:r>
        <w:rPr>
          <w:rFonts w:hint="eastAsia" w:ascii="宋体" w:hAnsi="宋体" w:cs="宋体"/>
          <w:color w:val="auto"/>
          <w:szCs w:val="21"/>
        </w:rPr>
        <w:t>4、对于影响货物正常工作的必要组成部分，无论在技术规范中指出与否，投标人都应提供并在投标文件中明确列出。</w:t>
      </w:r>
    </w:p>
    <w:p w14:paraId="70219835">
      <w:pPr>
        <w:spacing w:line="360" w:lineRule="auto"/>
        <w:ind w:firstLine="480"/>
        <w:jc w:val="left"/>
        <w:rPr>
          <w:rFonts w:hint="eastAsia" w:ascii="宋体" w:hAnsi="宋体" w:cs="宋体"/>
          <w:b/>
          <w:bCs/>
          <w:color w:val="auto"/>
          <w:sz w:val="24"/>
        </w:rPr>
      </w:pPr>
    </w:p>
    <w:p w14:paraId="386CDD81">
      <w:pPr>
        <w:spacing w:line="360" w:lineRule="auto"/>
        <w:ind w:firstLine="480"/>
        <w:jc w:val="left"/>
        <w:rPr>
          <w:rFonts w:hint="eastAsia" w:ascii="宋体" w:hAnsi="宋体" w:cs="宋体"/>
          <w:b/>
          <w:bCs/>
          <w:color w:val="auto"/>
          <w:sz w:val="24"/>
        </w:rPr>
      </w:pPr>
      <w:r>
        <w:rPr>
          <w:rFonts w:hint="eastAsia" w:ascii="宋体" w:hAnsi="宋体" w:cs="宋体"/>
          <w:b/>
          <w:bCs/>
          <w:color w:val="auto"/>
          <w:sz w:val="24"/>
        </w:rPr>
        <w:t>五、运输、保管及保险</w:t>
      </w:r>
    </w:p>
    <w:p w14:paraId="045BC3E7">
      <w:pPr>
        <w:spacing w:line="360" w:lineRule="auto"/>
        <w:ind w:firstLine="480"/>
        <w:jc w:val="left"/>
        <w:rPr>
          <w:rFonts w:hint="eastAsia" w:ascii="宋体" w:hAnsi="宋体" w:cs="宋体"/>
          <w:color w:val="auto"/>
          <w:szCs w:val="21"/>
        </w:rPr>
      </w:pPr>
      <w:r>
        <w:rPr>
          <w:rFonts w:hint="eastAsia" w:ascii="宋体" w:hAnsi="宋体" w:cs="宋体"/>
          <w:color w:val="auto"/>
          <w:szCs w:val="21"/>
        </w:rPr>
        <w:t>1、中标人负责将货物运到现场过程中的全部运输费用，包括装卸车、货物现场的搬运。</w:t>
      </w:r>
    </w:p>
    <w:p w14:paraId="17C2C0CB">
      <w:pPr>
        <w:spacing w:line="360" w:lineRule="auto"/>
        <w:ind w:firstLine="480"/>
        <w:jc w:val="left"/>
        <w:rPr>
          <w:rFonts w:hint="eastAsia" w:ascii="宋体" w:hAnsi="宋体" w:cs="宋体"/>
          <w:color w:val="auto"/>
          <w:szCs w:val="21"/>
        </w:rPr>
      </w:pPr>
      <w:r>
        <w:rPr>
          <w:rFonts w:hint="eastAsia" w:ascii="宋体" w:hAnsi="宋体" w:cs="宋体"/>
          <w:color w:val="auto"/>
          <w:szCs w:val="21"/>
        </w:rPr>
        <w:t>2、必须提供货物的装箱清单，按装箱清单验收货物。</w:t>
      </w:r>
    </w:p>
    <w:p w14:paraId="36354CFE">
      <w:pPr>
        <w:spacing w:line="360" w:lineRule="auto"/>
        <w:ind w:firstLine="480"/>
        <w:jc w:val="left"/>
        <w:rPr>
          <w:rFonts w:hint="eastAsia" w:ascii="宋体" w:hAnsi="宋体" w:cs="宋体"/>
          <w:color w:val="auto"/>
          <w:szCs w:val="21"/>
        </w:rPr>
      </w:pPr>
      <w:r>
        <w:rPr>
          <w:rFonts w:hint="eastAsia" w:ascii="宋体" w:hAnsi="宋体" w:cs="宋体"/>
          <w:color w:val="auto"/>
          <w:szCs w:val="21"/>
        </w:rPr>
        <w:t>3、货物在验收合格前的保险和保管由中标人负责，中标人负责其派出的现场服务人员人身意外保险。</w:t>
      </w:r>
    </w:p>
    <w:p w14:paraId="2C2D6AED">
      <w:pPr>
        <w:spacing w:line="360" w:lineRule="auto"/>
        <w:ind w:firstLine="480"/>
        <w:jc w:val="left"/>
        <w:rPr>
          <w:rFonts w:hint="eastAsia" w:ascii="宋体" w:hAnsi="宋体" w:cs="宋体"/>
          <w:b/>
          <w:bCs/>
          <w:color w:val="auto"/>
          <w:sz w:val="24"/>
        </w:rPr>
      </w:pPr>
    </w:p>
    <w:p w14:paraId="0F60152F">
      <w:pPr>
        <w:spacing w:line="360" w:lineRule="auto"/>
        <w:ind w:firstLine="480"/>
        <w:jc w:val="left"/>
        <w:rPr>
          <w:rFonts w:hint="eastAsia" w:ascii="宋体" w:hAnsi="宋体" w:cs="宋体"/>
          <w:b/>
          <w:bCs/>
          <w:color w:val="auto"/>
          <w:sz w:val="24"/>
        </w:rPr>
      </w:pPr>
      <w:r>
        <w:rPr>
          <w:rFonts w:hint="eastAsia" w:ascii="宋体" w:hAnsi="宋体" w:cs="宋体"/>
          <w:b/>
          <w:bCs/>
          <w:color w:val="auto"/>
          <w:sz w:val="24"/>
        </w:rPr>
        <w:t>六、安装、调试、验收</w:t>
      </w:r>
    </w:p>
    <w:p w14:paraId="58135A22">
      <w:pPr>
        <w:spacing w:line="360" w:lineRule="auto"/>
        <w:ind w:firstLine="480"/>
        <w:jc w:val="left"/>
        <w:rPr>
          <w:rFonts w:hint="eastAsia" w:ascii="宋体" w:hAnsi="宋体" w:cs="宋体"/>
          <w:color w:val="auto"/>
          <w:szCs w:val="21"/>
        </w:rPr>
      </w:pPr>
      <w:r>
        <w:rPr>
          <w:rFonts w:hint="eastAsia" w:ascii="宋体" w:hAnsi="宋体" w:cs="宋体"/>
          <w:color w:val="auto"/>
          <w:szCs w:val="21"/>
        </w:rPr>
        <w:t>1、中标人负责本项目的建设（含施工）、安装、调试，但必须在招标人指定人员的参与下进行。</w:t>
      </w:r>
    </w:p>
    <w:p w14:paraId="1598149D">
      <w:pPr>
        <w:spacing w:line="360" w:lineRule="auto"/>
        <w:ind w:firstLine="480"/>
        <w:jc w:val="left"/>
        <w:rPr>
          <w:rFonts w:hint="eastAsia" w:ascii="宋体" w:hAnsi="宋体" w:cs="宋体"/>
          <w:color w:val="auto"/>
          <w:szCs w:val="21"/>
        </w:rPr>
      </w:pPr>
      <w:r>
        <w:rPr>
          <w:rFonts w:hint="eastAsia" w:ascii="宋体" w:hAnsi="宋体" w:cs="宋体"/>
          <w:color w:val="auto"/>
          <w:szCs w:val="21"/>
        </w:rPr>
        <w:t>2、安装所需工具设施物料由中标人自备、自费运到现场，完工后自费搬走，并保证不对建设场地环境造成任何不良影响。安装过程中，需考虑设施/设备安装的位置。</w:t>
      </w:r>
    </w:p>
    <w:p w14:paraId="4F884339">
      <w:pPr>
        <w:spacing w:line="360" w:lineRule="auto"/>
        <w:ind w:firstLine="480"/>
        <w:jc w:val="left"/>
        <w:rPr>
          <w:rFonts w:hint="eastAsia" w:ascii="宋体" w:hAnsi="宋体" w:cs="宋体"/>
          <w:b/>
          <w:bCs/>
          <w:color w:val="auto"/>
          <w:sz w:val="24"/>
        </w:rPr>
      </w:pPr>
    </w:p>
    <w:p w14:paraId="209576BF">
      <w:pPr>
        <w:spacing w:line="360" w:lineRule="auto"/>
        <w:ind w:firstLine="480"/>
        <w:jc w:val="left"/>
        <w:rPr>
          <w:rFonts w:hint="eastAsia" w:ascii="宋体" w:hAnsi="宋体" w:cs="宋体"/>
          <w:b/>
          <w:bCs/>
          <w:color w:val="auto"/>
          <w:sz w:val="24"/>
        </w:rPr>
      </w:pPr>
      <w:r>
        <w:rPr>
          <w:rFonts w:hint="eastAsia" w:ascii="宋体" w:hAnsi="宋体" w:cs="宋体"/>
          <w:b/>
          <w:bCs/>
          <w:color w:val="auto"/>
          <w:sz w:val="24"/>
        </w:rPr>
        <w:t>七、质量保证及售后服务</w:t>
      </w:r>
    </w:p>
    <w:p w14:paraId="65A1F6CA">
      <w:pPr>
        <w:spacing w:line="360" w:lineRule="auto"/>
        <w:ind w:firstLine="480"/>
        <w:jc w:val="left"/>
        <w:rPr>
          <w:rFonts w:hint="eastAsia" w:ascii="宋体" w:hAnsi="宋体" w:cs="宋体"/>
          <w:color w:val="auto"/>
          <w:szCs w:val="21"/>
        </w:rPr>
      </w:pPr>
      <w:r>
        <w:rPr>
          <w:rFonts w:hint="eastAsia" w:ascii="宋体" w:hAnsi="宋体" w:cs="宋体"/>
          <w:color w:val="auto"/>
          <w:szCs w:val="21"/>
        </w:rPr>
        <w:t>1、本项目设备安装和调试完成后，设备未稳定前中标人需安排1名专业人员免费驻厂，为招标人提供培训和现场服务。中标人自行解决派驻人员食宿安排。</w:t>
      </w:r>
    </w:p>
    <w:p w14:paraId="50DEA1E5">
      <w:pPr>
        <w:spacing w:line="360" w:lineRule="auto"/>
        <w:ind w:firstLine="480"/>
        <w:jc w:val="left"/>
        <w:rPr>
          <w:rFonts w:hint="eastAsia" w:ascii="宋体" w:hAnsi="宋体" w:cs="宋体"/>
          <w:color w:val="auto"/>
          <w:szCs w:val="21"/>
        </w:rPr>
      </w:pPr>
      <w:r>
        <w:rPr>
          <w:rFonts w:hint="eastAsia" w:ascii="宋体" w:hAnsi="宋体" w:cs="宋体"/>
          <w:color w:val="auto"/>
          <w:szCs w:val="21"/>
        </w:rPr>
        <w:t>2、中标人针对本项目提供不少于2年质保期。</w:t>
      </w:r>
    </w:p>
    <w:p w14:paraId="2A225C17">
      <w:pPr>
        <w:spacing w:line="360" w:lineRule="auto"/>
        <w:ind w:firstLine="480"/>
        <w:jc w:val="left"/>
        <w:rPr>
          <w:rFonts w:hint="eastAsia" w:ascii="宋体" w:hAnsi="宋体" w:cs="宋体"/>
          <w:color w:val="auto"/>
          <w:szCs w:val="21"/>
        </w:rPr>
      </w:pPr>
      <w:r>
        <w:rPr>
          <w:rFonts w:hint="eastAsia" w:ascii="宋体" w:hAnsi="宋体" w:cs="宋体"/>
          <w:color w:val="auto"/>
          <w:szCs w:val="21"/>
        </w:rPr>
        <w:t>3、设备出现故障，中标人接到报障通知后1小时内响应，8小时内须到场处理，如果主要设备如出现故障，影响招标人正常使用，维修期超过48小时的，须为招标人无偿提供备件，直至故障设备能正常使用为止，质保期内中标方负责所有因设备质量问题而产生的费用。</w:t>
      </w:r>
    </w:p>
    <w:p w14:paraId="0EF08715">
      <w:pPr>
        <w:adjustRightInd w:val="0"/>
        <w:snapToGrid w:val="0"/>
        <w:spacing w:line="360" w:lineRule="auto"/>
        <w:ind w:left="315" w:hanging="315" w:hangingChars="150"/>
        <w:rPr>
          <w:rFonts w:hint="eastAsia" w:ascii="宋体" w:hAnsi="宋体" w:cs="宋体"/>
          <w:color w:val="auto"/>
          <w:szCs w:val="21"/>
        </w:rPr>
      </w:pPr>
    </w:p>
    <w:p w14:paraId="3486B384">
      <w:pPr>
        <w:adjustRightInd w:val="0"/>
        <w:snapToGrid w:val="0"/>
        <w:spacing w:line="360" w:lineRule="auto"/>
        <w:ind w:left="315" w:hanging="315" w:hangingChars="150"/>
        <w:rPr>
          <w:rFonts w:hint="eastAsia" w:ascii="宋体" w:hAnsi="宋体" w:cs="宋体"/>
          <w:color w:val="auto"/>
          <w:szCs w:val="21"/>
        </w:rPr>
      </w:pPr>
    </w:p>
    <w:p w14:paraId="62FDD623">
      <w:pPr>
        <w:pStyle w:val="4"/>
        <w:tabs>
          <w:tab w:val="left" w:pos="425"/>
          <w:tab w:val="left" w:pos="1800"/>
        </w:tabs>
        <w:rPr>
          <w:rFonts w:hint="eastAsia" w:hAnsi="宋体"/>
          <w:color w:val="auto"/>
          <w:sz w:val="28"/>
          <w:szCs w:val="28"/>
        </w:rPr>
      </w:pPr>
      <w:r>
        <w:rPr>
          <w:rFonts w:hint="eastAsia" w:hAnsi="宋体" w:cs="宋体"/>
          <w:color w:val="auto"/>
          <w:sz w:val="21"/>
          <w:szCs w:val="21"/>
        </w:rPr>
        <w:br w:type="page"/>
      </w:r>
      <w:bookmarkStart w:id="177" w:name="_Toc109584387"/>
      <w:bookmarkStart w:id="178" w:name="_Toc9143"/>
      <w:bookmarkStart w:id="179" w:name="_Toc456883671"/>
      <w:bookmarkStart w:id="180" w:name="_Toc23127"/>
      <w:bookmarkStart w:id="181" w:name="_Toc2379"/>
      <w:bookmarkStart w:id="182" w:name="_Toc4095"/>
      <w:bookmarkStart w:id="183" w:name="_Toc26500"/>
      <w:bookmarkStart w:id="184" w:name="_Toc109489409"/>
      <w:bookmarkStart w:id="185" w:name="_Toc28792"/>
      <w:bookmarkStart w:id="186" w:name="_Toc2242"/>
      <w:bookmarkStart w:id="187" w:name="_Toc3922"/>
      <w:bookmarkStart w:id="188" w:name="_Toc16528"/>
      <w:bookmarkStart w:id="189" w:name="_Toc7243"/>
      <w:bookmarkStart w:id="190" w:name="_Toc83808615"/>
      <w:bookmarkStart w:id="191" w:name="_Toc12118375"/>
      <w:bookmarkStart w:id="192" w:name="_Toc105485646"/>
      <w:bookmarkStart w:id="193" w:name="_Toc517502637"/>
      <w:r>
        <w:rPr>
          <w:rFonts w:hint="eastAsia" w:hAnsi="宋体"/>
          <w:color w:val="auto"/>
          <w:sz w:val="28"/>
          <w:szCs w:val="28"/>
        </w:rPr>
        <w:t>第</w:t>
      </w:r>
      <w:bookmarkStart w:id="194" w:name="htong"/>
      <w:bookmarkEnd w:id="194"/>
      <w:r>
        <w:rPr>
          <w:rFonts w:hint="eastAsia" w:hAnsi="宋体"/>
          <w:color w:val="auto"/>
          <w:sz w:val="28"/>
          <w:szCs w:val="28"/>
        </w:rPr>
        <w:t xml:space="preserve">三部分  </w:t>
      </w:r>
      <w:bookmarkEnd w:id="177"/>
      <w:bookmarkEnd w:id="178"/>
      <w:bookmarkEnd w:id="179"/>
      <w:bookmarkEnd w:id="180"/>
      <w:bookmarkEnd w:id="181"/>
      <w:bookmarkEnd w:id="182"/>
      <w:bookmarkEnd w:id="183"/>
      <w:bookmarkEnd w:id="184"/>
      <w:bookmarkStart w:id="195" w:name="_Toc263151350"/>
      <w:bookmarkStart w:id="196" w:name="_Toc260939220"/>
      <w:bookmarkStart w:id="197" w:name="_Toc183258859"/>
      <w:bookmarkStart w:id="198" w:name="_Toc98175195"/>
      <w:bookmarkStart w:id="199" w:name="_Toc282001573"/>
      <w:bookmarkStart w:id="200" w:name="_Toc312231015"/>
      <w:bookmarkStart w:id="201" w:name="_Toc259540169"/>
      <w:bookmarkStart w:id="202" w:name="_Toc259540002"/>
      <w:r>
        <w:rPr>
          <w:rFonts w:hint="eastAsia" w:hAnsi="宋体"/>
          <w:color w:val="auto"/>
          <w:sz w:val="28"/>
          <w:szCs w:val="28"/>
        </w:rPr>
        <w:t>合同格式</w:t>
      </w:r>
      <w:bookmarkEnd w:id="185"/>
      <w:bookmarkEnd w:id="186"/>
      <w:bookmarkEnd w:id="187"/>
      <w:bookmarkEnd w:id="188"/>
      <w:bookmarkEnd w:id="189"/>
      <w:bookmarkEnd w:id="195"/>
      <w:bookmarkEnd w:id="196"/>
      <w:bookmarkEnd w:id="197"/>
      <w:bookmarkEnd w:id="198"/>
      <w:bookmarkEnd w:id="199"/>
      <w:bookmarkEnd w:id="200"/>
      <w:bookmarkEnd w:id="201"/>
      <w:bookmarkEnd w:id="202"/>
    </w:p>
    <w:p w14:paraId="3C59898E">
      <w:pPr>
        <w:spacing w:line="240" w:lineRule="auto"/>
        <w:ind w:firstLine="6720" w:firstLineChars="3200"/>
        <w:contextualSpacing/>
        <w:jc w:val="both"/>
        <w:rPr>
          <w:rFonts w:hint="eastAsia" w:cs="宋体" w:asciiTheme="minorEastAsia" w:hAnsiTheme="minorEastAsia" w:eastAsiaTheme="minorEastAsia"/>
          <w:color w:val="auto"/>
          <w:position w:val="-2"/>
          <w:szCs w:val="21"/>
          <w:lang w:val="en-US" w:eastAsia="zh-CN"/>
        </w:rPr>
      </w:pPr>
      <w:bookmarkStart w:id="203" w:name="_Toc52423751"/>
      <w:bookmarkStart w:id="204" w:name="_Toc12118374"/>
      <w:bookmarkStart w:id="205" w:name="_Toc32455"/>
      <w:bookmarkStart w:id="206" w:name="_Toc9034"/>
      <w:bookmarkStart w:id="207" w:name="_Toc156447432"/>
      <w:bookmarkStart w:id="208" w:name="_Toc15181"/>
      <w:bookmarkStart w:id="209" w:name="_Toc456883672"/>
      <w:bookmarkStart w:id="210" w:name="_Toc32649"/>
    </w:p>
    <w:p w14:paraId="6A7EB9CB">
      <w:pPr>
        <w:spacing w:line="240" w:lineRule="auto"/>
        <w:ind w:firstLine="6720" w:firstLineChars="3200"/>
        <w:contextualSpacing/>
        <w:jc w:val="both"/>
        <w:rPr>
          <w:rFonts w:hint="eastAsia" w:cs="宋体" w:asciiTheme="minorEastAsia" w:hAnsiTheme="minorEastAsia" w:eastAsiaTheme="minorEastAsia"/>
          <w:color w:val="auto"/>
          <w:position w:val="-2"/>
          <w:szCs w:val="21"/>
          <w:u w:val="single"/>
          <w:lang w:val="en-US" w:eastAsia="zh-CN"/>
        </w:rPr>
      </w:pPr>
      <w:r>
        <w:rPr>
          <w:rFonts w:hint="eastAsia" w:cs="宋体" w:asciiTheme="minorEastAsia" w:hAnsiTheme="minorEastAsia" w:eastAsiaTheme="minorEastAsia"/>
          <w:color w:val="auto"/>
          <w:position w:val="-2"/>
          <w:szCs w:val="21"/>
          <w:lang w:val="en-US" w:eastAsia="zh-CN"/>
        </w:rPr>
        <w:t>合同编号：</w:t>
      </w:r>
      <w:r>
        <w:rPr>
          <w:rFonts w:hint="eastAsia" w:cs="宋体" w:asciiTheme="minorEastAsia" w:hAnsiTheme="minorEastAsia" w:eastAsiaTheme="minorEastAsia"/>
          <w:color w:val="auto"/>
          <w:position w:val="-2"/>
          <w:szCs w:val="21"/>
          <w:u w:val="single"/>
          <w:lang w:val="en-US" w:eastAsia="zh-CN"/>
        </w:rPr>
        <w:t xml:space="preserve">                    </w:t>
      </w:r>
    </w:p>
    <w:p w14:paraId="6A02B003">
      <w:pPr>
        <w:spacing w:line="240" w:lineRule="auto"/>
        <w:ind w:firstLine="420" w:firstLineChars="200"/>
        <w:contextualSpacing/>
        <w:jc w:val="both"/>
        <w:rPr>
          <w:rFonts w:asciiTheme="minorEastAsia" w:hAnsiTheme="minorEastAsia" w:eastAsiaTheme="minorEastAsia"/>
          <w:color w:val="auto"/>
          <w:szCs w:val="21"/>
        </w:rPr>
      </w:pPr>
    </w:p>
    <w:p w14:paraId="0ABAD86D">
      <w:pPr>
        <w:spacing w:line="240" w:lineRule="auto"/>
        <w:ind w:firstLine="420" w:firstLineChars="200"/>
        <w:contextualSpacing/>
        <w:jc w:val="both"/>
        <w:rPr>
          <w:rFonts w:asciiTheme="minorEastAsia" w:hAnsiTheme="minorEastAsia" w:eastAsiaTheme="minorEastAsia"/>
          <w:color w:val="auto"/>
          <w:szCs w:val="21"/>
        </w:rPr>
      </w:pPr>
    </w:p>
    <w:p w14:paraId="228D30CA">
      <w:pPr>
        <w:spacing w:line="240" w:lineRule="auto"/>
        <w:ind w:firstLine="420" w:firstLineChars="200"/>
        <w:contextualSpacing/>
        <w:jc w:val="both"/>
        <w:rPr>
          <w:rFonts w:asciiTheme="minorEastAsia" w:hAnsiTheme="minorEastAsia" w:eastAsiaTheme="minorEastAsia"/>
          <w:color w:val="auto"/>
          <w:szCs w:val="21"/>
        </w:rPr>
      </w:pPr>
    </w:p>
    <w:p w14:paraId="76A388C8">
      <w:pPr>
        <w:spacing w:line="240" w:lineRule="auto"/>
        <w:ind w:firstLine="420" w:firstLineChars="200"/>
        <w:contextualSpacing/>
        <w:jc w:val="both"/>
        <w:rPr>
          <w:rFonts w:asciiTheme="minorEastAsia" w:hAnsiTheme="minorEastAsia" w:eastAsiaTheme="minorEastAsia"/>
          <w:color w:val="auto"/>
          <w:szCs w:val="21"/>
        </w:rPr>
      </w:pPr>
    </w:p>
    <w:p w14:paraId="38ECF049">
      <w:pPr>
        <w:spacing w:line="240" w:lineRule="auto"/>
        <w:contextualSpacing/>
        <w:jc w:val="center"/>
        <w:rPr>
          <w:rFonts w:cs="宋体" w:asciiTheme="minorEastAsia" w:hAnsiTheme="minorEastAsia" w:eastAsiaTheme="minorEastAsia"/>
          <w:b/>
          <w:color w:val="auto"/>
          <w:position w:val="-2"/>
          <w:sz w:val="84"/>
          <w:szCs w:val="84"/>
        </w:rPr>
      </w:pPr>
      <w:r>
        <w:rPr>
          <w:rFonts w:hint="eastAsia" w:cs="宋体" w:asciiTheme="minorEastAsia" w:hAnsiTheme="minorEastAsia" w:eastAsiaTheme="minorEastAsia"/>
          <w:b/>
          <w:color w:val="auto"/>
          <w:position w:val="-2"/>
          <w:sz w:val="84"/>
          <w:szCs w:val="84"/>
          <w:lang w:val="en-US" w:eastAsia="zh-CN"/>
        </w:rPr>
        <w:t>单次采购</w:t>
      </w:r>
      <w:r>
        <w:rPr>
          <w:rFonts w:hint="eastAsia" w:cs="宋体" w:asciiTheme="minorEastAsia" w:hAnsiTheme="minorEastAsia" w:eastAsiaTheme="minorEastAsia"/>
          <w:b/>
          <w:color w:val="auto"/>
          <w:position w:val="-2"/>
          <w:sz w:val="84"/>
          <w:szCs w:val="84"/>
        </w:rPr>
        <w:t>合同</w:t>
      </w:r>
    </w:p>
    <w:p w14:paraId="387DF77F">
      <w:pPr>
        <w:spacing w:line="240" w:lineRule="auto"/>
        <w:ind w:firstLine="420" w:firstLineChars="200"/>
        <w:contextualSpacing/>
        <w:jc w:val="both"/>
        <w:rPr>
          <w:rFonts w:asciiTheme="minorEastAsia" w:hAnsiTheme="minorEastAsia" w:eastAsiaTheme="minorEastAsia"/>
          <w:color w:val="auto"/>
          <w:szCs w:val="21"/>
        </w:rPr>
      </w:pPr>
    </w:p>
    <w:p w14:paraId="2F781DBF">
      <w:pPr>
        <w:spacing w:line="240" w:lineRule="auto"/>
        <w:ind w:firstLine="420" w:firstLineChars="200"/>
        <w:contextualSpacing/>
        <w:jc w:val="both"/>
        <w:rPr>
          <w:rFonts w:asciiTheme="minorEastAsia" w:hAnsiTheme="minorEastAsia" w:eastAsiaTheme="minorEastAsia"/>
          <w:color w:val="auto"/>
          <w:szCs w:val="21"/>
        </w:rPr>
      </w:pPr>
    </w:p>
    <w:p w14:paraId="648B70CE">
      <w:pPr>
        <w:spacing w:line="240" w:lineRule="auto"/>
        <w:ind w:firstLine="420" w:firstLineChars="200"/>
        <w:contextualSpacing/>
        <w:jc w:val="both"/>
        <w:rPr>
          <w:rFonts w:asciiTheme="minorEastAsia" w:hAnsiTheme="minorEastAsia" w:eastAsiaTheme="minorEastAsia"/>
          <w:color w:val="auto"/>
          <w:szCs w:val="21"/>
        </w:rPr>
      </w:pPr>
    </w:p>
    <w:p w14:paraId="1FD368E1">
      <w:pPr>
        <w:spacing w:line="240" w:lineRule="auto"/>
        <w:ind w:firstLine="420" w:firstLineChars="200"/>
        <w:contextualSpacing/>
        <w:jc w:val="both"/>
        <w:rPr>
          <w:rFonts w:asciiTheme="minorEastAsia" w:hAnsiTheme="minorEastAsia" w:eastAsiaTheme="minorEastAsia"/>
          <w:color w:val="auto"/>
          <w:szCs w:val="21"/>
        </w:rPr>
      </w:pPr>
    </w:p>
    <w:p w14:paraId="47C2E4F6">
      <w:pPr>
        <w:spacing w:line="240" w:lineRule="auto"/>
        <w:ind w:firstLine="420" w:firstLineChars="200"/>
        <w:contextualSpacing/>
        <w:jc w:val="both"/>
        <w:rPr>
          <w:rFonts w:asciiTheme="minorEastAsia" w:hAnsiTheme="minorEastAsia" w:eastAsiaTheme="minorEastAsia"/>
          <w:color w:val="auto"/>
          <w:szCs w:val="21"/>
        </w:rPr>
      </w:pPr>
    </w:p>
    <w:p w14:paraId="0415067C">
      <w:pPr>
        <w:spacing w:line="240" w:lineRule="auto"/>
        <w:ind w:firstLine="420" w:firstLineChars="200"/>
        <w:contextualSpacing/>
        <w:jc w:val="both"/>
        <w:rPr>
          <w:rFonts w:asciiTheme="minorEastAsia" w:hAnsiTheme="minorEastAsia" w:eastAsiaTheme="minorEastAsia"/>
          <w:color w:val="auto"/>
          <w:szCs w:val="21"/>
        </w:rPr>
      </w:pPr>
    </w:p>
    <w:p w14:paraId="3358C35A">
      <w:pPr>
        <w:spacing w:line="240" w:lineRule="auto"/>
        <w:ind w:firstLine="420" w:firstLineChars="200"/>
        <w:contextualSpacing/>
        <w:jc w:val="both"/>
        <w:rPr>
          <w:rFonts w:asciiTheme="minorEastAsia" w:hAnsiTheme="minorEastAsia" w:eastAsiaTheme="minorEastAsia"/>
          <w:color w:val="auto"/>
          <w:szCs w:val="21"/>
        </w:rPr>
      </w:pPr>
    </w:p>
    <w:p w14:paraId="5C32A22D">
      <w:pPr>
        <w:spacing w:line="240" w:lineRule="auto"/>
        <w:ind w:firstLine="420" w:firstLineChars="200"/>
        <w:contextualSpacing/>
        <w:jc w:val="both"/>
        <w:rPr>
          <w:rFonts w:asciiTheme="minorEastAsia" w:hAnsiTheme="minorEastAsia" w:eastAsiaTheme="minorEastAsia"/>
          <w:color w:val="auto"/>
          <w:szCs w:val="21"/>
        </w:rPr>
      </w:pPr>
      <w:r>
        <w:rPr>
          <w:rFonts w:asciiTheme="minorEastAsia" w:hAnsiTheme="minorEastAsia" w:eastAsiaTheme="minorEastAsia"/>
          <w:color w:val="auto"/>
          <w:szCs w:val="21"/>
        </w:rPr>
        <mc:AlternateContent>
          <mc:Choice Requires="wps">
            <w:drawing>
              <wp:anchor distT="0" distB="0" distL="114300" distR="114300" simplePos="0" relativeHeight="251668480" behindDoc="0" locked="0" layoutInCell="1" allowOverlap="1">
                <wp:simplePos x="0" y="0"/>
                <wp:positionH relativeFrom="column">
                  <wp:posOffset>3239770</wp:posOffset>
                </wp:positionH>
                <wp:positionV relativeFrom="paragraph">
                  <wp:posOffset>116205</wp:posOffset>
                </wp:positionV>
                <wp:extent cx="3315335" cy="4785360"/>
                <wp:effectExtent l="4445" t="5080" r="13970" b="10160"/>
                <wp:wrapNone/>
                <wp:docPr id="14" name="文本框 14"/>
                <wp:cNvGraphicFramePr/>
                <a:graphic xmlns:a="http://schemas.openxmlformats.org/drawingml/2006/main">
                  <a:graphicData uri="http://schemas.microsoft.com/office/word/2010/wordprocessingShape">
                    <wps:wsp>
                      <wps:cNvSpPr txBox="1">
                        <a:spLocks noChangeArrowheads="1"/>
                      </wps:cNvSpPr>
                      <wps:spPr bwMode="auto">
                        <a:xfrm>
                          <a:off x="0" y="0"/>
                          <a:ext cx="3315335" cy="4785360"/>
                        </a:xfrm>
                        <a:prstGeom prst="rect">
                          <a:avLst/>
                        </a:prstGeom>
                        <a:solidFill>
                          <a:srgbClr val="FFFFFF"/>
                        </a:solidFill>
                        <a:ln w="9525">
                          <a:solidFill>
                            <a:srgbClr val="000000"/>
                          </a:solidFill>
                          <a:miter lim="800000"/>
                        </a:ln>
                      </wps:spPr>
                      <wps:txbx>
                        <w:txbxContent>
                          <w:p w14:paraId="212A0423">
                            <w:pPr>
                              <w:keepNext w:val="0"/>
                              <w:keepLines w:val="0"/>
                              <w:pageBreakBefore w:val="0"/>
                              <w:widowControl w:val="0"/>
                              <w:kinsoku/>
                              <w:wordWrap/>
                              <w:overflowPunct/>
                              <w:topLinePunct w:val="0"/>
                              <w:autoSpaceDE/>
                              <w:autoSpaceDN/>
                              <w:bidi w:val="0"/>
                              <w:adjustRightInd/>
                              <w:snapToGrid/>
                              <w:spacing w:line="600" w:lineRule="auto"/>
                              <w:ind w:right="-20"/>
                              <w:textAlignment w:val="auto"/>
                              <w:outlineLvl w:val="9"/>
                              <w:rPr>
                                <w:rFonts w:ascii="宋体" w:hAnsi="宋体" w:cs="宋体"/>
                                <w:position w:val="-2"/>
                                <w:sz w:val="24"/>
                                <w:szCs w:val="24"/>
                              </w:rPr>
                            </w:pPr>
                            <w:r>
                              <w:rPr>
                                <w:rFonts w:hint="eastAsia" w:ascii="宋体" w:hAnsi="宋体" w:cs="宋体"/>
                                <w:position w:val="-2"/>
                                <w:sz w:val="24"/>
                                <w:szCs w:val="24"/>
                                <w:lang w:val="en-US" w:eastAsia="zh-CN"/>
                              </w:rPr>
                              <w:t>乙</w:t>
                            </w:r>
                            <w:r>
                              <w:rPr>
                                <w:rFonts w:ascii="宋体" w:hAnsi="宋体" w:cs="宋体"/>
                                <w:position w:val="-2"/>
                                <w:sz w:val="24"/>
                                <w:szCs w:val="24"/>
                              </w:rPr>
                              <w:t>方</w:t>
                            </w:r>
                            <w:r>
                              <w:rPr>
                                <w:rFonts w:hint="eastAsia" w:ascii="宋体" w:hAnsi="宋体" w:cs="宋体"/>
                                <w:position w:val="-2"/>
                                <w:sz w:val="24"/>
                                <w:szCs w:val="24"/>
                                <w:lang w:eastAsia="zh-CN"/>
                              </w:rPr>
                              <w:t>（</w:t>
                            </w:r>
                            <w:r>
                              <w:rPr>
                                <w:rFonts w:hint="eastAsia" w:ascii="宋体" w:hAnsi="宋体" w:cs="宋体"/>
                                <w:position w:val="-2"/>
                                <w:sz w:val="24"/>
                                <w:szCs w:val="24"/>
                                <w:lang w:val="en-US" w:eastAsia="zh-CN"/>
                              </w:rPr>
                              <w:t>盖章）</w:t>
                            </w:r>
                            <w:r>
                              <w:rPr>
                                <w:rFonts w:ascii="宋体" w:hAnsi="宋体" w:cs="宋体"/>
                                <w:position w:val="-2"/>
                                <w:sz w:val="24"/>
                                <w:szCs w:val="24"/>
                              </w:rPr>
                              <w:t>：</w:t>
                            </w:r>
                          </w:p>
                          <w:p w14:paraId="50F8C299">
                            <w:pPr>
                              <w:keepNext w:val="0"/>
                              <w:keepLines w:val="0"/>
                              <w:pageBreakBefore w:val="0"/>
                              <w:widowControl w:val="0"/>
                              <w:kinsoku/>
                              <w:wordWrap/>
                              <w:overflowPunct/>
                              <w:topLinePunct w:val="0"/>
                              <w:autoSpaceDE/>
                              <w:autoSpaceDN/>
                              <w:bidi w:val="0"/>
                              <w:adjustRightInd/>
                              <w:snapToGrid/>
                              <w:spacing w:line="600" w:lineRule="auto"/>
                              <w:ind w:right="0"/>
                              <w:textAlignment w:val="auto"/>
                              <w:outlineLvl w:val="9"/>
                              <w:rPr>
                                <w:rFonts w:ascii="宋体" w:hAnsi="宋体" w:cs="宋体"/>
                                <w:sz w:val="24"/>
                                <w:szCs w:val="24"/>
                              </w:rPr>
                            </w:pPr>
                            <w:r>
                              <w:rPr>
                                <w:rFonts w:ascii="宋体" w:hAnsi="宋体" w:cs="宋体"/>
                                <w:sz w:val="24"/>
                                <w:szCs w:val="24"/>
                              </w:rPr>
                              <w:t xml:space="preserve">单位名称： </w:t>
                            </w:r>
                          </w:p>
                          <w:p w14:paraId="6117FA24">
                            <w:pPr>
                              <w:keepNext w:val="0"/>
                              <w:keepLines w:val="0"/>
                              <w:pageBreakBefore w:val="0"/>
                              <w:widowControl w:val="0"/>
                              <w:kinsoku/>
                              <w:wordWrap/>
                              <w:overflowPunct/>
                              <w:topLinePunct w:val="0"/>
                              <w:autoSpaceDE/>
                              <w:autoSpaceDN/>
                              <w:bidi w:val="0"/>
                              <w:adjustRightInd/>
                              <w:snapToGrid/>
                              <w:spacing w:line="600" w:lineRule="auto"/>
                              <w:ind w:right="0"/>
                              <w:textAlignment w:val="auto"/>
                              <w:outlineLvl w:val="9"/>
                              <w:rPr>
                                <w:rFonts w:ascii="宋体" w:hAnsi="宋体" w:cs="宋体"/>
                                <w:sz w:val="24"/>
                                <w:szCs w:val="24"/>
                              </w:rPr>
                            </w:pPr>
                            <w:r>
                              <w:rPr>
                                <w:rFonts w:ascii="宋体" w:hAnsi="宋体" w:cs="宋体"/>
                                <w:sz w:val="24"/>
                                <w:szCs w:val="24"/>
                              </w:rPr>
                              <w:t>单位地址</w:t>
                            </w:r>
                            <w:r>
                              <w:rPr>
                                <w:rFonts w:ascii="宋体" w:hAnsi="宋体" w:cs="宋体"/>
                                <w:spacing w:val="-46"/>
                                <w:sz w:val="24"/>
                                <w:szCs w:val="24"/>
                              </w:rPr>
                              <w:t>：</w:t>
                            </w:r>
                            <w:r>
                              <w:rPr>
                                <w:rFonts w:ascii="宋体" w:hAnsi="宋体" w:cs="宋体"/>
                                <w:sz w:val="24"/>
                                <w:szCs w:val="24"/>
                              </w:rPr>
                              <w:t xml:space="preserve"> </w:t>
                            </w:r>
                          </w:p>
                          <w:p w14:paraId="112CBE33">
                            <w:pPr>
                              <w:keepNext w:val="0"/>
                              <w:keepLines w:val="0"/>
                              <w:pageBreakBefore w:val="0"/>
                              <w:widowControl w:val="0"/>
                              <w:kinsoku/>
                              <w:wordWrap/>
                              <w:overflowPunct/>
                              <w:topLinePunct w:val="0"/>
                              <w:autoSpaceDE/>
                              <w:autoSpaceDN/>
                              <w:bidi w:val="0"/>
                              <w:adjustRightInd/>
                              <w:snapToGrid/>
                              <w:spacing w:line="600" w:lineRule="auto"/>
                              <w:ind w:right="0"/>
                              <w:textAlignment w:val="auto"/>
                              <w:outlineLvl w:val="9"/>
                              <w:rPr>
                                <w:rFonts w:ascii="宋体" w:hAnsi="宋体" w:cs="宋体"/>
                                <w:sz w:val="24"/>
                                <w:szCs w:val="24"/>
                              </w:rPr>
                            </w:pPr>
                          </w:p>
                          <w:p w14:paraId="68DC3D6D">
                            <w:pPr>
                              <w:keepNext w:val="0"/>
                              <w:keepLines w:val="0"/>
                              <w:pageBreakBefore w:val="0"/>
                              <w:widowControl w:val="0"/>
                              <w:kinsoku/>
                              <w:wordWrap/>
                              <w:overflowPunct/>
                              <w:topLinePunct w:val="0"/>
                              <w:autoSpaceDE/>
                              <w:autoSpaceDN/>
                              <w:bidi w:val="0"/>
                              <w:adjustRightInd/>
                              <w:snapToGrid/>
                              <w:spacing w:line="600" w:lineRule="auto"/>
                              <w:ind w:right="0"/>
                              <w:textAlignment w:val="auto"/>
                              <w:outlineLvl w:val="9"/>
                              <w:rPr>
                                <w:rFonts w:hint="eastAsia" w:ascii="宋体" w:hAnsi="宋体" w:eastAsia="宋体" w:cs="宋体"/>
                                <w:sz w:val="24"/>
                                <w:szCs w:val="24"/>
                                <w:lang w:val="en-US" w:eastAsia="zh-CN"/>
                              </w:rPr>
                            </w:pPr>
                            <w:r>
                              <w:rPr>
                                <w:rFonts w:hint="eastAsia" w:ascii="宋体" w:hAnsi="宋体" w:cs="宋体"/>
                                <w:sz w:val="24"/>
                                <w:szCs w:val="24"/>
                                <w:lang w:val="en-US" w:eastAsia="zh-CN"/>
                              </w:rPr>
                              <w:t>法定代表人：</w:t>
                            </w:r>
                          </w:p>
                          <w:p w14:paraId="03C9511A">
                            <w:pPr>
                              <w:keepNext w:val="0"/>
                              <w:keepLines w:val="0"/>
                              <w:pageBreakBefore w:val="0"/>
                              <w:widowControl w:val="0"/>
                              <w:tabs>
                                <w:tab w:val="left" w:pos="2240"/>
                                <w:tab w:val="left" w:pos="2960"/>
                                <w:tab w:val="left" w:pos="3680"/>
                              </w:tabs>
                              <w:kinsoku/>
                              <w:wordWrap/>
                              <w:overflowPunct/>
                              <w:topLinePunct w:val="0"/>
                              <w:autoSpaceDE/>
                              <w:autoSpaceDN/>
                              <w:bidi w:val="0"/>
                              <w:adjustRightInd/>
                              <w:snapToGrid/>
                              <w:spacing w:before="87" w:line="600" w:lineRule="auto"/>
                              <w:ind w:right="0"/>
                              <w:textAlignment w:val="auto"/>
                              <w:outlineLvl w:val="9"/>
                              <w:rPr>
                                <w:rFonts w:hint="eastAsia" w:ascii="宋体" w:hAnsi="宋体" w:cs="宋体"/>
                                <w:sz w:val="24"/>
                                <w:szCs w:val="24"/>
                                <w:lang w:val="en-US" w:eastAsia="zh-CN"/>
                              </w:rPr>
                            </w:pPr>
                            <w:r>
                              <w:rPr>
                                <w:rFonts w:hint="eastAsia" w:ascii="宋体" w:hAnsi="宋体" w:cs="宋体"/>
                                <w:sz w:val="24"/>
                                <w:szCs w:val="24"/>
                                <w:lang w:val="en-US" w:eastAsia="zh-CN"/>
                              </w:rPr>
                              <w:t>指定联系人：</w:t>
                            </w:r>
                          </w:p>
                          <w:p w14:paraId="7556B9F5">
                            <w:pPr>
                              <w:keepNext w:val="0"/>
                              <w:keepLines w:val="0"/>
                              <w:pageBreakBefore w:val="0"/>
                              <w:widowControl w:val="0"/>
                              <w:tabs>
                                <w:tab w:val="left" w:pos="2240"/>
                                <w:tab w:val="left" w:pos="2960"/>
                                <w:tab w:val="left" w:pos="3680"/>
                              </w:tabs>
                              <w:kinsoku/>
                              <w:wordWrap/>
                              <w:overflowPunct/>
                              <w:topLinePunct w:val="0"/>
                              <w:autoSpaceDE/>
                              <w:autoSpaceDN/>
                              <w:bidi w:val="0"/>
                              <w:adjustRightInd/>
                              <w:snapToGrid/>
                              <w:spacing w:before="87" w:line="600" w:lineRule="auto"/>
                              <w:ind w:right="0"/>
                              <w:textAlignment w:val="auto"/>
                              <w:outlineLvl w:val="9"/>
                              <w:rPr>
                                <w:rFonts w:ascii="宋体" w:hAnsi="宋体" w:cs="宋体"/>
                                <w:sz w:val="24"/>
                                <w:szCs w:val="24"/>
                              </w:rPr>
                            </w:pPr>
                            <w:r>
                              <w:rPr>
                                <w:rFonts w:ascii="宋体" w:hAnsi="宋体" w:cs="宋体"/>
                                <w:sz w:val="24"/>
                                <w:szCs w:val="24"/>
                              </w:rPr>
                              <w:t xml:space="preserve">电话： </w:t>
                            </w:r>
                          </w:p>
                          <w:p w14:paraId="69D689D0">
                            <w:pPr>
                              <w:keepNext w:val="0"/>
                              <w:keepLines w:val="0"/>
                              <w:pageBreakBefore w:val="0"/>
                              <w:widowControl w:val="0"/>
                              <w:tabs>
                                <w:tab w:val="left" w:pos="2240"/>
                                <w:tab w:val="left" w:pos="2960"/>
                                <w:tab w:val="left" w:pos="3680"/>
                              </w:tabs>
                              <w:kinsoku/>
                              <w:wordWrap/>
                              <w:overflowPunct/>
                              <w:topLinePunct w:val="0"/>
                              <w:autoSpaceDE/>
                              <w:autoSpaceDN/>
                              <w:bidi w:val="0"/>
                              <w:adjustRightInd/>
                              <w:snapToGrid/>
                              <w:spacing w:before="87" w:line="600" w:lineRule="auto"/>
                              <w:ind w:right="0"/>
                              <w:textAlignment w:val="auto"/>
                              <w:outlineLvl w:val="9"/>
                              <w:rPr>
                                <w:rFonts w:ascii="宋体" w:hAnsi="宋体" w:cs="宋体"/>
                                <w:sz w:val="24"/>
                                <w:szCs w:val="24"/>
                              </w:rPr>
                            </w:pPr>
                            <w:r>
                              <w:rPr>
                                <w:rFonts w:hint="eastAsia" w:ascii="宋体" w:hAnsi="宋体" w:cs="宋体"/>
                                <w:sz w:val="24"/>
                                <w:szCs w:val="24"/>
                                <w:lang w:val="en-US" w:eastAsia="zh-CN"/>
                              </w:rPr>
                              <w:t>指定邮箱</w:t>
                            </w:r>
                            <w:r>
                              <w:rPr>
                                <w:rFonts w:ascii="宋体" w:hAnsi="宋体" w:cs="宋体"/>
                                <w:sz w:val="24"/>
                                <w:szCs w:val="24"/>
                              </w:rPr>
                              <w:t xml:space="preserve">： </w:t>
                            </w:r>
                          </w:p>
                          <w:p w14:paraId="5A3FCBA5">
                            <w:pPr>
                              <w:keepNext w:val="0"/>
                              <w:keepLines w:val="0"/>
                              <w:pageBreakBefore w:val="0"/>
                              <w:widowControl w:val="0"/>
                              <w:kinsoku/>
                              <w:wordWrap/>
                              <w:overflowPunct/>
                              <w:topLinePunct w:val="0"/>
                              <w:autoSpaceDE/>
                              <w:autoSpaceDN/>
                              <w:bidi w:val="0"/>
                              <w:adjustRightInd/>
                              <w:snapToGrid/>
                              <w:spacing w:line="600" w:lineRule="auto"/>
                              <w:ind w:right="0"/>
                              <w:textAlignment w:val="auto"/>
                              <w:outlineLvl w:val="9"/>
                            </w:pPr>
                            <w:r>
                              <w:rPr>
                                <w:rFonts w:ascii="宋体" w:hAnsi="宋体" w:cs="宋体"/>
                                <w:sz w:val="24"/>
                                <w:szCs w:val="24"/>
                              </w:rPr>
                              <w:t>日期：</w:t>
                            </w:r>
                          </w:p>
                          <w:p w14:paraId="147CC51B">
                            <w:pPr>
                              <w:tabs>
                                <w:tab w:val="left" w:pos="1200"/>
                                <w:tab w:val="left" w:pos="1920"/>
                                <w:tab w:val="left" w:pos="2640"/>
                              </w:tabs>
                              <w:spacing w:line="480" w:lineRule="auto"/>
                              <w:ind w:right="-20"/>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55.1pt;margin-top:9.15pt;height:376.8pt;width:261.05pt;z-index:251668480;mso-width-relative:page;mso-height-relative:page;" fillcolor="#FFFFFF" filled="t" stroked="t" coordsize="21600,21600" o:gfxdata="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N5CIgHZAAAACwEAAA8AAAAAAAAAAQAgAAAA&#10;IgAAAGRycy9kb3ducmV2LnhtbFBLAQIUABQAAAAIAIdO4kBbtFuYQwIAAIoEAAAOAAAAAAAAAAEA&#10;IAAAACgBAABkcnMvZTJvRG9jLnhtbFBLBQYAAAAABgAGAFkBAADdBQAAAAA=&#10;">
                <v:fill on="t" focussize="0,0"/>
                <v:stroke color="#000000" miterlimit="8" joinstyle="miter"/>
                <v:imagedata o:title=""/>
                <o:lock v:ext="edit" aspectratio="f"/>
                <v:textbox>
                  <w:txbxContent>
                    <w:p w14:paraId="212A0423">
                      <w:pPr>
                        <w:keepNext w:val="0"/>
                        <w:keepLines w:val="0"/>
                        <w:pageBreakBefore w:val="0"/>
                        <w:widowControl w:val="0"/>
                        <w:kinsoku/>
                        <w:wordWrap/>
                        <w:overflowPunct/>
                        <w:topLinePunct w:val="0"/>
                        <w:autoSpaceDE/>
                        <w:autoSpaceDN/>
                        <w:bidi w:val="0"/>
                        <w:adjustRightInd/>
                        <w:snapToGrid/>
                        <w:spacing w:line="600" w:lineRule="auto"/>
                        <w:ind w:right="-20"/>
                        <w:textAlignment w:val="auto"/>
                        <w:outlineLvl w:val="9"/>
                        <w:rPr>
                          <w:rFonts w:ascii="宋体" w:hAnsi="宋体" w:cs="宋体"/>
                          <w:position w:val="-2"/>
                          <w:sz w:val="24"/>
                          <w:szCs w:val="24"/>
                        </w:rPr>
                      </w:pPr>
                      <w:r>
                        <w:rPr>
                          <w:rFonts w:hint="eastAsia" w:ascii="宋体" w:hAnsi="宋体" w:cs="宋体"/>
                          <w:position w:val="-2"/>
                          <w:sz w:val="24"/>
                          <w:szCs w:val="24"/>
                          <w:lang w:val="en-US" w:eastAsia="zh-CN"/>
                        </w:rPr>
                        <w:t>乙</w:t>
                      </w:r>
                      <w:r>
                        <w:rPr>
                          <w:rFonts w:ascii="宋体" w:hAnsi="宋体" w:cs="宋体"/>
                          <w:position w:val="-2"/>
                          <w:sz w:val="24"/>
                          <w:szCs w:val="24"/>
                        </w:rPr>
                        <w:t>方</w:t>
                      </w:r>
                      <w:r>
                        <w:rPr>
                          <w:rFonts w:hint="eastAsia" w:ascii="宋体" w:hAnsi="宋体" w:cs="宋体"/>
                          <w:position w:val="-2"/>
                          <w:sz w:val="24"/>
                          <w:szCs w:val="24"/>
                          <w:lang w:eastAsia="zh-CN"/>
                        </w:rPr>
                        <w:t>（</w:t>
                      </w:r>
                      <w:r>
                        <w:rPr>
                          <w:rFonts w:hint="eastAsia" w:ascii="宋体" w:hAnsi="宋体" w:cs="宋体"/>
                          <w:position w:val="-2"/>
                          <w:sz w:val="24"/>
                          <w:szCs w:val="24"/>
                          <w:lang w:val="en-US" w:eastAsia="zh-CN"/>
                        </w:rPr>
                        <w:t>盖章）</w:t>
                      </w:r>
                      <w:r>
                        <w:rPr>
                          <w:rFonts w:ascii="宋体" w:hAnsi="宋体" w:cs="宋体"/>
                          <w:position w:val="-2"/>
                          <w:sz w:val="24"/>
                          <w:szCs w:val="24"/>
                        </w:rPr>
                        <w:t>：</w:t>
                      </w:r>
                    </w:p>
                    <w:p w14:paraId="50F8C299">
                      <w:pPr>
                        <w:keepNext w:val="0"/>
                        <w:keepLines w:val="0"/>
                        <w:pageBreakBefore w:val="0"/>
                        <w:widowControl w:val="0"/>
                        <w:kinsoku/>
                        <w:wordWrap/>
                        <w:overflowPunct/>
                        <w:topLinePunct w:val="0"/>
                        <w:autoSpaceDE/>
                        <w:autoSpaceDN/>
                        <w:bidi w:val="0"/>
                        <w:adjustRightInd/>
                        <w:snapToGrid/>
                        <w:spacing w:line="600" w:lineRule="auto"/>
                        <w:ind w:right="0"/>
                        <w:textAlignment w:val="auto"/>
                        <w:outlineLvl w:val="9"/>
                        <w:rPr>
                          <w:rFonts w:ascii="宋体" w:hAnsi="宋体" w:cs="宋体"/>
                          <w:sz w:val="24"/>
                          <w:szCs w:val="24"/>
                        </w:rPr>
                      </w:pPr>
                      <w:r>
                        <w:rPr>
                          <w:rFonts w:ascii="宋体" w:hAnsi="宋体" w:cs="宋体"/>
                          <w:sz w:val="24"/>
                          <w:szCs w:val="24"/>
                        </w:rPr>
                        <w:t xml:space="preserve">单位名称： </w:t>
                      </w:r>
                    </w:p>
                    <w:p w14:paraId="6117FA24">
                      <w:pPr>
                        <w:keepNext w:val="0"/>
                        <w:keepLines w:val="0"/>
                        <w:pageBreakBefore w:val="0"/>
                        <w:widowControl w:val="0"/>
                        <w:kinsoku/>
                        <w:wordWrap/>
                        <w:overflowPunct/>
                        <w:topLinePunct w:val="0"/>
                        <w:autoSpaceDE/>
                        <w:autoSpaceDN/>
                        <w:bidi w:val="0"/>
                        <w:adjustRightInd/>
                        <w:snapToGrid/>
                        <w:spacing w:line="600" w:lineRule="auto"/>
                        <w:ind w:right="0"/>
                        <w:textAlignment w:val="auto"/>
                        <w:outlineLvl w:val="9"/>
                        <w:rPr>
                          <w:rFonts w:ascii="宋体" w:hAnsi="宋体" w:cs="宋体"/>
                          <w:sz w:val="24"/>
                          <w:szCs w:val="24"/>
                        </w:rPr>
                      </w:pPr>
                      <w:r>
                        <w:rPr>
                          <w:rFonts w:ascii="宋体" w:hAnsi="宋体" w:cs="宋体"/>
                          <w:sz w:val="24"/>
                          <w:szCs w:val="24"/>
                        </w:rPr>
                        <w:t>单位地址</w:t>
                      </w:r>
                      <w:r>
                        <w:rPr>
                          <w:rFonts w:ascii="宋体" w:hAnsi="宋体" w:cs="宋体"/>
                          <w:spacing w:val="-46"/>
                          <w:sz w:val="24"/>
                          <w:szCs w:val="24"/>
                        </w:rPr>
                        <w:t>：</w:t>
                      </w:r>
                      <w:r>
                        <w:rPr>
                          <w:rFonts w:ascii="宋体" w:hAnsi="宋体" w:cs="宋体"/>
                          <w:sz w:val="24"/>
                          <w:szCs w:val="24"/>
                        </w:rPr>
                        <w:t xml:space="preserve"> </w:t>
                      </w:r>
                    </w:p>
                    <w:p w14:paraId="112CBE33">
                      <w:pPr>
                        <w:keepNext w:val="0"/>
                        <w:keepLines w:val="0"/>
                        <w:pageBreakBefore w:val="0"/>
                        <w:widowControl w:val="0"/>
                        <w:kinsoku/>
                        <w:wordWrap/>
                        <w:overflowPunct/>
                        <w:topLinePunct w:val="0"/>
                        <w:autoSpaceDE/>
                        <w:autoSpaceDN/>
                        <w:bidi w:val="0"/>
                        <w:adjustRightInd/>
                        <w:snapToGrid/>
                        <w:spacing w:line="600" w:lineRule="auto"/>
                        <w:ind w:right="0"/>
                        <w:textAlignment w:val="auto"/>
                        <w:outlineLvl w:val="9"/>
                        <w:rPr>
                          <w:rFonts w:ascii="宋体" w:hAnsi="宋体" w:cs="宋体"/>
                          <w:sz w:val="24"/>
                          <w:szCs w:val="24"/>
                        </w:rPr>
                      </w:pPr>
                    </w:p>
                    <w:p w14:paraId="68DC3D6D">
                      <w:pPr>
                        <w:keepNext w:val="0"/>
                        <w:keepLines w:val="0"/>
                        <w:pageBreakBefore w:val="0"/>
                        <w:widowControl w:val="0"/>
                        <w:kinsoku/>
                        <w:wordWrap/>
                        <w:overflowPunct/>
                        <w:topLinePunct w:val="0"/>
                        <w:autoSpaceDE/>
                        <w:autoSpaceDN/>
                        <w:bidi w:val="0"/>
                        <w:adjustRightInd/>
                        <w:snapToGrid/>
                        <w:spacing w:line="600" w:lineRule="auto"/>
                        <w:ind w:right="0"/>
                        <w:textAlignment w:val="auto"/>
                        <w:outlineLvl w:val="9"/>
                        <w:rPr>
                          <w:rFonts w:hint="eastAsia" w:ascii="宋体" w:hAnsi="宋体" w:eastAsia="宋体" w:cs="宋体"/>
                          <w:sz w:val="24"/>
                          <w:szCs w:val="24"/>
                          <w:lang w:val="en-US" w:eastAsia="zh-CN"/>
                        </w:rPr>
                      </w:pPr>
                      <w:r>
                        <w:rPr>
                          <w:rFonts w:hint="eastAsia" w:ascii="宋体" w:hAnsi="宋体" w:cs="宋体"/>
                          <w:sz w:val="24"/>
                          <w:szCs w:val="24"/>
                          <w:lang w:val="en-US" w:eastAsia="zh-CN"/>
                        </w:rPr>
                        <w:t>法定代表人：</w:t>
                      </w:r>
                    </w:p>
                    <w:p w14:paraId="03C9511A">
                      <w:pPr>
                        <w:keepNext w:val="0"/>
                        <w:keepLines w:val="0"/>
                        <w:pageBreakBefore w:val="0"/>
                        <w:widowControl w:val="0"/>
                        <w:tabs>
                          <w:tab w:val="left" w:pos="2240"/>
                          <w:tab w:val="left" w:pos="2960"/>
                          <w:tab w:val="left" w:pos="3680"/>
                        </w:tabs>
                        <w:kinsoku/>
                        <w:wordWrap/>
                        <w:overflowPunct/>
                        <w:topLinePunct w:val="0"/>
                        <w:autoSpaceDE/>
                        <w:autoSpaceDN/>
                        <w:bidi w:val="0"/>
                        <w:adjustRightInd/>
                        <w:snapToGrid/>
                        <w:spacing w:before="87" w:line="600" w:lineRule="auto"/>
                        <w:ind w:right="0"/>
                        <w:textAlignment w:val="auto"/>
                        <w:outlineLvl w:val="9"/>
                        <w:rPr>
                          <w:rFonts w:hint="eastAsia" w:ascii="宋体" w:hAnsi="宋体" w:cs="宋体"/>
                          <w:sz w:val="24"/>
                          <w:szCs w:val="24"/>
                          <w:lang w:val="en-US" w:eastAsia="zh-CN"/>
                        </w:rPr>
                      </w:pPr>
                      <w:r>
                        <w:rPr>
                          <w:rFonts w:hint="eastAsia" w:ascii="宋体" w:hAnsi="宋体" w:cs="宋体"/>
                          <w:sz w:val="24"/>
                          <w:szCs w:val="24"/>
                          <w:lang w:val="en-US" w:eastAsia="zh-CN"/>
                        </w:rPr>
                        <w:t>指定联系人：</w:t>
                      </w:r>
                    </w:p>
                    <w:p w14:paraId="7556B9F5">
                      <w:pPr>
                        <w:keepNext w:val="0"/>
                        <w:keepLines w:val="0"/>
                        <w:pageBreakBefore w:val="0"/>
                        <w:widowControl w:val="0"/>
                        <w:tabs>
                          <w:tab w:val="left" w:pos="2240"/>
                          <w:tab w:val="left" w:pos="2960"/>
                          <w:tab w:val="left" w:pos="3680"/>
                        </w:tabs>
                        <w:kinsoku/>
                        <w:wordWrap/>
                        <w:overflowPunct/>
                        <w:topLinePunct w:val="0"/>
                        <w:autoSpaceDE/>
                        <w:autoSpaceDN/>
                        <w:bidi w:val="0"/>
                        <w:adjustRightInd/>
                        <w:snapToGrid/>
                        <w:spacing w:before="87" w:line="600" w:lineRule="auto"/>
                        <w:ind w:right="0"/>
                        <w:textAlignment w:val="auto"/>
                        <w:outlineLvl w:val="9"/>
                        <w:rPr>
                          <w:rFonts w:ascii="宋体" w:hAnsi="宋体" w:cs="宋体"/>
                          <w:sz w:val="24"/>
                          <w:szCs w:val="24"/>
                        </w:rPr>
                      </w:pPr>
                      <w:r>
                        <w:rPr>
                          <w:rFonts w:ascii="宋体" w:hAnsi="宋体" w:cs="宋体"/>
                          <w:sz w:val="24"/>
                          <w:szCs w:val="24"/>
                        </w:rPr>
                        <w:t xml:space="preserve">电话： </w:t>
                      </w:r>
                    </w:p>
                    <w:p w14:paraId="69D689D0">
                      <w:pPr>
                        <w:keepNext w:val="0"/>
                        <w:keepLines w:val="0"/>
                        <w:pageBreakBefore w:val="0"/>
                        <w:widowControl w:val="0"/>
                        <w:tabs>
                          <w:tab w:val="left" w:pos="2240"/>
                          <w:tab w:val="left" w:pos="2960"/>
                          <w:tab w:val="left" w:pos="3680"/>
                        </w:tabs>
                        <w:kinsoku/>
                        <w:wordWrap/>
                        <w:overflowPunct/>
                        <w:topLinePunct w:val="0"/>
                        <w:autoSpaceDE/>
                        <w:autoSpaceDN/>
                        <w:bidi w:val="0"/>
                        <w:adjustRightInd/>
                        <w:snapToGrid/>
                        <w:spacing w:before="87" w:line="600" w:lineRule="auto"/>
                        <w:ind w:right="0"/>
                        <w:textAlignment w:val="auto"/>
                        <w:outlineLvl w:val="9"/>
                        <w:rPr>
                          <w:rFonts w:ascii="宋体" w:hAnsi="宋体" w:cs="宋体"/>
                          <w:sz w:val="24"/>
                          <w:szCs w:val="24"/>
                        </w:rPr>
                      </w:pPr>
                      <w:r>
                        <w:rPr>
                          <w:rFonts w:hint="eastAsia" w:ascii="宋体" w:hAnsi="宋体" w:cs="宋体"/>
                          <w:sz w:val="24"/>
                          <w:szCs w:val="24"/>
                          <w:lang w:val="en-US" w:eastAsia="zh-CN"/>
                        </w:rPr>
                        <w:t>指定邮箱</w:t>
                      </w:r>
                      <w:r>
                        <w:rPr>
                          <w:rFonts w:ascii="宋体" w:hAnsi="宋体" w:cs="宋体"/>
                          <w:sz w:val="24"/>
                          <w:szCs w:val="24"/>
                        </w:rPr>
                        <w:t xml:space="preserve">： </w:t>
                      </w:r>
                    </w:p>
                    <w:p w14:paraId="5A3FCBA5">
                      <w:pPr>
                        <w:keepNext w:val="0"/>
                        <w:keepLines w:val="0"/>
                        <w:pageBreakBefore w:val="0"/>
                        <w:widowControl w:val="0"/>
                        <w:kinsoku/>
                        <w:wordWrap/>
                        <w:overflowPunct/>
                        <w:topLinePunct w:val="0"/>
                        <w:autoSpaceDE/>
                        <w:autoSpaceDN/>
                        <w:bidi w:val="0"/>
                        <w:adjustRightInd/>
                        <w:snapToGrid/>
                        <w:spacing w:line="600" w:lineRule="auto"/>
                        <w:ind w:right="0"/>
                        <w:textAlignment w:val="auto"/>
                        <w:outlineLvl w:val="9"/>
                      </w:pPr>
                      <w:r>
                        <w:rPr>
                          <w:rFonts w:ascii="宋体" w:hAnsi="宋体" w:cs="宋体"/>
                          <w:sz w:val="24"/>
                          <w:szCs w:val="24"/>
                        </w:rPr>
                        <w:t>日期：</w:t>
                      </w:r>
                    </w:p>
                    <w:p w14:paraId="147CC51B">
                      <w:pPr>
                        <w:tabs>
                          <w:tab w:val="left" w:pos="1200"/>
                          <w:tab w:val="left" w:pos="1920"/>
                          <w:tab w:val="left" w:pos="2640"/>
                        </w:tabs>
                        <w:spacing w:line="480" w:lineRule="auto"/>
                        <w:ind w:right="-20"/>
                      </w:pPr>
                    </w:p>
                  </w:txbxContent>
                </v:textbox>
              </v:shape>
            </w:pict>
          </mc:Fallback>
        </mc:AlternateContent>
      </w:r>
      <w:r>
        <w:rPr>
          <w:rFonts w:asciiTheme="minorEastAsia" w:hAnsiTheme="minorEastAsia" w:eastAsiaTheme="minorEastAsia"/>
          <w:color w:val="auto"/>
          <w:szCs w:val="21"/>
        </w:rPr>
        <mc:AlternateContent>
          <mc:Choice Requires="wps">
            <w:drawing>
              <wp:anchor distT="0" distB="0" distL="114300" distR="114300" simplePos="0" relativeHeight="251667456" behindDoc="0" locked="0" layoutInCell="1" allowOverlap="1">
                <wp:simplePos x="0" y="0"/>
                <wp:positionH relativeFrom="column">
                  <wp:posOffset>-154305</wp:posOffset>
                </wp:positionH>
                <wp:positionV relativeFrom="paragraph">
                  <wp:posOffset>103505</wp:posOffset>
                </wp:positionV>
                <wp:extent cx="3267710" cy="4798695"/>
                <wp:effectExtent l="4445" t="4445" r="23495" b="1651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3267710" cy="4798695"/>
                        </a:xfrm>
                        <a:prstGeom prst="rect">
                          <a:avLst/>
                        </a:prstGeom>
                        <a:solidFill>
                          <a:srgbClr val="FFFFFF"/>
                        </a:solidFill>
                        <a:ln w="9525">
                          <a:solidFill>
                            <a:srgbClr val="000000"/>
                          </a:solidFill>
                          <a:miter lim="800000"/>
                        </a:ln>
                      </wps:spPr>
                      <wps:txbx>
                        <w:txbxContent>
                          <w:p w14:paraId="06636AE5">
                            <w:pPr>
                              <w:keepNext w:val="0"/>
                              <w:keepLines w:val="0"/>
                              <w:pageBreakBefore w:val="0"/>
                              <w:widowControl w:val="0"/>
                              <w:kinsoku/>
                              <w:wordWrap/>
                              <w:overflowPunct/>
                              <w:topLinePunct w:val="0"/>
                              <w:autoSpaceDE/>
                              <w:autoSpaceDN/>
                              <w:bidi w:val="0"/>
                              <w:adjustRightInd/>
                              <w:snapToGrid/>
                              <w:spacing w:line="600" w:lineRule="auto"/>
                              <w:ind w:right="0"/>
                              <w:textAlignment w:val="auto"/>
                              <w:outlineLvl w:val="9"/>
                              <w:rPr>
                                <w:rFonts w:ascii="宋体" w:hAnsi="宋体" w:cs="宋体"/>
                                <w:position w:val="-2"/>
                                <w:sz w:val="24"/>
                                <w:szCs w:val="24"/>
                              </w:rPr>
                            </w:pPr>
                            <w:r>
                              <w:rPr>
                                <w:rFonts w:ascii="宋体" w:hAnsi="宋体" w:cs="宋体"/>
                                <w:position w:val="-2"/>
                                <w:sz w:val="24"/>
                                <w:szCs w:val="24"/>
                              </w:rPr>
                              <w:t>甲方</w:t>
                            </w:r>
                            <w:r>
                              <w:rPr>
                                <w:rFonts w:hint="eastAsia" w:ascii="宋体" w:hAnsi="宋体" w:cs="宋体"/>
                                <w:position w:val="-2"/>
                                <w:sz w:val="24"/>
                                <w:szCs w:val="24"/>
                                <w:lang w:eastAsia="zh-CN"/>
                              </w:rPr>
                              <w:t>（</w:t>
                            </w:r>
                            <w:r>
                              <w:rPr>
                                <w:rFonts w:hint="eastAsia" w:ascii="宋体" w:hAnsi="宋体" w:cs="宋体"/>
                                <w:position w:val="-2"/>
                                <w:sz w:val="24"/>
                                <w:szCs w:val="24"/>
                                <w:lang w:val="en-US" w:eastAsia="zh-CN"/>
                              </w:rPr>
                              <w:t>盖章）</w:t>
                            </w:r>
                            <w:r>
                              <w:rPr>
                                <w:rFonts w:ascii="宋体" w:hAnsi="宋体" w:cs="宋体"/>
                                <w:position w:val="-2"/>
                                <w:sz w:val="24"/>
                                <w:szCs w:val="24"/>
                              </w:rPr>
                              <w:t>：</w:t>
                            </w:r>
                          </w:p>
                          <w:p w14:paraId="17F4D233">
                            <w:pPr>
                              <w:keepNext w:val="0"/>
                              <w:keepLines w:val="0"/>
                              <w:pageBreakBefore w:val="0"/>
                              <w:widowControl w:val="0"/>
                              <w:kinsoku/>
                              <w:wordWrap/>
                              <w:overflowPunct/>
                              <w:topLinePunct w:val="0"/>
                              <w:autoSpaceDE/>
                              <w:autoSpaceDN/>
                              <w:bidi w:val="0"/>
                              <w:adjustRightInd/>
                              <w:snapToGrid/>
                              <w:spacing w:line="600" w:lineRule="auto"/>
                              <w:ind w:right="0"/>
                              <w:textAlignment w:val="auto"/>
                              <w:outlineLvl w:val="9"/>
                              <w:rPr>
                                <w:rFonts w:ascii="宋体" w:hAnsi="宋体" w:cs="宋体"/>
                                <w:sz w:val="24"/>
                                <w:szCs w:val="24"/>
                              </w:rPr>
                            </w:pPr>
                            <w:r>
                              <w:rPr>
                                <w:rFonts w:ascii="宋体" w:hAnsi="宋体" w:cs="宋体"/>
                                <w:sz w:val="24"/>
                                <w:szCs w:val="24"/>
                              </w:rPr>
                              <w:t xml:space="preserve">单位名称： </w:t>
                            </w:r>
                          </w:p>
                          <w:p w14:paraId="7AB8CDC7">
                            <w:pPr>
                              <w:keepNext w:val="0"/>
                              <w:keepLines w:val="0"/>
                              <w:pageBreakBefore w:val="0"/>
                              <w:widowControl w:val="0"/>
                              <w:kinsoku/>
                              <w:wordWrap/>
                              <w:overflowPunct/>
                              <w:topLinePunct w:val="0"/>
                              <w:autoSpaceDE/>
                              <w:autoSpaceDN/>
                              <w:bidi w:val="0"/>
                              <w:adjustRightInd/>
                              <w:snapToGrid/>
                              <w:spacing w:line="600" w:lineRule="auto"/>
                              <w:ind w:right="0"/>
                              <w:textAlignment w:val="auto"/>
                              <w:outlineLvl w:val="9"/>
                              <w:rPr>
                                <w:rFonts w:ascii="宋体" w:hAnsi="宋体" w:cs="宋体"/>
                                <w:sz w:val="24"/>
                                <w:szCs w:val="24"/>
                              </w:rPr>
                            </w:pPr>
                            <w:r>
                              <w:rPr>
                                <w:rFonts w:ascii="宋体" w:hAnsi="宋体" w:cs="宋体"/>
                                <w:sz w:val="24"/>
                                <w:szCs w:val="24"/>
                              </w:rPr>
                              <w:t>单位地址</w:t>
                            </w:r>
                            <w:r>
                              <w:rPr>
                                <w:rFonts w:ascii="宋体" w:hAnsi="宋体" w:cs="宋体"/>
                                <w:spacing w:val="-46"/>
                                <w:sz w:val="24"/>
                                <w:szCs w:val="24"/>
                              </w:rPr>
                              <w:t>：</w:t>
                            </w:r>
                            <w:r>
                              <w:rPr>
                                <w:rFonts w:ascii="宋体" w:hAnsi="宋体" w:cs="宋体"/>
                                <w:sz w:val="24"/>
                                <w:szCs w:val="24"/>
                              </w:rPr>
                              <w:t xml:space="preserve"> </w:t>
                            </w:r>
                          </w:p>
                          <w:p w14:paraId="1CC35AB8">
                            <w:pPr>
                              <w:keepNext w:val="0"/>
                              <w:keepLines w:val="0"/>
                              <w:pageBreakBefore w:val="0"/>
                              <w:widowControl w:val="0"/>
                              <w:kinsoku/>
                              <w:wordWrap/>
                              <w:overflowPunct/>
                              <w:topLinePunct w:val="0"/>
                              <w:autoSpaceDE/>
                              <w:autoSpaceDN/>
                              <w:bidi w:val="0"/>
                              <w:adjustRightInd/>
                              <w:snapToGrid/>
                              <w:spacing w:line="600" w:lineRule="auto"/>
                              <w:ind w:right="0"/>
                              <w:textAlignment w:val="auto"/>
                              <w:outlineLvl w:val="9"/>
                              <w:rPr>
                                <w:rFonts w:ascii="宋体" w:hAnsi="宋体" w:cs="宋体"/>
                                <w:sz w:val="24"/>
                                <w:szCs w:val="24"/>
                              </w:rPr>
                            </w:pPr>
                          </w:p>
                          <w:p w14:paraId="3E738A89">
                            <w:pPr>
                              <w:keepNext w:val="0"/>
                              <w:keepLines w:val="0"/>
                              <w:pageBreakBefore w:val="0"/>
                              <w:widowControl w:val="0"/>
                              <w:kinsoku/>
                              <w:wordWrap/>
                              <w:overflowPunct/>
                              <w:topLinePunct w:val="0"/>
                              <w:autoSpaceDE/>
                              <w:autoSpaceDN/>
                              <w:bidi w:val="0"/>
                              <w:adjustRightInd/>
                              <w:snapToGrid/>
                              <w:spacing w:line="600" w:lineRule="auto"/>
                              <w:ind w:right="0"/>
                              <w:textAlignment w:val="auto"/>
                              <w:outlineLvl w:val="9"/>
                              <w:rPr>
                                <w:rFonts w:hint="eastAsia" w:ascii="宋体" w:hAnsi="宋体" w:eastAsia="宋体" w:cs="宋体"/>
                                <w:sz w:val="24"/>
                                <w:szCs w:val="24"/>
                                <w:lang w:val="en-US" w:eastAsia="zh-CN"/>
                              </w:rPr>
                            </w:pPr>
                            <w:r>
                              <w:rPr>
                                <w:rFonts w:hint="eastAsia" w:ascii="宋体" w:hAnsi="宋体" w:cs="宋体"/>
                                <w:sz w:val="24"/>
                                <w:szCs w:val="24"/>
                                <w:lang w:val="en-US" w:eastAsia="zh-CN"/>
                              </w:rPr>
                              <w:t>法定代表人：</w:t>
                            </w:r>
                          </w:p>
                          <w:p w14:paraId="02BE7EA7">
                            <w:pPr>
                              <w:keepNext w:val="0"/>
                              <w:keepLines w:val="0"/>
                              <w:pageBreakBefore w:val="0"/>
                              <w:widowControl w:val="0"/>
                              <w:tabs>
                                <w:tab w:val="left" w:pos="2240"/>
                                <w:tab w:val="left" w:pos="2960"/>
                                <w:tab w:val="left" w:pos="3680"/>
                              </w:tabs>
                              <w:kinsoku/>
                              <w:wordWrap/>
                              <w:overflowPunct/>
                              <w:topLinePunct w:val="0"/>
                              <w:autoSpaceDE/>
                              <w:autoSpaceDN/>
                              <w:bidi w:val="0"/>
                              <w:adjustRightInd/>
                              <w:snapToGrid/>
                              <w:spacing w:before="87" w:line="600" w:lineRule="auto"/>
                              <w:ind w:right="0"/>
                              <w:textAlignment w:val="auto"/>
                              <w:outlineLvl w:val="9"/>
                              <w:rPr>
                                <w:rFonts w:hint="eastAsia" w:ascii="宋体" w:hAnsi="宋体" w:cs="宋体"/>
                                <w:sz w:val="24"/>
                                <w:szCs w:val="24"/>
                                <w:lang w:val="en-US" w:eastAsia="zh-CN"/>
                              </w:rPr>
                            </w:pPr>
                            <w:r>
                              <w:rPr>
                                <w:rFonts w:hint="eastAsia" w:ascii="宋体" w:hAnsi="宋体" w:cs="宋体"/>
                                <w:sz w:val="24"/>
                                <w:szCs w:val="24"/>
                                <w:lang w:val="en-US" w:eastAsia="zh-CN"/>
                              </w:rPr>
                              <w:t>指定联系人：</w:t>
                            </w:r>
                          </w:p>
                          <w:p w14:paraId="72534101">
                            <w:pPr>
                              <w:keepNext w:val="0"/>
                              <w:keepLines w:val="0"/>
                              <w:pageBreakBefore w:val="0"/>
                              <w:widowControl w:val="0"/>
                              <w:tabs>
                                <w:tab w:val="left" w:pos="2240"/>
                                <w:tab w:val="left" w:pos="2960"/>
                                <w:tab w:val="left" w:pos="3680"/>
                              </w:tabs>
                              <w:kinsoku/>
                              <w:wordWrap/>
                              <w:overflowPunct/>
                              <w:topLinePunct w:val="0"/>
                              <w:autoSpaceDE/>
                              <w:autoSpaceDN/>
                              <w:bidi w:val="0"/>
                              <w:adjustRightInd/>
                              <w:snapToGrid/>
                              <w:spacing w:before="87" w:line="600" w:lineRule="auto"/>
                              <w:ind w:right="0"/>
                              <w:textAlignment w:val="auto"/>
                              <w:outlineLvl w:val="9"/>
                              <w:rPr>
                                <w:rFonts w:ascii="宋体" w:hAnsi="宋体" w:cs="宋体"/>
                                <w:sz w:val="24"/>
                                <w:szCs w:val="24"/>
                              </w:rPr>
                            </w:pPr>
                            <w:r>
                              <w:rPr>
                                <w:rFonts w:ascii="宋体" w:hAnsi="宋体" w:cs="宋体"/>
                                <w:sz w:val="24"/>
                                <w:szCs w:val="24"/>
                              </w:rPr>
                              <w:t xml:space="preserve">电话： </w:t>
                            </w:r>
                          </w:p>
                          <w:p w14:paraId="75EEB54D">
                            <w:pPr>
                              <w:keepNext w:val="0"/>
                              <w:keepLines w:val="0"/>
                              <w:pageBreakBefore w:val="0"/>
                              <w:widowControl w:val="0"/>
                              <w:tabs>
                                <w:tab w:val="left" w:pos="2240"/>
                                <w:tab w:val="left" w:pos="2960"/>
                                <w:tab w:val="left" w:pos="3680"/>
                              </w:tabs>
                              <w:kinsoku/>
                              <w:wordWrap/>
                              <w:overflowPunct/>
                              <w:topLinePunct w:val="0"/>
                              <w:autoSpaceDE/>
                              <w:autoSpaceDN/>
                              <w:bidi w:val="0"/>
                              <w:adjustRightInd/>
                              <w:snapToGrid/>
                              <w:spacing w:before="87" w:line="600" w:lineRule="auto"/>
                              <w:ind w:right="0"/>
                              <w:textAlignment w:val="auto"/>
                              <w:outlineLvl w:val="9"/>
                              <w:rPr>
                                <w:rFonts w:ascii="宋体" w:hAnsi="宋体" w:cs="宋体"/>
                                <w:sz w:val="24"/>
                                <w:szCs w:val="24"/>
                              </w:rPr>
                            </w:pPr>
                            <w:r>
                              <w:rPr>
                                <w:rFonts w:hint="eastAsia" w:ascii="宋体" w:hAnsi="宋体" w:cs="宋体"/>
                                <w:sz w:val="24"/>
                                <w:szCs w:val="24"/>
                                <w:lang w:val="en-US" w:eastAsia="zh-CN"/>
                              </w:rPr>
                              <w:t>指定邮箱</w:t>
                            </w:r>
                            <w:r>
                              <w:rPr>
                                <w:rFonts w:ascii="宋体" w:hAnsi="宋体" w:cs="宋体"/>
                                <w:sz w:val="24"/>
                                <w:szCs w:val="24"/>
                              </w:rPr>
                              <w:t xml:space="preserve">： </w:t>
                            </w:r>
                          </w:p>
                          <w:p w14:paraId="7B0B8906">
                            <w:pPr>
                              <w:keepNext w:val="0"/>
                              <w:keepLines w:val="0"/>
                              <w:pageBreakBefore w:val="0"/>
                              <w:widowControl w:val="0"/>
                              <w:kinsoku/>
                              <w:wordWrap/>
                              <w:overflowPunct/>
                              <w:topLinePunct w:val="0"/>
                              <w:autoSpaceDE/>
                              <w:autoSpaceDN/>
                              <w:bidi w:val="0"/>
                              <w:adjustRightInd/>
                              <w:snapToGrid/>
                              <w:spacing w:line="600" w:lineRule="auto"/>
                              <w:ind w:right="0"/>
                              <w:textAlignment w:val="auto"/>
                              <w:outlineLvl w:val="9"/>
                            </w:pPr>
                            <w:r>
                              <w:rPr>
                                <w:rFonts w:ascii="宋体" w:hAnsi="宋体" w:cs="宋体"/>
                                <w:sz w:val="24"/>
                                <w:szCs w:val="24"/>
                              </w:rPr>
                              <w:t>日期：</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15pt;margin-top:8.15pt;height:377.85pt;width:257.3pt;z-index:251667456;mso-width-relative:page;mso-height-relative:page;" fillcolor="#FFFFFF" filled="t" stroked="t" coordsize="21600,21600" o:gfxdata="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F9rkOrZAAAACgEAAA8AAAAAAAAAAQAgAAAA&#10;IgAAAGRycy9kb3ducmV2LnhtbFBLAQIUABQAAAAIAIdO4kD7tGKCQwIAAIgEAAAOAAAAAAAAAAEA&#10;IAAAACgBAABkcnMvZTJvRG9jLnhtbFBLBQYAAAAABgAGAFkBAADdBQAAAAA=&#10;">
                <v:fill on="t" focussize="0,0"/>
                <v:stroke color="#000000" miterlimit="8" joinstyle="miter"/>
                <v:imagedata o:title=""/>
                <o:lock v:ext="edit" aspectratio="f"/>
                <v:textbox>
                  <w:txbxContent>
                    <w:p w14:paraId="06636AE5">
                      <w:pPr>
                        <w:keepNext w:val="0"/>
                        <w:keepLines w:val="0"/>
                        <w:pageBreakBefore w:val="0"/>
                        <w:widowControl w:val="0"/>
                        <w:kinsoku/>
                        <w:wordWrap/>
                        <w:overflowPunct/>
                        <w:topLinePunct w:val="0"/>
                        <w:autoSpaceDE/>
                        <w:autoSpaceDN/>
                        <w:bidi w:val="0"/>
                        <w:adjustRightInd/>
                        <w:snapToGrid/>
                        <w:spacing w:line="600" w:lineRule="auto"/>
                        <w:ind w:right="0"/>
                        <w:textAlignment w:val="auto"/>
                        <w:outlineLvl w:val="9"/>
                        <w:rPr>
                          <w:rFonts w:ascii="宋体" w:hAnsi="宋体" w:cs="宋体"/>
                          <w:position w:val="-2"/>
                          <w:sz w:val="24"/>
                          <w:szCs w:val="24"/>
                        </w:rPr>
                      </w:pPr>
                      <w:r>
                        <w:rPr>
                          <w:rFonts w:ascii="宋体" w:hAnsi="宋体" w:cs="宋体"/>
                          <w:position w:val="-2"/>
                          <w:sz w:val="24"/>
                          <w:szCs w:val="24"/>
                        </w:rPr>
                        <w:t>甲方</w:t>
                      </w:r>
                      <w:r>
                        <w:rPr>
                          <w:rFonts w:hint="eastAsia" w:ascii="宋体" w:hAnsi="宋体" w:cs="宋体"/>
                          <w:position w:val="-2"/>
                          <w:sz w:val="24"/>
                          <w:szCs w:val="24"/>
                          <w:lang w:eastAsia="zh-CN"/>
                        </w:rPr>
                        <w:t>（</w:t>
                      </w:r>
                      <w:r>
                        <w:rPr>
                          <w:rFonts w:hint="eastAsia" w:ascii="宋体" w:hAnsi="宋体" w:cs="宋体"/>
                          <w:position w:val="-2"/>
                          <w:sz w:val="24"/>
                          <w:szCs w:val="24"/>
                          <w:lang w:val="en-US" w:eastAsia="zh-CN"/>
                        </w:rPr>
                        <w:t>盖章）</w:t>
                      </w:r>
                      <w:r>
                        <w:rPr>
                          <w:rFonts w:ascii="宋体" w:hAnsi="宋体" w:cs="宋体"/>
                          <w:position w:val="-2"/>
                          <w:sz w:val="24"/>
                          <w:szCs w:val="24"/>
                        </w:rPr>
                        <w:t>：</w:t>
                      </w:r>
                    </w:p>
                    <w:p w14:paraId="17F4D233">
                      <w:pPr>
                        <w:keepNext w:val="0"/>
                        <w:keepLines w:val="0"/>
                        <w:pageBreakBefore w:val="0"/>
                        <w:widowControl w:val="0"/>
                        <w:kinsoku/>
                        <w:wordWrap/>
                        <w:overflowPunct/>
                        <w:topLinePunct w:val="0"/>
                        <w:autoSpaceDE/>
                        <w:autoSpaceDN/>
                        <w:bidi w:val="0"/>
                        <w:adjustRightInd/>
                        <w:snapToGrid/>
                        <w:spacing w:line="600" w:lineRule="auto"/>
                        <w:ind w:right="0"/>
                        <w:textAlignment w:val="auto"/>
                        <w:outlineLvl w:val="9"/>
                        <w:rPr>
                          <w:rFonts w:ascii="宋体" w:hAnsi="宋体" w:cs="宋体"/>
                          <w:sz w:val="24"/>
                          <w:szCs w:val="24"/>
                        </w:rPr>
                      </w:pPr>
                      <w:r>
                        <w:rPr>
                          <w:rFonts w:ascii="宋体" w:hAnsi="宋体" w:cs="宋体"/>
                          <w:sz w:val="24"/>
                          <w:szCs w:val="24"/>
                        </w:rPr>
                        <w:t xml:space="preserve">单位名称： </w:t>
                      </w:r>
                    </w:p>
                    <w:p w14:paraId="7AB8CDC7">
                      <w:pPr>
                        <w:keepNext w:val="0"/>
                        <w:keepLines w:val="0"/>
                        <w:pageBreakBefore w:val="0"/>
                        <w:widowControl w:val="0"/>
                        <w:kinsoku/>
                        <w:wordWrap/>
                        <w:overflowPunct/>
                        <w:topLinePunct w:val="0"/>
                        <w:autoSpaceDE/>
                        <w:autoSpaceDN/>
                        <w:bidi w:val="0"/>
                        <w:adjustRightInd/>
                        <w:snapToGrid/>
                        <w:spacing w:line="600" w:lineRule="auto"/>
                        <w:ind w:right="0"/>
                        <w:textAlignment w:val="auto"/>
                        <w:outlineLvl w:val="9"/>
                        <w:rPr>
                          <w:rFonts w:ascii="宋体" w:hAnsi="宋体" w:cs="宋体"/>
                          <w:sz w:val="24"/>
                          <w:szCs w:val="24"/>
                        </w:rPr>
                      </w:pPr>
                      <w:r>
                        <w:rPr>
                          <w:rFonts w:ascii="宋体" w:hAnsi="宋体" w:cs="宋体"/>
                          <w:sz w:val="24"/>
                          <w:szCs w:val="24"/>
                        </w:rPr>
                        <w:t>单位地址</w:t>
                      </w:r>
                      <w:r>
                        <w:rPr>
                          <w:rFonts w:ascii="宋体" w:hAnsi="宋体" w:cs="宋体"/>
                          <w:spacing w:val="-46"/>
                          <w:sz w:val="24"/>
                          <w:szCs w:val="24"/>
                        </w:rPr>
                        <w:t>：</w:t>
                      </w:r>
                      <w:r>
                        <w:rPr>
                          <w:rFonts w:ascii="宋体" w:hAnsi="宋体" w:cs="宋体"/>
                          <w:sz w:val="24"/>
                          <w:szCs w:val="24"/>
                        </w:rPr>
                        <w:t xml:space="preserve"> </w:t>
                      </w:r>
                    </w:p>
                    <w:p w14:paraId="1CC35AB8">
                      <w:pPr>
                        <w:keepNext w:val="0"/>
                        <w:keepLines w:val="0"/>
                        <w:pageBreakBefore w:val="0"/>
                        <w:widowControl w:val="0"/>
                        <w:kinsoku/>
                        <w:wordWrap/>
                        <w:overflowPunct/>
                        <w:topLinePunct w:val="0"/>
                        <w:autoSpaceDE/>
                        <w:autoSpaceDN/>
                        <w:bidi w:val="0"/>
                        <w:adjustRightInd/>
                        <w:snapToGrid/>
                        <w:spacing w:line="600" w:lineRule="auto"/>
                        <w:ind w:right="0"/>
                        <w:textAlignment w:val="auto"/>
                        <w:outlineLvl w:val="9"/>
                        <w:rPr>
                          <w:rFonts w:ascii="宋体" w:hAnsi="宋体" w:cs="宋体"/>
                          <w:sz w:val="24"/>
                          <w:szCs w:val="24"/>
                        </w:rPr>
                      </w:pPr>
                    </w:p>
                    <w:p w14:paraId="3E738A89">
                      <w:pPr>
                        <w:keepNext w:val="0"/>
                        <w:keepLines w:val="0"/>
                        <w:pageBreakBefore w:val="0"/>
                        <w:widowControl w:val="0"/>
                        <w:kinsoku/>
                        <w:wordWrap/>
                        <w:overflowPunct/>
                        <w:topLinePunct w:val="0"/>
                        <w:autoSpaceDE/>
                        <w:autoSpaceDN/>
                        <w:bidi w:val="0"/>
                        <w:adjustRightInd/>
                        <w:snapToGrid/>
                        <w:spacing w:line="600" w:lineRule="auto"/>
                        <w:ind w:right="0"/>
                        <w:textAlignment w:val="auto"/>
                        <w:outlineLvl w:val="9"/>
                        <w:rPr>
                          <w:rFonts w:hint="eastAsia" w:ascii="宋体" w:hAnsi="宋体" w:eastAsia="宋体" w:cs="宋体"/>
                          <w:sz w:val="24"/>
                          <w:szCs w:val="24"/>
                          <w:lang w:val="en-US" w:eastAsia="zh-CN"/>
                        </w:rPr>
                      </w:pPr>
                      <w:r>
                        <w:rPr>
                          <w:rFonts w:hint="eastAsia" w:ascii="宋体" w:hAnsi="宋体" w:cs="宋体"/>
                          <w:sz w:val="24"/>
                          <w:szCs w:val="24"/>
                          <w:lang w:val="en-US" w:eastAsia="zh-CN"/>
                        </w:rPr>
                        <w:t>法定代表人：</w:t>
                      </w:r>
                    </w:p>
                    <w:p w14:paraId="02BE7EA7">
                      <w:pPr>
                        <w:keepNext w:val="0"/>
                        <w:keepLines w:val="0"/>
                        <w:pageBreakBefore w:val="0"/>
                        <w:widowControl w:val="0"/>
                        <w:tabs>
                          <w:tab w:val="left" w:pos="2240"/>
                          <w:tab w:val="left" w:pos="2960"/>
                          <w:tab w:val="left" w:pos="3680"/>
                        </w:tabs>
                        <w:kinsoku/>
                        <w:wordWrap/>
                        <w:overflowPunct/>
                        <w:topLinePunct w:val="0"/>
                        <w:autoSpaceDE/>
                        <w:autoSpaceDN/>
                        <w:bidi w:val="0"/>
                        <w:adjustRightInd/>
                        <w:snapToGrid/>
                        <w:spacing w:before="87" w:line="600" w:lineRule="auto"/>
                        <w:ind w:right="0"/>
                        <w:textAlignment w:val="auto"/>
                        <w:outlineLvl w:val="9"/>
                        <w:rPr>
                          <w:rFonts w:hint="eastAsia" w:ascii="宋体" w:hAnsi="宋体" w:cs="宋体"/>
                          <w:sz w:val="24"/>
                          <w:szCs w:val="24"/>
                          <w:lang w:val="en-US" w:eastAsia="zh-CN"/>
                        </w:rPr>
                      </w:pPr>
                      <w:r>
                        <w:rPr>
                          <w:rFonts w:hint="eastAsia" w:ascii="宋体" w:hAnsi="宋体" w:cs="宋体"/>
                          <w:sz w:val="24"/>
                          <w:szCs w:val="24"/>
                          <w:lang w:val="en-US" w:eastAsia="zh-CN"/>
                        </w:rPr>
                        <w:t>指定联系人：</w:t>
                      </w:r>
                    </w:p>
                    <w:p w14:paraId="72534101">
                      <w:pPr>
                        <w:keepNext w:val="0"/>
                        <w:keepLines w:val="0"/>
                        <w:pageBreakBefore w:val="0"/>
                        <w:widowControl w:val="0"/>
                        <w:tabs>
                          <w:tab w:val="left" w:pos="2240"/>
                          <w:tab w:val="left" w:pos="2960"/>
                          <w:tab w:val="left" w:pos="3680"/>
                        </w:tabs>
                        <w:kinsoku/>
                        <w:wordWrap/>
                        <w:overflowPunct/>
                        <w:topLinePunct w:val="0"/>
                        <w:autoSpaceDE/>
                        <w:autoSpaceDN/>
                        <w:bidi w:val="0"/>
                        <w:adjustRightInd/>
                        <w:snapToGrid/>
                        <w:spacing w:before="87" w:line="600" w:lineRule="auto"/>
                        <w:ind w:right="0"/>
                        <w:textAlignment w:val="auto"/>
                        <w:outlineLvl w:val="9"/>
                        <w:rPr>
                          <w:rFonts w:ascii="宋体" w:hAnsi="宋体" w:cs="宋体"/>
                          <w:sz w:val="24"/>
                          <w:szCs w:val="24"/>
                        </w:rPr>
                      </w:pPr>
                      <w:r>
                        <w:rPr>
                          <w:rFonts w:ascii="宋体" w:hAnsi="宋体" w:cs="宋体"/>
                          <w:sz w:val="24"/>
                          <w:szCs w:val="24"/>
                        </w:rPr>
                        <w:t xml:space="preserve">电话： </w:t>
                      </w:r>
                    </w:p>
                    <w:p w14:paraId="75EEB54D">
                      <w:pPr>
                        <w:keepNext w:val="0"/>
                        <w:keepLines w:val="0"/>
                        <w:pageBreakBefore w:val="0"/>
                        <w:widowControl w:val="0"/>
                        <w:tabs>
                          <w:tab w:val="left" w:pos="2240"/>
                          <w:tab w:val="left" w:pos="2960"/>
                          <w:tab w:val="left" w:pos="3680"/>
                        </w:tabs>
                        <w:kinsoku/>
                        <w:wordWrap/>
                        <w:overflowPunct/>
                        <w:topLinePunct w:val="0"/>
                        <w:autoSpaceDE/>
                        <w:autoSpaceDN/>
                        <w:bidi w:val="0"/>
                        <w:adjustRightInd/>
                        <w:snapToGrid/>
                        <w:spacing w:before="87" w:line="600" w:lineRule="auto"/>
                        <w:ind w:right="0"/>
                        <w:textAlignment w:val="auto"/>
                        <w:outlineLvl w:val="9"/>
                        <w:rPr>
                          <w:rFonts w:ascii="宋体" w:hAnsi="宋体" w:cs="宋体"/>
                          <w:sz w:val="24"/>
                          <w:szCs w:val="24"/>
                        </w:rPr>
                      </w:pPr>
                      <w:r>
                        <w:rPr>
                          <w:rFonts w:hint="eastAsia" w:ascii="宋体" w:hAnsi="宋体" w:cs="宋体"/>
                          <w:sz w:val="24"/>
                          <w:szCs w:val="24"/>
                          <w:lang w:val="en-US" w:eastAsia="zh-CN"/>
                        </w:rPr>
                        <w:t>指定邮箱</w:t>
                      </w:r>
                      <w:r>
                        <w:rPr>
                          <w:rFonts w:ascii="宋体" w:hAnsi="宋体" w:cs="宋体"/>
                          <w:sz w:val="24"/>
                          <w:szCs w:val="24"/>
                        </w:rPr>
                        <w:t xml:space="preserve">： </w:t>
                      </w:r>
                    </w:p>
                    <w:p w14:paraId="7B0B8906">
                      <w:pPr>
                        <w:keepNext w:val="0"/>
                        <w:keepLines w:val="0"/>
                        <w:pageBreakBefore w:val="0"/>
                        <w:widowControl w:val="0"/>
                        <w:kinsoku/>
                        <w:wordWrap/>
                        <w:overflowPunct/>
                        <w:topLinePunct w:val="0"/>
                        <w:autoSpaceDE/>
                        <w:autoSpaceDN/>
                        <w:bidi w:val="0"/>
                        <w:adjustRightInd/>
                        <w:snapToGrid/>
                        <w:spacing w:line="600" w:lineRule="auto"/>
                        <w:ind w:right="0"/>
                        <w:textAlignment w:val="auto"/>
                        <w:outlineLvl w:val="9"/>
                      </w:pPr>
                      <w:r>
                        <w:rPr>
                          <w:rFonts w:ascii="宋体" w:hAnsi="宋体" w:cs="宋体"/>
                          <w:sz w:val="24"/>
                          <w:szCs w:val="24"/>
                        </w:rPr>
                        <w:t>日期：</w:t>
                      </w:r>
                    </w:p>
                  </w:txbxContent>
                </v:textbox>
              </v:shape>
            </w:pict>
          </mc:Fallback>
        </mc:AlternateContent>
      </w:r>
    </w:p>
    <w:p w14:paraId="3F046631">
      <w:pPr>
        <w:spacing w:line="240" w:lineRule="auto"/>
        <w:ind w:firstLine="420" w:firstLineChars="200"/>
        <w:contextualSpacing/>
        <w:jc w:val="both"/>
        <w:rPr>
          <w:rFonts w:asciiTheme="minorEastAsia" w:hAnsiTheme="minorEastAsia" w:eastAsiaTheme="minorEastAsia"/>
          <w:color w:val="auto"/>
          <w:szCs w:val="21"/>
        </w:rPr>
      </w:pPr>
    </w:p>
    <w:p w14:paraId="6B915484">
      <w:pPr>
        <w:spacing w:line="240" w:lineRule="auto"/>
        <w:ind w:firstLine="420" w:firstLineChars="200"/>
        <w:contextualSpacing/>
        <w:jc w:val="both"/>
        <w:rPr>
          <w:rFonts w:asciiTheme="minorEastAsia" w:hAnsiTheme="minorEastAsia" w:eastAsiaTheme="minorEastAsia"/>
          <w:color w:val="auto"/>
          <w:szCs w:val="21"/>
        </w:rPr>
      </w:pPr>
    </w:p>
    <w:p w14:paraId="020A6547">
      <w:pPr>
        <w:spacing w:line="240" w:lineRule="auto"/>
        <w:ind w:firstLine="420" w:firstLineChars="200"/>
        <w:contextualSpacing/>
        <w:jc w:val="both"/>
        <w:rPr>
          <w:rFonts w:asciiTheme="minorEastAsia" w:hAnsiTheme="minorEastAsia" w:eastAsiaTheme="minorEastAsia"/>
          <w:color w:val="auto"/>
          <w:szCs w:val="21"/>
        </w:rPr>
      </w:pPr>
    </w:p>
    <w:p w14:paraId="4BE7EC8E">
      <w:pPr>
        <w:spacing w:line="240" w:lineRule="auto"/>
        <w:ind w:firstLine="420" w:firstLineChars="200"/>
        <w:contextualSpacing/>
        <w:jc w:val="both"/>
        <w:rPr>
          <w:rFonts w:asciiTheme="minorEastAsia" w:hAnsiTheme="minorEastAsia" w:eastAsiaTheme="minorEastAsia"/>
          <w:color w:val="auto"/>
          <w:szCs w:val="21"/>
        </w:rPr>
      </w:pPr>
    </w:p>
    <w:p w14:paraId="110A36C6">
      <w:pPr>
        <w:spacing w:line="240" w:lineRule="auto"/>
        <w:ind w:firstLine="420" w:firstLineChars="200"/>
        <w:contextualSpacing/>
        <w:jc w:val="both"/>
        <w:rPr>
          <w:rFonts w:asciiTheme="minorEastAsia" w:hAnsiTheme="minorEastAsia" w:eastAsiaTheme="minorEastAsia"/>
          <w:color w:val="auto"/>
          <w:szCs w:val="21"/>
        </w:rPr>
      </w:pPr>
    </w:p>
    <w:p w14:paraId="2149CE72">
      <w:pPr>
        <w:spacing w:line="240" w:lineRule="auto"/>
        <w:ind w:firstLine="416" w:firstLineChars="200"/>
        <w:contextualSpacing/>
        <w:jc w:val="both"/>
        <w:rPr>
          <w:rFonts w:cs="宋体" w:asciiTheme="minorEastAsia" w:hAnsiTheme="minorEastAsia" w:eastAsiaTheme="minorEastAsia"/>
          <w:color w:val="auto"/>
          <w:spacing w:val="-1"/>
          <w:position w:val="-4"/>
          <w:szCs w:val="21"/>
        </w:rPr>
      </w:pPr>
    </w:p>
    <w:p w14:paraId="7A938C3B">
      <w:pPr>
        <w:spacing w:line="240" w:lineRule="auto"/>
        <w:ind w:firstLine="416" w:firstLineChars="200"/>
        <w:contextualSpacing/>
        <w:jc w:val="both"/>
        <w:rPr>
          <w:rFonts w:cs="宋体" w:asciiTheme="minorEastAsia" w:hAnsiTheme="minorEastAsia" w:eastAsiaTheme="minorEastAsia"/>
          <w:color w:val="auto"/>
          <w:spacing w:val="-1"/>
          <w:position w:val="-4"/>
          <w:szCs w:val="21"/>
        </w:rPr>
      </w:pPr>
    </w:p>
    <w:p w14:paraId="1E166674">
      <w:pPr>
        <w:spacing w:line="240" w:lineRule="auto"/>
        <w:ind w:firstLine="416" w:firstLineChars="200"/>
        <w:contextualSpacing/>
        <w:jc w:val="both"/>
        <w:rPr>
          <w:rFonts w:cs="宋体" w:asciiTheme="minorEastAsia" w:hAnsiTheme="minorEastAsia" w:eastAsiaTheme="minorEastAsia"/>
          <w:color w:val="auto"/>
          <w:spacing w:val="-1"/>
          <w:position w:val="-4"/>
          <w:szCs w:val="21"/>
        </w:rPr>
      </w:pPr>
    </w:p>
    <w:p w14:paraId="33228528">
      <w:pPr>
        <w:spacing w:line="240" w:lineRule="auto"/>
        <w:ind w:firstLine="416" w:firstLineChars="200"/>
        <w:contextualSpacing/>
        <w:jc w:val="both"/>
        <w:rPr>
          <w:rFonts w:cs="宋体" w:asciiTheme="minorEastAsia" w:hAnsiTheme="minorEastAsia" w:eastAsiaTheme="minorEastAsia"/>
          <w:color w:val="auto"/>
          <w:spacing w:val="-1"/>
          <w:position w:val="-4"/>
          <w:szCs w:val="21"/>
        </w:rPr>
      </w:pPr>
    </w:p>
    <w:p w14:paraId="1AC525D3">
      <w:pPr>
        <w:spacing w:line="240" w:lineRule="auto"/>
        <w:ind w:firstLine="416" w:firstLineChars="200"/>
        <w:contextualSpacing/>
        <w:jc w:val="both"/>
        <w:rPr>
          <w:rFonts w:cs="宋体" w:asciiTheme="minorEastAsia" w:hAnsiTheme="minorEastAsia" w:eastAsiaTheme="minorEastAsia"/>
          <w:color w:val="auto"/>
          <w:spacing w:val="-1"/>
          <w:position w:val="-4"/>
          <w:szCs w:val="21"/>
        </w:rPr>
      </w:pPr>
    </w:p>
    <w:p w14:paraId="6798C008">
      <w:pPr>
        <w:spacing w:line="240" w:lineRule="auto"/>
        <w:ind w:firstLine="416" w:firstLineChars="200"/>
        <w:contextualSpacing/>
        <w:jc w:val="both"/>
        <w:rPr>
          <w:rFonts w:cs="宋体" w:asciiTheme="minorEastAsia" w:hAnsiTheme="minorEastAsia" w:eastAsiaTheme="minorEastAsia"/>
          <w:color w:val="auto"/>
          <w:spacing w:val="-1"/>
          <w:position w:val="-4"/>
          <w:szCs w:val="21"/>
        </w:rPr>
      </w:pPr>
    </w:p>
    <w:p w14:paraId="6C7AD566">
      <w:pPr>
        <w:spacing w:line="240" w:lineRule="auto"/>
        <w:ind w:firstLine="416" w:firstLineChars="200"/>
        <w:contextualSpacing/>
        <w:jc w:val="both"/>
        <w:rPr>
          <w:rFonts w:cs="宋体" w:asciiTheme="minorEastAsia" w:hAnsiTheme="minorEastAsia" w:eastAsiaTheme="minorEastAsia"/>
          <w:color w:val="auto"/>
          <w:spacing w:val="-1"/>
          <w:position w:val="-4"/>
          <w:szCs w:val="21"/>
        </w:rPr>
      </w:pPr>
    </w:p>
    <w:p w14:paraId="2323BF23">
      <w:pPr>
        <w:spacing w:line="240" w:lineRule="auto"/>
        <w:ind w:firstLine="416" w:firstLineChars="200"/>
        <w:contextualSpacing/>
        <w:jc w:val="both"/>
        <w:rPr>
          <w:rFonts w:cs="宋体" w:asciiTheme="minorEastAsia" w:hAnsiTheme="minorEastAsia" w:eastAsiaTheme="minorEastAsia"/>
          <w:color w:val="auto"/>
          <w:spacing w:val="-1"/>
          <w:position w:val="-4"/>
          <w:szCs w:val="21"/>
        </w:rPr>
      </w:pPr>
    </w:p>
    <w:p w14:paraId="273D5AF9">
      <w:pPr>
        <w:spacing w:line="240" w:lineRule="auto"/>
        <w:ind w:firstLine="420" w:firstLineChars="200"/>
        <w:contextualSpacing/>
        <w:jc w:val="both"/>
        <w:rPr>
          <w:rFonts w:cs="宋体" w:asciiTheme="minorEastAsia" w:hAnsiTheme="minorEastAsia" w:eastAsiaTheme="minorEastAsia"/>
          <w:color w:val="auto"/>
          <w:position w:val="-2"/>
          <w:szCs w:val="21"/>
        </w:rPr>
      </w:pPr>
      <w:r>
        <w:rPr>
          <w:rFonts w:hint="eastAsia" w:cs="宋体" w:asciiTheme="minorEastAsia" w:hAnsiTheme="minorEastAsia" w:eastAsiaTheme="minorEastAsia"/>
          <w:color w:val="auto"/>
          <w:position w:val="-2"/>
          <w:szCs w:val="21"/>
        </w:rPr>
        <w:t xml:space="preserve">  </w:t>
      </w:r>
    </w:p>
    <w:p w14:paraId="6131E835">
      <w:pPr>
        <w:spacing w:line="240" w:lineRule="auto"/>
        <w:ind w:firstLine="420" w:firstLineChars="200"/>
        <w:contextualSpacing/>
        <w:jc w:val="both"/>
        <w:rPr>
          <w:rFonts w:cs="宋体" w:asciiTheme="minorEastAsia" w:hAnsiTheme="minorEastAsia" w:eastAsiaTheme="minorEastAsia"/>
          <w:color w:val="auto"/>
          <w:position w:val="-2"/>
          <w:szCs w:val="21"/>
        </w:rPr>
      </w:pPr>
    </w:p>
    <w:p w14:paraId="18442AEA">
      <w:pPr>
        <w:spacing w:line="240" w:lineRule="auto"/>
        <w:ind w:firstLine="420" w:firstLineChars="200"/>
        <w:contextualSpacing/>
        <w:jc w:val="both"/>
        <w:rPr>
          <w:rFonts w:cs="宋体" w:asciiTheme="minorEastAsia" w:hAnsiTheme="minorEastAsia" w:eastAsiaTheme="minorEastAsia"/>
          <w:color w:val="auto"/>
          <w:position w:val="-2"/>
          <w:szCs w:val="21"/>
        </w:rPr>
      </w:pPr>
    </w:p>
    <w:p w14:paraId="51BFD4F9">
      <w:pPr>
        <w:spacing w:line="240" w:lineRule="auto"/>
        <w:ind w:firstLine="420" w:firstLineChars="200"/>
        <w:contextualSpacing/>
        <w:jc w:val="both"/>
        <w:rPr>
          <w:rFonts w:cs="宋体" w:asciiTheme="minorEastAsia" w:hAnsiTheme="minorEastAsia" w:eastAsiaTheme="minorEastAsia"/>
          <w:color w:val="auto"/>
          <w:position w:val="-2"/>
          <w:szCs w:val="21"/>
        </w:rPr>
      </w:pPr>
    </w:p>
    <w:p w14:paraId="4D478F80">
      <w:pPr>
        <w:spacing w:line="240" w:lineRule="auto"/>
        <w:ind w:firstLine="420" w:firstLineChars="200"/>
        <w:contextualSpacing/>
        <w:jc w:val="both"/>
        <w:rPr>
          <w:rFonts w:cs="宋体" w:asciiTheme="minorEastAsia" w:hAnsiTheme="minorEastAsia" w:eastAsiaTheme="minorEastAsia"/>
          <w:color w:val="auto"/>
          <w:position w:val="-2"/>
          <w:szCs w:val="21"/>
        </w:rPr>
      </w:pPr>
    </w:p>
    <w:p w14:paraId="12FCFB24">
      <w:pPr>
        <w:spacing w:line="240" w:lineRule="auto"/>
        <w:ind w:firstLine="420" w:firstLineChars="200"/>
        <w:contextualSpacing/>
        <w:jc w:val="both"/>
        <w:rPr>
          <w:rFonts w:cs="宋体" w:asciiTheme="minorEastAsia" w:hAnsiTheme="minorEastAsia" w:eastAsiaTheme="minorEastAsia"/>
          <w:color w:val="auto"/>
          <w:position w:val="-2"/>
          <w:szCs w:val="21"/>
        </w:rPr>
      </w:pPr>
    </w:p>
    <w:p w14:paraId="2DED9649">
      <w:pPr>
        <w:spacing w:line="240" w:lineRule="auto"/>
        <w:ind w:firstLine="420" w:firstLineChars="200"/>
        <w:contextualSpacing/>
        <w:jc w:val="both"/>
        <w:rPr>
          <w:rFonts w:cs="宋体" w:asciiTheme="minorEastAsia" w:hAnsiTheme="minorEastAsia" w:eastAsiaTheme="minorEastAsia"/>
          <w:color w:val="auto"/>
          <w:position w:val="-2"/>
          <w:szCs w:val="21"/>
        </w:rPr>
      </w:pPr>
    </w:p>
    <w:p w14:paraId="26BE769B">
      <w:pPr>
        <w:spacing w:line="240" w:lineRule="auto"/>
        <w:ind w:firstLine="420" w:firstLineChars="200"/>
        <w:contextualSpacing/>
        <w:jc w:val="both"/>
        <w:rPr>
          <w:rFonts w:cs="宋体" w:asciiTheme="minorEastAsia" w:hAnsiTheme="minorEastAsia" w:eastAsiaTheme="minorEastAsia"/>
          <w:color w:val="auto"/>
          <w:position w:val="-2"/>
          <w:szCs w:val="21"/>
        </w:rPr>
      </w:pPr>
    </w:p>
    <w:p w14:paraId="6A725E9A">
      <w:pPr>
        <w:spacing w:line="240" w:lineRule="auto"/>
        <w:ind w:firstLine="422" w:firstLineChars="200"/>
        <w:contextualSpacing/>
        <w:jc w:val="both"/>
        <w:rPr>
          <w:rFonts w:asciiTheme="minorEastAsia" w:hAnsiTheme="minorEastAsia" w:eastAsiaTheme="minorEastAsia"/>
          <w:b/>
          <w:color w:val="auto"/>
          <w:szCs w:val="21"/>
        </w:rPr>
      </w:pPr>
    </w:p>
    <w:p w14:paraId="23708525">
      <w:pPr>
        <w:spacing w:line="240" w:lineRule="auto"/>
        <w:ind w:firstLine="422" w:firstLineChars="200"/>
        <w:contextualSpacing/>
        <w:jc w:val="both"/>
        <w:rPr>
          <w:rFonts w:cs="宋体" w:asciiTheme="minorEastAsia" w:hAnsiTheme="minorEastAsia" w:eastAsiaTheme="minorEastAsia"/>
          <w:b/>
          <w:bCs/>
          <w:color w:val="auto"/>
          <w:szCs w:val="21"/>
        </w:rPr>
      </w:pPr>
    </w:p>
    <w:p w14:paraId="7BEEF9EC">
      <w:pPr>
        <w:spacing w:line="240" w:lineRule="auto"/>
        <w:ind w:firstLine="422" w:firstLineChars="200"/>
        <w:contextualSpacing/>
        <w:jc w:val="both"/>
        <w:rPr>
          <w:rFonts w:cs="宋体" w:asciiTheme="minorEastAsia" w:hAnsiTheme="minorEastAsia" w:eastAsiaTheme="minorEastAsia"/>
          <w:b/>
          <w:bCs/>
          <w:color w:val="auto"/>
          <w:szCs w:val="21"/>
        </w:rPr>
      </w:pPr>
    </w:p>
    <w:p w14:paraId="57794DF8">
      <w:pPr>
        <w:spacing w:line="240" w:lineRule="auto"/>
        <w:ind w:firstLine="422" w:firstLineChars="200"/>
        <w:contextualSpacing/>
        <w:jc w:val="both"/>
        <w:rPr>
          <w:rFonts w:cs="宋体" w:asciiTheme="minorEastAsia" w:hAnsiTheme="minorEastAsia" w:eastAsiaTheme="minorEastAsia"/>
          <w:b/>
          <w:bCs/>
          <w:color w:val="auto"/>
          <w:szCs w:val="21"/>
        </w:rPr>
      </w:pPr>
    </w:p>
    <w:p w14:paraId="16E3C6AD">
      <w:pPr>
        <w:rPr>
          <w:color w:val="auto"/>
        </w:rPr>
      </w:pPr>
    </w:p>
    <w:p w14:paraId="66E8A8D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color w:val="auto"/>
          <w:sz w:val="21"/>
          <w:szCs w:val="21"/>
          <w:lang w:val="en-US" w:eastAsia="zh-CN"/>
        </w:rPr>
      </w:pPr>
    </w:p>
    <w:p w14:paraId="5D3AA05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color w:val="auto"/>
          <w:sz w:val="21"/>
          <w:szCs w:val="21"/>
          <w:lang w:val="en-US" w:eastAsia="zh-CN"/>
        </w:rPr>
      </w:pPr>
    </w:p>
    <w:p w14:paraId="0DBBF32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outlineLvl w:val="9"/>
        <w:rPr>
          <w:rFonts w:hint="eastAsia"/>
          <w:color w:val="auto"/>
          <w:sz w:val="21"/>
          <w:szCs w:val="21"/>
          <w:lang w:val="en-US" w:eastAsia="zh-CN"/>
        </w:rPr>
      </w:pPr>
      <w:r>
        <w:rPr>
          <w:rFonts w:hint="eastAsia"/>
          <w:color w:val="auto"/>
          <w:sz w:val="21"/>
          <w:szCs w:val="21"/>
          <w:lang w:val="en-US" w:eastAsia="zh-CN"/>
        </w:rPr>
        <w:t>根据《中华人民共和国民法典》合同编的相关规定，就甲方购买乙方货品、产品、设备一事（本合同内简称“货品”），为明确双方权利义务，经协商达成如下协议，供双方遵守：</w:t>
      </w:r>
    </w:p>
    <w:p w14:paraId="2212D4E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1" w:leftChars="0" w:hanging="211" w:hangingChars="100"/>
        <w:jc w:val="both"/>
        <w:textAlignment w:val="auto"/>
        <w:outlineLvl w:val="9"/>
        <w:rPr>
          <w:rFonts w:hint="eastAsia"/>
          <w:color w:val="auto"/>
          <w:sz w:val="21"/>
          <w:szCs w:val="21"/>
          <w:lang w:val="en-US" w:eastAsia="zh-CN"/>
        </w:rPr>
      </w:pPr>
      <w:r>
        <w:rPr>
          <w:rFonts w:hint="eastAsia"/>
          <w:b/>
          <w:bCs/>
          <w:color w:val="auto"/>
          <w:sz w:val="21"/>
          <w:szCs w:val="21"/>
          <w:lang w:val="en-US" w:eastAsia="zh-CN"/>
        </w:rPr>
        <w:t>一</w:t>
      </w:r>
      <w:r>
        <w:rPr>
          <w:rFonts w:hint="eastAsia"/>
          <w:color w:val="auto"/>
          <w:sz w:val="21"/>
          <w:szCs w:val="21"/>
          <w:lang w:val="en-US" w:eastAsia="zh-CN"/>
        </w:rPr>
        <w:t>、</w:t>
      </w:r>
      <w:r>
        <w:rPr>
          <w:rFonts w:hint="eastAsia"/>
          <w:b/>
          <w:bCs/>
          <w:color w:val="auto"/>
          <w:sz w:val="21"/>
          <w:szCs w:val="21"/>
          <w:lang w:val="en-US" w:eastAsia="zh-CN"/>
        </w:rPr>
        <w:t>货品详情</w:t>
      </w:r>
      <w:r>
        <w:rPr>
          <w:rFonts w:hint="eastAsia"/>
          <w:color w:val="auto"/>
          <w:sz w:val="21"/>
          <w:szCs w:val="21"/>
          <w:lang w:val="en-US" w:eastAsia="zh-CN"/>
        </w:rPr>
        <w:t>（品名、规格、型号、原产地、数量、质量、单价及合同总价）如下：</w:t>
      </w:r>
    </w:p>
    <w:tbl>
      <w:tblPr>
        <w:tblStyle w:val="42"/>
        <w:tblpPr w:leftFromText="180" w:rightFromText="180" w:vertAnchor="text" w:horzAnchor="page" w:tblpXSpec="center" w:tblpY="204"/>
        <w:tblW w:w="106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1"/>
        <w:gridCol w:w="2624"/>
        <w:gridCol w:w="425"/>
        <w:gridCol w:w="851"/>
        <w:gridCol w:w="1275"/>
        <w:gridCol w:w="1418"/>
        <w:gridCol w:w="1882"/>
      </w:tblGrid>
      <w:tr w14:paraId="5BB21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191" w:type="dxa"/>
            <w:vAlign w:val="center"/>
          </w:tcPr>
          <w:p w14:paraId="43EE5D8A">
            <w:pPr>
              <w:spacing w:line="460" w:lineRule="exact"/>
              <w:jc w:val="center"/>
              <w:rPr>
                <w:rFonts w:ascii="微软雅黑" w:hAnsi="微软雅黑" w:eastAsia="微软雅黑" w:cs="微软雅黑"/>
                <w:color w:val="auto"/>
                <w:szCs w:val="21"/>
              </w:rPr>
            </w:pPr>
            <w:r>
              <w:rPr>
                <w:rFonts w:hint="eastAsia" w:ascii="微软雅黑" w:hAnsi="微软雅黑" w:eastAsia="微软雅黑" w:cs="微软雅黑"/>
                <w:color w:val="auto"/>
                <w:szCs w:val="21"/>
              </w:rPr>
              <w:t>名称</w:t>
            </w:r>
          </w:p>
        </w:tc>
        <w:tc>
          <w:tcPr>
            <w:tcW w:w="2624" w:type="dxa"/>
            <w:vAlign w:val="center"/>
          </w:tcPr>
          <w:p w14:paraId="205DE3F4">
            <w:pPr>
              <w:spacing w:line="460" w:lineRule="exact"/>
              <w:jc w:val="center"/>
              <w:rPr>
                <w:rFonts w:hint="eastAsia" w:ascii="微软雅黑" w:hAnsi="微软雅黑" w:eastAsia="微软雅黑" w:cs="微软雅黑"/>
                <w:color w:val="auto"/>
                <w:szCs w:val="21"/>
                <w:lang w:val="en-US" w:eastAsia="zh-CN"/>
              </w:rPr>
            </w:pPr>
            <w:r>
              <w:rPr>
                <w:rFonts w:hint="eastAsia" w:ascii="微软雅黑" w:hAnsi="微软雅黑" w:eastAsia="微软雅黑" w:cs="微软雅黑"/>
                <w:color w:val="auto"/>
                <w:szCs w:val="21"/>
              </w:rPr>
              <w:t>规格/型号</w:t>
            </w:r>
            <w:r>
              <w:rPr>
                <w:rFonts w:hint="eastAsia" w:ascii="微软雅黑" w:hAnsi="微软雅黑" w:eastAsia="微软雅黑" w:cs="微软雅黑"/>
                <w:color w:val="auto"/>
                <w:szCs w:val="21"/>
                <w:lang w:val="en-US" w:eastAsia="zh-CN"/>
              </w:rPr>
              <w:t>/品牌/产地</w:t>
            </w:r>
          </w:p>
        </w:tc>
        <w:tc>
          <w:tcPr>
            <w:tcW w:w="425" w:type="dxa"/>
            <w:vAlign w:val="center"/>
          </w:tcPr>
          <w:p w14:paraId="75EA5FBC">
            <w:pPr>
              <w:spacing w:line="460" w:lineRule="exact"/>
              <w:jc w:val="center"/>
              <w:rPr>
                <w:rFonts w:ascii="微软雅黑" w:hAnsi="微软雅黑" w:eastAsia="微软雅黑" w:cs="微软雅黑"/>
                <w:color w:val="auto"/>
                <w:szCs w:val="21"/>
              </w:rPr>
            </w:pPr>
            <w:r>
              <w:rPr>
                <w:rFonts w:hint="eastAsia" w:ascii="微软雅黑" w:hAnsi="微软雅黑" w:eastAsia="微软雅黑" w:cs="微软雅黑"/>
                <w:color w:val="auto"/>
                <w:szCs w:val="21"/>
              </w:rPr>
              <w:t>单位</w:t>
            </w:r>
          </w:p>
        </w:tc>
        <w:tc>
          <w:tcPr>
            <w:tcW w:w="851" w:type="dxa"/>
            <w:vAlign w:val="center"/>
          </w:tcPr>
          <w:p w14:paraId="32BB0DEE">
            <w:pPr>
              <w:spacing w:line="460" w:lineRule="exact"/>
              <w:jc w:val="center"/>
              <w:rPr>
                <w:rFonts w:ascii="微软雅黑" w:hAnsi="微软雅黑" w:eastAsia="微软雅黑" w:cs="微软雅黑"/>
                <w:color w:val="auto"/>
                <w:szCs w:val="21"/>
              </w:rPr>
            </w:pPr>
            <w:r>
              <w:rPr>
                <w:rFonts w:hint="eastAsia" w:ascii="微软雅黑" w:hAnsi="微软雅黑" w:eastAsia="微软雅黑" w:cs="微软雅黑"/>
                <w:color w:val="auto"/>
                <w:szCs w:val="21"/>
              </w:rPr>
              <w:t>数量</w:t>
            </w:r>
          </w:p>
        </w:tc>
        <w:tc>
          <w:tcPr>
            <w:tcW w:w="1275" w:type="dxa"/>
            <w:vAlign w:val="center"/>
          </w:tcPr>
          <w:p w14:paraId="0E1713F5">
            <w:pPr>
              <w:spacing w:line="460" w:lineRule="exact"/>
              <w:jc w:val="center"/>
              <w:rPr>
                <w:rFonts w:ascii="微软雅黑" w:hAnsi="微软雅黑" w:eastAsia="微软雅黑" w:cs="微软雅黑"/>
                <w:color w:val="auto"/>
                <w:szCs w:val="21"/>
              </w:rPr>
            </w:pPr>
            <w:r>
              <w:rPr>
                <w:rFonts w:hint="eastAsia" w:ascii="微软雅黑" w:hAnsi="微软雅黑" w:eastAsia="微软雅黑" w:cs="微软雅黑"/>
                <w:color w:val="auto"/>
                <w:szCs w:val="21"/>
              </w:rPr>
              <w:t>含税单价</w:t>
            </w:r>
          </w:p>
        </w:tc>
        <w:tc>
          <w:tcPr>
            <w:tcW w:w="1418" w:type="dxa"/>
            <w:vAlign w:val="center"/>
          </w:tcPr>
          <w:p w14:paraId="2F3C8E51">
            <w:pPr>
              <w:spacing w:line="460" w:lineRule="exact"/>
              <w:jc w:val="center"/>
              <w:rPr>
                <w:rFonts w:ascii="微软雅黑" w:hAnsi="微软雅黑" w:eastAsia="微软雅黑" w:cs="微软雅黑"/>
                <w:color w:val="auto"/>
                <w:szCs w:val="21"/>
              </w:rPr>
            </w:pPr>
            <w:r>
              <w:rPr>
                <w:rFonts w:hint="eastAsia" w:ascii="微软雅黑" w:hAnsi="微软雅黑" w:eastAsia="微软雅黑" w:cs="微软雅黑"/>
                <w:color w:val="auto"/>
                <w:szCs w:val="21"/>
              </w:rPr>
              <w:t>小计(</w:t>
            </w:r>
            <w:r>
              <w:rPr>
                <w:rFonts w:ascii="微软雅黑" w:hAnsi="微软雅黑" w:eastAsia="微软雅黑" w:cs="微软雅黑"/>
                <w:color w:val="auto"/>
                <w:szCs w:val="21"/>
              </w:rPr>
              <w:t>RMB</w:t>
            </w:r>
            <w:r>
              <w:rPr>
                <w:rFonts w:hint="eastAsia" w:ascii="微软雅黑" w:hAnsi="微软雅黑" w:eastAsia="微软雅黑" w:cs="微软雅黑"/>
                <w:color w:val="auto"/>
                <w:szCs w:val="21"/>
              </w:rPr>
              <w:t>)</w:t>
            </w:r>
          </w:p>
        </w:tc>
        <w:tc>
          <w:tcPr>
            <w:tcW w:w="1882" w:type="dxa"/>
            <w:vAlign w:val="center"/>
          </w:tcPr>
          <w:p w14:paraId="75FF5BA0">
            <w:pPr>
              <w:spacing w:line="460" w:lineRule="exact"/>
              <w:jc w:val="center"/>
              <w:rPr>
                <w:rFonts w:ascii="微软雅黑" w:hAnsi="微软雅黑" w:eastAsia="微软雅黑" w:cs="微软雅黑"/>
                <w:color w:val="auto"/>
                <w:szCs w:val="21"/>
              </w:rPr>
            </w:pPr>
            <w:r>
              <w:rPr>
                <w:rFonts w:hint="eastAsia" w:ascii="微软雅黑" w:hAnsi="微软雅黑" w:eastAsia="微软雅黑" w:cs="微软雅黑"/>
                <w:color w:val="auto"/>
                <w:szCs w:val="21"/>
              </w:rPr>
              <w:t>备注</w:t>
            </w:r>
          </w:p>
        </w:tc>
      </w:tr>
      <w:tr w14:paraId="2178E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trPr>
        <w:tc>
          <w:tcPr>
            <w:tcW w:w="2191" w:type="dxa"/>
            <w:vAlign w:val="center"/>
          </w:tcPr>
          <w:p w14:paraId="25E23767">
            <w:pPr>
              <w:spacing w:line="460" w:lineRule="exact"/>
              <w:jc w:val="center"/>
              <w:rPr>
                <w:rFonts w:ascii="微软雅黑" w:hAnsi="微软雅黑" w:eastAsia="微软雅黑" w:cs="微软雅黑"/>
                <w:color w:val="auto"/>
                <w:szCs w:val="21"/>
              </w:rPr>
            </w:pPr>
          </w:p>
        </w:tc>
        <w:tc>
          <w:tcPr>
            <w:tcW w:w="2624" w:type="dxa"/>
            <w:vAlign w:val="center"/>
          </w:tcPr>
          <w:p w14:paraId="048A68A7">
            <w:pPr>
              <w:spacing w:line="360" w:lineRule="exact"/>
              <w:rPr>
                <w:rFonts w:ascii="微软雅黑" w:hAnsi="微软雅黑" w:eastAsia="微软雅黑" w:cs="微软雅黑"/>
                <w:color w:val="auto"/>
                <w:szCs w:val="21"/>
              </w:rPr>
            </w:pPr>
          </w:p>
        </w:tc>
        <w:tc>
          <w:tcPr>
            <w:tcW w:w="425" w:type="dxa"/>
            <w:vAlign w:val="center"/>
          </w:tcPr>
          <w:p w14:paraId="51D10FA0">
            <w:pPr>
              <w:spacing w:line="460" w:lineRule="exact"/>
              <w:jc w:val="center"/>
              <w:rPr>
                <w:rFonts w:ascii="微软雅黑" w:hAnsi="微软雅黑" w:eastAsia="微软雅黑" w:cs="微软雅黑"/>
                <w:color w:val="auto"/>
                <w:szCs w:val="21"/>
              </w:rPr>
            </w:pPr>
          </w:p>
        </w:tc>
        <w:tc>
          <w:tcPr>
            <w:tcW w:w="851" w:type="dxa"/>
            <w:vAlign w:val="center"/>
          </w:tcPr>
          <w:p w14:paraId="78024D5D">
            <w:pPr>
              <w:spacing w:line="460" w:lineRule="exact"/>
              <w:jc w:val="center"/>
              <w:rPr>
                <w:rFonts w:ascii="微软雅黑" w:hAnsi="微软雅黑" w:eastAsia="微软雅黑" w:cs="微软雅黑"/>
                <w:color w:val="auto"/>
                <w:szCs w:val="21"/>
              </w:rPr>
            </w:pPr>
          </w:p>
        </w:tc>
        <w:tc>
          <w:tcPr>
            <w:tcW w:w="1275" w:type="dxa"/>
            <w:vAlign w:val="center"/>
          </w:tcPr>
          <w:p w14:paraId="1C0E8502">
            <w:pPr>
              <w:spacing w:line="460" w:lineRule="exact"/>
              <w:jc w:val="center"/>
              <w:rPr>
                <w:rFonts w:ascii="微软雅黑" w:hAnsi="微软雅黑" w:eastAsia="微软雅黑" w:cs="微软雅黑"/>
                <w:color w:val="auto"/>
                <w:szCs w:val="21"/>
              </w:rPr>
            </w:pPr>
          </w:p>
        </w:tc>
        <w:tc>
          <w:tcPr>
            <w:tcW w:w="1418" w:type="dxa"/>
            <w:vAlign w:val="center"/>
          </w:tcPr>
          <w:p w14:paraId="03CAD1AD">
            <w:pPr>
              <w:spacing w:line="460" w:lineRule="exact"/>
              <w:jc w:val="center"/>
              <w:rPr>
                <w:rFonts w:ascii="微软雅黑" w:hAnsi="微软雅黑" w:eastAsia="微软雅黑" w:cs="微软雅黑"/>
                <w:color w:val="auto"/>
                <w:szCs w:val="21"/>
              </w:rPr>
            </w:pPr>
          </w:p>
        </w:tc>
        <w:tc>
          <w:tcPr>
            <w:tcW w:w="1882" w:type="dxa"/>
            <w:vAlign w:val="center"/>
          </w:tcPr>
          <w:p w14:paraId="34397E0E">
            <w:pPr>
              <w:spacing w:line="460" w:lineRule="exact"/>
              <w:jc w:val="center"/>
              <w:rPr>
                <w:rFonts w:ascii="微软雅黑" w:hAnsi="微软雅黑" w:eastAsia="微软雅黑" w:cs="微软雅黑"/>
                <w:color w:val="auto"/>
                <w:szCs w:val="21"/>
              </w:rPr>
            </w:pPr>
          </w:p>
        </w:tc>
      </w:tr>
      <w:tr w14:paraId="346B6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9" w:hRule="atLeast"/>
        </w:trPr>
        <w:tc>
          <w:tcPr>
            <w:tcW w:w="2191" w:type="dxa"/>
            <w:vAlign w:val="center"/>
          </w:tcPr>
          <w:p w14:paraId="4D352905">
            <w:pPr>
              <w:spacing w:line="460" w:lineRule="exact"/>
              <w:jc w:val="center"/>
              <w:rPr>
                <w:rFonts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合同</w:t>
            </w:r>
            <w:r>
              <w:rPr>
                <w:rFonts w:hint="eastAsia" w:ascii="微软雅黑" w:hAnsi="微软雅黑" w:eastAsia="微软雅黑" w:cs="微软雅黑"/>
                <w:color w:val="auto"/>
                <w:szCs w:val="21"/>
              </w:rPr>
              <w:t>总</w:t>
            </w:r>
            <w:r>
              <w:rPr>
                <w:rFonts w:hint="eastAsia" w:ascii="微软雅黑" w:hAnsi="微软雅黑" w:eastAsia="微软雅黑" w:cs="微软雅黑"/>
                <w:color w:val="auto"/>
                <w:szCs w:val="21"/>
                <w:lang w:val="en-US" w:eastAsia="zh-CN"/>
              </w:rPr>
              <w:t>金</w:t>
            </w:r>
            <w:r>
              <w:rPr>
                <w:rFonts w:hint="eastAsia" w:ascii="微软雅黑" w:hAnsi="微软雅黑" w:eastAsia="微软雅黑" w:cs="微软雅黑"/>
                <w:color w:val="auto"/>
                <w:szCs w:val="21"/>
              </w:rPr>
              <w:t>额</w:t>
            </w:r>
          </w:p>
        </w:tc>
        <w:tc>
          <w:tcPr>
            <w:tcW w:w="8475" w:type="dxa"/>
            <w:gridSpan w:val="6"/>
            <w:vAlign w:val="center"/>
          </w:tcPr>
          <w:p w14:paraId="3D15BFCB">
            <w:pPr>
              <w:spacing w:line="460" w:lineRule="exact"/>
              <w:rPr>
                <w:rFonts w:ascii="微软雅黑" w:hAnsi="微软雅黑" w:eastAsia="微软雅黑" w:cs="微软雅黑"/>
                <w:color w:val="auto"/>
                <w:szCs w:val="21"/>
              </w:rPr>
            </w:pPr>
            <w:r>
              <w:rPr>
                <w:rFonts w:hint="eastAsia" w:ascii="微软雅黑" w:hAnsi="微软雅黑" w:eastAsia="微软雅黑" w:cs="微软雅黑"/>
                <w:color w:val="auto"/>
                <w:szCs w:val="21"/>
              </w:rPr>
              <w:t>RMB</w:t>
            </w:r>
            <w:r>
              <w:rPr>
                <w:rFonts w:hint="eastAsia" w:ascii="微软雅黑" w:hAnsi="微软雅黑" w:eastAsia="微软雅黑" w:cs="微软雅黑"/>
                <w:color w:val="auto"/>
                <w:szCs w:val="21"/>
                <w:u w:val="single"/>
                <w:lang w:val="en-US" w:eastAsia="zh-CN"/>
              </w:rPr>
              <w:t xml:space="preserve">       </w:t>
            </w:r>
            <w:r>
              <w:rPr>
                <w:rFonts w:hint="eastAsia" w:ascii="微软雅黑" w:hAnsi="微软雅黑" w:eastAsia="微软雅黑" w:cs="微软雅黑"/>
                <w:color w:val="auto"/>
                <w:szCs w:val="21"/>
              </w:rPr>
              <w:t>元（大写人民币：</w:t>
            </w:r>
            <w:r>
              <w:rPr>
                <w:rFonts w:hint="eastAsia" w:ascii="微软雅黑" w:hAnsi="微软雅黑" w:eastAsia="微软雅黑" w:cs="微软雅黑"/>
                <w:color w:val="auto"/>
                <w:szCs w:val="21"/>
                <w:u w:val="single"/>
                <w:lang w:val="en-US" w:eastAsia="zh-CN"/>
              </w:rPr>
              <w:t xml:space="preserve">                     </w:t>
            </w:r>
            <w:r>
              <w:rPr>
                <w:rFonts w:hint="eastAsia" w:ascii="微软雅黑" w:hAnsi="微软雅黑" w:eastAsia="微软雅黑" w:cs="微软雅黑"/>
                <w:color w:val="auto"/>
                <w:szCs w:val="21"/>
                <w:lang w:val="en-US" w:eastAsia="zh-CN"/>
              </w:rPr>
              <w:t>圆</w:t>
            </w:r>
            <w:r>
              <w:rPr>
                <w:rFonts w:hint="eastAsia" w:ascii="微软雅黑" w:hAnsi="微软雅黑" w:eastAsia="微软雅黑" w:cs="微软雅黑"/>
                <w:color w:val="auto"/>
                <w:szCs w:val="21"/>
              </w:rPr>
              <w:t>整）含</w:t>
            </w:r>
            <w:r>
              <w:rPr>
                <w:rFonts w:hint="eastAsia" w:ascii="微软雅黑" w:hAnsi="微软雅黑" w:eastAsia="微软雅黑" w:cs="微软雅黑"/>
                <w:color w:val="auto"/>
                <w:szCs w:val="21"/>
                <w:u w:val="single"/>
                <w:lang w:val="en-US" w:eastAsia="zh-CN"/>
              </w:rPr>
              <w:t xml:space="preserve">   </w:t>
            </w:r>
            <w:r>
              <w:rPr>
                <w:rFonts w:hint="eastAsia" w:ascii="微软雅黑" w:hAnsi="微软雅黑" w:eastAsia="微软雅黑" w:cs="微软雅黑"/>
                <w:color w:val="auto"/>
                <w:szCs w:val="21"/>
              </w:rPr>
              <w:t>%的增值税</w:t>
            </w:r>
            <w:r>
              <w:rPr>
                <w:rFonts w:hint="eastAsia" w:ascii="微软雅黑" w:hAnsi="微软雅黑" w:eastAsia="微软雅黑" w:cs="微软雅黑"/>
                <w:color w:val="auto"/>
                <w:szCs w:val="21"/>
                <w:highlight w:val="none"/>
                <w:lang w:val="en-US" w:eastAsia="zh-CN"/>
              </w:rPr>
              <w:t>专用</w:t>
            </w:r>
            <w:r>
              <w:rPr>
                <w:rFonts w:hint="eastAsia" w:ascii="微软雅黑" w:hAnsi="微软雅黑" w:eastAsia="微软雅黑" w:cs="微软雅黑"/>
                <w:color w:val="auto"/>
                <w:szCs w:val="21"/>
              </w:rPr>
              <w:t>发票。</w:t>
            </w:r>
          </w:p>
        </w:tc>
      </w:tr>
    </w:tbl>
    <w:p w14:paraId="130506A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color w:val="auto"/>
          <w:sz w:val="21"/>
          <w:szCs w:val="21"/>
          <w:lang w:val="en-US" w:eastAsia="zh-CN"/>
        </w:rPr>
      </w:pPr>
      <w:r>
        <w:rPr>
          <w:rFonts w:hint="eastAsia"/>
          <w:color w:val="auto"/>
          <w:sz w:val="21"/>
          <w:szCs w:val="21"/>
          <w:lang w:val="en-US" w:eastAsia="zh-CN"/>
        </w:rPr>
        <w:t>注：以上合同总金额包括税金及将货品运输至甲方指定地点并交付给甲方的一切费用（包括但不限于：人工费、运输费、托运费、装卸费、保险费、安装费、调试费、测试费等，如货品系进口则还应包含关税、清关费等所有费用），甲方不再承担其他任何费用。若双方合作期间为了完成本合同还需要支出其他费用，则该费用由乙方承担。</w:t>
      </w:r>
    </w:p>
    <w:p w14:paraId="3DAA229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p>
    <w:p w14:paraId="0206310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1" w:leftChars="0" w:hanging="211" w:hangingChars="100"/>
        <w:jc w:val="both"/>
        <w:textAlignment w:val="auto"/>
        <w:outlineLvl w:val="9"/>
        <w:rPr>
          <w:rFonts w:hint="eastAsia"/>
          <w:b/>
          <w:bCs/>
          <w:color w:val="auto"/>
          <w:sz w:val="21"/>
          <w:szCs w:val="21"/>
          <w:lang w:val="en-US" w:eastAsia="zh-CN"/>
        </w:rPr>
      </w:pPr>
      <w:r>
        <w:rPr>
          <w:rFonts w:hint="eastAsia"/>
          <w:b/>
          <w:bCs/>
          <w:color w:val="auto"/>
          <w:sz w:val="21"/>
          <w:szCs w:val="21"/>
          <w:lang w:val="en-US" w:eastAsia="zh-CN"/>
        </w:rPr>
        <w:t>二、货品质量技术标准</w:t>
      </w:r>
    </w:p>
    <w:p w14:paraId="7A27B00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1、乙方交付的货品质量应符合国家和行业规定的标准以及甲方的使用要求，否则甲方有权拒收。甲方若有要求，乙方应于本合同签订时提供货品质量技术详情作为本合同附件。</w:t>
      </w:r>
    </w:p>
    <w:p w14:paraId="2D0901A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2、乙方保证所提供之货品为未经使用的原装原厂全新正品，标识清晰完整。</w:t>
      </w:r>
    </w:p>
    <w:p w14:paraId="662625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3、乙方作为相关专业人士，已事先清楚了解甲方购买货品的用途，并保证所提供的货品足以满足甲方使用的需要。如乙方推荐甲方购买的货品不能满足甲方的实际使用需求的，乙方同意无条件退货，并承担退货的相关费用。</w:t>
      </w:r>
    </w:p>
    <w:p w14:paraId="14531E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4、如乙方所提供之货品存在法律明文禁止的以假充真、以次充好、掺杂、掺假；伪造或者冒用认证标志等质量标志，伪造货品的品牌、产地等情况，乙方必须无条件予以退货，并按本合同相关约定承担违约责任，此条款在甲方使用乙方货品期间均有效，不受合同期限限制。</w:t>
      </w:r>
    </w:p>
    <w:p w14:paraId="51BD048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5、食品、酒水、饮料、化妆品等类别的货品必须符合国家相关食品、卫生安全质量标准，并提供相应的符合国家规定的销售证明（例如特许经营证等）。</w:t>
      </w:r>
    </w:p>
    <w:p w14:paraId="78C721F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p>
    <w:p w14:paraId="1132D10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1" w:leftChars="0" w:hanging="211" w:hangingChars="100"/>
        <w:jc w:val="both"/>
        <w:textAlignment w:val="auto"/>
        <w:outlineLvl w:val="9"/>
        <w:rPr>
          <w:rFonts w:hint="eastAsia"/>
          <w:b/>
          <w:bCs/>
          <w:color w:val="auto"/>
          <w:sz w:val="21"/>
          <w:szCs w:val="21"/>
          <w:lang w:val="en-US" w:eastAsia="zh-CN"/>
        </w:rPr>
      </w:pPr>
      <w:r>
        <w:rPr>
          <w:rFonts w:hint="eastAsia"/>
          <w:b/>
          <w:bCs/>
          <w:color w:val="auto"/>
          <w:sz w:val="21"/>
          <w:szCs w:val="21"/>
          <w:lang w:val="en-US" w:eastAsia="zh-CN"/>
        </w:rPr>
        <w:t>三、交货时间及地点</w:t>
      </w:r>
    </w:p>
    <w:p w14:paraId="338114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1、货期：</w:t>
      </w:r>
      <w:r>
        <w:rPr>
          <w:rFonts w:hint="eastAsia"/>
          <w:color w:val="auto"/>
          <w:sz w:val="21"/>
          <w:szCs w:val="21"/>
          <w:u w:val="single"/>
          <w:lang w:val="en-US" w:eastAsia="zh-CN"/>
        </w:rPr>
        <w:t xml:space="preserve">     </w:t>
      </w:r>
      <w:r>
        <w:rPr>
          <w:rFonts w:hint="eastAsia"/>
          <w:color w:val="auto"/>
          <w:sz w:val="21"/>
          <w:szCs w:val="21"/>
          <w:lang w:val="en-US" w:eastAsia="zh-CN"/>
        </w:rPr>
        <w:t>天，即：</w:t>
      </w:r>
      <w:r>
        <w:rPr>
          <w:rFonts w:hint="eastAsia"/>
          <w:color w:val="auto"/>
          <w:sz w:val="21"/>
          <w:szCs w:val="21"/>
          <w:u w:val="single"/>
          <w:lang w:val="en-US" w:eastAsia="zh-CN"/>
        </w:rPr>
        <w:t xml:space="preserve">       </w:t>
      </w:r>
      <w:r>
        <w:rPr>
          <w:rFonts w:hint="eastAsia"/>
          <w:color w:val="auto"/>
          <w:sz w:val="21"/>
          <w:szCs w:val="21"/>
          <w:lang w:val="en-US" w:eastAsia="zh-CN"/>
        </w:rPr>
        <w:t>年</w:t>
      </w:r>
      <w:r>
        <w:rPr>
          <w:rFonts w:hint="eastAsia"/>
          <w:color w:val="auto"/>
          <w:sz w:val="21"/>
          <w:szCs w:val="21"/>
          <w:u w:val="single"/>
          <w:lang w:val="en-US" w:eastAsia="zh-CN"/>
        </w:rPr>
        <w:t xml:space="preserve">    </w:t>
      </w:r>
      <w:r>
        <w:rPr>
          <w:rFonts w:hint="eastAsia"/>
          <w:color w:val="auto"/>
          <w:sz w:val="21"/>
          <w:szCs w:val="21"/>
          <w:lang w:val="en-US" w:eastAsia="zh-CN"/>
        </w:rPr>
        <w:t>月</w:t>
      </w:r>
      <w:r>
        <w:rPr>
          <w:rFonts w:hint="eastAsia"/>
          <w:color w:val="auto"/>
          <w:sz w:val="21"/>
          <w:szCs w:val="21"/>
          <w:u w:val="single"/>
          <w:lang w:val="en-US" w:eastAsia="zh-CN"/>
        </w:rPr>
        <w:t xml:space="preserve">    </w:t>
      </w:r>
      <w:r>
        <w:rPr>
          <w:rFonts w:hint="eastAsia"/>
          <w:color w:val="auto"/>
          <w:sz w:val="21"/>
          <w:szCs w:val="21"/>
          <w:lang w:val="en-US" w:eastAsia="zh-CN"/>
        </w:rPr>
        <w:t>日前送到甲方指定地点。</w:t>
      </w:r>
    </w:p>
    <w:p w14:paraId="375416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2、交货地点：</w:t>
      </w:r>
      <w:r>
        <w:rPr>
          <w:rFonts w:hint="eastAsia"/>
          <w:color w:val="auto"/>
          <w:sz w:val="21"/>
          <w:szCs w:val="21"/>
          <w:u w:val="single"/>
          <w:lang w:val="en-US" w:eastAsia="zh-CN"/>
        </w:rPr>
        <w:t xml:space="preserve">                                                </w:t>
      </w:r>
      <w:r>
        <w:rPr>
          <w:rFonts w:hint="eastAsia"/>
          <w:color w:val="auto"/>
          <w:sz w:val="21"/>
          <w:szCs w:val="21"/>
          <w:lang w:val="en-US" w:eastAsia="zh-CN"/>
        </w:rPr>
        <w:t>。</w:t>
      </w:r>
    </w:p>
    <w:p w14:paraId="2BD7E32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3、甲方指定的收货人：</w:t>
      </w:r>
      <w:r>
        <w:rPr>
          <w:rFonts w:hint="eastAsia"/>
          <w:color w:val="auto"/>
          <w:sz w:val="21"/>
          <w:szCs w:val="21"/>
          <w:u w:val="single"/>
          <w:lang w:val="en-US" w:eastAsia="zh-CN"/>
        </w:rPr>
        <w:t xml:space="preserve">                                        </w:t>
      </w:r>
      <w:r>
        <w:rPr>
          <w:rFonts w:hint="eastAsia"/>
          <w:color w:val="auto"/>
          <w:sz w:val="21"/>
          <w:szCs w:val="21"/>
          <w:lang w:val="en-US" w:eastAsia="zh-CN"/>
        </w:rPr>
        <w:t>。</w:t>
      </w:r>
    </w:p>
    <w:p w14:paraId="439DD98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4、乙方向甲方交付货品时应同时提供该货品的使用说明书、技术参数、合格证及质检报告等。</w:t>
      </w:r>
    </w:p>
    <w:p w14:paraId="728E47F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5、乙方应按照国家法律法规、行业规范的要求对货品进行包装、标记、运输，确保安全送达甲方。所有进口货品必须符合国家规定，具有中文标识/标签，由于货品进口、报关所产生的一切法律责任由乙方负责。</w:t>
      </w:r>
    </w:p>
    <w:p w14:paraId="6FA59C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p>
    <w:p w14:paraId="16C27EA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1" w:leftChars="0" w:hanging="211" w:hangingChars="100"/>
        <w:jc w:val="both"/>
        <w:textAlignment w:val="auto"/>
        <w:outlineLvl w:val="9"/>
        <w:rPr>
          <w:rFonts w:hint="eastAsia"/>
          <w:b/>
          <w:bCs/>
          <w:color w:val="auto"/>
          <w:sz w:val="21"/>
          <w:szCs w:val="21"/>
          <w:lang w:val="en-US" w:eastAsia="zh-CN"/>
        </w:rPr>
      </w:pPr>
      <w:r>
        <w:rPr>
          <w:rFonts w:hint="eastAsia"/>
          <w:b/>
          <w:bCs/>
          <w:color w:val="auto"/>
          <w:sz w:val="21"/>
          <w:szCs w:val="21"/>
          <w:lang w:val="en-US" w:eastAsia="zh-CN"/>
        </w:rPr>
        <w:t>四、付款方式</w:t>
      </w:r>
    </w:p>
    <w:p w14:paraId="7E03040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1、本合同签订之日起</w:t>
      </w:r>
      <w:r>
        <w:rPr>
          <w:rFonts w:hint="eastAsia"/>
          <w:color w:val="auto"/>
          <w:sz w:val="21"/>
          <w:szCs w:val="21"/>
          <w:u w:val="single"/>
          <w:lang w:val="en-US" w:eastAsia="zh-CN"/>
        </w:rPr>
        <w:t xml:space="preserve">    </w:t>
      </w:r>
      <w:r>
        <w:rPr>
          <w:rFonts w:hint="eastAsia"/>
          <w:color w:val="auto"/>
          <w:sz w:val="21"/>
          <w:szCs w:val="21"/>
          <w:lang w:val="en-US" w:eastAsia="zh-CN"/>
        </w:rPr>
        <w:t>天内，甲方向乙方支付合同总金额的</w:t>
      </w:r>
      <w:r>
        <w:rPr>
          <w:rFonts w:hint="eastAsia"/>
          <w:color w:val="auto"/>
          <w:sz w:val="21"/>
          <w:szCs w:val="21"/>
          <w:u w:val="single"/>
          <w:lang w:val="en-US" w:eastAsia="zh-CN"/>
        </w:rPr>
        <w:t xml:space="preserve">    </w:t>
      </w:r>
      <w:r>
        <w:rPr>
          <w:rFonts w:hint="eastAsia"/>
          <w:color w:val="auto"/>
          <w:sz w:val="21"/>
          <w:szCs w:val="21"/>
          <w:lang w:val="en-US" w:eastAsia="zh-CN"/>
        </w:rPr>
        <w:t>%作为预付款，计RMB</w:t>
      </w:r>
      <w:r>
        <w:rPr>
          <w:rFonts w:hint="eastAsia"/>
          <w:color w:val="auto"/>
          <w:sz w:val="21"/>
          <w:szCs w:val="21"/>
          <w:u w:val="single"/>
          <w:lang w:val="en-US" w:eastAsia="zh-CN"/>
        </w:rPr>
        <w:t xml:space="preserve">     </w:t>
      </w:r>
      <w:r>
        <w:rPr>
          <w:rFonts w:hint="eastAsia"/>
          <w:color w:val="auto"/>
          <w:sz w:val="21"/>
          <w:szCs w:val="21"/>
          <w:lang w:val="en-US" w:eastAsia="zh-CN"/>
        </w:rPr>
        <w:t>元（大写人民币：</w:t>
      </w:r>
      <w:r>
        <w:rPr>
          <w:rFonts w:hint="eastAsia"/>
          <w:color w:val="auto"/>
          <w:sz w:val="21"/>
          <w:szCs w:val="21"/>
          <w:u w:val="single"/>
          <w:lang w:val="en-US" w:eastAsia="zh-CN"/>
        </w:rPr>
        <w:t xml:space="preserve">                  </w:t>
      </w:r>
      <w:r>
        <w:rPr>
          <w:rFonts w:hint="eastAsia"/>
          <w:color w:val="auto"/>
          <w:sz w:val="21"/>
          <w:szCs w:val="21"/>
          <w:lang w:val="en-US" w:eastAsia="zh-CN"/>
        </w:rPr>
        <w:t>圆整）。</w:t>
      </w:r>
    </w:p>
    <w:p w14:paraId="7E34796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2、货品交付给甲方，调试合格并运行</w:t>
      </w:r>
      <w:r>
        <w:rPr>
          <w:rFonts w:hint="eastAsia"/>
          <w:color w:val="auto"/>
          <w:sz w:val="21"/>
          <w:szCs w:val="21"/>
          <w:u w:val="single"/>
          <w:lang w:val="en-US" w:eastAsia="zh-CN"/>
        </w:rPr>
        <w:t xml:space="preserve">   </w:t>
      </w:r>
      <w:r>
        <w:rPr>
          <w:rFonts w:hint="eastAsia"/>
          <w:color w:val="auto"/>
          <w:sz w:val="21"/>
          <w:szCs w:val="21"/>
          <w:lang w:val="en-US" w:eastAsia="zh-CN"/>
        </w:rPr>
        <w:t>天后，甲方支付合同总金额的</w:t>
      </w:r>
      <w:r>
        <w:rPr>
          <w:rFonts w:hint="eastAsia"/>
          <w:color w:val="auto"/>
          <w:sz w:val="21"/>
          <w:szCs w:val="21"/>
          <w:u w:val="single"/>
          <w:lang w:val="en-US" w:eastAsia="zh-CN"/>
        </w:rPr>
        <w:t xml:space="preserve">   </w:t>
      </w:r>
      <w:r>
        <w:rPr>
          <w:rFonts w:hint="eastAsia"/>
          <w:color w:val="auto"/>
          <w:sz w:val="21"/>
          <w:szCs w:val="21"/>
          <w:lang w:val="en-US" w:eastAsia="zh-CN"/>
        </w:rPr>
        <w:t>%，计RMB</w:t>
      </w:r>
      <w:r>
        <w:rPr>
          <w:rFonts w:hint="eastAsia"/>
          <w:color w:val="auto"/>
          <w:sz w:val="21"/>
          <w:szCs w:val="21"/>
          <w:u w:val="single"/>
          <w:lang w:val="en-US" w:eastAsia="zh-CN"/>
        </w:rPr>
        <w:t xml:space="preserve">        </w:t>
      </w:r>
      <w:r>
        <w:rPr>
          <w:rFonts w:hint="eastAsia"/>
          <w:color w:val="auto"/>
          <w:sz w:val="21"/>
          <w:szCs w:val="21"/>
          <w:lang w:val="en-US" w:eastAsia="zh-CN"/>
        </w:rPr>
        <w:t>元（大写人民币：</w:t>
      </w:r>
      <w:r>
        <w:rPr>
          <w:rFonts w:hint="eastAsia"/>
          <w:color w:val="auto"/>
          <w:sz w:val="21"/>
          <w:szCs w:val="21"/>
          <w:u w:val="single"/>
          <w:lang w:val="en-US" w:eastAsia="zh-CN"/>
        </w:rPr>
        <w:t xml:space="preserve">                      </w:t>
      </w:r>
      <w:r>
        <w:rPr>
          <w:rFonts w:hint="eastAsia"/>
          <w:color w:val="auto"/>
          <w:sz w:val="21"/>
          <w:szCs w:val="21"/>
          <w:lang w:val="en-US" w:eastAsia="zh-CN"/>
        </w:rPr>
        <w:t>圆整）。</w:t>
      </w:r>
    </w:p>
    <w:p w14:paraId="197E55A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3、余款即合同总金额的</w:t>
      </w:r>
      <w:r>
        <w:rPr>
          <w:rFonts w:hint="eastAsia"/>
          <w:color w:val="auto"/>
          <w:sz w:val="21"/>
          <w:szCs w:val="21"/>
          <w:u w:val="single"/>
          <w:lang w:val="en-US" w:eastAsia="zh-CN"/>
        </w:rPr>
        <w:t xml:space="preserve">     </w:t>
      </w:r>
      <w:r>
        <w:rPr>
          <w:rFonts w:hint="eastAsia"/>
          <w:color w:val="auto"/>
          <w:sz w:val="21"/>
          <w:szCs w:val="21"/>
          <w:lang w:val="en-US" w:eastAsia="zh-CN"/>
        </w:rPr>
        <w:t>%，计RMB</w:t>
      </w:r>
      <w:r>
        <w:rPr>
          <w:rFonts w:hint="eastAsia"/>
          <w:color w:val="auto"/>
          <w:sz w:val="21"/>
          <w:szCs w:val="21"/>
          <w:u w:val="single"/>
          <w:lang w:val="en-US" w:eastAsia="zh-CN"/>
        </w:rPr>
        <w:t xml:space="preserve">     </w:t>
      </w:r>
      <w:r>
        <w:rPr>
          <w:rFonts w:hint="eastAsia"/>
          <w:color w:val="auto"/>
          <w:sz w:val="21"/>
          <w:szCs w:val="21"/>
          <w:lang w:val="en-US" w:eastAsia="zh-CN"/>
        </w:rPr>
        <w:t>元（大写人民币：</w:t>
      </w:r>
      <w:r>
        <w:rPr>
          <w:rFonts w:hint="eastAsia"/>
          <w:color w:val="auto"/>
          <w:sz w:val="21"/>
          <w:szCs w:val="21"/>
          <w:u w:val="single"/>
          <w:lang w:val="en-US" w:eastAsia="zh-CN"/>
        </w:rPr>
        <w:t xml:space="preserve">               </w:t>
      </w:r>
      <w:r>
        <w:rPr>
          <w:rFonts w:hint="eastAsia"/>
          <w:color w:val="auto"/>
          <w:sz w:val="21"/>
          <w:szCs w:val="21"/>
          <w:lang w:val="en-US" w:eastAsia="zh-CN"/>
        </w:rPr>
        <w:t>圆整）作为质量保证金，于质保期届满后15天内支付。</w:t>
      </w:r>
    </w:p>
    <w:p w14:paraId="5548092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4、乙方指定收款账户如下（可附乙方银行开户许可证）：</w:t>
      </w:r>
    </w:p>
    <w:p w14:paraId="4DF91E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100" w:firstLine="630" w:firstLineChars="300"/>
        <w:jc w:val="both"/>
        <w:textAlignment w:val="auto"/>
        <w:outlineLvl w:val="9"/>
        <w:rPr>
          <w:rFonts w:hint="eastAsia"/>
          <w:color w:val="auto"/>
          <w:sz w:val="21"/>
          <w:szCs w:val="21"/>
          <w:u w:val="single"/>
          <w:lang w:val="en-US" w:eastAsia="zh-CN"/>
        </w:rPr>
      </w:pPr>
      <w:r>
        <w:rPr>
          <w:rFonts w:hint="eastAsia"/>
          <w:color w:val="auto"/>
          <w:sz w:val="21"/>
          <w:szCs w:val="21"/>
          <w:lang w:val="en-US" w:eastAsia="zh-CN"/>
        </w:rPr>
        <w:t>户  名：</w:t>
      </w:r>
      <w:r>
        <w:rPr>
          <w:rFonts w:hint="eastAsia"/>
          <w:color w:val="auto"/>
          <w:sz w:val="21"/>
          <w:szCs w:val="21"/>
          <w:u w:val="single"/>
          <w:lang w:val="en-US" w:eastAsia="zh-CN"/>
        </w:rPr>
        <w:t xml:space="preserve">                               </w:t>
      </w:r>
    </w:p>
    <w:p w14:paraId="22B62F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100" w:firstLine="630" w:firstLineChars="300"/>
        <w:jc w:val="both"/>
        <w:textAlignment w:val="auto"/>
        <w:outlineLvl w:val="9"/>
        <w:rPr>
          <w:rFonts w:hint="eastAsia"/>
          <w:color w:val="auto"/>
          <w:sz w:val="21"/>
          <w:szCs w:val="21"/>
          <w:u w:val="single"/>
          <w:lang w:val="en-US" w:eastAsia="zh-CN"/>
        </w:rPr>
      </w:pPr>
      <w:r>
        <w:rPr>
          <w:rFonts w:hint="eastAsia"/>
          <w:color w:val="auto"/>
          <w:sz w:val="21"/>
          <w:szCs w:val="21"/>
          <w:lang w:val="en-US" w:eastAsia="zh-CN"/>
        </w:rPr>
        <w:t>开户行：</w:t>
      </w:r>
      <w:r>
        <w:rPr>
          <w:rFonts w:hint="eastAsia"/>
          <w:color w:val="auto"/>
          <w:sz w:val="21"/>
          <w:szCs w:val="21"/>
          <w:u w:val="single"/>
          <w:lang w:val="en-US" w:eastAsia="zh-CN"/>
        </w:rPr>
        <w:t xml:space="preserve">                               </w:t>
      </w:r>
    </w:p>
    <w:p w14:paraId="59B0E90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100" w:firstLine="630" w:firstLineChars="300"/>
        <w:jc w:val="both"/>
        <w:textAlignment w:val="auto"/>
        <w:outlineLvl w:val="9"/>
        <w:rPr>
          <w:rFonts w:hint="eastAsia"/>
          <w:color w:val="auto"/>
          <w:sz w:val="21"/>
          <w:szCs w:val="21"/>
          <w:u w:val="single"/>
          <w:lang w:val="en-US" w:eastAsia="zh-CN"/>
        </w:rPr>
      </w:pPr>
      <w:r>
        <w:rPr>
          <w:rFonts w:hint="eastAsia"/>
          <w:color w:val="auto"/>
          <w:sz w:val="21"/>
          <w:szCs w:val="21"/>
          <w:lang w:val="en-US" w:eastAsia="zh-CN"/>
        </w:rPr>
        <w:t>账  号：</w:t>
      </w:r>
      <w:r>
        <w:rPr>
          <w:rFonts w:hint="eastAsia"/>
          <w:color w:val="auto"/>
          <w:sz w:val="21"/>
          <w:szCs w:val="21"/>
          <w:u w:val="single"/>
          <w:lang w:val="en-US" w:eastAsia="zh-CN"/>
        </w:rPr>
        <w:t xml:space="preserve">                               </w:t>
      </w:r>
    </w:p>
    <w:p w14:paraId="7929956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5、乙方财务联系人及联系电话：</w:t>
      </w:r>
      <w:r>
        <w:rPr>
          <w:rFonts w:hint="eastAsia"/>
          <w:color w:val="auto"/>
          <w:sz w:val="21"/>
          <w:szCs w:val="21"/>
          <w:u w:val="single"/>
          <w:lang w:val="en-US" w:eastAsia="zh-CN"/>
        </w:rPr>
        <w:t xml:space="preserve">                  </w:t>
      </w:r>
      <w:r>
        <w:rPr>
          <w:rFonts w:hint="eastAsia"/>
          <w:color w:val="auto"/>
          <w:sz w:val="21"/>
          <w:szCs w:val="21"/>
          <w:u w:val="none"/>
          <w:lang w:val="en-US" w:eastAsia="zh-CN"/>
        </w:rPr>
        <w:t xml:space="preserve">。              </w:t>
      </w:r>
      <w:r>
        <w:rPr>
          <w:rFonts w:hint="eastAsia"/>
          <w:color w:val="auto"/>
          <w:sz w:val="21"/>
          <w:szCs w:val="21"/>
          <w:lang w:val="en-US" w:eastAsia="zh-CN"/>
        </w:rPr>
        <w:t xml:space="preserve">                                                       </w:t>
      </w:r>
    </w:p>
    <w:p w14:paraId="363CCAC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6、乙方应于甲方转账前，向甲方开具并交付相应金额的抬头为甲方公司全称的有效</w:t>
      </w:r>
      <w:r>
        <w:rPr>
          <w:rFonts w:hint="eastAsia"/>
          <w:color w:val="auto"/>
          <w:sz w:val="21"/>
          <w:szCs w:val="21"/>
          <w:highlight w:val="none"/>
          <w:lang w:val="en-US" w:eastAsia="zh-CN"/>
        </w:rPr>
        <w:t>增值税专用发票</w:t>
      </w:r>
      <w:r>
        <w:rPr>
          <w:rFonts w:hint="eastAsia"/>
          <w:color w:val="auto"/>
          <w:sz w:val="21"/>
          <w:szCs w:val="21"/>
          <w:lang w:val="en-US" w:eastAsia="zh-CN"/>
        </w:rPr>
        <w:t>及相关单据，否则甲方有权拒绝付款且不构成违约。</w:t>
      </w:r>
    </w:p>
    <w:p w14:paraId="54AC67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7、乙方必须保证货源供应，且货品单价不得高于同种产品的市场批发最低价，同时乙方保证：在同一年度内，基本相同采购数量的情况下，乙方提供给甲方货品的价格是乙方提供给其他客户的最低价，否则甲方有权拒绝付款且不构成违约。</w:t>
      </w:r>
    </w:p>
    <w:p w14:paraId="00B897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p>
    <w:p w14:paraId="1CF283D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1" w:leftChars="0" w:hanging="211" w:hangingChars="100"/>
        <w:jc w:val="both"/>
        <w:textAlignment w:val="auto"/>
        <w:outlineLvl w:val="9"/>
        <w:rPr>
          <w:rFonts w:hint="eastAsia"/>
          <w:b/>
          <w:bCs/>
          <w:color w:val="auto"/>
          <w:sz w:val="21"/>
          <w:szCs w:val="21"/>
          <w:lang w:val="en-US" w:eastAsia="zh-CN"/>
        </w:rPr>
      </w:pPr>
      <w:r>
        <w:rPr>
          <w:rFonts w:hint="eastAsia"/>
          <w:b/>
          <w:bCs/>
          <w:color w:val="auto"/>
          <w:sz w:val="21"/>
          <w:szCs w:val="21"/>
          <w:lang w:val="en-US" w:eastAsia="zh-CN"/>
        </w:rPr>
        <w:t>五、安装与验收</w:t>
      </w:r>
    </w:p>
    <w:p w14:paraId="44F4297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1、验收标准：按照国家政府和行业的相关质量标准、合同附件中的技术参数及甲方要求。</w:t>
      </w:r>
    </w:p>
    <w:p w14:paraId="255FED3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2、乙方将货品送达甲方指定地点后，双方应共同开箱验收，并由双方代表初步签署收货验货单据作为交验货品凭据。如果乙方没有依上述约定参与开箱验收，乙方应接受甲方单方签署的验货记录并不得提出异议。</w:t>
      </w:r>
    </w:p>
    <w:p w14:paraId="6339F69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3、乙方应保证货品设备送达交货地点</w:t>
      </w:r>
      <w:r>
        <w:rPr>
          <w:rFonts w:hint="eastAsia"/>
          <w:color w:val="auto"/>
          <w:sz w:val="21"/>
          <w:szCs w:val="21"/>
          <w:u w:val="single"/>
          <w:lang w:val="en-US" w:eastAsia="zh-CN"/>
        </w:rPr>
        <w:t xml:space="preserve">     </w:t>
      </w:r>
      <w:r>
        <w:rPr>
          <w:rFonts w:hint="eastAsia"/>
          <w:color w:val="auto"/>
          <w:sz w:val="21"/>
          <w:szCs w:val="21"/>
          <w:lang w:val="en-US" w:eastAsia="zh-CN"/>
        </w:rPr>
        <w:t>日内安装、调试完毕，甲方应该于安装完成后</w:t>
      </w:r>
      <w:r>
        <w:rPr>
          <w:rFonts w:hint="eastAsia"/>
          <w:color w:val="auto"/>
          <w:sz w:val="21"/>
          <w:szCs w:val="21"/>
          <w:u w:val="single"/>
          <w:lang w:val="en-US" w:eastAsia="zh-CN"/>
        </w:rPr>
        <w:t xml:space="preserve">      </w:t>
      </w:r>
      <w:r>
        <w:rPr>
          <w:rFonts w:hint="eastAsia"/>
          <w:color w:val="auto"/>
          <w:sz w:val="21"/>
          <w:szCs w:val="21"/>
          <w:lang w:val="en-US" w:eastAsia="zh-CN"/>
        </w:rPr>
        <w:t>日内完成初步验收，</w:t>
      </w:r>
      <w:r>
        <w:rPr>
          <w:rFonts w:hint="eastAsia"/>
          <w:color w:val="auto"/>
          <w:sz w:val="21"/>
          <w:szCs w:val="21"/>
          <w:u w:val="single"/>
          <w:lang w:val="en-US" w:eastAsia="zh-CN"/>
        </w:rPr>
        <w:t xml:space="preserve">     </w:t>
      </w:r>
      <w:r>
        <w:rPr>
          <w:rFonts w:hint="eastAsia"/>
          <w:color w:val="auto"/>
          <w:sz w:val="21"/>
          <w:szCs w:val="21"/>
          <w:lang w:val="en-US" w:eastAsia="zh-CN"/>
        </w:rPr>
        <w:t>日内完成正式验收；</w:t>
      </w:r>
    </w:p>
    <w:p w14:paraId="01C526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4、验收时发现货品数量短少的（不超过总货量的</w:t>
      </w:r>
      <w:r>
        <w:rPr>
          <w:rFonts w:hint="eastAsia"/>
          <w:color w:val="auto"/>
          <w:sz w:val="21"/>
          <w:szCs w:val="21"/>
          <w:u w:val="single"/>
          <w:lang w:val="en-US" w:eastAsia="zh-CN"/>
        </w:rPr>
        <w:t xml:space="preserve">   </w:t>
      </w:r>
      <w:r>
        <w:rPr>
          <w:rFonts w:hint="eastAsia"/>
          <w:color w:val="auto"/>
          <w:sz w:val="21"/>
          <w:szCs w:val="21"/>
          <w:lang w:val="en-US" w:eastAsia="zh-CN"/>
        </w:rPr>
        <w:t>%），甲方可要求补足，乙方应于</w:t>
      </w:r>
      <w:r>
        <w:rPr>
          <w:rFonts w:hint="eastAsia"/>
          <w:color w:val="auto"/>
          <w:sz w:val="21"/>
          <w:szCs w:val="21"/>
          <w:u w:val="single"/>
          <w:lang w:val="en-US" w:eastAsia="zh-CN"/>
        </w:rPr>
        <w:t xml:space="preserve">   </w:t>
      </w:r>
      <w:r>
        <w:rPr>
          <w:rFonts w:hint="eastAsia"/>
          <w:color w:val="auto"/>
          <w:sz w:val="21"/>
          <w:szCs w:val="21"/>
          <w:lang w:val="en-US" w:eastAsia="zh-CN"/>
        </w:rPr>
        <w:t>个工作日内及时补足；如甲方不要求补足的，双方按照实际验收的货品数量进行结算，合同总金额相应减少，不计作违约。</w:t>
      </w:r>
    </w:p>
    <w:p w14:paraId="6FC7D53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5、如验收时发现运输途中损耗严重、货品残损或品牌、型号、规格、外观、质量等与双方约定不符的，甲方有权拒收或者要求更换。如甲方拒收或乙方无法更换的，计作乙方严重违约；如甲方要求更换的，乙方应于</w:t>
      </w:r>
      <w:r>
        <w:rPr>
          <w:rFonts w:hint="eastAsia"/>
          <w:color w:val="auto"/>
          <w:sz w:val="21"/>
          <w:szCs w:val="21"/>
          <w:u w:val="single"/>
          <w:lang w:val="en-US" w:eastAsia="zh-CN"/>
        </w:rPr>
        <w:t xml:space="preserve">    </w:t>
      </w:r>
      <w:r>
        <w:rPr>
          <w:rFonts w:hint="eastAsia"/>
          <w:color w:val="auto"/>
          <w:sz w:val="21"/>
          <w:szCs w:val="21"/>
          <w:lang w:val="en-US" w:eastAsia="zh-CN"/>
        </w:rPr>
        <w:t>个工作日内无条件更换并运至甲方指定地点，由乙方自行承担更换费用。</w:t>
      </w:r>
    </w:p>
    <w:p w14:paraId="66F8E56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6、验收合格仅可证明双方对于货品的数量及外观品质确认无误，不是货品无质量问题的依据，也不能免除乙方依据有关法律及本合同约定应承担的质量保证责任。</w:t>
      </w:r>
    </w:p>
    <w:p w14:paraId="0597B70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7、质量保证期内，甲方发现货品的性能、质量不符合本合同约定标准的，双方应共同将相关货品送交检测机关进行品质检测，检测费用由检测结果不支持的一方承担。如经甲方通知而乙方不配合共同送检的，甲方可于通知发出之日起第10日后单方送检，乙方无条件接受甲方单方送检的检测结果、承担检测费用并不得提出异议。</w:t>
      </w:r>
    </w:p>
    <w:p w14:paraId="7C18BA6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p>
    <w:p w14:paraId="1BAFAAA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1" w:leftChars="0" w:hanging="211" w:hangingChars="100"/>
        <w:jc w:val="both"/>
        <w:textAlignment w:val="auto"/>
        <w:outlineLvl w:val="9"/>
        <w:rPr>
          <w:rFonts w:hint="eastAsia"/>
          <w:b/>
          <w:bCs/>
          <w:color w:val="auto"/>
          <w:sz w:val="21"/>
          <w:szCs w:val="21"/>
          <w:lang w:val="en-US" w:eastAsia="zh-CN"/>
        </w:rPr>
      </w:pPr>
      <w:r>
        <w:rPr>
          <w:rFonts w:hint="eastAsia"/>
          <w:b/>
          <w:bCs/>
          <w:color w:val="auto"/>
          <w:sz w:val="21"/>
          <w:szCs w:val="21"/>
          <w:lang w:val="en-US" w:eastAsia="zh-CN"/>
        </w:rPr>
        <w:t>六、安装、调试及培训（机电产品适用）</w:t>
      </w:r>
    </w:p>
    <w:p w14:paraId="0F9CFE0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1、乙方应于本合同签订时提供货品设备安装调试方案作为本合同附件。</w:t>
      </w:r>
    </w:p>
    <w:p w14:paraId="585A216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2、甲方应于合同约定的交货日前按“安装调试方案”的要求严格完成安装准备工作，并在调试过程中提供现场协助与支持。安装调试期间，货品的保管、灭失、损坏风险由乙方自行负责。</w:t>
      </w:r>
    </w:p>
    <w:p w14:paraId="66B9A5D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3、货品设备安装调试完毕，乙方应书面通知甲方，组织相关人员进行试运行、现场验收并签字确认。甲方于验收合格单上签字时间视为货品的正式交付时间。</w:t>
      </w:r>
    </w:p>
    <w:p w14:paraId="1747E0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4、如设备试运行未通过验收，乙方须在三个工作日完成整改并再次组织验收。如二次验收仍未通过，甲方有权解除合同，并追究乙方的违约责任。</w:t>
      </w:r>
    </w:p>
    <w:p w14:paraId="3255C71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5、设备安装验收后，乙方对甲方技术人员免费提供货品设备培训和技术指导，直至甲方人员完全掌握产品设备操作和维护保养操作为止。培训时间由双方共同协商，培训在甲方指定地点进行。</w:t>
      </w:r>
    </w:p>
    <w:p w14:paraId="3D20521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6、乙方员工在甲方场所工作期间，发生的所有差旅费用、劳资纠纷、工伤事故，或致使他人伤亡的事件，均由乙方承担一切法律责任和经济责任。</w:t>
      </w:r>
    </w:p>
    <w:p w14:paraId="2A4D9B9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p>
    <w:p w14:paraId="60D349A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1" w:leftChars="0" w:hanging="211" w:hangingChars="100"/>
        <w:jc w:val="both"/>
        <w:textAlignment w:val="auto"/>
        <w:outlineLvl w:val="9"/>
        <w:rPr>
          <w:rFonts w:hint="eastAsia"/>
          <w:b/>
          <w:bCs/>
          <w:color w:val="auto"/>
          <w:sz w:val="21"/>
          <w:szCs w:val="21"/>
          <w:lang w:val="en-US" w:eastAsia="zh-CN"/>
        </w:rPr>
      </w:pPr>
      <w:r>
        <w:rPr>
          <w:rFonts w:hint="eastAsia"/>
          <w:b/>
          <w:bCs/>
          <w:color w:val="auto"/>
          <w:sz w:val="21"/>
          <w:szCs w:val="21"/>
          <w:lang w:val="en-US" w:eastAsia="zh-CN"/>
        </w:rPr>
        <w:t>七、质量保证期</w:t>
      </w:r>
    </w:p>
    <w:p w14:paraId="6BF4D02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1、本合同项下货品质量保证期（本合同内简称“质保期”）为</w:t>
      </w:r>
      <w:r>
        <w:rPr>
          <w:rFonts w:hint="eastAsia"/>
          <w:color w:val="auto"/>
          <w:sz w:val="21"/>
          <w:szCs w:val="21"/>
          <w:u w:val="single"/>
          <w:lang w:val="en-US" w:eastAsia="zh-CN"/>
        </w:rPr>
        <w:t xml:space="preserve">    </w:t>
      </w:r>
      <w:r>
        <w:rPr>
          <w:rFonts w:hint="eastAsia"/>
          <w:color w:val="auto"/>
          <w:sz w:val="21"/>
          <w:szCs w:val="21"/>
          <w:lang w:val="en-US" w:eastAsia="zh-CN"/>
        </w:rPr>
        <w:t>个月，自货品经双方正式验收之日起计。</w:t>
      </w:r>
    </w:p>
    <w:p w14:paraId="75F512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2、乙方负责对产品/货品终身维护。质保期内，乙方应对货品提供免费保修、保养（不含耗材和易损件的更换），并免费提供原厂正品的备品备件。保修期过后仍有义务予以维修，乙方可适当收取上门维修费用和零配件费用；因自然灾害或人为操作不当而致货品损坏，乙方仍需提供服务，维修费用另行协商。</w:t>
      </w:r>
    </w:p>
    <w:p w14:paraId="5A24A5D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3、甲方使用乙方货品期间（不受质保期限制），乙方应在收到甲方故障通知后 4 小时内指派专人提供维修服务并排除故障。如需要替换零部件而影响甲方正常生产与工作，则应先提供相应代替产品供甲方正常生产使用。</w:t>
      </w:r>
    </w:p>
    <w:p w14:paraId="6ACC86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4、如乙方未在上述规定的时间内提供维修及排除故障服务，甲方可以自行维修或委托他人维修，质保期内因此产生的维修费用由乙方承担，甲方可由质量保证金中抵扣，不足部分仍需向乙方追偿，如因乙方延迟维修给甲方造成损失的，由乙方予以赔偿。</w:t>
      </w:r>
    </w:p>
    <w:p w14:paraId="22ACBE5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5、如在质保期内，同一货品出现</w:t>
      </w:r>
      <w:r>
        <w:rPr>
          <w:rFonts w:hint="eastAsia"/>
          <w:color w:val="auto"/>
          <w:sz w:val="21"/>
          <w:szCs w:val="21"/>
          <w:u w:val="single"/>
          <w:lang w:val="en-US" w:eastAsia="zh-CN"/>
        </w:rPr>
        <w:t>三次以上（含三次）</w:t>
      </w:r>
      <w:r>
        <w:rPr>
          <w:rFonts w:hint="eastAsia"/>
          <w:color w:val="auto"/>
          <w:sz w:val="21"/>
          <w:szCs w:val="21"/>
          <w:lang w:val="en-US" w:eastAsia="zh-CN"/>
        </w:rPr>
        <w:t>维修，甲方有权要求乙方退货或更换。如甲方要求退货的，乙方应将所收取的货款退还甲方，并按退货金额20%的标准向甲方支付违约金。如甲方要求更换的，质保期相应推延，甲方有权不予支付质保金。</w:t>
      </w:r>
    </w:p>
    <w:p w14:paraId="7380CA5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6、在质保期内，如果因货品质量问题、自身设计缺陷或含有有毒有害物质造成任何人身、财物的损失或伤害的，乙方应承担赔偿责任。</w:t>
      </w:r>
    </w:p>
    <w:p w14:paraId="239CC84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7、乙方应自接到索赔通知之日起10天内答复甲方，如果甲方未收到乙方对该索赔的任何答复，应视为乙方已接受甲方提出的索赔金额。乙方应在接到索赔通知之日起15天内支付赔偿费用，逾期则乙方应按照应付费用的千分之五/天的标准支付违约金给甲方。</w:t>
      </w:r>
    </w:p>
    <w:p w14:paraId="4AEB4A7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8、乙方应为货品购买相应保险，保险费用由乙方承担。</w:t>
      </w:r>
    </w:p>
    <w:p w14:paraId="6922D3C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p>
    <w:p w14:paraId="2CF1BB2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b/>
          <w:bCs/>
          <w:color w:val="auto"/>
          <w:sz w:val="21"/>
          <w:szCs w:val="21"/>
          <w:lang w:val="en-US" w:eastAsia="zh-CN"/>
        </w:rPr>
      </w:pPr>
      <w:r>
        <w:rPr>
          <w:rFonts w:hint="eastAsia"/>
          <w:b/>
          <w:bCs/>
          <w:color w:val="auto"/>
          <w:sz w:val="21"/>
          <w:szCs w:val="21"/>
          <w:lang w:val="en-US" w:eastAsia="zh-CN"/>
        </w:rPr>
        <w:t>八、保密及知识产权条款</w:t>
      </w:r>
    </w:p>
    <w:p w14:paraId="3BD7D42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1、乙方应当对本合同的内容、因履行本合同或在本合同期间获得的或收到的甲方的商务、财务、技术、产品的信息、用户资料或其他标明保密的文件或信息的内容(简称“保密资料”)保守秘密，未经甲方书面事先同意，不得向本合同以外的任何第三方披露。乙方可仅为本合同目的向其确有知悉必要的雇员披露甲方提供的保密资料，但同时须指示其雇员遵守本条规定的保密及不披露义务。乙方应仅为本合同目的而复制和使用保密资料。（此条款在本合同有效期结束后继续生效）</w:t>
      </w:r>
    </w:p>
    <w:p w14:paraId="1994B41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2、乙方所有主管、经理、雇员、顾问、代理人及代表人（包括离职人员）均应遵守本协议。乙方应采取合理、有效的措施（包括司法程序）防止上述人员违反本协议，如乙方上述人员侵犯了甲方的保密信息（即使是上述人员的个人行为），则乙方应承担连带赔偿责任。（此条款在本合同有效期结束后继续生效）</w:t>
      </w:r>
    </w:p>
    <w:p w14:paraId="5EC8243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3、除非得到另一方的书面许可，双方均不得将本合同中的内容及在本合同执行过程中获得的对方的商业信息向任何第三方泄露。（此条款合同有效期结束后继续生效）</w:t>
      </w:r>
    </w:p>
    <w:p w14:paraId="59E13AC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4、乙方确认：乙方拥有乙方公司的全部知识产权，包括但不限于专利、商标、版权及商业秘密。乙方保证对货品拥有所有权和知识产权等合法权益，如因乙方的货品侵犯第三方所有权、商标权或著作权等知识产权导致甲方遭受第三方追索或经济损失的（包括但不限于因维权支出的律师费、诉讼费、担保费、保全费、调查取证费、公证费等），乙方应赔偿甲方由此遭受的一切经济损失并承担本合同违约责任条款。</w:t>
      </w:r>
    </w:p>
    <w:p w14:paraId="03A0A8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p>
    <w:p w14:paraId="1FA4ACB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1" w:leftChars="0" w:hanging="211" w:hangingChars="100"/>
        <w:jc w:val="both"/>
        <w:textAlignment w:val="auto"/>
        <w:outlineLvl w:val="9"/>
        <w:rPr>
          <w:rFonts w:hint="default"/>
          <w:b/>
          <w:bCs/>
          <w:color w:val="auto"/>
          <w:sz w:val="21"/>
          <w:szCs w:val="21"/>
          <w:lang w:val="en-US" w:eastAsia="zh-CN"/>
        </w:rPr>
      </w:pPr>
      <w:r>
        <w:rPr>
          <w:rFonts w:hint="eastAsia"/>
          <w:b/>
          <w:bCs/>
          <w:color w:val="auto"/>
          <w:sz w:val="21"/>
          <w:szCs w:val="21"/>
          <w:lang w:val="en-US" w:eastAsia="zh-CN"/>
        </w:rPr>
        <w:t>九、诚信廉洁</w:t>
      </w:r>
    </w:p>
    <w:p w14:paraId="66C2F2A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1、反商业贿赂条款：</w:t>
      </w:r>
    </w:p>
    <w:p w14:paraId="683BB49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a．乙方及其人员不得以任何方式贿赂甲方人员，包括但不限于：a．以任何形式向甲方人员馈赠“现金、回扣、佣金、卡券”和“非低值文化用品以及其他贵重物品”等。 b. 高端宴请、旅游、代办私事。</w:t>
      </w:r>
    </w:p>
    <w:p w14:paraId="5842C50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b/>
          <w:bCs/>
          <w:color w:val="auto"/>
          <w:sz w:val="21"/>
          <w:szCs w:val="21"/>
          <w:lang w:val="en-US" w:eastAsia="zh-CN"/>
        </w:rPr>
      </w:pPr>
      <w:r>
        <w:rPr>
          <w:rFonts w:hint="eastAsia"/>
          <w:color w:val="auto"/>
          <w:sz w:val="21"/>
          <w:szCs w:val="21"/>
          <w:lang w:val="en-US" w:eastAsia="zh-CN"/>
        </w:rPr>
        <w:t>b．乙方须支持甲方的诚信廉洁建设，若甲方人员在日常业务过程中有索贿行为，乙方必须拒绝，并向甲方主管部门投诉、举报。若乙方对甲方人员的索贿行为不拒绝、不举报，并满足其要求的，则该行为应视同乙方的贿赂行为成立，乙方应承担相应责任。</w:t>
      </w:r>
      <w:r>
        <w:rPr>
          <w:rFonts w:hint="eastAsia"/>
          <w:b/>
          <w:bCs/>
          <w:color w:val="auto"/>
          <w:sz w:val="21"/>
          <w:szCs w:val="21"/>
          <w:lang w:val="en-US" w:eastAsia="zh-CN"/>
        </w:rPr>
        <w:t>甲方内控专用举报邮箱 ：</w:t>
      </w:r>
      <w:r>
        <w:rPr>
          <w:rFonts w:hint="eastAsia"/>
          <w:b/>
          <w:bCs/>
          <w:color w:val="auto"/>
          <w:sz w:val="21"/>
          <w:szCs w:val="21"/>
          <w:lang w:val="en-US" w:eastAsia="zh-CN"/>
        </w:rPr>
        <w:fldChar w:fldCharType="begin"/>
      </w:r>
      <w:r>
        <w:rPr>
          <w:rFonts w:hint="eastAsia"/>
          <w:b/>
          <w:bCs/>
          <w:color w:val="auto"/>
          <w:sz w:val="21"/>
          <w:szCs w:val="21"/>
          <w:lang w:val="en-US" w:eastAsia="zh-CN"/>
        </w:rPr>
        <w:instrText xml:space="preserve"> HYPERLINK "mailto:purchase_audit@chino-e.com" </w:instrText>
      </w:r>
      <w:r>
        <w:rPr>
          <w:rFonts w:hint="eastAsia"/>
          <w:b/>
          <w:bCs/>
          <w:color w:val="auto"/>
          <w:sz w:val="21"/>
          <w:szCs w:val="21"/>
          <w:lang w:val="en-US" w:eastAsia="zh-CN"/>
        </w:rPr>
        <w:fldChar w:fldCharType="separate"/>
      </w:r>
      <w:r>
        <w:rPr>
          <w:rStyle w:val="49"/>
          <w:rFonts w:hint="eastAsia"/>
          <w:b/>
          <w:bCs/>
          <w:color w:val="auto"/>
          <w:sz w:val="21"/>
          <w:szCs w:val="21"/>
          <w:lang w:val="en-US" w:eastAsia="zh-CN"/>
        </w:rPr>
        <w:t>purchase_audit@chino-e.com</w:t>
      </w:r>
      <w:r>
        <w:rPr>
          <w:rFonts w:hint="eastAsia"/>
          <w:b/>
          <w:bCs/>
          <w:color w:val="auto"/>
          <w:sz w:val="21"/>
          <w:szCs w:val="21"/>
          <w:lang w:val="en-US" w:eastAsia="zh-CN"/>
        </w:rPr>
        <w:fldChar w:fldCharType="end"/>
      </w:r>
    </w:p>
    <w:p w14:paraId="1CC2D22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420" w:firstLineChars="200"/>
        <w:jc w:val="both"/>
        <w:textAlignment w:val="auto"/>
        <w:outlineLvl w:val="9"/>
        <w:rPr>
          <w:rFonts w:hint="eastAsia"/>
          <w:color w:val="auto"/>
          <w:sz w:val="21"/>
          <w:szCs w:val="21"/>
          <w:lang w:val="en-US" w:eastAsia="zh-CN"/>
        </w:rPr>
      </w:pPr>
      <w:r>
        <w:rPr>
          <w:rFonts w:hint="eastAsia"/>
          <w:color w:val="auto"/>
          <w:sz w:val="21"/>
          <w:szCs w:val="21"/>
          <w:lang w:val="en-US" w:eastAsia="zh-CN"/>
        </w:rPr>
        <w:t>c．乙方应主动申报与甲方是否存在关联关系，不得发生关联交易行为。乙方不得与甲方员工或其亲属共同成</w:t>
      </w:r>
    </w:p>
    <w:p w14:paraId="7F4ADEF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630" w:firstLineChars="300"/>
        <w:jc w:val="both"/>
        <w:textAlignment w:val="auto"/>
        <w:outlineLvl w:val="9"/>
        <w:rPr>
          <w:rFonts w:hint="eastAsia"/>
          <w:color w:val="auto"/>
          <w:sz w:val="21"/>
          <w:szCs w:val="21"/>
          <w:lang w:val="en-US" w:eastAsia="zh-CN"/>
        </w:rPr>
      </w:pPr>
      <w:r>
        <w:rPr>
          <w:rFonts w:hint="eastAsia"/>
          <w:color w:val="auto"/>
          <w:sz w:val="21"/>
          <w:szCs w:val="21"/>
          <w:lang w:val="en-US" w:eastAsia="zh-CN"/>
        </w:rPr>
        <w:t xml:space="preserve">立公司或允许甲方员工或其亲属参股乙方公司，使甲方员工或其亲属从乙方获取不正当利益。 </w:t>
      </w:r>
    </w:p>
    <w:p w14:paraId="5D8E764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color w:val="auto"/>
          <w:sz w:val="21"/>
          <w:szCs w:val="21"/>
          <w:lang w:val="en-US" w:eastAsia="zh-CN"/>
        </w:rPr>
      </w:pPr>
      <w:r>
        <w:rPr>
          <w:rFonts w:hint="eastAsia"/>
          <w:color w:val="auto"/>
          <w:sz w:val="21"/>
          <w:szCs w:val="21"/>
          <w:lang w:val="en-US" w:eastAsia="zh-CN"/>
        </w:rPr>
        <w:t xml:space="preserve">d．乙方承诺在参与项目投标时，主动申报乙方与参与投标的其他主体之间是否存在关联关系。 </w:t>
      </w:r>
    </w:p>
    <w:p w14:paraId="110F14F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color w:val="auto"/>
          <w:sz w:val="21"/>
          <w:szCs w:val="21"/>
          <w:lang w:val="en-US" w:eastAsia="zh-CN"/>
        </w:rPr>
      </w:pPr>
      <w:r>
        <w:rPr>
          <w:rFonts w:hint="eastAsia"/>
          <w:color w:val="auto"/>
          <w:sz w:val="21"/>
          <w:szCs w:val="21"/>
          <w:lang w:val="en-US" w:eastAsia="zh-CN"/>
        </w:rPr>
        <w:t xml:space="preserve">2、乙方在与甲方的业务往来过程中，坚持诚信原则，须至少做到以下几个方面： </w:t>
      </w:r>
    </w:p>
    <w:p w14:paraId="382E37D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color w:val="auto"/>
          <w:sz w:val="21"/>
          <w:szCs w:val="21"/>
          <w:lang w:val="en-US" w:eastAsia="zh-CN"/>
        </w:rPr>
      </w:pPr>
      <w:r>
        <w:rPr>
          <w:rFonts w:hint="eastAsia"/>
          <w:color w:val="auto"/>
          <w:sz w:val="21"/>
          <w:szCs w:val="21"/>
          <w:lang w:val="en-US" w:eastAsia="zh-CN"/>
        </w:rPr>
        <w:t xml:space="preserve">a．不将明知不符合双方约定的质量、技术标准的货品、物料提供给甲方。 </w:t>
      </w:r>
    </w:p>
    <w:p w14:paraId="35B3E24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color w:val="auto"/>
          <w:sz w:val="21"/>
          <w:szCs w:val="21"/>
          <w:lang w:val="en-US" w:eastAsia="zh-CN"/>
        </w:rPr>
      </w:pPr>
      <w:r>
        <w:rPr>
          <w:rFonts w:hint="eastAsia"/>
          <w:color w:val="auto"/>
          <w:sz w:val="21"/>
          <w:szCs w:val="21"/>
          <w:lang w:val="en-US" w:eastAsia="zh-CN"/>
        </w:rPr>
        <w:t xml:space="preserve">b．不向甲方推广不符合行业发展趋势或不符合甲方发展路线的货品、物料而不事先告知。 </w:t>
      </w:r>
    </w:p>
    <w:p w14:paraId="543F32A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color w:val="auto"/>
          <w:sz w:val="21"/>
          <w:szCs w:val="21"/>
          <w:lang w:val="en-US" w:eastAsia="zh-CN"/>
        </w:rPr>
      </w:pPr>
      <w:r>
        <w:rPr>
          <w:rFonts w:hint="eastAsia"/>
          <w:color w:val="auto"/>
          <w:sz w:val="21"/>
          <w:szCs w:val="21"/>
          <w:lang w:val="en-US" w:eastAsia="zh-CN"/>
        </w:rPr>
        <w:t xml:space="preserve">c．向甲方提供的文件、资料、数据、陈述等应保证真实、准确。 </w:t>
      </w:r>
    </w:p>
    <w:p w14:paraId="7A43C81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 xml:space="preserve">d．严格遵守向甲方做出的承诺、双方签署的合同、协议和备忘录，按时、保质、保量提供产品及/或服务；合理报价，不欺诈，不做不实陈述，不谋取暴利。 </w:t>
      </w:r>
    </w:p>
    <w:p w14:paraId="7B45CD2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 xml:space="preserve">e．不得串通、诱导、影响包括但不限于监理公司、监理人员在内的第三方怠于履行质量监督职责，不故意隐瞒应知或明知的产品或服务质量问题。 </w:t>
      </w:r>
    </w:p>
    <w:p w14:paraId="4725D80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hanging="210" w:hangingChars="100"/>
        <w:jc w:val="both"/>
        <w:textAlignment w:val="auto"/>
        <w:outlineLvl w:val="9"/>
        <w:rPr>
          <w:rFonts w:hint="default"/>
          <w:color w:val="auto"/>
          <w:sz w:val="21"/>
          <w:szCs w:val="21"/>
          <w:lang w:val="en-US" w:eastAsia="zh-CN"/>
        </w:rPr>
      </w:pPr>
      <w:r>
        <w:rPr>
          <w:rFonts w:hint="eastAsia"/>
          <w:color w:val="auto"/>
          <w:sz w:val="21"/>
          <w:szCs w:val="21"/>
          <w:lang w:val="en-US" w:eastAsia="zh-CN"/>
        </w:rPr>
        <w:t>3、乙方及其人员违反“</w:t>
      </w:r>
      <w:r>
        <w:rPr>
          <w:rFonts w:hint="eastAsia"/>
          <w:b w:val="0"/>
          <w:bCs w:val="0"/>
          <w:color w:val="auto"/>
          <w:sz w:val="21"/>
          <w:szCs w:val="21"/>
          <w:lang w:val="en-US" w:eastAsia="zh-CN"/>
        </w:rPr>
        <w:t>诚信廉洁条款”</w:t>
      </w:r>
      <w:r>
        <w:rPr>
          <w:rFonts w:hint="eastAsia"/>
          <w:color w:val="auto"/>
          <w:sz w:val="21"/>
          <w:szCs w:val="21"/>
          <w:lang w:val="en-US" w:eastAsia="zh-CN"/>
        </w:rPr>
        <w:t xml:space="preserve">，甲方有权取消其供应商的资格，单方面终止与乙方的采购或合作合同且不构成违约，将乙方列入甲方供应商或合作商黑名单，并保留通过法律途径追究当事人责任的权利。 </w:t>
      </w:r>
    </w:p>
    <w:p w14:paraId="7A7EA76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default"/>
          <w:color w:val="auto"/>
          <w:sz w:val="21"/>
          <w:szCs w:val="21"/>
          <w:lang w:val="en-US" w:eastAsia="zh-CN"/>
        </w:rPr>
      </w:pPr>
      <w:r>
        <w:rPr>
          <w:rFonts w:hint="eastAsia"/>
          <w:color w:val="auto"/>
          <w:sz w:val="21"/>
          <w:szCs w:val="21"/>
          <w:lang w:val="en-US" w:eastAsia="zh-CN"/>
        </w:rPr>
        <w:t>4、</w:t>
      </w:r>
      <w:r>
        <w:rPr>
          <w:rFonts w:hint="default"/>
          <w:color w:val="auto"/>
          <w:sz w:val="21"/>
          <w:szCs w:val="21"/>
          <w:lang w:val="en-US" w:eastAsia="zh-CN"/>
        </w:rPr>
        <w:t>若乙方及其人员违反</w:t>
      </w:r>
      <w:r>
        <w:rPr>
          <w:rFonts w:hint="eastAsia"/>
          <w:color w:val="auto"/>
          <w:sz w:val="21"/>
          <w:szCs w:val="21"/>
          <w:lang w:val="en-US" w:eastAsia="zh-CN"/>
        </w:rPr>
        <w:t>“反商业贿赂条款”</w:t>
      </w:r>
      <w:r>
        <w:rPr>
          <w:rFonts w:hint="default"/>
          <w:color w:val="auto"/>
          <w:sz w:val="21"/>
          <w:szCs w:val="21"/>
          <w:lang w:val="en-US" w:eastAsia="zh-CN"/>
        </w:rPr>
        <w:t>，则乙方应向甲方返还因贿赂行为而取得的不当利益，并一次性向甲方支付相当于自首次贿赂行为起至贿赂行为被发现时为止已发生的采购金额（即：期间已经实际支付+尚未支付的合同金额）的百分之二十（20%）作为违约金，甲方有权从任何应付款项中直接冲抵。</w:t>
      </w:r>
    </w:p>
    <w:p w14:paraId="16B9923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p>
    <w:p w14:paraId="3269262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b/>
          <w:bCs/>
          <w:color w:val="auto"/>
          <w:sz w:val="21"/>
          <w:szCs w:val="21"/>
          <w:lang w:val="en-US" w:eastAsia="zh-CN"/>
        </w:rPr>
      </w:pPr>
      <w:r>
        <w:rPr>
          <w:rFonts w:hint="eastAsia"/>
          <w:b/>
          <w:bCs/>
          <w:color w:val="auto"/>
          <w:sz w:val="21"/>
          <w:szCs w:val="21"/>
          <w:lang w:val="en-US" w:eastAsia="zh-CN"/>
        </w:rPr>
        <w:t>十、违约责任</w:t>
      </w:r>
    </w:p>
    <w:p w14:paraId="42363F9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1、若乙方违反本合同约定逾期交货、逾期安装、逾期调试而影响甲方生产经营的，每迟延一天应按合同总金额的0.05%向甲方支付违约金，乙方迟延交货达15天的，甲方有权解除本合同，乙方应退还甲方已支付的全部款项，并按照本合同总金额的20%向甲方支付违约金。如给甲方造成经济损失的，乙方还应赔偿甲方所有经济损失。</w:t>
      </w:r>
    </w:p>
    <w:p w14:paraId="35D0AE9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default"/>
          <w:color w:val="auto"/>
          <w:sz w:val="21"/>
          <w:szCs w:val="21"/>
          <w:lang w:val="en-US" w:eastAsia="zh-CN"/>
        </w:rPr>
      </w:pPr>
      <w:r>
        <w:rPr>
          <w:rFonts w:hint="eastAsia"/>
          <w:color w:val="auto"/>
          <w:sz w:val="21"/>
          <w:szCs w:val="21"/>
          <w:lang w:val="en-US" w:eastAsia="zh-CN"/>
        </w:rPr>
        <w:t>2、若甲方验收时发现货品数量严重短少，或运输途中损耗严重、货品残损或品牌、型号、规格、外观、质量、技术参数、产品功能等与本合同约定不符，甲方要求乙方更换的，乙方应于7个工作日内无条件补足或更换。无论乙方补货还是换货，均应在本合同第三条约定的交货期内完成，否则乙方仍须按上述第十条第1点承担延迟交货的违约责任。</w:t>
      </w:r>
    </w:p>
    <w:p w14:paraId="2AC827A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3、在货品使用期间，甲方发现货品存在以假充真、以次充好，掺杂、掺假，伪造或者冒用认证标志等质量标志，伪造产品的品牌、产地等情况的，乙方应承担本合同总价款双倍赔偿的违约责任。</w:t>
      </w:r>
    </w:p>
    <w:p w14:paraId="26519C3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4、乙方承诺不会因双方发生分歧时，采用非常手段、极端做法、违法行为而影响甲方公司的生产经营和货品使用。否则，甲方将乙方列入合作商黑名单，并且乙方需赔偿甲方遭受的一切名誉和经济的损失。</w:t>
      </w:r>
    </w:p>
    <w:p w14:paraId="49412A8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5、因乙方违约导致甲方所受到的经济损失（包括但不限于重新购置设备费用差价、设备修复费用、因维权支出的律师费、诉讼费、担保费、保全费、执行费、鉴定费、差旅费、调查取证费、公证费等费用），均由乙方承担。</w:t>
      </w:r>
    </w:p>
    <w:p w14:paraId="2BEE6BF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6、因甲方原因延期付款的，每延迟一天，甲方须向乙方支付应付未付金额的0.05%作为违约金；</w:t>
      </w:r>
    </w:p>
    <w:p w14:paraId="235EAB5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7、本合同生效后，除非双方协商一致或本合同另有约定外，任何一方不得单方解除本合同。否则，解约方应按照合同总金额的20%作为违约金支付给守约方。</w:t>
      </w:r>
    </w:p>
    <w:p w14:paraId="31CBDB5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p>
    <w:p w14:paraId="7F9D5AD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1" w:leftChars="0" w:hanging="211" w:hangingChars="100"/>
        <w:jc w:val="both"/>
        <w:textAlignment w:val="auto"/>
        <w:outlineLvl w:val="9"/>
        <w:rPr>
          <w:rFonts w:hint="eastAsia"/>
          <w:b/>
          <w:bCs/>
          <w:color w:val="auto"/>
          <w:sz w:val="21"/>
          <w:szCs w:val="21"/>
          <w:lang w:val="en-US" w:eastAsia="zh-CN"/>
        </w:rPr>
      </w:pPr>
      <w:r>
        <w:rPr>
          <w:rFonts w:hint="eastAsia"/>
          <w:b/>
          <w:bCs/>
          <w:color w:val="auto"/>
          <w:sz w:val="21"/>
          <w:szCs w:val="21"/>
          <w:lang w:val="en-US" w:eastAsia="zh-CN"/>
        </w:rPr>
        <w:t>十一、其他约定事项</w:t>
      </w:r>
    </w:p>
    <w:p w14:paraId="39B1AC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1、由于发生不可预见、不可避免、不可克服的事件（包括但不限于战争、严重的火灾、台风、地震、水灾等）导致乙方不能在合同规定的期限内交货的，乙方必须立即以书面形式通知甲方，并向甲方提供有关政府机构出具的证明文件。由于不可抗力导致交货延期7天以上时，甲方有权单方解除本合同，互不承担责任。</w:t>
      </w:r>
    </w:p>
    <w:p w14:paraId="68A2679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2、本合同的管辖和解释均适用中华人民共和国法律，凡因执行本合同所发生的或者与本合同有关的争议，双方应尽可能通过友好协商解决；如协商不能解决，应提交甲方所在地的人民法院诉讼解决。</w:t>
      </w:r>
    </w:p>
    <w:p w14:paraId="127C6CC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3、根据本合同需要发出的全部通知均须采用书面形式（包括快递、电子邮件），甲乙双方按本合同中列明的地址发送书面通知或其他文件。如任何一方有变更的应及时书面通知对方；否则，一方发给另一方原地址的通知，仍按本合同约定视为送达。</w:t>
      </w:r>
    </w:p>
    <w:p w14:paraId="14272B4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4、甲乙双方均需持有国家有关规定的证照资料，包含但不限于：年审合格的营业执照、机构代码证、卫生许可证、特许经营证、法人身份证、税务登记证、产品检验报告书、进出口证明等证件，根据双方公司的要求交验原件，留加盖公章的复印件给对方备案。</w:t>
      </w:r>
    </w:p>
    <w:p w14:paraId="4869B1C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5、在合同期内或质保期内，一方经营发生变化或营业执照内容变更时，必须提前15天通知另一方。</w:t>
      </w:r>
    </w:p>
    <w:p w14:paraId="4E279E1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6、本合同未尽事宜，双方另行协商并签订书面补充协议，所有补充协议经甲乙双方签字盖章后即成为本合同的有效组成部分。</w:t>
      </w:r>
    </w:p>
    <w:p w14:paraId="14731D5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7、本合同一式叁份，甲方执贰份，乙方执壹份。经双方加盖公章或合同专用章后生效，具有同等法律效力。</w:t>
      </w:r>
    </w:p>
    <w:p w14:paraId="0E6E47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8、本合同附件为本合同不可分割之组成部分，与本合同具有同等法律效力。</w:t>
      </w:r>
    </w:p>
    <w:p w14:paraId="3458EBD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10" w:firstLineChars="100"/>
        <w:jc w:val="both"/>
        <w:textAlignment w:val="auto"/>
        <w:outlineLvl w:val="9"/>
        <w:rPr>
          <w:rFonts w:hint="eastAsia"/>
          <w:color w:val="auto"/>
          <w:sz w:val="21"/>
          <w:szCs w:val="21"/>
          <w:lang w:val="en-US" w:eastAsia="zh-CN"/>
        </w:rPr>
      </w:pPr>
      <w:r>
        <w:rPr>
          <w:rFonts w:hint="eastAsia"/>
          <w:color w:val="auto"/>
          <w:sz w:val="21"/>
          <w:szCs w:val="21"/>
          <w:lang w:val="en-US" w:eastAsia="zh-CN"/>
        </w:rPr>
        <w:t>合同附件：无</w:t>
      </w:r>
    </w:p>
    <w:p w14:paraId="6776471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0" w:hanging="210" w:hangingChars="100"/>
        <w:jc w:val="both"/>
        <w:textAlignment w:val="auto"/>
        <w:outlineLvl w:val="9"/>
        <w:rPr>
          <w:rFonts w:hint="eastAsia"/>
          <w:color w:val="auto"/>
          <w:sz w:val="21"/>
          <w:szCs w:val="21"/>
          <w:lang w:val="en-US" w:eastAsia="zh-CN"/>
        </w:rPr>
      </w:pPr>
      <w:r>
        <w:rPr>
          <w:rFonts w:hint="eastAsia"/>
          <w:color w:val="auto"/>
          <w:sz w:val="21"/>
          <w:szCs w:val="21"/>
          <w:lang w:val="en-US" w:eastAsia="zh-CN"/>
        </w:rPr>
        <w:t>（以下无正文）</w:t>
      </w:r>
    </w:p>
    <w:p w14:paraId="1FB13277">
      <w:pPr>
        <w:pStyle w:val="2"/>
        <w:spacing w:line="360" w:lineRule="auto"/>
        <w:ind w:firstLine="420"/>
        <w:rPr>
          <w:rFonts w:hint="eastAsia" w:ascii="宋体" w:hAnsi="宋体" w:cs="宋体"/>
          <w:color w:val="auto"/>
          <w:szCs w:val="21"/>
          <w:lang w:val="en-US"/>
        </w:rPr>
      </w:pPr>
    </w:p>
    <w:p w14:paraId="74B4D036">
      <w:pPr>
        <w:spacing w:line="440" w:lineRule="exact"/>
        <w:jc w:val="center"/>
        <w:outlineLvl w:val="1"/>
        <w:rPr>
          <w:rFonts w:hint="eastAsia" w:ascii="宋体" w:hAnsi="宋体"/>
          <w:color w:val="auto"/>
          <w:sz w:val="24"/>
        </w:rPr>
      </w:pPr>
      <w:r>
        <w:rPr>
          <w:color w:val="auto"/>
          <w:sz w:val="24"/>
        </w:rPr>
        <w:br w:type="page"/>
      </w:r>
    </w:p>
    <w:p w14:paraId="57A4A858">
      <w:pPr>
        <w:spacing w:before="156" w:beforeLines="50" w:after="156" w:afterLines="50" w:line="480" w:lineRule="exact"/>
        <w:ind w:right="26" w:firstLine="360" w:firstLineChars="150"/>
        <w:contextualSpacing/>
        <w:rPr>
          <w:rFonts w:hint="eastAsia" w:ascii="宋体" w:hAnsi="宋体"/>
          <w:color w:val="auto"/>
          <w:sz w:val="24"/>
        </w:rPr>
      </w:pPr>
    </w:p>
    <w:p w14:paraId="62DB1434">
      <w:pPr>
        <w:spacing w:before="156" w:beforeLines="50" w:after="156" w:afterLines="50" w:line="480" w:lineRule="exact"/>
        <w:ind w:right="26" w:firstLine="360" w:firstLineChars="150"/>
        <w:contextualSpacing/>
        <w:rPr>
          <w:rFonts w:hint="eastAsia" w:ascii="宋体" w:hAnsi="宋体"/>
          <w:color w:val="auto"/>
          <w:sz w:val="24"/>
        </w:rPr>
      </w:pPr>
    </w:p>
    <w:p w14:paraId="09A2FFBC">
      <w:pPr>
        <w:spacing w:before="156" w:beforeLines="50" w:after="156" w:afterLines="50" w:line="480" w:lineRule="exact"/>
        <w:ind w:right="26" w:firstLine="360" w:firstLineChars="150"/>
        <w:contextualSpacing/>
        <w:rPr>
          <w:rFonts w:hint="eastAsia" w:ascii="宋体" w:hAnsi="宋体"/>
          <w:color w:val="auto"/>
          <w:sz w:val="24"/>
        </w:rPr>
      </w:pPr>
    </w:p>
    <w:p w14:paraId="4D3997E7">
      <w:pPr>
        <w:spacing w:before="156" w:beforeLines="50" w:after="156" w:afterLines="50" w:line="480" w:lineRule="exact"/>
        <w:ind w:right="26" w:firstLine="360" w:firstLineChars="150"/>
        <w:contextualSpacing/>
        <w:rPr>
          <w:rFonts w:hint="eastAsia" w:ascii="宋体" w:hAnsi="宋体"/>
          <w:color w:val="auto"/>
          <w:sz w:val="24"/>
        </w:rPr>
      </w:pPr>
    </w:p>
    <w:p w14:paraId="35855322">
      <w:pPr>
        <w:spacing w:before="156" w:beforeLines="50" w:after="156" w:afterLines="50" w:line="480" w:lineRule="exact"/>
        <w:ind w:right="26" w:firstLine="360" w:firstLineChars="150"/>
        <w:contextualSpacing/>
        <w:rPr>
          <w:rFonts w:hint="eastAsia" w:ascii="宋体" w:hAnsi="宋体"/>
          <w:color w:val="auto"/>
          <w:sz w:val="24"/>
        </w:rPr>
      </w:pPr>
    </w:p>
    <w:p w14:paraId="56D30D80">
      <w:pPr>
        <w:spacing w:before="156" w:beforeLines="50" w:after="156" w:afterLines="50" w:line="480" w:lineRule="exact"/>
        <w:ind w:right="26" w:firstLine="360" w:firstLineChars="150"/>
        <w:contextualSpacing/>
        <w:rPr>
          <w:rFonts w:hint="eastAsia" w:ascii="宋体" w:hAnsi="宋体"/>
          <w:color w:val="auto"/>
          <w:sz w:val="24"/>
        </w:rPr>
      </w:pPr>
    </w:p>
    <w:p w14:paraId="79B9D2A5">
      <w:pPr>
        <w:spacing w:before="156" w:beforeLines="50" w:after="156" w:afterLines="50" w:line="480" w:lineRule="exact"/>
        <w:ind w:right="26" w:firstLine="360" w:firstLineChars="150"/>
        <w:contextualSpacing/>
        <w:rPr>
          <w:rFonts w:hint="eastAsia" w:ascii="宋体" w:hAnsi="宋体"/>
          <w:color w:val="auto"/>
          <w:sz w:val="24"/>
        </w:rPr>
      </w:pPr>
    </w:p>
    <w:p w14:paraId="68D2FA67">
      <w:pPr>
        <w:spacing w:before="156" w:beforeLines="50" w:after="156" w:afterLines="50" w:line="480" w:lineRule="exact"/>
        <w:ind w:right="26" w:firstLine="360" w:firstLineChars="150"/>
        <w:contextualSpacing/>
        <w:rPr>
          <w:rFonts w:hint="eastAsia" w:ascii="宋体" w:hAnsi="宋体"/>
          <w:color w:val="auto"/>
          <w:sz w:val="24"/>
        </w:rPr>
      </w:pPr>
    </w:p>
    <w:p w14:paraId="00DD2201">
      <w:pPr>
        <w:spacing w:before="156" w:beforeLines="50" w:after="156" w:afterLines="50" w:line="480" w:lineRule="exact"/>
        <w:ind w:right="26" w:firstLine="360" w:firstLineChars="150"/>
        <w:contextualSpacing/>
        <w:rPr>
          <w:rFonts w:hint="eastAsia" w:ascii="宋体" w:hAnsi="宋体"/>
          <w:color w:val="auto"/>
          <w:sz w:val="24"/>
        </w:rPr>
      </w:pPr>
    </w:p>
    <w:p w14:paraId="3E6E3902">
      <w:pPr>
        <w:spacing w:before="156" w:beforeLines="50" w:after="156" w:afterLines="50" w:line="480" w:lineRule="exact"/>
        <w:ind w:right="26" w:firstLine="360" w:firstLineChars="150"/>
        <w:contextualSpacing/>
        <w:rPr>
          <w:rFonts w:hint="eastAsia" w:ascii="宋体" w:hAnsi="宋体"/>
          <w:color w:val="auto"/>
          <w:sz w:val="24"/>
        </w:rPr>
      </w:pPr>
    </w:p>
    <w:p w14:paraId="258DE7DB">
      <w:pPr>
        <w:pStyle w:val="4"/>
        <w:tabs>
          <w:tab w:val="left" w:pos="425"/>
          <w:tab w:val="left" w:pos="1800"/>
        </w:tabs>
        <w:rPr>
          <w:color w:val="auto"/>
          <w:sz w:val="28"/>
          <w:szCs w:val="28"/>
        </w:rPr>
      </w:pPr>
      <w:bookmarkStart w:id="211" w:name="_Toc12548"/>
      <w:r>
        <w:rPr>
          <w:rFonts w:hint="eastAsia" w:hAnsi="宋体"/>
          <w:color w:val="auto"/>
        </w:rPr>
        <w:t>第四</w:t>
      </w:r>
      <w:r>
        <w:rPr>
          <w:rFonts w:hint="eastAsia" w:hAnsi="宋体"/>
          <w:color w:val="auto"/>
          <w:sz w:val="28"/>
          <w:szCs w:val="28"/>
        </w:rPr>
        <w:t xml:space="preserve">部分  </w:t>
      </w:r>
      <w:bookmarkEnd w:id="203"/>
      <w:bookmarkEnd w:id="204"/>
      <w:r>
        <w:rPr>
          <w:rFonts w:hint="eastAsia" w:hAnsi="宋体"/>
          <w:color w:val="auto"/>
          <w:sz w:val="28"/>
          <w:szCs w:val="28"/>
        </w:rPr>
        <w:t>投标</w:t>
      </w:r>
      <w:r>
        <w:rPr>
          <w:rFonts w:hint="eastAsia" w:hAnsi="宋体"/>
          <w:color w:val="auto"/>
        </w:rPr>
        <w:t>文件格式</w:t>
      </w:r>
      <w:bookmarkEnd w:id="205"/>
      <w:bookmarkEnd w:id="206"/>
      <w:bookmarkEnd w:id="207"/>
      <w:bookmarkEnd w:id="208"/>
      <w:bookmarkEnd w:id="209"/>
      <w:bookmarkEnd w:id="210"/>
      <w:bookmarkEnd w:id="211"/>
      <w:bookmarkStart w:id="212" w:name="_Hlt105485348"/>
      <w:bookmarkEnd w:id="212"/>
      <w:bookmarkStart w:id="213" w:name="_Hlt105390245"/>
      <w:bookmarkEnd w:id="213"/>
      <w:bookmarkStart w:id="214" w:name="_Hlt87773500"/>
      <w:bookmarkEnd w:id="214"/>
      <w:bookmarkStart w:id="215" w:name="_Hlt74192788"/>
      <w:bookmarkEnd w:id="215"/>
      <w:bookmarkStart w:id="216" w:name="_Hlt494257941"/>
      <w:bookmarkEnd w:id="216"/>
      <w:bookmarkStart w:id="217" w:name="_Hlt156904390"/>
      <w:bookmarkEnd w:id="217"/>
      <w:bookmarkStart w:id="218" w:name="_Hlt91675436"/>
      <w:bookmarkEnd w:id="218"/>
      <w:bookmarkStart w:id="219" w:name="_Hlt156905094"/>
      <w:bookmarkEnd w:id="219"/>
      <w:bookmarkStart w:id="220" w:name="_Hlt109816534"/>
      <w:bookmarkEnd w:id="220"/>
      <w:bookmarkStart w:id="221" w:name="_Hlt156904973"/>
      <w:bookmarkEnd w:id="221"/>
      <w:bookmarkStart w:id="222" w:name="_Hlt92104416"/>
      <w:bookmarkEnd w:id="222"/>
      <w:bookmarkStart w:id="223" w:name="_Hlt156905056"/>
      <w:bookmarkEnd w:id="223"/>
      <w:r>
        <w:rPr>
          <w:color w:val="auto"/>
          <w:sz w:val="28"/>
          <w:szCs w:val="28"/>
        </w:rPr>
        <w:t xml:space="preserve"> </w:t>
      </w:r>
    </w:p>
    <w:p w14:paraId="5004919A">
      <w:pPr>
        <w:spacing w:line="700" w:lineRule="exact"/>
        <w:ind w:firstLine="280" w:firstLineChars="100"/>
        <w:rPr>
          <w:color w:val="auto"/>
          <w:sz w:val="28"/>
          <w:szCs w:val="28"/>
        </w:rPr>
      </w:pPr>
    </w:p>
    <w:p w14:paraId="5A52A101">
      <w:pPr>
        <w:spacing w:line="700" w:lineRule="exact"/>
        <w:ind w:firstLine="280" w:firstLineChars="100"/>
        <w:rPr>
          <w:color w:val="auto"/>
          <w:sz w:val="28"/>
          <w:szCs w:val="28"/>
        </w:rPr>
      </w:pPr>
      <w:r>
        <w:rPr>
          <w:rFonts w:hint="eastAsia"/>
          <w:color w:val="auto"/>
          <w:sz w:val="28"/>
          <w:szCs w:val="28"/>
        </w:rPr>
        <w:t xml:space="preserve"> </w:t>
      </w:r>
      <w:bookmarkStart w:id="224" w:name="_Toc20504"/>
      <w:bookmarkStart w:id="225" w:name="_Hlt156904633"/>
      <w:bookmarkStart w:id="226" w:name="_Toc456883674"/>
      <w:bookmarkStart w:id="227" w:name="_Toc30949"/>
      <w:bookmarkStart w:id="228" w:name="_Toc12699"/>
      <w:bookmarkStart w:id="229" w:name="_Toc25411"/>
      <w:bookmarkStart w:id="230" w:name="_Hlt156904090"/>
    </w:p>
    <w:p w14:paraId="2EF777F5">
      <w:pPr>
        <w:spacing w:line="700" w:lineRule="exact"/>
        <w:ind w:firstLine="280" w:firstLineChars="100"/>
        <w:rPr>
          <w:color w:val="auto"/>
          <w:sz w:val="28"/>
          <w:szCs w:val="28"/>
        </w:rPr>
      </w:pPr>
    </w:p>
    <w:p w14:paraId="66C1CE9D">
      <w:pPr>
        <w:spacing w:line="700" w:lineRule="exact"/>
        <w:ind w:firstLine="280" w:firstLineChars="100"/>
        <w:rPr>
          <w:color w:val="auto"/>
          <w:sz w:val="28"/>
          <w:szCs w:val="28"/>
        </w:rPr>
      </w:pPr>
    </w:p>
    <w:p w14:paraId="34204A5B">
      <w:pPr>
        <w:spacing w:line="700" w:lineRule="exact"/>
        <w:ind w:firstLine="280" w:firstLineChars="100"/>
        <w:rPr>
          <w:color w:val="auto"/>
          <w:sz w:val="28"/>
          <w:szCs w:val="28"/>
        </w:rPr>
      </w:pPr>
    </w:p>
    <w:p w14:paraId="55D15F6C">
      <w:pPr>
        <w:spacing w:line="700" w:lineRule="exact"/>
        <w:ind w:firstLine="280" w:firstLineChars="100"/>
        <w:rPr>
          <w:color w:val="auto"/>
          <w:sz w:val="28"/>
          <w:szCs w:val="28"/>
        </w:rPr>
      </w:pPr>
    </w:p>
    <w:p w14:paraId="5C468E52">
      <w:pPr>
        <w:spacing w:line="700" w:lineRule="exact"/>
        <w:ind w:firstLine="280" w:firstLineChars="100"/>
        <w:rPr>
          <w:color w:val="auto"/>
          <w:sz w:val="28"/>
          <w:szCs w:val="28"/>
        </w:rPr>
      </w:pPr>
    </w:p>
    <w:p w14:paraId="19CEC2B2">
      <w:pPr>
        <w:spacing w:line="700" w:lineRule="exact"/>
        <w:ind w:firstLine="280" w:firstLineChars="100"/>
        <w:rPr>
          <w:color w:val="auto"/>
          <w:sz w:val="28"/>
          <w:szCs w:val="28"/>
        </w:rPr>
      </w:pPr>
    </w:p>
    <w:p w14:paraId="2C0FF783">
      <w:pPr>
        <w:spacing w:line="700" w:lineRule="exact"/>
        <w:ind w:firstLine="280" w:firstLineChars="100"/>
        <w:rPr>
          <w:color w:val="auto"/>
          <w:sz w:val="28"/>
          <w:szCs w:val="28"/>
        </w:rPr>
      </w:pPr>
    </w:p>
    <w:p w14:paraId="7B97360D">
      <w:pPr>
        <w:spacing w:line="700" w:lineRule="exact"/>
        <w:ind w:firstLine="280" w:firstLineChars="100"/>
        <w:rPr>
          <w:color w:val="auto"/>
          <w:sz w:val="28"/>
          <w:szCs w:val="28"/>
        </w:rPr>
      </w:pPr>
    </w:p>
    <w:p w14:paraId="73018C47">
      <w:pPr>
        <w:spacing w:line="700" w:lineRule="exact"/>
        <w:ind w:firstLine="280" w:firstLineChars="100"/>
        <w:rPr>
          <w:color w:val="auto"/>
          <w:sz w:val="28"/>
          <w:szCs w:val="28"/>
        </w:rPr>
      </w:pPr>
    </w:p>
    <w:p w14:paraId="1D6F6DDD">
      <w:pPr>
        <w:spacing w:line="700" w:lineRule="exact"/>
        <w:ind w:firstLine="280" w:firstLineChars="100"/>
        <w:rPr>
          <w:color w:val="auto"/>
          <w:sz w:val="28"/>
          <w:szCs w:val="28"/>
        </w:rPr>
      </w:pPr>
    </w:p>
    <w:p w14:paraId="56D68AAE">
      <w:pPr>
        <w:spacing w:line="700" w:lineRule="exact"/>
        <w:ind w:firstLine="280" w:firstLineChars="100"/>
        <w:rPr>
          <w:color w:val="auto"/>
          <w:sz w:val="28"/>
          <w:szCs w:val="28"/>
        </w:rPr>
      </w:pPr>
    </w:p>
    <w:bookmarkEnd w:id="190"/>
    <w:bookmarkEnd w:id="191"/>
    <w:bookmarkEnd w:id="192"/>
    <w:bookmarkEnd w:id="193"/>
    <w:bookmarkEnd w:id="224"/>
    <w:bookmarkEnd w:id="225"/>
    <w:bookmarkEnd w:id="226"/>
    <w:bookmarkEnd w:id="227"/>
    <w:bookmarkEnd w:id="228"/>
    <w:bookmarkEnd w:id="229"/>
    <w:bookmarkEnd w:id="230"/>
    <w:p w14:paraId="7F93156A">
      <w:pPr>
        <w:pStyle w:val="4"/>
        <w:numPr>
          <w:ilvl w:val="0"/>
          <w:numId w:val="26"/>
        </w:numPr>
        <w:tabs>
          <w:tab w:val="left" w:pos="630"/>
          <w:tab w:val="right" w:leader="dot" w:pos="9135"/>
        </w:tabs>
        <w:spacing w:line="240" w:lineRule="auto"/>
        <w:ind w:left="0" w:hanging="30"/>
        <w:rPr>
          <w:rFonts w:hint="eastAsia" w:hAnsi="宋体"/>
          <w:color w:val="auto"/>
        </w:rPr>
      </w:pPr>
      <w:bookmarkStart w:id="231" w:name="_Toc13996"/>
      <w:bookmarkStart w:id="232" w:name="_Toc18639"/>
      <w:bookmarkStart w:id="233" w:name="_Toc9259"/>
      <w:bookmarkStart w:id="234" w:name="_Toc20686"/>
      <w:bookmarkStart w:id="235" w:name="_Toc24704"/>
      <w:bookmarkStart w:id="236" w:name="_Toc8254"/>
      <w:bookmarkStart w:id="237" w:name="_Toc13279"/>
      <w:bookmarkStart w:id="238" w:name="_Toc6406"/>
      <w:r>
        <w:rPr>
          <w:rFonts w:hint="eastAsia" w:hAnsi="宋体"/>
          <w:color w:val="auto"/>
        </w:rPr>
        <w:t>商务技术标</w:t>
      </w:r>
      <w:bookmarkEnd w:id="231"/>
      <w:bookmarkEnd w:id="232"/>
      <w:bookmarkEnd w:id="233"/>
      <w:bookmarkEnd w:id="234"/>
      <w:bookmarkEnd w:id="235"/>
    </w:p>
    <w:p w14:paraId="48A98C67">
      <w:pPr>
        <w:jc w:val="center"/>
        <w:rPr>
          <w:b/>
          <w:color w:val="auto"/>
          <w:sz w:val="36"/>
          <w:szCs w:val="36"/>
        </w:rPr>
      </w:pPr>
      <w:r>
        <w:rPr>
          <w:rFonts w:hint="eastAsia"/>
          <w:b/>
          <w:color w:val="auto"/>
          <w:sz w:val="36"/>
          <w:szCs w:val="36"/>
        </w:rPr>
        <w:t>（封面）</w:t>
      </w:r>
    </w:p>
    <w:p w14:paraId="2B7C1FDD">
      <w:pPr>
        <w:jc w:val="center"/>
        <w:rPr>
          <w:b/>
          <w:color w:val="auto"/>
          <w:sz w:val="44"/>
          <w:szCs w:val="44"/>
        </w:rPr>
      </w:pPr>
    </w:p>
    <w:p w14:paraId="53DF2FF5">
      <w:pPr>
        <w:jc w:val="center"/>
        <w:rPr>
          <w:b/>
          <w:color w:val="auto"/>
          <w:sz w:val="52"/>
          <w:szCs w:val="52"/>
        </w:rPr>
      </w:pPr>
    </w:p>
    <w:p w14:paraId="343FBF91">
      <w:pPr>
        <w:pStyle w:val="33"/>
        <w:adjustRightInd w:val="0"/>
        <w:spacing w:after="156"/>
        <w:ind w:firstLine="0" w:firstLineChars="0"/>
        <w:jc w:val="center"/>
        <w:rPr>
          <w:rFonts w:hint="eastAsia"/>
          <w:b/>
          <w:color w:val="auto"/>
          <w:sz w:val="52"/>
          <w:szCs w:val="52"/>
        </w:rPr>
      </w:pPr>
      <w:r>
        <w:rPr>
          <w:rFonts w:hint="eastAsia"/>
          <w:b/>
          <w:color w:val="auto"/>
          <w:sz w:val="52"/>
          <w:szCs w:val="52"/>
        </w:rPr>
        <w:t>以诺SMT部周边设备采购项目</w:t>
      </w:r>
    </w:p>
    <w:p w14:paraId="0CA4F74B">
      <w:pPr>
        <w:jc w:val="center"/>
        <w:rPr>
          <w:b/>
          <w:color w:val="auto"/>
          <w:sz w:val="52"/>
          <w:szCs w:val="52"/>
        </w:rPr>
      </w:pPr>
    </w:p>
    <w:p w14:paraId="2FAFB504">
      <w:pPr>
        <w:jc w:val="center"/>
        <w:rPr>
          <w:b/>
          <w:color w:val="auto"/>
          <w:sz w:val="52"/>
          <w:szCs w:val="52"/>
        </w:rPr>
      </w:pPr>
      <w:r>
        <w:rPr>
          <w:rFonts w:hint="eastAsia"/>
          <w:b/>
          <w:color w:val="auto"/>
          <w:sz w:val="52"/>
          <w:szCs w:val="52"/>
        </w:rPr>
        <w:t>商务技术标</w:t>
      </w:r>
    </w:p>
    <w:p w14:paraId="02C019D9">
      <w:pPr>
        <w:rPr>
          <w:color w:val="auto"/>
          <w:szCs w:val="21"/>
        </w:rPr>
      </w:pPr>
    </w:p>
    <w:p w14:paraId="1EAC4093">
      <w:pPr>
        <w:rPr>
          <w:color w:val="auto"/>
          <w:szCs w:val="21"/>
        </w:rPr>
      </w:pPr>
    </w:p>
    <w:p w14:paraId="5135F75C">
      <w:pPr>
        <w:rPr>
          <w:color w:val="auto"/>
          <w:szCs w:val="21"/>
        </w:rPr>
      </w:pPr>
    </w:p>
    <w:p w14:paraId="1667B287">
      <w:pPr>
        <w:jc w:val="center"/>
        <w:rPr>
          <w:color w:val="auto"/>
          <w:szCs w:val="21"/>
        </w:rPr>
      </w:pPr>
      <w:r>
        <w:rPr>
          <w:rFonts w:hint="eastAsia"/>
          <w:b/>
          <w:color w:val="auto"/>
          <w:sz w:val="44"/>
          <w:szCs w:val="44"/>
        </w:rPr>
        <w:t>招标编号：ZZ12602819</w:t>
      </w:r>
    </w:p>
    <w:p w14:paraId="28C837D7">
      <w:pPr>
        <w:rPr>
          <w:color w:val="auto"/>
          <w:szCs w:val="21"/>
        </w:rPr>
      </w:pPr>
    </w:p>
    <w:p w14:paraId="2E8A973E">
      <w:pPr>
        <w:rPr>
          <w:color w:val="auto"/>
          <w:szCs w:val="21"/>
        </w:rPr>
      </w:pPr>
    </w:p>
    <w:p w14:paraId="4BB6BDCC">
      <w:pPr>
        <w:jc w:val="center"/>
        <w:rPr>
          <w:rFonts w:hint="default"/>
          <w:b/>
          <w:color w:val="auto"/>
          <w:sz w:val="44"/>
          <w:szCs w:val="44"/>
          <w:lang w:val="en-US" w:eastAsia="zh-CN"/>
        </w:rPr>
      </w:pPr>
      <w:r>
        <w:rPr>
          <w:rFonts w:hint="eastAsia"/>
          <w:b/>
          <w:color w:val="auto"/>
          <w:sz w:val="44"/>
          <w:szCs w:val="44"/>
          <w:lang w:val="en-US" w:eastAsia="zh-CN"/>
        </w:rPr>
        <w:t>包号：____</w:t>
      </w:r>
    </w:p>
    <w:p w14:paraId="076AE6D3">
      <w:pPr>
        <w:rPr>
          <w:color w:val="auto"/>
          <w:szCs w:val="21"/>
        </w:rPr>
      </w:pPr>
    </w:p>
    <w:p w14:paraId="64DF9384">
      <w:pPr>
        <w:rPr>
          <w:color w:val="auto"/>
          <w:szCs w:val="21"/>
        </w:rPr>
      </w:pPr>
    </w:p>
    <w:p w14:paraId="1E5F587E">
      <w:pPr>
        <w:spacing w:line="700" w:lineRule="exact"/>
        <w:rPr>
          <w:color w:val="auto"/>
          <w:sz w:val="28"/>
          <w:szCs w:val="28"/>
          <w:u w:val="single"/>
        </w:rPr>
      </w:pPr>
      <w:r>
        <w:rPr>
          <w:rFonts w:hint="eastAsia"/>
          <w:color w:val="auto"/>
          <w:sz w:val="28"/>
          <w:szCs w:val="28"/>
        </w:rPr>
        <w:t>投标人名称（盖公章）：</w:t>
      </w:r>
      <w:r>
        <w:rPr>
          <w:rFonts w:hint="eastAsia"/>
          <w:color w:val="auto"/>
          <w:sz w:val="28"/>
          <w:szCs w:val="28"/>
          <w:u w:val="single"/>
        </w:rPr>
        <w:t xml:space="preserve">                         </w:t>
      </w:r>
    </w:p>
    <w:p w14:paraId="4AD2ABF8">
      <w:pPr>
        <w:spacing w:line="700" w:lineRule="exact"/>
        <w:rPr>
          <w:color w:val="auto"/>
          <w:sz w:val="28"/>
          <w:szCs w:val="28"/>
        </w:rPr>
      </w:pPr>
      <w:r>
        <w:rPr>
          <w:rFonts w:hint="eastAsia"/>
          <w:color w:val="auto"/>
          <w:sz w:val="28"/>
          <w:szCs w:val="28"/>
        </w:rPr>
        <w:t>法定代表人或授权委托人签名：</w:t>
      </w:r>
      <w:r>
        <w:rPr>
          <w:rFonts w:hint="eastAsia"/>
          <w:color w:val="auto"/>
          <w:sz w:val="28"/>
          <w:szCs w:val="28"/>
          <w:u w:val="single"/>
        </w:rPr>
        <w:t xml:space="preserve">                   </w:t>
      </w:r>
    </w:p>
    <w:p w14:paraId="0F1C2CE7">
      <w:pPr>
        <w:spacing w:line="700" w:lineRule="exact"/>
        <w:rPr>
          <w:color w:val="auto"/>
          <w:sz w:val="28"/>
          <w:szCs w:val="28"/>
        </w:rPr>
      </w:pPr>
      <w:r>
        <w:rPr>
          <w:rFonts w:hint="eastAsia"/>
          <w:color w:val="auto"/>
          <w:sz w:val="28"/>
          <w:szCs w:val="28"/>
        </w:rPr>
        <w:t>投标人地址：</w:t>
      </w:r>
      <w:r>
        <w:rPr>
          <w:rFonts w:hint="eastAsia"/>
          <w:color w:val="auto"/>
          <w:sz w:val="28"/>
          <w:szCs w:val="28"/>
          <w:u w:val="single"/>
        </w:rPr>
        <w:t xml:space="preserve">                         </w:t>
      </w:r>
    </w:p>
    <w:p w14:paraId="46F34B4C">
      <w:pPr>
        <w:spacing w:line="700" w:lineRule="exact"/>
        <w:rPr>
          <w:color w:val="auto"/>
          <w:sz w:val="28"/>
          <w:szCs w:val="28"/>
        </w:rPr>
      </w:pPr>
      <w:r>
        <w:rPr>
          <w:rFonts w:hint="eastAsia"/>
          <w:color w:val="auto"/>
          <w:sz w:val="28"/>
          <w:szCs w:val="28"/>
        </w:rPr>
        <w:t>联系电话：</w:t>
      </w:r>
      <w:r>
        <w:rPr>
          <w:rFonts w:hint="eastAsia"/>
          <w:color w:val="auto"/>
          <w:sz w:val="28"/>
          <w:szCs w:val="28"/>
          <w:u w:val="single"/>
        </w:rPr>
        <w:t xml:space="preserve">                         </w:t>
      </w:r>
    </w:p>
    <w:p w14:paraId="7E9C70FB">
      <w:pPr>
        <w:spacing w:line="700" w:lineRule="exact"/>
        <w:rPr>
          <w:color w:val="auto"/>
          <w:sz w:val="28"/>
          <w:szCs w:val="28"/>
          <w:u w:val="single"/>
        </w:rPr>
      </w:pPr>
      <w:r>
        <w:rPr>
          <w:rFonts w:hint="eastAsia"/>
          <w:color w:val="auto"/>
          <w:sz w:val="28"/>
          <w:szCs w:val="28"/>
        </w:rPr>
        <w:t>传    真：</w:t>
      </w:r>
      <w:r>
        <w:rPr>
          <w:rFonts w:hint="eastAsia"/>
          <w:color w:val="auto"/>
          <w:sz w:val="28"/>
          <w:szCs w:val="28"/>
          <w:u w:val="single"/>
        </w:rPr>
        <w:t xml:space="preserve">                         </w:t>
      </w:r>
    </w:p>
    <w:p w14:paraId="52A74D3C">
      <w:pPr>
        <w:pStyle w:val="4"/>
        <w:numPr>
          <w:ilvl w:val="1"/>
          <w:numId w:val="27"/>
        </w:numPr>
        <w:tabs>
          <w:tab w:val="clear" w:pos="1095"/>
        </w:tabs>
        <w:spacing w:before="156" w:beforeLines="50" w:after="156" w:afterLines="50" w:line="360" w:lineRule="exact"/>
        <w:ind w:hanging="1095"/>
        <w:rPr>
          <w:rFonts w:hint="eastAsia" w:hAnsi="宋体" w:cs="Arial"/>
          <w:color w:val="auto"/>
          <w:sz w:val="21"/>
          <w:szCs w:val="21"/>
        </w:rPr>
      </w:pPr>
      <w:r>
        <w:rPr>
          <w:rFonts w:hint="eastAsia" w:hAnsi="宋体" w:cs="Arial"/>
          <w:color w:val="auto"/>
          <w:sz w:val="28"/>
        </w:rPr>
        <w:br w:type="page"/>
      </w:r>
      <w:bookmarkStart w:id="239" w:name="_Toc20765"/>
      <w:bookmarkStart w:id="240" w:name="_Toc8770"/>
      <w:bookmarkStart w:id="241" w:name="_Toc1664"/>
      <w:bookmarkStart w:id="242" w:name="_Toc8887"/>
      <w:bookmarkStart w:id="243" w:name="_Toc31090"/>
      <w:r>
        <w:rPr>
          <w:rFonts w:hint="eastAsia" w:hAnsi="宋体" w:cs="Arial"/>
          <w:color w:val="auto"/>
          <w:sz w:val="21"/>
          <w:szCs w:val="21"/>
        </w:rPr>
        <w:t>投标书</w:t>
      </w:r>
      <w:bookmarkEnd w:id="239"/>
      <w:bookmarkEnd w:id="240"/>
      <w:bookmarkEnd w:id="241"/>
      <w:bookmarkEnd w:id="242"/>
      <w:bookmarkEnd w:id="243"/>
      <w:r>
        <w:rPr>
          <w:rFonts w:hint="eastAsia" w:hAnsi="宋体" w:cs="Arial"/>
          <w:color w:val="auto"/>
          <w:sz w:val="21"/>
          <w:szCs w:val="21"/>
        </w:rPr>
        <w:t xml:space="preserve"> </w:t>
      </w:r>
    </w:p>
    <w:p w14:paraId="774AE0F8">
      <w:pPr>
        <w:pStyle w:val="83"/>
        <w:spacing w:before="156" w:beforeLines="50" w:after="156" w:afterLines="50" w:line="360" w:lineRule="exact"/>
        <w:rPr>
          <w:rFonts w:hint="eastAsia" w:cs="Arial"/>
          <w:color w:val="auto"/>
          <w:spacing w:val="0"/>
          <w:kern w:val="2"/>
          <w:sz w:val="21"/>
          <w:szCs w:val="21"/>
        </w:rPr>
      </w:pPr>
      <w:r>
        <w:rPr>
          <w:rFonts w:hint="eastAsia" w:cs="Arial"/>
          <w:color w:val="auto"/>
          <w:spacing w:val="0"/>
          <w:kern w:val="2"/>
          <w:sz w:val="21"/>
          <w:szCs w:val="21"/>
        </w:rPr>
        <w:t>致：</w:t>
      </w:r>
      <w:bookmarkStart w:id="244" w:name="_Hlt157488385"/>
      <w:bookmarkEnd w:id="244"/>
      <w:r>
        <w:rPr>
          <w:rFonts w:hint="eastAsia" w:cs="Arial"/>
          <w:color w:val="auto"/>
          <w:spacing w:val="0"/>
          <w:kern w:val="2"/>
          <w:sz w:val="21"/>
          <w:szCs w:val="21"/>
        </w:rPr>
        <w:t>广东志正招标有限公司东莞分公司</w:t>
      </w:r>
    </w:p>
    <w:p w14:paraId="0EA572B2">
      <w:pPr>
        <w:spacing w:before="156" w:beforeLines="50" w:after="156" w:afterLines="50" w:line="360" w:lineRule="exact"/>
        <w:ind w:firstLine="420"/>
        <w:rPr>
          <w:rFonts w:hint="eastAsia" w:ascii="宋体" w:hAnsi="宋体" w:cs="Arial"/>
          <w:color w:val="auto"/>
          <w:szCs w:val="21"/>
        </w:rPr>
      </w:pPr>
      <w:r>
        <w:rPr>
          <w:rFonts w:hint="eastAsia" w:ascii="宋体" w:hAnsi="宋体" w:cs="Arial"/>
          <w:color w:val="auto"/>
          <w:szCs w:val="21"/>
        </w:rPr>
        <w:t xml:space="preserve">根据贵方为以诺SMT部周边设备采购项目的招标公告（招标编号：ZZ12602819），本人代表投标人 </w:t>
      </w:r>
      <w:r>
        <w:rPr>
          <w:rFonts w:ascii="宋体" w:hAnsi="宋体" w:cs="Arial"/>
          <w:color w:val="auto"/>
          <w:szCs w:val="21"/>
          <w:u w:val="single"/>
        </w:rPr>
        <w:t xml:space="preserve">        </w:t>
      </w:r>
      <w:r>
        <w:rPr>
          <w:rFonts w:hint="eastAsia" w:ascii="宋体" w:hAnsi="宋体" w:cs="Arial"/>
          <w:color w:val="auto"/>
          <w:szCs w:val="21"/>
          <w:u w:val="single"/>
        </w:rPr>
        <w:t xml:space="preserve">（投标人名称）  </w:t>
      </w:r>
      <w:r>
        <w:rPr>
          <w:rFonts w:ascii="宋体" w:hAnsi="宋体" w:cs="Arial"/>
          <w:color w:val="auto"/>
          <w:szCs w:val="21"/>
        </w:rPr>
        <w:t>参加投标</w:t>
      </w:r>
      <w:r>
        <w:rPr>
          <w:rFonts w:hint="eastAsia" w:ascii="宋体" w:hAnsi="宋体" w:cs="Arial"/>
          <w:color w:val="auto"/>
          <w:szCs w:val="21"/>
        </w:rPr>
        <w:t>，并提交投标文件。</w:t>
      </w:r>
    </w:p>
    <w:p w14:paraId="7C2DE004">
      <w:pPr>
        <w:spacing w:before="156" w:beforeLines="50" w:after="156" w:afterLines="50" w:line="360" w:lineRule="exact"/>
        <w:ind w:firstLine="420"/>
        <w:rPr>
          <w:rFonts w:hint="eastAsia" w:ascii="宋体" w:hAnsi="宋体" w:cs="Arial"/>
          <w:color w:val="auto"/>
          <w:szCs w:val="21"/>
        </w:rPr>
      </w:pPr>
      <w:r>
        <w:rPr>
          <w:rFonts w:hint="eastAsia" w:ascii="宋体" w:hAnsi="宋体" w:cs="Arial"/>
          <w:color w:val="auto"/>
          <w:szCs w:val="21"/>
        </w:rPr>
        <w:t>据此函，本人宣布同意如下：</w:t>
      </w:r>
    </w:p>
    <w:p w14:paraId="06F7F2FE">
      <w:pPr>
        <w:spacing w:before="156" w:beforeLines="50" w:after="156" w:afterLines="50" w:line="360" w:lineRule="exact"/>
        <w:ind w:left="480"/>
        <w:rPr>
          <w:rFonts w:hint="eastAsia" w:ascii="宋体" w:hAnsi="宋体" w:cs="Arial"/>
          <w:color w:val="auto"/>
          <w:szCs w:val="21"/>
        </w:rPr>
      </w:pPr>
      <w:r>
        <w:rPr>
          <w:rFonts w:hint="eastAsia" w:ascii="宋体" w:hAnsi="宋体" w:cs="Arial"/>
          <w:color w:val="auto"/>
          <w:szCs w:val="21"/>
        </w:rPr>
        <w:t>1．</w:t>
      </w:r>
      <w:r>
        <w:rPr>
          <w:rFonts w:hint="eastAsia" w:ascii="宋体" w:hAnsi="宋体"/>
          <w:color w:val="auto"/>
          <w:szCs w:val="21"/>
        </w:rPr>
        <w:t>所附“开标一览表” 规定的应提供和交付的设备与服务的报价为投标总价</w:t>
      </w:r>
      <w:r>
        <w:rPr>
          <w:rFonts w:hint="eastAsia" w:ascii="宋体" w:hAnsi="宋体" w:cs="Arial"/>
          <w:color w:val="auto"/>
          <w:szCs w:val="21"/>
        </w:rPr>
        <w:t>。</w:t>
      </w:r>
    </w:p>
    <w:p w14:paraId="71319F5C">
      <w:pPr>
        <w:spacing w:before="156" w:beforeLines="50" w:after="156" w:afterLines="50" w:line="360" w:lineRule="exact"/>
        <w:ind w:firstLine="367" w:firstLineChars="175"/>
        <w:rPr>
          <w:rFonts w:hint="eastAsia" w:ascii="宋体" w:hAnsi="宋体" w:cs="Arial"/>
          <w:color w:val="auto"/>
          <w:szCs w:val="21"/>
        </w:rPr>
      </w:pPr>
      <w:r>
        <w:rPr>
          <w:rFonts w:ascii="宋体" w:hAnsi="宋体" w:cs="Arial"/>
          <w:color w:val="auto"/>
          <w:szCs w:val="21"/>
        </w:rPr>
        <w:t>2</w:t>
      </w:r>
      <w:r>
        <w:rPr>
          <w:rFonts w:hint="eastAsia" w:ascii="宋体" w:hAnsi="宋体" w:cs="Arial"/>
          <w:color w:val="auto"/>
          <w:szCs w:val="21"/>
        </w:rPr>
        <w:t>．</w:t>
      </w:r>
      <w:r>
        <w:rPr>
          <w:rFonts w:ascii="宋体" w:hAnsi="宋体" w:cs="Arial"/>
          <w:color w:val="auto"/>
          <w:szCs w:val="21"/>
        </w:rPr>
        <w:t>我方郑重承诺：除《</w:t>
      </w:r>
      <w:r>
        <w:rPr>
          <w:rFonts w:hint="eastAsia" w:ascii="宋体" w:hAnsi="宋体" w:cs="Arial"/>
          <w:color w:val="auto"/>
          <w:szCs w:val="21"/>
        </w:rPr>
        <w:t>投标</w:t>
      </w:r>
      <w:r>
        <w:rPr>
          <w:rFonts w:ascii="宋体" w:hAnsi="宋体" w:cs="Arial"/>
          <w:color w:val="auto"/>
          <w:szCs w:val="21"/>
        </w:rPr>
        <w:t>响应与招标文件差异一览表》中的差异外，投标人将全部满足招标文件中的各项实质性要求，如果发现投标文件中另有与招标文件中不一致的响应或没有响应，投标人同意招标代理机构有权要求投标人按照招标文件的要求提供设备或服务。</w:t>
      </w:r>
      <w:r>
        <w:rPr>
          <w:rFonts w:hint="eastAsia" w:ascii="宋体" w:hAnsi="宋体" w:cs="Arial"/>
          <w:color w:val="auto"/>
          <w:szCs w:val="21"/>
        </w:rPr>
        <w:t>中</w:t>
      </w:r>
      <w:r>
        <w:rPr>
          <w:rFonts w:ascii="宋体" w:hAnsi="宋体" w:cs="Arial"/>
          <w:color w:val="auto"/>
          <w:szCs w:val="21"/>
        </w:rPr>
        <w:t>标人并同意按照招标文件的规定履行合同责任和义务。</w:t>
      </w:r>
    </w:p>
    <w:p w14:paraId="17BB8941">
      <w:pPr>
        <w:spacing w:before="156" w:beforeLines="50" w:after="156" w:afterLines="50" w:line="360" w:lineRule="exact"/>
        <w:ind w:firstLine="420"/>
        <w:rPr>
          <w:rFonts w:hint="eastAsia" w:ascii="宋体" w:hAnsi="宋体" w:cs="Arial"/>
          <w:color w:val="auto"/>
          <w:szCs w:val="21"/>
        </w:rPr>
      </w:pPr>
      <w:r>
        <w:rPr>
          <w:rFonts w:ascii="宋体" w:hAnsi="宋体" w:cs="Arial"/>
          <w:color w:val="auto"/>
          <w:szCs w:val="21"/>
        </w:rPr>
        <w:t>3</w:t>
      </w:r>
      <w:r>
        <w:rPr>
          <w:rFonts w:hint="eastAsia" w:ascii="宋体" w:hAnsi="宋体" w:cs="Arial"/>
          <w:color w:val="auto"/>
          <w:szCs w:val="21"/>
        </w:rPr>
        <w:t>．投标人已详细审查全部招标文件，包括修改文件（如有的话）以及全部参考资料和有关附件。我们完全理解并同意放弃对这方面有不明及误解的权利。</w:t>
      </w:r>
    </w:p>
    <w:p w14:paraId="108D4DC5">
      <w:pPr>
        <w:spacing w:before="156" w:beforeLines="50" w:after="156" w:afterLines="50" w:line="360" w:lineRule="exact"/>
        <w:ind w:firstLine="420"/>
        <w:rPr>
          <w:rFonts w:hint="eastAsia" w:ascii="宋体" w:hAnsi="宋体" w:cs="Arial"/>
          <w:color w:val="auto"/>
          <w:szCs w:val="21"/>
        </w:rPr>
      </w:pPr>
      <w:r>
        <w:rPr>
          <w:rFonts w:ascii="宋体" w:hAnsi="宋体" w:cs="Arial"/>
          <w:color w:val="auto"/>
          <w:szCs w:val="21"/>
        </w:rPr>
        <w:t>4</w:t>
      </w:r>
      <w:r>
        <w:rPr>
          <w:rFonts w:hint="eastAsia" w:ascii="宋体" w:hAnsi="宋体" w:cs="Arial"/>
          <w:color w:val="auto"/>
          <w:szCs w:val="21"/>
        </w:rPr>
        <w:t>．投标人的投标自投标截止之日起有效期为90天</w:t>
      </w:r>
      <w:r>
        <w:rPr>
          <w:rFonts w:hint="eastAsia" w:ascii="宋体" w:hAnsi="宋体"/>
          <w:color w:val="auto"/>
          <w:szCs w:val="21"/>
        </w:rPr>
        <w:t>；如中标，有效期将延至合同终止日为止</w:t>
      </w:r>
      <w:r>
        <w:rPr>
          <w:rFonts w:hint="eastAsia" w:ascii="宋体" w:hAnsi="宋体" w:cs="Arial"/>
          <w:color w:val="auto"/>
          <w:szCs w:val="21"/>
        </w:rPr>
        <w:t>。</w:t>
      </w:r>
    </w:p>
    <w:p w14:paraId="17ED392A">
      <w:pPr>
        <w:spacing w:before="156" w:beforeLines="50" w:after="156" w:afterLines="50" w:line="360" w:lineRule="exact"/>
        <w:ind w:firstLine="420"/>
        <w:rPr>
          <w:rFonts w:hint="eastAsia" w:ascii="宋体" w:hAnsi="宋体" w:cs="Arial"/>
          <w:color w:val="auto"/>
          <w:szCs w:val="21"/>
        </w:rPr>
      </w:pPr>
      <w:r>
        <w:rPr>
          <w:rFonts w:ascii="宋体" w:hAnsi="宋体" w:cs="Arial"/>
          <w:color w:val="auto"/>
          <w:szCs w:val="21"/>
        </w:rPr>
        <w:t>5</w:t>
      </w:r>
      <w:r>
        <w:rPr>
          <w:rFonts w:hint="eastAsia" w:ascii="宋体" w:hAnsi="宋体" w:cs="Arial"/>
          <w:color w:val="auto"/>
          <w:szCs w:val="21"/>
        </w:rPr>
        <w:t>．如果在规定的开标时间后，投标人在投标有效期内撤回投标，其投标保证金将被贵方没收。</w:t>
      </w:r>
    </w:p>
    <w:p w14:paraId="02B6B563">
      <w:pPr>
        <w:spacing w:before="156" w:beforeLines="50" w:after="156" w:afterLines="50" w:line="360" w:lineRule="exact"/>
        <w:ind w:firstLine="420"/>
        <w:rPr>
          <w:rFonts w:hint="eastAsia" w:ascii="宋体" w:hAnsi="宋体" w:cs="Arial"/>
          <w:color w:val="auto"/>
          <w:szCs w:val="21"/>
        </w:rPr>
      </w:pPr>
      <w:r>
        <w:rPr>
          <w:rFonts w:ascii="宋体" w:hAnsi="宋体" w:cs="Arial"/>
          <w:color w:val="auto"/>
          <w:szCs w:val="21"/>
        </w:rPr>
        <w:t>6</w:t>
      </w:r>
      <w:r>
        <w:rPr>
          <w:rFonts w:hint="eastAsia" w:ascii="宋体" w:hAnsi="宋体" w:cs="Arial"/>
          <w:color w:val="auto"/>
          <w:szCs w:val="21"/>
        </w:rPr>
        <w:t>．投标人同意提供按照贵方可能要求的与我方投标有关的一切数据或资料，理解贵方不一定要接受最低价的投标或收到的任何投标。</w:t>
      </w:r>
    </w:p>
    <w:p w14:paraId="36594220">
      <w:pPr>
        <w:spacing w:before="156" w:beforeLines="50" w:after="156" w:afterLines="50" w:line="360" w:lineRule="exact"/>
        <w:ind w:firstLine="420"/>
        <w:rPr>
          <w:rFonts w:hint="eastAsia" w:ascii="宋体" w:hAnsi="宋体" w:cs="Arial"/>
          <w:color w:val="auto"/>
          <w:szCs w:val="21"/>
        </w:rPr>
      </w:pPr>
      <w:r>
        <w:rPr>
          <w:rFonts w:ascii="宋体" w:hAnsi="宋体" w:cs="Arial"/>
          <w:color w:val="auto"/>
          <w:szCs w:val="21"/>
        </w:rPr>
        <w:t>7</w:t>
      </w:r>
      <w:r>
        <w:rPr>
          <w:rFonts w:hint="eastAsia" w:ascii="宋体" w:hAnsi="宋体" w:cs="Arial"/>
          <w:color w:val="auto"/>
          <w:szCs w:val="21"/>
        </w:rPr>
        <w:t>．与本投标有关的一切正式往来通讯请寄：</w:t>
      </w:r>
    </w:p>
    <w:p w14:paraId="194A9115">
      <w:pPr>
        <w:spacing w:before="156" w:beforeLines="50" w:after="156" w:afterLines="50" w:line="360" w:lineRule="exact"/>
        <w:ind w:firstLine="420"/>
        <w:rPr>
          <w:rFonts w:hint="eastAsia" w:ascii="宋体" w:hAnsi="宋体" w:cs="Arial"/>
          <w:color w:val="auto"/>
          <w:szCs w:val="21"/>
        </w:rPr>
      </w:pPr>
      <w:r>
        <w:rPr>
          <w:rFonts w:hint="eastAsia" w:ascii="宋体" w:hAnsi="宋体" w:cs="Arial"/>
          <w:color w:val="auto"/>
          <w:szCs w:val="21"/>
        </w:rPr>
        <w:t>地址：</w:t>
      </w:r>
      <w:r>
        <w:rPr>
          <w:rFonts w:ascii="宋体" w:hAnsi="宋体" w:cs="Arial"/>
          <w:color w:val="auto"/>
          <w:szCs w:val="21"/>
        </w:rPr>
        <w:tab/>
      </w:r>
      <w:r>
        <w:rPr>
          <w:rFonts w:ascii="宋体" w:hAnsi="宋体" w:cs="Arial"/>
          <w:color w:val="auto"/>
          <w:szCs w:val="21"/>
        </w:rPr>
        <w:t xml:space="preserve">           </w:t>
      </w:r>
      <w:r>
        <w:rPr>
          <w:rFonts w:ascii="宋体" w:hAnsi="宋体" w:cs="Arial"/>
          <w:color w:val="auto"/>
          <w:szCs w:val="21"/>
        </w:rPr>
        <w:tab/>
      </w:r>
      <w:r>
        <w:rPr>
          <w:rFonts w:ascii="宋体" w:hAnsi="宋体" w:cs="Arial"/>
          <w:color w:val="auto"/>
          <w:szCs w:val="21"/>
        </w:rPr>
        <w:tab/>
      </w:r>
      <w:r>
        <w:rPr>
          <w:rFonts w:ascii="宋体" w:hAnsi="宋体" w:cs="Arial"/>
          <w:color w:val="auto"/>
          <w:szCs w:val="21"/>
        </w:rPr>
        <w:t xml:space="preserve">             </w:t>
      </w:r>
      <w:r>
        <w:rPr>
          <w:rFonts w:hint="eastAsia" w:ascii="宋体" w:hAnsi="宋体" w:cs="Arial"/>
          <w:color w:val="auto"/>
          <w:szCs w:val="21"/>
        </w:rPr>
        <w:t>邮编：</w:t>
      </w:r>
    </w:p>
    <w:p w14:paraId="5CAC99BC">
      <w:pPr>
        <w:spacing w:before="156" w:beforeLines="50" w:after="156" w:afterLines="50" w:line="360" w:lineRule="exact"/>
        <w:ind w:firstLine="420"/>
        <w:rPr>
          <w:rFonts w:hint="eastAsia" w:ascii="宋体" w:hAnsi="宋体" w:cs="Arial"/>
          <w:color w:val="auto"/>
          <w:szCs w:val="21"/>
        </w:rPr>
      </w:pPr>
      <w:r>
        <w:rPr>
          <w:rFonts w:hint="eastAsia" w:ascii="宋体" w:hAnsi="宋体" w:cs="Arial"/>
          <w:color w:val="auto"/>
          <w:szCs w:val="21"/>
        </w:rPr>
        <w:t>电话：</w:t>
      </w:r>
      <w:r>
        <w:rPr>
          <w:rFonts w:ascii="宋体" w:hAnsi="宋体" w:cs="Arial"/>
          <w:color w:val="auto"/>
          <w:szCs w:val="21"/>
        </w:rPr>
        <w:tab/>
      </w:r>
      <w:r>
        <w:rPr>
          <w:rFonts w:ascii="宋体" w:hAnsi="宋体" w:cs="Arial"/>
          <w:color w:val="auto"/>
          <w:szCs w:val="21"/>
        </w:rPr>
        <w:tab/>
      </w:r>
      <w:r>
        <w:rPr>
          <w:rFonts w:ascii="宋体" w:hAnsi="宋体" w:cs="Arial"/>
          <w:color w:val="auto"/>
          <w:szCs w:val="21"/>
        </w:rPr>
        <w:tab/>
      </w:r>
      <w:r>
        <w:rPr>
          <w:rFonts w:ascii="宋体" w:hAnsi="宋体" w:cs="Arial"/>
          <w:color w:val="auto"/>
          <w:szCs w:val="21"/>
        </w:rPr>
        <w:tab/>
      </w:r>
      <w:r>
        <w:rPr>
          <w:rFonts w:ascii="宋体" w:hAnsi="宋体" w:cs="Arial"/>
          <w:color w:val="auto"/>
          <w:szCs w:val="21"/>
        </w:rPr>
        <w:tab/>
      </w:r>
      <w:r>
        <w:rPr>
          <w:rFonts w:ascii="宋体" w:hAnsi="宋体" w:cs="Arial"/>
          <w:color w:val="auto"/>
          <w:szCs w:val="21"/>
        </w:rPr>
        <w:tab/>
      </w:r>
      <w:r>
        <w:rPr>
          <w:rFonts w:ascii="宋体" w:hAnsi="宋体" w:cs="Arial"/>
          <w:color w:val="auto"/>
          <w:szCs w:val="21"/>
        </w:rPr>
        <w:tab/>
      </w:r>
      <w:r>
        <w:rPr>
          <w:rFonts w:ascii="宋体" w:hAnsi="宋体" w:cs="Arial"/>
          <w:color w:val="auto"/>
          <w:szCs w:val="21"/>
        </w:rPr>
        <w:tab/>
      </w:r>
      <w:r>
        <w:rPr>
          <w:rFonts w:ascii="宋体" w:hAnsi="宋体" w:cs="Arial"/>
          <w:color w:val="auto"/>
          <w:szCs w:val="21"/>
        </w:rPr>
        <w:t xml:space="preserve"> </w:t>
      </w:r>
      <w:r>
        <w:rPr>
          <w:rFonts w:hint="eastAsia" w:ascii="宋体" w:hAnsi="宋体" w:cs="Arial"/>
          <w:color w:val="auto"/>
          <w:szCs w:val="21"/>
        </w:rPr>
        <w:t>传真：</w:t>
      </w:r>
    </w:p>
    <w:p w14:paraId="6492A998">
      <w:pPr>
        <w:pStyle w:val="13"/>
        <w:spacing w:before="156" w:beforeLines="50" w:after="156" w:afterLines="50" w:line="360" w:lineRule="exact"/>
        <w:rPr>
          <w:rFonts w:hint="eastAsia" w:ascii="宋体" w:hAnsi="宋体" w:cs="Arial"/>
          <w:color w:val="auto"/>
          <w:szCs w:val="21"/>
        </w:rPr>
      </w:pPr>
    </w:p>
    <w:p w14:paraId="6981266D">
      <w:pPr>
        <w:pStyle w:val="13"/>
        <w:spacing w:before="156" w:beforeLines="50" w:after="156" w:afterLines="50" w:line="360" w:lineRule="exact"/>
        <w:rPr>
          <w:rFonts w:hint="eastAsia" w:ascii="宋体" w:hAnsi="宋体" w:cs="Arial"/>
          <w:color w:val="auto"/>
          <w:szCs w:val="21"/>
        </w:rPr>
      </w:pPr>
      <w:r>
        <w:rPr>
          <w:rFonts w:hint="eastAsia" w:ascii="宋体" w:hAnsi="宋体" w:cs="Arial"/>
          <w:color w:val="auto"/>
          <w:szCs w:val="21"/>
        </w:rPr>
        <w:t>投标人代表姓名、职务（印刷体）：</w:t>
      </w:r>
    </w:p>
    <w:p w14:paraId="1AAC0741">
      <w:pPr>
        <w:spacing w:before="156" w:beforeLines="50" w:after="156" w:afterLines="50" w:line="360" w:lineRule="exact"/>
        <w:ind w:firstLine="420"/>
        <w:rPr>
          <w:rFonts w:hint="eastAsia" w:ascii="宋体" w:hAnsi="宋体" w:cs="Arial"/>
          <w:color w:val="auto"/>
          <w:szCs w:val="21"/>
        </w:rPr>
      </w:pPr>
      <w:r>
        <w:rPr>
          <w:rFonts w:hint="eastAsia" w:ascii="宋体" w:hAnsi="宋体" w:cs="Arial"/>
          <w:color w:val="auto"/>
          <w:szCs w:val="21"/>
        </w:rPr>
        <w:t>投标人名称（公章）：</w:t>
      </w:r>
    </w:p>
    <w:p w14:paraId="549F126B">
      <w:pPr>
        <w:spacing w:before="156" w:beforeLines="50" w:after="156" w:afterLines="50" w:line="360" w:lineRule="exact"/>
        <w:ind w:firstLine="420"/>
        <w:rPr>
          <w:rFonts w:hint="eastAsia" w:ascii="宋体" w:hAnsi="宋体" w:cs="Arial"/>
          <w:color w:val="auto"/>
          <w:szCs w:val="21"/>
        </w:rPr>
      </w:pPr>
      <w:r>
        <w:rPr>
          <w:rFonts w:hint="eastAsia" w:ascii="宋体" w:hAnsi="宋体" w:cs="Arial"/>
          <w:color w:val="auto"/>
          <w:szCs w:val="21"/>
        </w:rPr>
        <w:t>法定代表人签字（或其委托的全权代表人）：</w:t>
      </w:r>
      <w:r>
        <w:rPr>
          <w:rFonts w:ascii="宋体" w:hAnsi="宋体" w:cs="Arial"/>
          <w:color w:val="auto"/>
          <w:szCs w:val="21"/>
        </w:rPr>
        <w:t xml:space="preserve">             </w:t>
      </w:r>
      <w:r>
        <w:rPr>
          <w:rFonts w:hint="eastAsia" w:ascii="宋体" w:hAnsi="宋体" w:cs="Arial"/>
          <w:color w:val="auto"/>
          <w:szCs w:val="21"/>
        </w:rPr>
        <w:t>年</w:t>
      </w:r>
      <w:r>
        <w:rPr>
          <w:rFonts w:ascii="宋体" w:hAnsi="宋体" w:cs="Arial"/>
          <w:color w:val="auto"/>
          <w:szCs w:val="21"/>
        </w:rPr>
        <w:t xml:space="preserve">   </w:t>
      </w:r>
      <w:r>
        <w:rPr>
          <w:rFonts w:hint="eastAsia" w:ascii="宋体" w:hAnsi="宋体" w:cs="Arial"/>
          <w:color w:val="auto"/>
          <w:szCs w:val="21"/>
        </w:rPr>
        <w:t>月</w:t>
      </w:r>
      <w:r>
        <w:rPr>
          <w:rFonts w:ascii="宋体" w:hAnsi="宋体" w:cs="Arial"/>
          <w:color w:val="auto"/>
          <w:szCs w:val="21"/>
        </w:rPr>
        <w:t xml:space="preserve">    </w:t>
      </w:r>
      <w:r>
        <w:rPr>
          <w:rFonts w:hint="eastAsia" w:ascii="宋体" w:hAnsi="宋体" w:cs="Arial"/>
          <w:color w:val="auto"/>
          <w:szCs w:val="21"/>
        </w:rPr>
        <w:t>日</w:t>
      </w:r>
    </w:p>
    <w:p w14:paraId="7592697C">
      <w:pPr>
        <w:spacing w:before="156" w:beforeLines="50" w:after="156" w:afterLines="50" w:line="360" w:lineRule="exact"/>
        <w:ind w:firstLine="420" w:firstLineChars="200"/>
        <w:rPr>
          <w:rFonts w:hint="eastAsia" w:ascii="宋体" w:hAnsi="宋体"/>
          <w:color w:val="auto"/>
          <w:szCs w:val="21"/>
        </w:rPr>
      </w:pPr>
      <w:r>
        <w:rPr>
          <w:rFonts w:hint="eastAsia" w:ascii="宋体" w:hAnsi="宋体"/>
          <w:color w:val="auto"/>
          <w:szCs w:val="21"/>
        </w:rPr>
        <w:t>注：法定代表人委托全权代表人，需附法定代表人签名的授权。</w:t>
      </w:r>
    </w:p>
    <w:p w14:paraId="0CE5B95A">
      <w:pPr>
        <w:rPr>
          <w:rFonts w:hint="eastAsia" w:ascii="宋体" w:hAnsi="宋体"/>
          <w:color w:val="auto"/>
          <w:szCs w:val="21"/>
        </w:rPr>
      </w:pPr>
      <w:bookmarkStart w:id="245" w:name="_Hlt108242352"/>
      <w:bookmarkEnd w:id="245"/>
      <w:bookmarkStart w:id="246" w:name="_Hlt107747552"/>
      <w:bookmarkEnd w:id="246"/>
      <w:bookmarkStart w:id="247" w:name="_Hlt109815686"/>
      <w:bookmarkEnd w:id="247"/>
      <w:bookmarkStart w:id="248" w:name="_Hlt109816532"/>
      <w:bookmarkEnd w:id="248"/>
      <w:bookmarkStart w:id="249" w:name="_Toc506611815"/>
      <w:bookmarkStart w:id="250" w:name="_Toc506611607"/>
      <w:bookmarkStart w:id="251" w:name="_Toc490832206"/>
      <w:bookmarkStart w:id="252" w:name="_Toc484827213"/>
      <w:bookmarkStart w:id="253" w:name="_Toc506628558"/>
      <w:bookmarkStart w:id="254" w:name="_Toc494875416"/>
      <w:bookmarkStart w:id="255" w:name="_Toc484848558"/>
      <w:bookmarkStart w:id="256" w:name="_Toc517502638"/>
      <w:bookmarkStart w:id="257" w:name="_Toc12118376"/>
    </w:p>
    <w:p w14:paraId="64047C8C">
      <w:pPr>
        <w:rPr>
          <w:rFonts w:hint="eastAsia" w:ascii="宋体" w:hAnsi="宋体"/>
          <w:color w:val="auto"/>
          <w:szCs w:val="21"/>
        </w:rPr>
      </w:pPr>
    </w:p>
    <w:p w14:paraId="1B2AF24F">
      <w:pPr>
        <w:rPr>
          <w:rFonts w:hint="eastAsia" w:ascii="宋体" w:hAnsi="宋体"/>
          <w:color w:val="auto"/>
          <w:szCs w:val="21"/>
        </w:rPr>
      </w:pPr>
    </w:p>
    <w:p w14:paraId="599E864E">
      <w:pPr>
        <w:rPr>
          <w:rFonts w:hint="eastAsia" w:ascii="宋体" w:hAnsi="宋体"/>
          <w:color w:val="auto"/>
          <w:szCs w:val="21"/>
        </w:rPr>
      </w:pPr>
    </w:p>
    <w:bookmarkEnd w:id="249"/>
    <w:bookmarkEnd w:id="250"/>
    <w:bookmarkEnd w:id="251"/>
    <w:bookmarkEnd w:id="252"/>
    <w:bookmarkEnd w:id="253"/>
    <w:bookmarkEnd w:id="254"/>
    <w:bookmarkEnd w:id="255"/>
    <w:p w14:paraId="319354B9">
      <w:pPr>
        <w:pStyle w:val="4"/>
        <w:numPr>
          <w:ilvl w:val="1"/>
          <w:numId w:val="27"/>
        </w:numPr>
        <w:tabs>
          <w:tab w:val="clear" w:pos="1095"/>
        </w:tabs>
        <w:spacing w:before="156" w:beforeLines="50" w:after="156" w:afterLines="50" w:line="360" w:lineRule="exact"/>
        <w:ind w:hanging="1095"/>
        <w:rPr>
          <w:rFonts w:hint="eastAsia" w:hAnsi="宋体" w:cs="Arial"/>
          <w:color w:val="auto"/>
          <w:sz w:val="21"/>
          <w:szCs w:val="21"/>
        </w:rPr>
      </w:pPr>
      <w:bookmarkStart w:id="258" w:name="_表3-2__开标一览表"/>
      <w:bookmarkEnd w:id="258"/>
      <w:bookmarkStart w:id="259" w:name="_Toc105485647"/>
      <w:bookmarkStart w:id="260" w:name="_Toc83808616"/>
      <w:r>
        <w:rPr>
          <w:rFonts w:hAnsi="宋体" w:cs="Arial"/>
          <w:color w:val="auto"/>
          <w:sz w:val="21"/>
          <w:szCs w:val="21"/>
        </w:rPr>
        <w:br w:type="page"/>
      </w:r>
      <w:bookmarkEnd w:id="256"/>
      <w:bookmarkEnd w:id="257"/>
      <w:bookmarkEnd w:id="259"/>
      <w:bookmarkEnd w:id="260"/>
      <w:bookmarkStart w:id="261" w:name="_Hlt109816537"/>
      <w:bookmarkEnd w:id="261"/>
      <w:bookmarkStart w:id="262" w:name="_Hlt156904529"/>
      <w:bookmarkEnd w:id="262"/>
      <w:bookmarkStart w:id="263" w:name="_Toc590"/>
      <w:bookmarkStart w:id="264" w:name="_Toc24734"/>
      <w:bookmarkStart w:id="265" w:name="_Toc18536"/>
      <w:bookmarkStart w:id="266" w:name="_Toc3912"/>
      <w:bookmarkStart w:id="267" w:name="_Toc25944"/>
      <w:bookmarkStart w:id="268" w:name="_Toc22518"/>
      <w:bookmarkStart w:id="269" w:name="_Toc19728"/>
      <w:bookmarkStart w:id="270" w:name="_Toc24846"/>
      <w:bookmarkStart w:id="271" w:name="_Toc456883675"/>
      <w:bookmarkStart w:id="272" w:name="_Toc17947"/>
      <w:bookmarkStart w:id="273" w:name="_Toc535633951"/>
      <w:bookmarkStart w:id="274" w:name="_Toc105485648"/>
      <w:bookmarkStart w:id="275" w:name="_Toc518605394"/>
      <w:bookmarkStart w:id="276" w:name="_Toc536777269"/>
      <w:bookmarkStart w:id="277" w:name="_Toc83808617"/>
      <w:bookmarkStart w:id="278" w:name="_Toc12118385"/>
      <w:r>
        <w:rPr>
          <w:rFonts w:hAnsi="宋体" w:cs="Arial"/>
          <w:color w:val="auto"/>
          <w:sz w:val="21"/>
          <w:szCs w:val="21"/>
        </w:rPr>
        <w:t>承诺书</w:t>
      </w:r>
      <w:bookmarkEnd w:id="263"/>
      <w:bookmarkEnd w:id="264"/>
      <w:bookmarkEnd w:id="265"/>
      <w:bookmarkEnd w:id="266"/>
      <w:bookmarkEnd w:id="267"/>
      <w:bookmarkEnd w:id="268"/>
      <w:bookmarkEnd w:id="269"/>
      <w:bookmarkEnd w:id="270"/>
      <w:r>
        <w:rPr>
          <w:rFonts w:hint="eastAsia" w:hAnsi="宋体" w:cs="Arial"/>
          <w:color w:val="auto"/>
          <w:sz w:val="21"/>
          <w:szCs w:val="21"/>
        </w:rPr>
        <w:t xml:space="preserve"> </w:t>
      </w:r>
      <w:bookmarkEnd w:id="271"/>
      <w:bookmarkEnd w:id="272"/>
      <w:bookmarkStart w:id="279" w:name="_Toc359247769"/>
    </w:p>
    <w:bookmarkEnd w:id="279"/>
    <w:p w14:paraId="7C2616BE">
      <w:pPr>
        <w:rPr>
          <w:rFonts w:hint="eastAsia" w:ascii="宋体" w:hAnsi="宋体" w:cs="Arial"/>
          <w:b/>
          <w:color w:val="auto"/>
          <w:szCs w:val="21"/>
        </w:rPr>
      </w:pPr>
      <w:r>
        <w:rPr>
          <w:rFonts w:hint="eastAsia" w:ascii="宋体" w:hAnsi="宋体"/>
          <w:color w:val="auto"/>
          <w:szCs w:val="21"/>
        </w:rPr>
        <w:t xml:space="preserve">投标人名称（公章）：                               </w:t>
      </w:r>
      <w:r>
        <w:rPr>
          <w:rFonts w:ascii="宋体" w:hAnsi="宋体" w:cs="Arial"/>
          <w:color w:val="auto"/>
          <w:szCs w:val="21"/>
        </w:rPr>
        <w:t>招标编号：</w:t>
      </w:r>
    </w:p>
    <w:p w14:paraId="5C43798C">
      <w:pPr>
        <w:widowControl/>
        <w:rPr>
          <w:rFonts w:hint="eastAsia" w:ascii="宋体" w:hAnsi="宋体" w:cs="宋体"/>
          <w:color w:val="auto"/>
          <w:kern w:val="0"/>
          <w:szCs w:val="21"/>
        </w:rPr>
      </w:pPr>
    </w:p>
    <w:p w14:paraId="239AD9E3">
      <w:pPr>
        <w:widowControl/>
        <w:rPr>
          <w:rFonts w:hint="eastAsia" w:ascii="宋体" w:hAnsi="宋体" w:cs="宋体"/>
          <w:color w:val="auto"/>
          <w:kern w:val="0"/>
          <w:szCs w:val="21"/>
        </w:rPr>
      </w:pPr>
    </w:p>
    <w:p w14:paraId="06A58DC5">
      <w:pPr>
        <w:spacing w:before="156" w:beforeLines="50" w:after="156" w:afterLines="50" w:line="360" w:lineRule="auto"/>
        <w:ind w:firstLine="420"/>
        <w:rPr>
          <w:rFonts w:hint="eastAsia" w:ascii="宋体" w:hAnsi="宋体" w:cs="Arial"/>
          <w:color w:val="auto"/>
          <w:szCs w:val="21"/>
        </w:rPr>
      </w:pPr>
      <w:r>
        <w:rPr>
          <w:rFonts w:ascii="宋体" w:hAnsi="宋体" w:cs="Arial"/>
          <w:color w:val="auto"/>
          <w:szCs w:val="21"/>
        </w:rPr>
        <w:t>我方已完整阅读了             项目（</w:t>
      </w:r>
      <w:r>
        <w:rPr>
          <w:rFonts w:hint="eastAsia" w:ascii="宋体" w:hAnsi="宋体" w:cs="Arial"/>
          <w:color w:val="auto"/>
          <w:szCs w:val="21"/>
        </w:rPr>
        <w:t>招标</w:t>
      </w:r>
      <w:r>
        <w:rPr>
          <w:rFonts w:ascii="宋体" w:hAnsi="宋体" w:cs="Arial"/>
          <w:color w:val="auto"/>
          <w:szCs w:val="21"/>
        </w:rPr>
        <w:t>编号：        ）招标文件的所有内容（包括澄清，以及所有已提供的参考资料和有关附件），并完全理解上述文件所表达的意思，该项目递交投标文件时间截止后，我方承诺不再对上述文件内容进行询问或质疑。</w:t>
      </w:r>
    </w:p>
    <w:p w14:paraId="183C69CE">
      <w:pPr>
        <w:spacing w:line="360" w:lineRule="auto"/>
        <w:rPr>
          <w:rFonts w:hint="eastAsia" w:ascii="宋体" w:hAnsi="宋体" w:cs="Arial"/>
          <w:color w:val="auto"/>
          <w:szCs w:val="21"/>
        </w:rPr>
      </w:pPr>
    </w:p>
    <w:p w14:paraId="60B3AFE4">
      <w:pPr>
        <w:spacing w:before="156" w:beforeLines="50" w:after="156" w:afterLines="50" w:line="360" w:lineRule="auto"/>
        <w:ind w:firstLine="420"/>
        <w:rPr>
          <w:rFonts w:hint="eastAsia" w:ascii="宋体" w:hAnsi="宋体"/>
          <w:color w:val="auto"/>
          <w:szCs w:val="21"/>
        </w:rPr>
      </w:pPr>
      <w:r>
        <w:rPr>
          <w:rFonts w:hint="eastAsia" w:ascii="宋体" w:hAnsi="宋体" w:cs="Arial"/>
          <w:color w:val="auto"/>
          <w:szCs w:val="21"/>
        </w:rPr>
        <w:t>我方承诺：假</w:t>
      </w:r>
      <w:r>
        <w:rPr>
          <w:rFonts w:hint="eastAsia" w:ascii="宋体" w:hAnsi="宋体"/>
          <w:color w:val="auto"/>
          <w:szCs w:val="21"/>
        </w:rPr>
        <w:t>如我方中标本项目，在结果公示之日起，招标人或招标代理机构如需对我方提交投标文件中所提供的所有资质、证明文件原件（包括但不限于营业执照副本、组织机构代码证、法定代表人及其委托代理人身份证、业绩合同等），我方将在接到通知并在通知规定的时间内提交相关原件到招标代理机构进行核对。</w:t>
      </w:r>
    </w:p>
    <w:p w14:paraId="686FB689">
      <w:pPr>
        <w:spacing w:before="156" w:beforeLines="50" w:after="156" w:afterLines="50" w:line="360" w:lineRule="auto"/>
        <w:ind w:firstLine="420"/>
        <w:rPr>
          <w:rFonts w:hint="eastAsia" w:ascii="宋体" w:hAnsi="宋体" w:cs="Arial"/>
          <w:color w:val="auto"/>
          <w:szCs w:val="21"/>
        </w:rPr>
      </w:pPr>
      <w:r>
        <w:rPr>
          <w:rFonts w:hint="eastAsia" w:ascii="宋体" w:hAnsi="宋体"/>
          <w:color w:val="auto"/>
          <w:szCs w:val="21"/>
        </w:rPr>
        <w:t>如不能提供原件核对或经查实有做假的，招标人有权取消我方中标（成交）资格，并交给相关</w:t>
      </w:r>
      <w:r>
        <w:rPr>
          <w:rFonts w:ascii="宋体" w:hAnsi="宋体"/>
          <w:color w:val="auto"/>
          <w:szCs w:val="21"/>
        </w:rPr>
        <w:t>主管</w:t>
      </w:r>
      <w:r>
        <w:rPr>
          <w:rFonts w:hint="eastAsia" w:ascii="宋体" w:hAnsi="宋体"/>
          <w:color w:val="auto"/>
          <w:szCs w:val="21"/>
        </w:rPr>
        <w:t>部门进行处理。</w:t>
      </w:r>
    </w:p>
    <w:p w14:paraId="20BA9783">
      <w:pPr>
        <w:spacing w:line="360" w:lineRule="auto"/>
        <w:rPr>
          <w:rFonts w:hint="eastAsia" w:ascii="宋体" w:hAnsi="宋体" w:cs="Arial"/>
          <w:color w:val="auto"/>
          <w:szCs w:val="21"/>
        </w:rPr>
      </w:pPr>
    </w:p>
    <w:p w14:paraId="31534C17">
      <w:pPr>
        <w:spacing w:line="360" w:lineRule="auto"/>
        <w:rPr>
          <w:rFonts w:hint="eastAsia" w:ascii="宋体" w:hAnsi="宋体" w:cs="Arial"/>
          <w:color w:val="auto"/>
          <w:szCs w:val="21"/>
        </w:rPr>
      </w:pPr>
    </w:p>
    <w:p w14:paraId="639ADD7A">
      <w:pPr>
        <w:spacing w:line="360" w:lineRule="auto"/>
        <w:rPr>
          <w:rFonts w:hint="eastAsia" w:ascii="宋体" w:hAnsi="宋体" w:cs="Arial"/>
          <w:color w:val="auto"/>
          <w:szCs w:val="21"/>
        </w:rPr>
      </w:pPr>
    </w:p>
    <w:p w14:paraId="472F8A54">
      <w:pPr>
        <w:spacing w:line="360" w:lineRule="auto"/>
        <w:rPr>
          <w:rFonts w:hint="eastAsia" w:ascii="宋体" w:hAnsi="宋体"/>
          <w:color w:val="auto"/>
          <w:szCs w:val="21"/>
        </w:rPr>
      </w:pPr>
      <w:r>
        <w:rPr>
          <w:rFonts w:hint="eastAsia" w:ascii="宋体" w:hAnsi="宋体" w:cs="Arial"/>
          <w:color w:val="auto"/>
          <w:szCs w:val="21"/>
        </w:rPr>
        <w:t>投标人法定代表人或其委托人签字：</w:t>
      </w:r>
      <w:r>
        <w:rPr>
          <w:rFonts w:ascii="宋体" w:hAnsi="宋体"/>
          <w:color w:val="auto"/>
          <w:szCs w:val="21"/>
        </w:rPr>
        <w:t xml:space="preserve"> _____________</w:t>
      </w:r>
    </w:p>
    <w:p w14:paraId="05DA9FC5">
      <w:pPr>
        <w:pStyle w:val="83"/>
        <w:spacing w:before="0" w:after="0" w:line="360" w:lineRule="auto"/>
        <w:rPr>
          <w:rFonts w:hint="eastAsia"/>
          <w:color w:val="auto"/>
          <w:spacing w:val="0"/>
          <w:kern w:val="2"/>
          <w:sz w:val="21"/>
          <w:szCs w:val="21"/>
        </w:rPr>
      </w:pPr>
      <w:r>
        <w:rPr>
          <w:rFonts w:hint="eastAsia"/>
          <w:color w:val="auto"/>
          <w:spacing w:val="0"/>
          <w:kern w:val="2"/>
          <w:sz w:val="21"/>
          <w:szCs w:val="21"/>
        </w:rPr>
        <w:t>日  期：</w:t>
      </w:r>
    </w:p>
    <w:p w14:paraId="2F300795">
      <w:pPr>
        <w:widowControl/>
        <w:rPr>
          <w:rFonts w:hint="eastAsia" w:ascii="宋体" w:hAnsi="宋体" w:cs="宋体"/>
          <w:color w:val="auto"/>
          <w:kern w:val="0"/>
          <w:szCs w:val="21"/>
        </w:rPr>
      </w:pPr>
    </w:p>
    <w:p w14:paraId="609FAFC0">
      <w:pPr>
        <w:pStyle w:val="2"/>
        <w:ind w:firstLine="420"/>
        <w:rPr>
          <w:rFonts w:hint="eastAsia" w:ascii="宋体" w:hAnsi="宋体" w:cs="宋体"/>
          <w:color w:val="auto"/>
          <w:kern w:val="0"/>
          <w:szCs w:val="21"/>
        </w:rPr>
      </w:pPr>
    </w:p>
    <w:p w14:paraId="692643AC">
      <w:pPr>
        <w:pStyle w:val="2"/>
        <w:ind w:firstLine="420"/>
        <w:rPr>
          <w:rFonts w:hint="eastAsia" w:ascii="宋体" w:hAnsi="宋体" w:cs="宋体"/>
          <w:color w:val="auto"/>
          <w:kern w:val="0"/>
          <w:szCs w:val="21"/>
        </w:rPr>
      </w:pPr>
    </w:p>
    <w:p w14:paraId="7BFEFF0A">
      <w:pPr>
        <w:pStyle w:val="2"/>
        <w:ind w:firstLine="420"/>
        <w:rPr>
          <w:rFonts w:hint="eastAsia" w:ascii="宋体" w:hAnsi="宋体" w:cs="宋体"/>
          <w:color w:val="auto"/>
          <w:kern w:val="0"/>
          <w:szCs w:val="21"/>
        </w:rPr>
      </w:pPr>
    </w:p>
    <w:p w14:paraId="008B0F82">
      <w:pPr>
        <w:pStyle w:val="2"/>
        <w:ind w:firstLine="420"/>
        <w:rPr>
          <w:rFonts w:hint="eastAsia" w:ascii="宋体" w:hAnsi="宋体" w:cs="宋体"/>
          <w:color w:val="auto"/>
          <w:kern w:val="0"/>
          <w:szCs w:val="21"/>
        </w:rPr>
      </w:pPr>
    </w:p>
    <w:p w14:paraId="71DE9EDA">
      <w:pPr>
        <w:pStyle w:val="2"/>
        <w:ind w:firstLine="420"/>
        <w:rPr>
          <w:rFonts w:hint="eastAsia" w:ascii="宋体" w:hAnsi="宋体" w:cs="宋体"/>
          <w:color w:val="auto"/>
          <w:kern w:val="0"/>
          <w:szCs w:val="21"/>
        </w:rPr>
      </w:pPr>
    </w:p>
    <w:p w14:paraId="04810CFB">
      <w:pPr>
        <w:pStyle w:val="2"/>
        <w:ind w:firstLine="420"/>
        <w:rPr>
          <w:rFonts w:hint="eastAsia" w:ascii="宋体" w:hAnsi="宋体" w:cs="宋体"/>
          <w:color w:val="auto"/>
          <w:kern w:val="0"/>
          <w:szCs w:val="21"/>
        </w:rPr>
      </w:pPr>
    </w:p>
    <w:p w14:paraId="65DBBAE5">
      <w:pPr>
        <w:pStyle w:val="2"/>
        <w:ind w:firstLine="420"/>
        <w:rPr>
          <w:rFonts w:hint="eastAsia" w:ascii="宋体" w:hAnsi="宋体" w:cs="宋体"/>
          <w:color w:val="auto"/>
          <w:kern w:val="0"/>
          <w:szCs w:val="21"/>
        </w:rPr>
      </w:pPr>
    </w:p>
    <w:p w14:paraId="399DC87F">
      <w:pPr>
        <w:pStyle w:val="2"/>
        <w:ind w:firstLine="420"/>
        <w:rPr>
          <w:rFonts w:hint="eastAsia" w:ascii="宋体" w:hAnsi="宋体" w:cs="宋体"/>
          <w:color w:val="auto"/>
          <w:kern w:val="0"/>
          <w:szCs w:val="21"/>
        </w:rPr>
      </w:pPr>
    </w:p>
    <w:p w14:paraId="752179CA">
      <w:pPr>
        <w:pStyle w:val="2"/>
        <w:ind w:firstLine="420"/>
        <w:rPr>
          <w:rFonts w:hint="eastAsia" w:ascii="宋体" w:hAnsi="宋体" w:cs="宋体"/>
          <w:color w:val="auto"/>
          <w:kern w:val="0"/>
          <w:szCs w:val="21"/>
        </w:rPr>
      </w:pPr>
    </w:p>
    <w:p w14:paraId="204A296E">
      <w:pPr>
        <w:pStyle w:val="2"/>
        <w:ind w:firstLine="420"/>
        <w:rPr>
          <w:rFonts w:hint="eastAsia" w:ascii="宋体" w:hAnsi="宋体" w:cs="宋体"/>
          <w:color w:val="auto"/>
          <w:kern w:val="0"/>
          <w:szCs w:val="21"/>
        </w:rPr>
      </w:pPr>
    </w:p>
    <w:p w14:paraId="58241BEE">
      <w:pPr>
        <w:pStyle w:val="2"/>
        <w:ind w:firstLine="420"/>
        <w:rPr>
          <w:rFonts w:hint="eastAsia" w:ascii="宋体" w:hAnsi="宋体" w:cs="宋体"/>
          <w:color w:val="auto"/>
          <w:kern w:val="0"/>
          <w:szCs w:val="21"/>
        </w:rPr>
      </w:pPr>
    </w:p>
    <w:p w14:paraId="7C50516C">
      <w:pPr>
        <w:pStyle w:val="2"/>
        <w:ind w:firstLine="420"/>
        <w:rPr>
          <w:rFonts w:hint="eastAsia" w:ascii="宋体" w:hAnsi="宋体" w:cs="宋体"/>
          <w:color w:val="auto"/>
          <w:kern w:val="0"/>
          <w:szCs w:val="21"/>
        </w:rPr>
      </w:pPr>
    </w:p>
    <w:p w14:paraId="3050A5E1">
      <w:pPr>
        <w:pStyle w:val="2"/>
        <w:ind w:firstLine="420"/>
        <w:rPr>
          <w:rFonts w:hint="eastAsia" w:ascii="宋体" w:hAnsi="宋体" w:cs="宋体"/>
          <w:color w:val="auto"/>
          <w:kern w:val="0"/>
          <w:szCs w:val="21"/>
        </w:rPr>
      </w:pPr>
    </w:p>
    <w:p w14:paraId="20F87624">
      <w:pPr>
        <w:pStyle w:val="4"/>
        <w:numPr>
          <w:ilvl w:val="1"/>
          <w:numId w:val="27"/>
        </w:numPr>
        <w:tabs>
          <w:tab w:val="clear" w:pos="1095"/>
        </w:tabs>
        <w:spacing w:before="156" w:beforeLines="50" w:after="156" w:afterLines="50" w:line="360" w:lineRule="exact"/>
        <w:ind w:hanging="1095"/>
        <w:rPr>
          <w:rFonts w:hint="eastAsia" w:hAnsi="宋体" w:cs="Arial"/>
          <w:color w:val="auto"/>
          <w:sz w:val="21"/>
          <w:szCs w:val="21"/>
        </w:rPr>
      </w:pPr>
      <w:bookmarkStart w:id="280" w:name="_Toc17228"/>
      <w:bookmarkStart w:id="281" w:name="_Toc13997"/>
      <w:bookmarkStart w:id="282" w:name="_Toc24822"/>
      <w:bookmarkStart w:id="283" w:name="_Toc1053"/>
      <w:bookmarkStart w:id="284" w:name="_Toc4881"/>
      <w:bookmarkStart w:id="285" w:name="_Toc9571"/>
      <w:r>
        <w:rPr>
          <w:rFonts w:hint="eastAsia" w:hAnsi="宋体" w:cs="Arial"/>
          <w:color w:val="auto"/>
          <w:sz w:val="21"/>
          <w:szCs w:val="21"/>
        </w:rPr>
        <w:t>货物及服务</w:t>
      </w:r>
      <w:r>
        <w:rPr>
          <w:rFonts w:hAnsi="宋体" w:cs="Arial"/>
          <w:color w:val="auto"/>
          <w:sz w:val="21"/>
          <w:szCs w:val="21"/>
        </w:rPr>
        <w:t>详细</w:t>
      </w:r>
      <w:r>
        <w:rPr>
          <w:rFonts w:hint="eastAsia" w:hAnsi="宋体" w:cs="Arial"/>
          <w:color w:val="auto"/>
          <w:sz w:val="21"/>
          <w:szCs w:val="21"/>
        </w:rPr>
        <w:t>说明一览表</w:t>
      </w:r>
      <w:bookmarkEnd w:id="280"/>
      <w:bookmarkEnd w:id="281"/>
      <w:bookmarkEnd w:id="282"/>
      <w:bookmarkEnd w:id="283"/>
      <w:bookmarkEnd w:id="284"/>
      <w:bookmarkEnd w:id="285"/>
    </w:p>
    <w:p w14:paraId="76D90EE7">
      <w:pPr>
        <w:rPr>
          <w:rFonts w:hint="eastAsia" w:ascii="宋体" w:hAnsi="宋体" w:cs="宋体"/>
          <w:color w:val="auto"/>
          <w:szCs w:val="21"/>
        </w:rPr>
      </w:pPr>
    </w:p>
    <w:p w14:paraId="001DAD3B">
      <w:pPr>
        <w:rPr>
          <w:rFonts w:hint="eastAsia" w:ascii="宋体" w:hAnsi="宋体" w:cs="宋体"/>
          <w:color w:val="auto"/>
          <w:szCs w:val="21"/>
        </w:rPr>
      </w:pPr>
      <w:r>
        <w:rPr>
          <w:rFonts w:hint="eastAsia" w:ascii="宋体" w:hAnsi="宋体" w:cs="宋体"/>
          <w:color w:val="auto"/>
          <w:szCs w:val="21"/>
        </w:rPr>
        <w:t xml:space="preserve">投标人名称（公章）：                      招标编号：          </w:t>
      </w:r>
      <w:r>
        <w:rPr>
          <w:rFonts w:hint="eastAsia" w:ascii="宋体" w:hAnsi="宋体" w:cs="宋体"/>
          <w:color w:val="auto"/>
          <w:szCs w:val="21"/>
          <w:lang w:val="en-US" w:eastAsia="zh-CN"/>
        </w:rPr>
        <w:t>包号：</w:t>
      </w:r>
      <w:r>
        <w:rPr>
          <w:rFonts w:hint="eastAsia" w:ascii="宋体" w:hAnsi="宋体" w:cs="宋体"/>
          <w:color w:val="auto"/>
          <w:szCs w:val="21"/>
        </w:rPr>
        <w:t xml:space="preserve">      第</w:t>
      </w:r>
      <w:r>
        <w:rPr>
          <w:rFonts w:hint="eastAsia" w:ascii="宋体" w:hAnsi="宋体" w:cs="宋体"/>
          <w:color w:val="auto"/>
          <w:szCs w:val="21"/>
          <w:u w:val="single"/>
        </w:rPr>
        <w:t xml:space="preserve">   </w:t>
      </w:r>
      <w:r>
        <w:rPr>
          <w:rFonts w:hint="eastAsia" w:ascii="宋体" w:hAnsi="宋体" w:cs="宋体"/>
          <w:color w:val="auto"/>
          <w:szCs w:val="21"/>
        </w:rPr>
        <w:t>页共</w:t>
      </w:r>
      <w:r>
        <w:rPr>
          <w:rFonts w:hint="eastAsia" w:ascii="宋体" w:hAnsi="宋体" w:cs="宋体"/>
          <w:color w:val="auto"/>
          <w:szCs w:val="21"/>
          <w:u w:val="single"/>
        </w:rPr>
        <w:t xml:space="preserve">   </w:t>
      </w:r>
      <w:r>
        <w:rPr>
          <w:rFonts w:hint="eastAsia" w:ascii="宋体" w:hAnsi="宋体" w:cs="宋体"/>
          <w:color w:val="auto"/>
          <w:szCs w:val="21"/>
        </w:rPr>
        <w:t>页</w:t>
      </w:r>
    </w:p>
    <w:p w14:paraId="0D8B66E9">
      <w:pPr>
        <w:rPr>
          <w:rFonts w:hint="eastAsia" w:ascii="宋体" w:hAnsi="宋体" w:cs="宋体"/>
          <w:color w:val="auto"/>
          <w:szCs w:val="21"/>
        </w:rPr>
      </w:pPr>
    </w:p>
    <w:tbl>
      <w:tblPr>
        <w:tblStyle w:val="42"/>
        <w:tblW w:w="9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984"/>
        <w:gridCol w:w="1416"/>
        <w:gridCol w:w="1065"/>
        <w:gridCol w:w="874"/>
        <w:gridCol w:w="2173"/>
        <w:gridCol w:w="1026"/>
      </w:tblGrid>
      <w:tr w14:paraId="536A9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tcPr>
          <w:p w14:paraId="37F7AE25">
            <w:pPr>
              <w:spacing w:before="156" w:beforeLines="50" w:after="156" w:afterLines="50" w:line="360" w:lineRule="exact"/>
              <w:jc w:val="center"/>
              <w:rPr>
                <w:rFonts w:hint="eastAsia" w:ascii="宋体" w:hAnsi="宋体" w:cs="宋体"/>
                <w:color w:val="auto"/>
                <w:szCs w:val="21"/>
              </w:rPr>
            </w:pPr>
            <w:r>
              <w:rPr>
                <w:rFonts w:hint="eastAsia" w:ascii="宋体" w:hAnsi="宋体" w:cs="宋体"/>
                <w:color w:val="auto"/>
                <w:szCs w:val="21"/>
              </w:rPr>
              <w:t>序号</w:t>
            </w:r>
          </w:p>
        </w:tc>
        <w:tc>
          <w:tcPr>
            <w:tcW w:w="1984" w:type="dxa"/>
          </w:tcPr>
          <w:p w14:paraId="33E09DCF">
            <w:pPr>
              <w:spacing w:before="156" w:beforeLines="50" w:after="156" w:afterLines="50" w:line="360" w:lineRule="exact"/>
              <w:jc w:val="center"/>
              <w:rPr>
                <w:rFonts w:hint="eastAsia" w:ascii="宋体" w:hAnsi="宋体" w:cs="宋体"/>
                <w:color w:val="auto"/>
                <w:szCs w:val="21"/>
              </w:rPr>
            </w:pPr>
            <w:r>
              <w:rPr>
                <w:rFonts w:hint="eastAsia" w:ascii="宋体" w:hAnsi="宋体" w:cs="宋体"/>
                <w:color w:val="auto"/>
                <w:szCs w:val="21"/>
              </w:rPr>
              <w:t>设备名称</w:t>
            </w:r>
          </w:p>
        </w:tc>
        <w:tc>
          <w:tcPr>
            <w:tcW w:w="1416" w:type="dxa"/>
          </w:tcPr>
          <w:p w14:paraId="4B12EE7B">
            <w:pPr>
              <w:spacing w:before="156" w:beforeLines="50" w:after="156" w:afterLines="50" w:line="360" w:lineRule="exact"/>
              <w:jc w:val="center"/>
              <w:rPr>
                <w:rFonts w:hint="eastAsia" w:ascii="宋体" w:hAnsi="宋体" w:cs="宋体"/>
                <w:color w:val="auto"/>
                <w:szCs w:val="21"/>
              </w:rPr>
            </w:pPr>
            <w:r>
              <w:rPr>
                <w:rFonts w:hint="eastAsia" w:ascii="宋体" w:hAnsi="宋体" w:cs="宋体"/>
                <w:color w:val="auto"/>
                <w:szCs w:val="21"/>
              </w:rPr>
              <w:t>品牌型号</w:t>
            </w:r>
          </w:p>
        </w:tc>
        <w:tc>
          <w:tcPr>
            <w:tcW w:w="1065" w:type="dxa"/>
          </w:tcPr>
          <w:p w14:paraId="3053CE2F">
            <w:pPr>
              <w:spacing w:before="156" w:beforeLines="50" w:after="156" w:afterLines="50" w:line="360" w:lineRule="exact"/>
              <w:jc w:val="center"/>
              <w:rPr>
                <w:rFonts w:hint="eastAsia" w:ascii="宋体" w:hAnsi="宋体" w:cs="宋体"/>
                <w:color w:val="auto"/>
                <w:szCs w:val="21"/>
              </w:rPr>
            </w:pPr>
            <w:r>
              <w:rPr>
                <w:rFonts w:hint="eastAsia" w:ascii="宋体" w:hAnsi="宋体" w:cs="宋体"/>
                <w:color w:val="auto"/>
                <w:szCs w:val="21"/>
              </w:rPr>
              <w:t>产地</w:t>
            </w:r>
          </w:p>
        </w:tc>
        <w:tc>
          <w:tcPr>
            <w:tcW w:w="874" w:type="dxa"/>
          </w:tcPr>
          <w:p w14:paraId="1A19B153">
            <w:pPr>
              <w:spacing w:before="156" w:beforeLines="50" w:after="156" w:afterLines="50" w:line="360" w:lineRule="exact"/>
              <w:jc w:val="center"/>
              <w:rPr>
                <w:rFonts w:hint="eastAsia" w:ascii="宋体" w:hAnsi="宋体" w:cs="宋体"/>
                <w:color w:val="auto"/>
                <w:szCs w:val="21"/>
              </w:rPr>
            </w:pPr>
            <w:r>
              <w:rPr>
                <w:rFonts w:hint="eastAsia" w:ascii="宋体" w:hAnsi="宋体" w:cs="宋体"/>
                <w:color w:val="auto"/>
                <w:szCs w:val="21"/>
              </w:rPr>
              <w:t>数量</w:t>
            </w:r>
          </w:p>
        </w:tc>
        <w:tc>
          <w:tcPr>
            <w:tcW w:w="2173" w:type="dxa"/>
          </w:tcPr>
          <w:p w14:paraId="66B4853B">
            <w:pPr>
              <w:spacing w:before="156" w:beforeLines="50" w:after="156" w:afterLines="50" w:line="360" w:lineRule="exact"/>
              <w:jc w:val="center"/>
              <w:rPr>
                <w:rFonts w:hint="eastAsia" w:ascii="宋体" w:hAnsi="宋体" w:cs="宋体"/>
                <w:color w:val="auto"/>
                <w:szCs w:val="21"/>
              </w:rPr>
            </w:pPr>
            <w:r>
              <w:rPr>
                <w:rFonts w:hint="eastAsia" w:ascii="宋体" w:hAnsi="宋体" w:cs="宋体"/>
                <w:color w:val="auto"/>
                <w:szCs w:val="21"/>
              </w:rPr>
              <w:t>技术指标参数</w:t>
            </w:r>
          </w:p>
        </w:tc>
        <w:tc>
          <w:tcPr>
            <w:tcW w:w="1026" w:type="dxa"/>
          </w:tcPr>
          <w:p w14:paraId="36681E99">
            <w:pPr>
              <w:spacing w:before="156" w:beforeLines="50" w:after="156" w:afterLines="50" w:line="360" w:lineRule="exact"/>
              <w:jc w:val="center"/>
              <w:rPr>
                <w:rFonts w:hint="eastAsia" w:ascii="宋体" w:hAnsi="宋体" w:cs="宋体"/>
                <w:color w:val="auto"/>
                <w:szCs w:val="21"/>
              </w:rPr>
            </w:pPr>
            <w:r>
              <w:rPr>
                <w:rFonts w:hint="eastAsia" w:ascii="宋体" w:hAnsi="宋体" w:cs="宋体"/>
                <w:color w:val="auto"/>
                <w:szCs w:val="21"/>
              </w:rPr>
              <w:t>备注</w:t>
            </w:r>
          </w:p>
        </w:tc>
      </w:tr>
      <w:tr w14:paraId="564EE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42" w:type="dxa"/>
          </w:tcPr>
          <w:p w14:paraId="3B5E5E82">
            <w:pPr>
              <w:rPr>
                <w:rFonts w:hint="eastAsia" w:ascii="宋体" w:hAnsi="宋体" w:cs="宋体"/>
                <w:color w:val="auto"/>
                <w:szCs w:val="21"/>
              </w:rPr>
            </w:pPr>
          </w:p>
        </w:tc>
        <w:tc>
          <w:tcPr>
            <w:tcW w:w="1984" w:type="dxa"/>
          </w:tcPr>
          <w:p w14:paraId="2E5C639D">
            <w:pPr>
              <w:rPr>
                <w:rFonts w:hint="eastAsia" w:ascii="宋体" w:hAnsi="宋体" w:cs="宋体"/>
                <w:color w:val="auto"/>
                <w:szCs w:val="21"/>
              </w:rPr>
            </w:pPr>
          </w:p>
        </w:tc>
        <w:tc>
          <w:tcPr>
            <w:tcW w:w="1416" w:type="dxa"/>
          </w:tcPr>
          <w:p w14:paraId="29665554">
            <w:pPr>
              <w:rPr>
                <w:rFonts w:hint="eastAsia" w:ascii="宋体" w:hAnsi="宋体" w:cs="宋体"/>
                <w:color w:val="auto"/>
                <w:szCs w:val="21"/>
              </w:rPr>
            </w:pPr>
          </w:p>
        </w:tc>
        <w:tc>
          <w:tcPr>
            <w:tcW w:w="1065" w:type="dxa"/>
          </w:tcPr>
          <w:p w14:paraId="55E44271">
            <w:pPr>
              <w:rPr>
                <w:rFonts w:hint="eastAsia" w:ascii="宋体" w:hAnsi="宋体" w:cs="宋体"/>
                <w:color w:val="auto"/>
                <w:szCs w:val="21"/>
              </w:rPr>
            </w:pPr>
          </w:p>
        </w:tc>
        <w:tc>
          <w:tcPr>
            <w:tcW w:w="874" w:type="dxa"/>
          </w:tcPr>
          <w:p w14:paraId="30D5DB78">
            <w:pPr>
              <w:rPr>
                <w:rFonts w:hint="eastAsia" w:ascii="宋体" w:hAnsi="宋体" w:cs="宋体"/>
                <w:color w:val="auto"/>
                <w:szCs w:val="21"/>
              </w:rPr>
            </w:pPr>
          </w:p>
        </w:tc>
        <w:tc>
          <w:tcPr>
            <w:tcW w:w="2173" w:type="dxa"/>
          </w:tcPr>
          <w:p w14:paraId="17514C15">
            <w:pPr>
              <w:rPr>
                <w:rFonts w:hint="eastAsia" w:ascii="宋体" w:hAnsi="宋体" w:cs="宋体"/>
                <w:color w:val="auto"/>
                <w:szCs w:val="21"/>
              </w:rPr>
            </w:pPr>
          </w:p>
        </w:tc>
        <w:tc>
          <w:tcPr>
            <w:tcW w:w="1026" w:type="dxa"/>
          </w:tcPr>
          <w:p w14:paraId="24E09207">
            <w:pPr>
              <w:rPr>
                <w:rFonts w:hint="eastAsia" w:ascii="宋体" w:hAnsi="宋体" w:cs="宋体"/>
                <w:color w:val="auto"/>
                <w:szCs w:val="21"/>
              </w:rPr>
            </w:pPr>
          </w:p>
        </w:tc>
      </w:tr>
      <w:tr w14:paraId="54594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42" w:type="dxa"/>
          </w:tcPr>
          <w:p w14:paraId="2CD617DF">
            <w:pPr>
              <w:rPr>
                <w:rFonts w:hint="eastAsia" w:ascii="宋体" w:hAnsi="宋体" w:cs="宋体"/>
                <w:color w:val="auto"/>
                <w:szCs w:val="21"/>
              </w:rPr>
            </w:pPr>
          </w:p>
        </w:tc>
        <w:tc>
          <w:tcPr>
            <w:tcW w:w="1984" w:type="dxa"/>
          </w:tcPr>
          <w:p w14:paraId="2C5E8B66">
            <w:pPr>
              <w:rPr>
                <w:rFonts w:hint="eastAsia" w:ascii="宋体" w:hAnsi="宋体" w:cs="宋体"/>
                <w:color w:val="auto"/>
                <w:szCs w:val="21"/>
              </w:rPr>
            </w:pPr>
          </w:p>
        </w:tc>
        <w:tc>
          <w:tcPr>
            <w:tcW w:w="1416" w:type="dxa"/>
          </w:tcPr>
          <w:p w14:paraId="4216832C">
            <w:pPr>
              <w:rPr>
                <w:rFonts w:hint="eastAsia" w:ascii="宋体" w:hAnsi="宋体" w:cs="宋体"/>
                <w:color w:val="auto"/>
                <w:szCs w:val="21"/>
              </w:rPr>
            </w:pPr>
          </w:p>
        </w:tc>
        <w:tc>
          <w:tcPr>
            <w:tcW w:w="1065" w:type="dxa"/>
          </w:tcPr>
          <w:p w14:paraId="74B314E2">
            <w:pPr>
              <w:rPr>
                <w:rFonts w:hint="eastAsia" w:ascii="宋体" w:hAnsi="宋体" w:cs="宋体"/>
                <w:color w:val="auto"/>
                <w:szCs w:val="21"/>
              </w:rPr>
            </w:pPr>
          </w:p>
        </w:tc>
        <w:tc>
          <w:tcPr>
            <w:tcW w:w="874" w:type="dxa"/>
          </w:tcPr>
          <w:p w14:paraId="15352381">
            <w:pPr>
              <w:rPr>
                <w:rFonts w:hint="eastAsia" w:ascii="宋体" w:hAnsi="宋体" w:cs="宋体"/>
                <w:color w:val="auto"/>
                <w:szCs w:val="21"/>
              </w:rPr>
            </w:pPr>
          </w:p>
        </w:tc>
        <w:tc>
          <w:tcPr>
            <w:tcW w:w="2173" w:type="dxa"/>
          </w:tcPr>
          <w:p w14:paraId="329FDA04">
            <w:pPr>
              <w:rPr>
                <w:rFonts w:hint="eastAsia" w:ascii="宋体" w:hAnsi="宋体" w:cs="宋体"/>
                <w:color w:val="auto"/>
                <w:szCs w:val="21"/>
              </w:rPr>
            </w:pPr>
          </w:p>
        </w:tc>
        <w:tc>
          <w:tcPr>
            <w:tcW w:w="1026" w:type="dxa"/>
          </w:tcPr>
          <w:p w14:paraId="397B903D">
            <w:pPr>
              <w:rPr>
                <w:rFonts w:hint="eastAsia" w:ascii="宋体" w:hAnsi="宋体" w:cs="宋体"/>
                <w:color w:val="auto"/>
                <w:szCs w:val="21"/>
              </w:rPr>
            </w:pPr>
          </w:p>
        </w:tc>
      </w:tr>
      <w:tr w14:paraId="5B3E6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42" w:type="dxa"/>
          </w:tcPr>
          <w:p w14:paraId="7F9C787B">
            <w:pPr>
              <w:rPr>
                <w:rFonts w:hint="eastAsia" w:ascii="宋体" w:hAnsi="宋体" w:cs="宋体"/>
                <w:color w:val="auto"/>
                <w:szCs w:val="21"/>
              </w:rPr>
            </w:pPr>
          </w:p>
        </w:tc>
        <w:tc>
          <w:tcPr>
            <w:tcW w:w="1984" w:type="dxa"/>
          </w:tcPr>
          <w:p w14:paraId="30C70517">
            <w:pPr>
              <w:rPr>
                <w:rFonts w:hint="eastAsia" w:ascii="宋体" w:hAnsi="宋体" w:cs="宋体"/>
                <w:color w:val="auto"/>
                <w:szCs w:val="21"/>
              </w:rPr>
            </w:pPr>
          </w:p>
        </w:tc>
        <w:tc>
          <w:tcPr>
            <w:tcW w:w="1416" w:type="dxa"/>
          </w:tcPr>
          <w:p w14:paraId="5E1B0750">
            <w:pPr>
              <w:rPr>
                <w:rFonts w:hint="eastAsia" w:ascii="宋体" w:hAnsi="宋体" w:cs="宋体"/>
                <w:color w:val="auto"/>
                <w:szCs w:val="21"/>
              </w:rPr>
            </w:pPr>
          </w:p>
        </w:tc>
        <w:tc>
          <w:tcPr>
            <w:tcW w:w="1065" w:type="dxa"/>
          </w:tcPr>
          <w:p w14:paraId="4DF47E99">
            <w:pPr>
              <w:rPr>
                <w:rFonts w:hint="eastAsia" w:ascii="宋体" w:hAnsi="宋体" w:cs="宋体"/>
                <w:color w:val="auto"/>
                <w:szCs w:val="21"/>
              </w:rPr>
            </w:pPr>
          </w:p>
        </w:tc>
        <w:tc>
          <w:tcPr>
            <w:tcW w:w="874" w:type="dxa"/>
          </w:tcPr>
          <w:p w14:paraId="37A99B0F">
            <w:pPr>
              <w:rPr>
                <w:rFonts w:hint="eastAsia" w:ascii="宋体" w:hAnsi="宋体" w:cs="宋体"/>
                <w:color w:val="auto"/>
                <w:szCs w:val="21"/>
              </w:rPr>
            </w:pPr>
          </w:p>
        </w:tc>
        <w:tc>
          <w:tcPr>
            <w:tcW w:w="2173" w:type="dxa"/>
          </w:tcPr>
          <w:p w14:paraId="00AE6260">
            <w:pPr>
              <w:rPr>
                <w:rFonts w:hint="eastAsia" w:ascii="宋体" w:hAnsi="宋体" w:cs="宋体"/>
                <w:color w:val="auto"/>
                <w:szCs w:val="21"/>
              </w:rPr>
            </w:pPr>
          </w:p>
        </w:tc>
        <w:tc>
          <w:tcPr>
            <w:tcW w:w="1026" w:type="dxa"/>
          </w:tcPr>
          <w:p w14:paraId="3D009AC6">
            <w:pPr>
              <w:rPr>
                <w:rFonts w:hint="eastAsia" w:ascii="宋体" w:hAnsi="宋体" w:cs="宋体"/>
                <w:color w:val="auto"/>
                <w:szCs w:val="21"/>
              </w:rPr>
            </w:pPr>
          </w:p>
        </w:tc>
      </w:tr>
      <w:tr w14:paraId="46A03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42" w:type="dxa"/>
          </w:tcPr>
          <w:p w14:paraId="0380607F">
            <w:pPr>
              <w:rPr>
                <w:rFonts w:hint="eastAsia" w:ascii="宋体" w:hAnsi="宋体" w:cs="宋体"/>
                <w:color w:val="auto"/>
                <w:szCs w:val="21"/>
              </w:rPr>
            </w:pPr>
          </w:p>
        </w:tc>
        <w:tc>
          <w:tcPr>
            <w:tcW w:w="1984" w:type="dxa"/>
          </w:tcPr>
          <w:p w14:paraId="6F028F2C">
            <w:pPr>
              <w:rPr>
                <w:rFonts w:hint="eastAsia" w:ascii="宋体" w:hAnsi="宋体" w:cs="宋体"/>
                <w:color w:val="auto"/>
                <w:szCs w:val="21"/>
              </w:rPr>
            </w:pPr>
          </w:p>
        </w:tc>
        <w:tc>
          <w:tcPr>
            <w:tcW w:w="1416" w:type="dxa"/>
          </w:tcPr>
          <w:p w14:paraId="503B7D2D">
            <w:pPr>
              <w:rPr>
                <w:rFonts w:hint="eastAsia" w:ascii="宋体" w:hAnsi="宋体" w:cs="宋体"/>
                <w:color w:val="auto"/>
                <w:szCs w:val="21"/>
              </w:rPr>
            </w:pPr>
          </w:p>
        </w:tc>
        <w:tc>
          <w:tcPr>
            <w:tcW w:w="1065" w:type="dxa"/>
          </w:tcPr>
          <w:p w14:paraId="153DFA4C">
            <w:pPr>
              <w:rPr>
                <w:rFonts w:hint="eastAsia" w:ascii="宋体" w:hAnsi="宋体" w:cs="宋体"/>
                <w:color w:val="auto"/>
                <w:szCs w:val="21"/>
              </w:rPr>
            </w:pPr>
          </w:p>
        </w:tc>
        <w:tc>
          <w:tcPr>
            <w:tcW w:w="874" w:type="dxa"/>
          </w:tcPr>
          <w:p w14:paraId="05B7EC03">
            <w:pPr>
              <w:rPr>
                <w:rFonts w:hint="eastAsia" w:ascii="宋体" w:hAnsi="宋体" w:cs="宋体"/>
                <w:color w:val="auto"/>
                <w:szCs w:val="21"/>
              </w:rPr>
            </w:pPr>
          </w:p>
        </w:tc>
        <w:tc>
          <w:tcPr>
            <w:tcW w:w="2173" w:type="dxa"/>
          </w:tcPr>
          <w:p w14:paraId="7BE5DD9E">
            <w:pPr>
              <w:rPr>
                <w:rFonts w:hint="eastAsia" w:ascii="宋体" w:hAnsi="宋体" w:cs="宋体"/>
                <w:color w:val="auto"/>
                <w:szCs w:val="21"/>
              </w:rPr>
            </w:pPr>
          </w:p>
        </w:tc>
        <w:tc>
          <w:tcPr>
            <w:tcW w:w="1026" w:type="dxa"/>
          </w:tcPr>
          <w:p w14:paraId="3C73EEE2">
            <w:pPr>
              <w:rPr>
                <w:rFonts w:hint="eastAsia" w:ascii="宋体" w:hAnsi="宋体" w:cs="宋体"/>
                <w:color w:val="auto"/>
                <w:szCs w:val="21"/>
              </w:rPr>
            </w:pPr>
          </w:p>
        </w:tc>
      </w:tr>
      <w:tr w14:paraId="75D7E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42" w:type="dxa"/>
          </w:tcPr>
          <w:p w14:paraId="0A82430E">
            <w:pPr>
              <w:rPr>
                <w:rFonts w:hint="eastAsia" w:ascii="宋体" w:hAnsi="宋体" w:cs="宋体"/>
                <w:color w:val="auto"/>
                <w:szCs w:val="21"/>
              </w:rPr>
            </w:pPr>
          </w:p>
        </w:tc>
        <w:tc>
          <w:tcPr>
            <w:tcW w:w="1984" w:type="dxa"/>
          </w:tcPr>
          <w:p w14:paraId="425317B9">
            <w:pPr>
              <w:rPr>
                <w:rFonts w:hint="eastAsia" w:ascii="宋体" w:hAnsi="宋体" w:cs="宋体"/>
                <w:color w:val="auto"/>
                <w:szCs w:val="21"/>
              </w:rPr>
            </w:pPr>
          </w:p>
        </w:tc>
        <w:tc>
          <w:tcPr>
            <w:tcW w:w="1416" w:type="dxa"/>
          </w:tcPr>
          <w:p w14:paraId="08C1F16C">
            <w:pPr>
              <w:rPr>
                <w:rFonts w:hint="eastAsia" w:ascii="宋体" w:hAnsi="宋体" w:cs="宋体"/>
                <w:color w:val="auto"/>
                <w:szCs w:val="21"/>
              </w:rPr>
            </w:pPr>
          </w:p>
        </w:tc>
        <w:tc>
          <w:tcPr>
            <w:tcW w:w="1065" w:type="dxa"/>
          </w:tcPr>
          <w:p w14:paraId="13576E37">
            <w:pPr>
              <w:rPr>
                <w:rFonts w:hint="eastAsia" w:ascii="宋体" w:hAnsi="宋体" w:cs="宋体"/>
                <w:color w:val="auto"/>
                <w:szCs w:val="21"/>
              </w:rPr>
            </w:pPr>
          </w:p>
        </w:tc>
        <w:tc>
          <w:tcPr>
            <w:tcW w:w="874" w:type="dxa"/>
          </w:tcPr>
          <w:p w14:paraId="1C2BED61">
            <w:pPr>
              <w:rPr>
                <w:rFonts w:hint="eastAsia" w:ascii="宋体" w:hAnsi="宋体" w:cs="宋体"/>
                <w:color w:val="auto"/>
                <w:szCs w:val="21"/>
              </w:rPr>
            </w:pPr>
          </w:p>
        </w:tc>
        <w:tc>
          <w:tcPr>
            <w:tcW w:w="2173" w:type="dxa"/>
          </w:tcPr>
          <w:p w14:paraId="5C3E5AF5">
            <w:pPr>
              <w:rPr>
                <w:rFonts w:hint="eastAsia" w:ascii="宋体" w:hAnsi="宋体" w:cs="宋体"/>
                <w:color w:val="auto"/>
                <w:szCs w:val="21"/>
              </w:rPr>
            </w:pPr>
          </w:p>
        </w:tc>
        <w:tc>
          <w:tcPr>
            <w:tcW w:w="1026" w:type="dxa"/>
          </w:tcPr>
          <w:p w14:paraId="5F345619">
            <w:pPr>
              <w:rPr>
                <w:rFonts w:hint="eastAsia" w:ascii="宋体" w:hAnsi="宋体" w:cs="宋体"/>
                <w:color w:val="auto"/>
                <w:szCs w:val="21"/>
              </w:rPr>
            </w:pPr>
          </w:p>
        </w:tc>
      </w:tr>
      <w:tr w14:paraId="09D34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42" w:type="dxa"/>
          </w:tcPr>
          <w:p w14:paraId="770ECE5D">
            <w:pPr>
              <w:rPr>
                <w:rFonts w:hint="eastAsia" w:ascii="宋体" w:hAnsi="宋体" w:cs="宋体"/>
                <w:color w:val="auto"/>
                <w:szCs w:val="21"/>
              </w:rPr>
            </w:pPr>
          </w:p>
        </w:tc>
        <w:tc>
          <w:tcPr>
            <w:tcW w:w="1984" w:type="dxa"/>
          </w:tcPr>
          <w:p w14:paraId="0E0FCE15">
            <w:pPr>
              <w:rPr>
                <w:rFonts w:hint="eastAsia" w:ascii="宋体" w:hAnsi="宋体" w:cs="宋体"/>
                <w:color w:val="auto"/>
                <w:szCs w:val="21"/>
              </w:rPr>
            </w:pPr>
          </w:p>
        </w:tc>
        <w:tc>
          <w:tcPr>
            <w:tcW w:w="1416" w:type="dxa"/>
          </w:tcPr>
          <w:p w14:paraId="0F61BEB1">
            <w:pPr>
              <w:rPr>
                <w:rFonts w:hint="eastAsia" w:ascii="宋体" w:hAnsi="宋体" w:cs="宋体"/>
                <w:color w:val="auto"/>
                <w:szCs w:val="21"/>
              </w:rPr>
            </w:pPr>
          </w:p>
        </w:tc>
        <w:tc>
          <w:tcPr>
            <w:tcW w:w="1065" w:type="dxa"/>
          </w:tcPr>
          <w:p w14:paraId="33DD5595">
            <w:pPr>
              <w:rPr>
                <w:rFonts w:hint="eastAsia" w:ascii="宋体" w:hAnsi="宋体" w:cs="宋体"/>
                <w:color w:val="auto"/>
                <w:szCs w:val="21"/>
              </w:rPr>
            </w:pPr>
          </w:p>
        </w:tc>
        <w:tc>
          <w:tcPr>
            <w:tcW w:w="874" w:type="dxa"/>
          </w:tcPr>
          <w:p w14:paraId="4D290155">
            <w:pPr>
              <w:rPr>
                <w:rFonts w:hint="eastAsia" w:ascii="宋体" w:hAnsi="宋体" w:cs="宋体"/>
                <w:color w:val="auto"/>
                <w:szCs w:val="21"/>
              </w:rPr>
            </w:pPr>
          </w:p>
        </w:tc>
        <w:tc>
          <w:tcPr>
            <w:tcW w:w="2173" w:type="dxa"/>
          </w:tcPr>
          <w:p w14:paraId="3924E94E">
            <w:pPr>
              <w:rPr>
                <w:rFonts w:hint="eastAsia" w:ascii="宋体" w:hAnsi="宋体" w:cs="宋体"/>
                <w:color w:val="auto"/>
                <w:szCs w:val="21"/>
              </w:rPr>
            </w:pPr>
          </w:p>
        </w:tc>
        <w:tc>
          <w:tcPr>
            <w:tcW w:w="1026" w:type="dxa"/>
          </w:tcPr>
          <w:p w14:paraId="58171D7E">
            <w:pPr>
              <w:rPr>
                <w:rFonts w:hint="eastAsia" w:ascii="宋体" w:hAnsi="宋体" w:cs="宋体"/>
                <w:color w:val="auto"/>
                <w:szCs w:val="21"/>
              </w:rPr>
            </w:pPr>
          </w:p>
        </w:tc>
      </w:tr>
      <w:tr w14:paraId="5B1A3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42" w:type="dxa"/>
          </w:tcPr>
          <w:p w14:paraId="08863203">
            <w:pPr>
              <w:rPr>
                <w:rFonts w:hint="eastAsia" w:ascii="宋体" w:hAnsi="宋体" w:cs="宋体"/>
                <w:color w:val="auto"/>
                <w:szCs w:val="21"/>
              </w:rPr>
            </w:pPr>
          </w:p>
        </w:tc>
        <w:tc>
          <w:tcPr>
            <w:tcW w:w="1984" w:type="dxa"/>
          </w:tcPr>
          <w:p w14:paraId="1F395FA1">
            <w:pPr>
              <w:rPr>
                <w:rFonts w:hint="eastAsia" w:ascii="宋体" w:hAnsi="宋体" w:cs="宋体"/>
                <w:color w:val="auto"/>
                <w:szCs w:val="21"/>
              </w:rPr>
            </w:pPr>
          </w:p>
        </w:tc>
        <w:tc>
          <w:tcPr>
            <w:tcW w:w="1416" w:type="dxa"/>
          </w:tcPr>
          <w:p w14:paraId="7716625A">
            <w:pPr>
              <w:rPr>
                <w:rFonts w:hint="eastAsia" w:ascii="宋体" w:hAnsi="宋体" w:cs="宋体"/>
                <w:color w:val="auto"/>
                <w:szCs w:val="21"/>
              </w:rPr>
            </w:pPr>
          </w:p>
        </w:tc>
        <w:tc>
          <w:tcPr>
            <w:tcW w:w="1065" w:type="dxa"/>
          </w:tcPr>
          <w:p w14:paraId="30C7FFBF">
            <w:pPr>
              <w:rPr>
                <w:rFonts w:hint="eastAsia" w:ascii="宋体" w:hAnsi="宋体" w:cs="宋体"/>
                <w:color w:val="auto"/>
                <w:szCs w:val="21"/>
              </w:rPr>
            </w:pPr>
          </w:p>
        </w:tc>
        <w:tc>
          <w:tcPr>
            <w:tcW w:w="874" w:type="dxa"/>
          </w:tcPr>
          <w:p w14:paraId="03AB0F58">
            <w:pPr>
              <w:rPr>
                <w:rFonts w:hint="eastAsia" w:ascii="宋体" w:hAnsi="宋体" w:cs="宋体"/>
                <w:color w:val="auto"/>
                <w:szCs w:val="21"/>
              </w:rPr>
            </w:pPr>
          </w:p>
        </w:tc>
        <w:tc>
          <w:tcPr>
            <w:tcW w:w="2173" w:type="dxa"/>
          </w:tcPr>
          <w:p w14:paraId="547844FC">
            <w:pPr>
              <w:rPr>
                <w:rFonts w:hint="eastAsia" w:ascii="宋体" w:hAnsi="宋体" w:cs="宋体"/>
                <w:color w:val="auto"/>
                <w:szCs w:val="21"/>
              </w:rPr>
            </w:pPr>
          </w:p>
        </w:tc>
        <w:tc>
          <w:tcPr>
            <w:tcW w:w="1026" w:type="dxa"/>
          </w:tcPr>
          <w:p w14:paraId="24FB6339">
            <w:pPr>
              <w:rPr>
                <w:rFonts w:hint="eastAsia" w:ascii="宋体" w:hAnsi="宋体" w:cs="宋体"/>
                <w:color w:val="auto"/>
                <w:szCs w:val="21"/>
              </w:rPr>
            </w:pPr>
          </w:p>
        </w:tc>
      </w:tr>
      <w:tr w14:paraId="4E475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42" w:type="dxa"/>
          </w:tcPr>
          <w:p w14:paraId="1790FC96">
            <w:pPr>
              <w:rPr>
                <w:rFonts w:hint="eastAsia" w:ascii="宋体" w:hAnsi="宋体" w:cs="宋体"/>
                <w:color w:val="auto"/>
                <w:szCs w:val="21"/>
              </w:rPr>
            </w:pPr>
          </w:p>
        </w:tc>
        <w:tc>
          <w:tcPr>
            <w:tcW w:w="1984" w:type="dxa"/>
          </w:tcPr>
          <w:p w14:paraId="3036BACB">
            <w:pPr>
              <w:rPr>
                <w:rFonts w:hint="eastAsia" w:ascii="宋体" w:hAnsi="宋体" w:cs="宋体"/>
                <w:color w:val="auto"/>
                <w:szCs w:val="21"/>
              </w:rPr>
            </w:pPr>
          </w:p>
        </w:tc>
        <w:tc>
          <w:tcPr>
            <w:tcW w:w="1416" w:type="dxa"/>
          </w:tcPr>
          <w:p w14:paraId="3EA8CF58">
            <w:pPr>
              <w:rPr>
                <w:rFonts w:hint="eastAsia" w:ascii="宋体" w:hAnsi="宋体" w:cs="宋体"/>
                <w:color w:val="auto"/>
                <w:szCs w:val="21"/>
              </w:rPr>
            </w:pPr>
          </w:p>
        </w:tc>
        <w:tc>
          <w:tcPr>
            <w:tcW w:w="1065" w:type="dxa"/>
          </w:tcPr>
          <w:p w14:paraId="6D273563">
            <w:pPr>
              <w:rPr>
                <w:rFonts w:hint="eastAsia" w:ascii="宋体" w:hAnsi="宋体" w:cs="宋体"/>
                <w:color w:val="auto"/>
                <w:szCs w:val="21"/>
              </w:rPr>
            </w:pPr>
          </w:p>
        </w:tc>
        <w:tc>
          <w:tcPr>
            <w:tcW w:w="874" w:type="dxa"/>
          </w:tcPr>
          <w:p w14:paraId="14380FAD">
            <w:pPr>
              <w:rPr>
                <w:rFonts w:hint="eastAsia" w:ascii="宋体" w:hAnsi="宋体" w:cs="宋体"/>
                <w:color w:val="auto"/>
                <w:szCs w:val="21"/>
              </w:rPr>
            </w:pPr>
          </w:p>
        </w:tc>
        <w:tc>
          <w:tcPr>
            <w:tcW w:w="2173" w:type="dxa"/>
          </w:tcPr>
          <w:p w14:paraId="45BE2B4D">
            <w:pPr>
              <w:rPr>
                <w:rFonts w:hint="eastAsia" w:ascii="宋体" w:hAnsi="宋体" w:cs="宋体"/>
                <w:color w:val="auto"/>
                <w:szCs w:val="21"/>
              </w:rPr>
            </w:pPr>
          </w:p>
        </w:tc>
        <w:tc>
          <w:tcPr>
            <w:tcW w:w="1026" w:type="dxa"/>
          </w:tcPr>
          <w:p w14:paraId="2B8FFF71">
            <w:pPr>
              <w:rPr>
                <w:rFonts w:hint="eastAsia" w:ascii="宋体" w:hAnsi="宋体" w:cs="宋体"/>
                <w:color w:val="auto"/>
                <w:szCs w:val="21"/>
              </w:rPr>
            </w:pPr>
          </w:p>
        </w:tc>
      </w:tr>
    </w:tbl>
    <w:p w14:paraId="22C9B51C">
      <w:pPr>
        <w:rPr>
          <w:rFonts w:hint="eastAsia" w:ascii="宋体" w:hAnsi="宋体" w:cs="宋体"/>
          <w:color w:val="auto"/>
          <w:szCs w:val="21"/>
        </w:rPr>
      </w:pPr>
    </w:p>
    <w:p w14:paraId="2F35B08A">
      <w:pPr>
        <w:rPr>
          <w:rFonts w:hint="eastAsia" w:ascii="宋体" w:hAnsi="宋体" w:cs="宋体"/>
          <w:color w:val="auto"/>
          <w:szCs w:val="21"/>
        </w:rPr>
      </w:pPr>
      <w:r>
        <w:rPr>
          <w:rFonts w:hint="eastAsia" w:ascii="宋体" w:hAnsi="宋体" w:cs="宋体"/>
          <w:color w:val="auto"/>
          <w:szCs w:val="21"/>
        </w:rPr>
        <w:t>注：报价包含的配件也需在上表中列出。</w:t>
      </w:r>
    </w:p>
    <w:p w14:paraId="39C26EE8">
      <w:pPr>
        <w:pStyle w:val="83"/>
        <w:spacing w:before="156" w:beforeLines="50" w:after="156" w:afterLines="50" w:line="360" w:lineRule="exact"/>
        <w:rPr>
          <w:rFonts w:hint="eastAsia" w:cs="宋体"/>
          <w:color w:val="auto"/>
          <w:spacing w:val="0"/>
          <w:kern w:val="2"/>
          <w:sz w:val="21"/>
          <w:szCs w:val="21"/>
        </w:rPr>
      </w:pPr>
    </w:p>
    <w:p w14:paraId="73258CC6">
      <w:pPr>
        <w:widowControl/>
        <w:autoSpaceDE w:val="0"/>
        <w:autoSpaceDN w:val="0"/>
        <w:spacing w:line="360" w:lineRule="auto"/>
        <w:ind w:right="893"/>
        <w:textAlignment w:val="bottom"/>
        <w:rPr>
          <w:rFonts w:hint="eastAsia" w:ascii="宋体" w:hAnsi="宋体" w:cs="宋体"/>
          <w:color w:val="auto"/>
          <w:szCs w:val="21"/>
        </w:rPr>
      </w:pPr>
      <w:r>
        <w:rPr>
          <w:rFonts w:hint="eastAsia" w:ascii="宋体" w:hAnsi="宋体" w:cs="宋体"/>
          <w:color w:val="auto"/>
          <w:szCs w:val="21"/>
        </w:rPr>
        <w:t>投标人法定代表人或其委托人签字： _____________</w:t>
      </w:r>
    </w:p>
    <w:p w14:paraId="0296879D">
      <w:pPr>
        <w:spacing w:line="360" w:lineRule="auto"/>
        <w:rPr>
          <w:rFonts w:hint="eastAsia" w:ascii="宋体" w:hAnsi="宋体" w:cs="宋体"/>
          <w:color w:val="auto"/>
          <w:szCs w:val="21"/>
        </w:rPr>
      </w:pPr>
      <w:r>
        <w:rPr>
          <w:rFonts w:hint="eastAsia" w:ascii="宋体" w:hAnsi="宋体" w:cs="宋体"/>
          <w:color w:val="auto"/>
          <w:szCs w:val="21"/>
        </w:rPr>
        <w:t>日  期：</w:t>
      </w:r>
    </w:p>
    <w:p w14:paraId="63DD32ED">
      <w:pPr>
        <w:pStyle w:val="83"/>
        <w:spacing w:before="156" w:beforeLines="50" w:after="156" w:afterLines="50" w:line="360" w:lineRule="exact"/>
        <w:rPr>
          <w:rFonts w:hint="eastAsia" w:cs="宋体"/>
          <w:color w:val="auto"/>
          <w:spacing w:val="0"/>
          <w:kern w:val="2"/>
          <w:sz w:val="21"/>
          <w:szCs w:val="21"/>
        </w:rPr>
      </w:pPr>
    </w:p>
    <w:p w14:paraId="37F7A456">
      <w:pPr>
        <w:widowControl/>
        <w:autoSpaceDE w:val="0"/>
        <w:autoSpaceDN w:val="0"/>
        <w:ind w:right="53"/>
        <w:jc w:val="center"/>
        <w:textAlignment w:val="bottom"/>
        <w:rPr>
          <w:rFonts w:hint="eastAsia" w:ascii="宋体" w:hAnsi="宋体" w:cs="宋体"/>
          <w:color w:val="auto"/>
          <w:szCs w:val="21"/>
        </w:rPr>
      </w:pPr>
      <w:r>
        <w:rPr>
          <w:rFonts w:hint="eastAsia" w:ascii="宋体" w:hAnsi="宋体" w:cs="宋体"/>
          <w:color w:val="auto"/>
          <w:szCs w:val="21"/>
        </w:rPr>
        <w:t>（此表可延长）</w:t>
      </w:r>
    </w:p>
    <w:p w14:paraId="326859D9">
      <w:pPr>
        <w:pStyle w:val="2"/>
        <w:ind w:firstLine="0" w:firstLineChars="0"/>
        <w:rPr>
          <w:rFonts w:hint="eastAsia" w:ascii="宋体" w:hAnsi="宋体" w:cs="宋体"/>
          <w:color w:val="auto"/>
          <w:szCs w:val="21"/>
          <w:lang w:val="en-US"/>
        </w:rPr>
      </w:pPr>
    </w:p>
    <w:p w14:paraId="684BB52B">
      <w:pPr>
        <w:pStyle w:val="2"/>
        <w:ind w:firstLine="0" w:firstLineChars="0"/>
        <w:rPr>
          <w:rFonts w:hint="eastAsia" w:ascii="宋体" w:hAnsi="宋体" w:cs="宋体"/>
          <w:color w:val="auto"/>
          <w:szCs w:val="21"/>
          <w:lang w:val="en-US"/>
        </w:rPr>
      </w:pPr>
    </w:p>
    <w:p w14:paraId="3B721C92">
      <w:pPr>
        <w:pStyle w:val="2"/>
        <w:ind w:firstLine="0" w:firstLineChars="0"/>
        <w:rPr>
          <w:rFonts w:hint="eastAsia" w:ascii="宋体" w:hAnsi="宋体" w:cs="宋体"/>
          <w:color w:val="auto"/>
          <w:szCs w:val="21"/>
          <w:lang w:val="en-US"/>
        </w:rPr>
      </w:pPr>
    </w:p>
    <w:p w14:paraId="23BEE0BC">
      <w:pPr>
        <w:pStyle w:val="2"/>
        <w:ind w:firstLine="0" w:firstLineChars="0"/>
        <w:rPr>
          <w:rFonts w:hint="eastAsia" w:ascii="宋体" w:hAnsi="宋体" w:cs="宋体"/>
          <w:color w:val="auto"/>
          <w:szCs w:val="21"/>
          <w:lang w:val="en-US"/>
        </w:rPr>
      </w:pPr>
    </w:p>
    <w:p w14:paraId="6CC06203">
      <w:pPr>
        <w:pStyle w:val="2"/>
        <w:ind w:firstLine="0" w:firstLineChars="0"/>
        <w:rPr>
          <w:rFonts w:hint="eastAsia" w:ascii="宋体" w:hAnsi="宋体" w:cs="宋体"/>
          <w:color w:val="auto"/>
          <w:szCs w:val="21"/>
          <w:lang w:val="en-US"/>
        </w:rPr>
      </w:pPr>
      <w:r>
        <w:rPr>
          <w:rFonts w:hint="eastAsia" w:ascii="宋体" w:hAnsi="宋体" w:cs="宋体"/>
          <w:color w:val="auto"/>
          <w:szCs w:val="21"/>
          <w:lang w:val="en-US"/>
        </w:rPr>
        <w:t>注：相关证明材料后附。</w:t>
      </w:r>
    </w:p>
    <w:bookmarkEnd w:id="273"/>
    <w:bookmarkEnd w:id="274"/>
    <w:bookmarkEnd w:id="275"/>
    <w:bookmarkEnd w:id="276"/>
    <w:bookmarkEnd w:id="277"/>
    <w:bookmarkEnd w:id="278"/>
    <w:p w14:paraId="2B7D0580">
      <w:pPr>
        <w:pStyle w:val="4"/>
        <w:numPr>
          <w:ilvl w:val="1"/>
          <w:numId w:val="27"/>
        </w:numPr>
        <w:tabs>
          <w:tab w:val="clear" w:pos="1095"/>
        </w:tabs>
        <w:spacing w:before="156" w:beforeLines="50" w:after="156" w:afterLines="50" w:line="360" w:lineRule="exact"/>
        <w:ind w:hanging="1095"/>
        <w:rPr>
          <w:color w:val="auto"/>
          <w:sz w:val="21"/>
          <w:szCs w:val="21"/>
        </w:rPr>
      </w:pPr>
      <w:bookmarkStart w:id="286" w:name="_表3-4__投标响应与招标文件差异一览表"/>
      <w:bookmarkEnd w:id="286"/>
      <w:r>
        <w:rPr>
          <w:rFonts w:hAnsi="宋体" w:cs="Arial"/>
          <w:color w:val="auto"/>
          <w:sz w:val="21"/>
          <w:szCs w:val="21"/>
        </w:rPr>
        <w:br w:type="page"/>
      </w:r>
      <w:bookmarkStart w:id="287" w:name="_Toc456883676"/>
      <w:bookmarkStart w:id="288" w:name="_Toc842"/>
      <w:bookmarkStart w:id="289" w:name="_Toc30809"/>
      <w:bookmarkStart w:id="290" w:name="_Toc32435"/>
      <w:bookmarkStart w:id="291" w:name="_Toc26226"/>
      <w:bookmarkStart w:id="292" w:name="_Toc1459"/>
      <w:bookmarkStart w:id="293" w:name="_Toc27919"/>
      <w:bookmarkStart w:id="294" w:name="_Toc21262"/>
      <w:bookmarkStart w:id="295" w:name="_Toc7504"/>
      <w:bookmarkStart w:id="296" w:name="_Toc27726"/>
      <w:bookmarkStart w:id="297" w:name="_Toc15112"/>
      <w:r>
        <w:rPr>
          <w:rFonts w:hint="eastAsia" w:hAnsi="宋体" w:cs="Arial"/>
          <w:color w:val="auto"/>
          <w:sz w:val="21"/>
          <w:szCs w:val="21"/>
        </w:rPr>
        <w:t>技术响应</w:t>
      </w:r>
      <w:bookmarkEnd w:id="287"/>
      <w:bookmarkEnd w:id="288"/>
      <w:bookmarkEnd w:id="289"/>
      <w:bookmarkEnd w:id="290"/>
      <w:bookmarkEnd w:id="291"/>
      <w:bookmarkEnd w:id="292"/>
      <w:bookmarkEnd w:id="293"/>
      <w:bookmarkEnd w:id="294"/>
      <w:bookmarkEnd w:id="295"/>
      <w:bookmarkEnd w:id="296"/>
      <w:r>
        <w:rPr>
          <w:rFonts w:hint="eastAsia" w:hAnsi="宋体" w:cs="Arial"/>
          <w:color w:val="auto"/>
          <w:sz w:val="21"/>
          <w:szCs w:val="21"/>
          <w:lang w:val="en-US" w:eastAsia="zh-CN"/>
        </w:rPr>
        <w:t>情况</w:t>
      </w:r>
      <w:bookmarkEnd w:id="297"/>
    </w:p>
    <w:p w14:paraId="7648D571">
      <w:pPr>
        <w:pStyle w:val="83"/>
        <w:spacing w:before="0" w:after="0" w:line="360" w:lineRule="auto"/>
        <w:rPr>
          <w:rFonts w:hint="eastAsia"/>
          <w:color w:val="auto"/>
          <w:spacing w:val="0"/>
          <w:kern w:val="2"/>
          <w:sz w:val="21"/>
          <w:szCs w:val="21"/>
        </w:rPr>
      </w:pPr>
    </w:p>
    <w:p w14:paraId="63313700">
      <w:pPr>
        <w:jc w:val="left"/>
        <w:rPr>
          <w:rFonts w:hint="default" w:ascii="宋体" w:hAnsi="宋体" w:eastAsia="宋体" w:cs="Arial"/>
          <w:b/>
          <w:color w:val="auto"/>
          <w:szCs w:val="21"/>
          <w:lang w:val="en-US" w:eastAsia="zh-CN"/>
        </w:rPr>
      </w:pPr>
      <w:r>
        <w:rPr>
          <w:rFonts w:hint="eastAsia" w:ascii="宋体" w:hAnsi="宋体"/>
          <w:color w:val="auto"/>
          <w:szCs w:val="21"/>
        </w:rPr>
        <w:t xml:space="preserve">投标人名称（公章）：                        </w:t>
      </w:r>
      <w:r>
        <w:rPr>
          <w:rFonts w:ascii="宋体" w:hAnsi="宋体" w:cs="Arial"/>
          <w:color w:val="auto"/>
          <w:szCs w:val="21"/>
        </w:rPr>
        <w:t>招标编号：</w:t>
      </w:r>
      <w:r>
        <w:rPr>
          <w:rFonts w:hint="eastAsia" w:ascii="宋体" w:hAnsi="宋体" w:cs="Arial"/>
          <w:color w:val="auto"/>
          <w:szCs w:val="21"/>
          <w:lang w:val="en-US" w:eastAsia="zh-CN"/>
        </w:rPr>
        <w:t xml:space="preserve">            包号：    </w:t>
      </w:r>
    </w:p>
    <w:p w14:paraId="2D30C459">
      <w:pPr>
        <w:rPr>
          <w:rFonts w:hint="eastAsia" w:ascii="宋体" w:hAnsi="宋体" w:cs="Arial"/>
          <w:color w:val="auto"/>
          <w:szCs w:val="21"/>
        </w:rPr>
      </w:pPr>
      <w:bookmarkStart w:id="298" w:name="_Toc56911036"/>
    </w:p>
    <w:p w14:paraId="621C0BE6">
      <w:pPr>
        <w:rPr>
          <w:rFonts w:hint="eastAsia" w:ascii="宋体" w:hAnsi="宋体" w:cs="Arial"/>
          <w:color w:val="auto"/>
          <w:szCs w:val="21"/>
        </w:rPr>
      </w:pPr>
    </w:p>
    <w:p w14:paraId="59DDD508">
      <w:pPr>
        <w:rPr>
          <w:rFonts w:hint="eastAsia" w:ascii="宋体" w:hAnsi="宋体" w:cs="Arial"/>
          <w:color w:val="auto"/>
          <w:szCs w:val="21"/>
        </w:rPr>
      </w:pPr>
    </w:p>
    <w:p w14:paraId="480642A4">
      <w:pPr>
        <w:rPr>
          <w:rFonts w:hint="eastAsia" w:ascii="宋体" w:hAnsi="宋体" w:cs="Arial"/>
          <w:color w:val="auto"/>
          <w:szCs w:val="21"/>
        </w:rPr>
      </w:pPr>
    </w:p>
    <w:p w14:paraId="27D4D783">
      <w:pPr>
        <w:numPr>
          <w:ilvl w:val="255"/>
          <w:numId w:val="0"/>
        </w:numPr>
        <w:tabs>
          <w:tab w:val="left" w:pos="630"/>
          <w:tab w:val="left" w:pos="1200"/>
        </w:tabs>
        <w:spacing w:line="360" w:lineRule="auto"/>
        <w:rPr>
          <w:rFonts w:hint="eastAsia" w:ascii="宋体" w:hAnsi="宋体" w:cs="Arial"/>
          <w:color w:val="auto"/>
          <w:szCs w:val="21"/>
        </w:rPr>
      </w:pPr>
      <w:r>
        <w:rPr>
          <w:rFonts w:hint="eastAsia" w:ascii="宋体" w:hAnsi="宋体" w:cs="Arial"/>
          <w:color w:val="auto"/>
          <w:szCs w:val="21"/>
          <w:lang w:val="en-US" w:eastAsia="zh-CN"/>
        </w:rPr>
        <w:t>响应</w:t>
      </w:r>
      <w:r>
        <w:rPr>
          <w:rFonts w:hint="eastAsia" w:ascii="宋体" w:hAnsi="宋体" w:cs="Arial"/>
          <w:color w:val="auto"/>
          <w:szCs w:val="21"/>
        </w:rPr>
        <w:t>说明：</w:t>
      </w:r>
    </w:p>
    <w:p w14:paraId="126BDC7A">
      <w:pPr>
        <w:numPr>
          <w:ilvl w:val="255"/>
          <w:numId w:val="0"/>
        </w:numPr>
        <w:tabs>
          <w:tab w:val="left" w:pos="630"/>
          <w:tab w:val="left" w:pos="1200"/>
        </w:tabs>
        <w:spacing w:line="360" w:lineRule="auto"/>
        <w:rPr>
          <w:rFonts w:hint="eastAsia" w:ascii="宋体" w:hAnsi="宋体" w:eastAsia="宋体" w:cs="宋体"/>
          <w:color w:val="auto"/>
          <w:lang w:val="en-US" w:eastAsia="zh-CN"/>
        </w:rPr>
      </w:pPr>
      <w:r>
        <w:rPr>
          <w:rFonts w:hint="eastAsia" w:ascii="宋体" w:hAnsi="宋体" w:eastAsia="宋体" w:cs="宋体"/>
          <w:color w:val="auto"/>
          <w:szCs w:val="21"/>
        </w:rPr>
        <w:t>1.投标人</w:t>
      </w:r>
      <w:r>
        <w:rPr>
          <w:rFonts w:hint="eastAsia" w:ascii="宋体" w:hAnsi="宋体" w:eastAsia="宋体" w:cs="宋体"/>
          <w:color w:val="auto"/>
          <w:szCs w:val="21"/>
          <w:lang w:val="en-US" w:eastAsia="zh-CN"/>
        </w:rPr>
        <w:t>提供所投设备</w:t>
      </w:r>
      <w:r>
        <w:rPr>
          <w:rFonts w:hint="eastAsia" w:ascii="宋体" w:hAnsi="宋体" w:eastAsia="宋体" w:cs="宋体"/>
          <w:color w:val="auto"/>
          <w:szCs w:val="21"/>
        </w:rPr>
        <w:t>的</w:t>
      </w:r>
      <w:r>
        <w:rPr>
          <w:rFonts w:hint="eastAsia" w:ascii="宋体" w:hAnsi="宋体" w:eastAsia="宋体" w:cs="宋体"/>
          <w:color w:val="auto"/>
          <w:lang w:val="en-US" w:eastAsia="zh-CN"/>
        </w:rPr>
        <w:t>设备型号及规格书。</w:t>
      </w:r>
    </w:p>
    <w:p w14:paraId="5EC85C2D">
      <w:pPr>
        <w:numPr>
          <w:ilvl w:val="255"/>
          <w:numId w:val="0"/>
        </w:numPr>
        <w:tabs>
          <w:tab w:val="left" w:pos="630"/>
          <w:tab w:val="left" w:pos="1200"/>
        </w:tabs>
        <w:spacing w:line="360" w:lineRule="auto"/>
        <w:rPr>
          <w:rFonts w:hint="eastAsia" w:ascii="宋体" w:hAnsi="宋体" w:eastAsia="宋体" w:cs="宋体"/>
          <w:color w:val="auto"/>
          <w:lang w:val="en-US" w:eastAsia="zh-CN"/>
        </w:rPr>
      </w:pPr>
      <w:r>
        <w:rPr>
          <w:rFonts w:hint="eastAsia" w:ascii="宋体" w:hAnsi="宋体" w:eastAsia="宋体" w:cs="宋体"/>
          <w:color w:val="auto"/>
          <w:lang w:val="en-US" w:eastAsia="zh-CN"/>
        </w:rPr>
        <w:t>2.对每一种设备的技术要求响应情况</w:t>
      </w:r>
      <w:r>
        <w:rPr>
          <w:rFonts w:hint="eastAsia" w:ascii="宋体" w:hAnsi="宋体" w:eastAsia="宋体" w:cs="宋体"/>
          <w:b/>
          <w:bCs/>
          <w:color w:val="auto"/>
          <w:lang w:val="en-US" w:eastAsia="zh-CN"/>
        </w:rPr>
        <w:t>单独</w:t>
      </w:r>
      <w:r>
        <w:rPr>
          <w:rFonts w:hint="eastAsia" w:ascii="宋体" w:hAnsi="宋体" w:eastAsia="宋体" w:cs="宋体"/>
          <w:color w:val="auto"/>
          <w:lang w:val="en-US" w:eastAsia="zh-CN"/>
        </w:rPr>
        <w:t>作出书面</w:t>
      </w:r>
      <w:r>
        <w:rPr>
          <w:rFonts w:hint="eastAsia" w:ascii="宋体" w:hAnsi="宋体" w:cs="宋体"/>
          <w:color w:val="auto"/>
          <w:lang w:val="en-US" w:eastAsia="zh-CN"/>
        </w:rPr>
        <w:t>应答</w:t>
      </w:r>
      <w:r>
        <w:rPr>
          <w:rFonts w:hint="eastAsia" w:ascii="宋体" w:hAnsi="宋体" w:eastAsia="宋体" w:cs="宋体"/>
          <w:color w:val="auto"/>
          <w:lang w:val="en-US" w:eastAsia="zh-CN"/>
        </w:rPr>
        <w:t>并签字盖章</w:t>
      </w:r>
      <w:r>
        <w:rPr>
          <w:rFonts w:hint="eastAsia" w:ascii="宋体" w:hAnsi="宋体" w:eastAsia="宋体" w:cs="宋体"/>
          <w:color w:val="auto"/>
          <w:lang w:val="en-US"/>
        </w:rPr>
        <w:t>，格式自拟。</w:t>
      </w:r>
    </w:p>
    <w:p w14:paraId="13CA4688">
      <w:pPr>
        <w:spacing w:line="360" w:lineRule="auto"/>
        <w:rPr>
          <w:rFonts w:hint="eastAsia" w:ascii="宋体" w:hAnsi="宋体" w:eastAsia="宋体" w:cs="宋体"/>
          <w:color w:val="auto"/>
          <w:lang w:val="en-US"/>
        </w:rPr>
      </w:pPr>
      <w:r>
        <w:rPr>
          <w:rFonts w:hint="eastAsia" w:ascii="宋体" w:hAnsi="宋体" w:eastAsia="宋体" w:cs="宋体"/>
          <w:color w:val="auto"/>
          <w:szCs w:val="21"/>
          <w:lang w:val="en-US" w:eastAsia="zh-CN"/>
        </w:rPr>
        <w:t>3.</w:t>
      </w:r>
      <w:r>
        <w:rPr>
          <w:rFonts w:hint="eastAsia" w:ascii="宋体" w:hAnsi="宋体" w:eastAsia="宋体" w:cs="宋体"/>
          <w:color w:val="auto"/>
          <w:lang w:val="en-US"/>
        </w:rPr>
        <w:t>必须</w:t>
      </w:r>
      <w:r>
        <w:rPr>
          <w:rFonts w:hint="eastAsia" w:ascii="宋体" w:hAnsi="宋体" w:eastAsia="宋体" w:cs="宋体"/>
          <w:color w:val="auto"/>
          <w:lang w:val="en-US" w:eastAsia="zh-CN"/>
        </w:rPr>
        <w:t>满足</w:t>
      </w:r>
      <w:r>
        <w:rPr>
          <w:rFonts w:hint="eastAsia" w:ascii="宋体" w:hAnsi="宋体" w:cs="宋体"/>
          <w:color w:val="auto"/>
          <w:lang w:val="en-US" w:eastAsia="zh-CN"/>
        </w:rPr>
        <w:t>设备技术要求表中的“</w:t>
      </w:r>
      <w:r>
        <w:rPr>
          <w:rFonts w:hint="eastAsia" w:ascii="宋体" w:hAnsi="宋体" w:cs="宋体"/>
          <w:color w:val="auto"/>
          <w:szCs w:val="21"/>
        </w:rPr>
        <w:t>★</w:t>
      </w:r>
      <w:r>
        <w:rPr>
          <w:rFonts w:hint="eastAsia" w:ascii="宋体" w:hAnsi="宋体" w:cs="宋体"/>
          <w:color w:val="auto"/>
          <w:kern w:val="0"/>
          <w:szCs w:val="21"/>
          <w:lang w:bidi="ar"/>
        </w:rPr>
        <w:t>验收标准</w:t>
      </w:r>
      <w:r>
        <w:rPr>
          <w:rFonts w:hint="eastAsia" w:ascii="宋体" w:hAnsi="宋体" w:cs="宋体"/>
          <w:color w:val="auto"/>
          <w:kern w:val="0"/>
          <w:szCs w:val="21"/>
          <w:lang w:eastAsia="zh-CN" w:bidi="ar"/>
        </w:rPr>
        <w:t>”</w:t>
      </w:r>
      <w:bookmarkStart w:id="460" w:name="_GoBack"/>
      <w:bookmarkEnd w:id="460"/>
      <w:r>
        <w:rPr>
          <w:rFonts w:hint="eastAsia" w:ascii="宋体" w:hAnsi="宋体" w:cs="宋体"/>
          <w:color w:val="auto"/>
          <w:kern w:val="0"/>
          <w:szCs w:val="21"/>
          <w:lang w:val="en-US" w:eastAsia="zh-CN" w:bidi="ar"/>
        </w:rPr>
        <w:t>条款要求</w:t>
      </w:r>
      <w:r>
        <w:rPr>
          <w:rFonts w:hint="eastAsia" w:ascii="宋体" w:hAnsi="宋体" w:eastAsia="宋体" w:cs="宋体"/>
          <w:color w:val="auto"/>
          <w:lang w:val="en-US"/>
        </w:rPr>
        <w:t>，不满足的视为</w:t>
      </w:r>
      <w:r>
        <w:rPr>
          <w:rFonts w:hint="eastAsia" w:ascii="宋体" w:hAnsi="宋体" w:eastAsia="宋体" w:cs="宋体"/>
          <w:b/>
          <w:bCs/>
          <w:color w:val="auto"/>
          <w:lang w:val="en-US"/>
        </w:rPr>
        <w:t>投标无效</w:t>
      </w:r>
      <w:r>
        <w:rPr>
          <w:rFonts w:hint="eastAsia" w:ascii="宋体" w:hAnsi="宋体" w:eastAsia="宋体" w:cs="宋体"/>
          <w:color w:val="auto"/>
          <w:lang w:val="en-US"/>
        </w:rPr>
        <w:t>。</w:t>
      </w:r>
    </w:p>
    <w:p w14:paraId="3682B703">
      <w:pPr>
        <w:spacing w:line="360" w:lineRule="auto"/>
        <w:rPr>
          <w:rFonts w:hint="default" w:eastAsia="宋体"/>
          <w:lang w:val="en-US" w:eastAsia="zh-CN"/>
        </w:rPr>
      </w:pPr>
      <w:r>
        <w:rPr>
          <w:rFonts w:hint="eastAsia" w:ascii="宋体" w:hAnsi="宋体" w:cs="宋体"/>
          <w:color w:val="auto"/>
          <w:lang w:val="en-US" w:eastAsia="zh-CN"/>
        </w:rPr>
        <w:t>4.详见</w:t>
      </w:r>
      <w:r>
        <w:rPr>
          <w:rFonts w:hint="eastAsia" w:ascii="宋体" w:hAnsi="宋体" w:eastAsia="宋体" w:cs="宋体"/>
          <w:color w:val="auto"/>
          <w:lang w:val="en-US" w:eastAsia="zh-CN"/>
        </w:rPr>
        <w:t>用户</w:t>
      </w:r>
      <w:r>
        <w:rPr>
          <w:rFonts w:hint="eastAsia" w:ascii="宋体" w:hAnsi="宋体" w:cs="宋体"/>
          <w:color w:val="auto"/>
          <w:lang w:val="en-US" w:eastAsia="zh-CN"/>
        </w:rPr>
        <w:t>需求相关要求。</w:t>
      </w:r>
    </w:p>
    <w:p w14:paraId="610F401E">
      <w:pPr>
        <w:spacing w:line="360" w:lineRule="auto"/>
        <w:rPr>
          <w:rFonts w:hint="eastAsia" w:ascii="宋体" w:hAnsi="宋体" w:cs="Arial"/>
          <w:color w:val="auto"/>
          <w:szCs w:val="21"/>
        </w:rPr>
      </w:pPr>
    </w:p>
    <w:p w14:paraId="21D71729">
      <w:pPr>
        <w:spacing w:line="360" w:lineRule="auto"/>
        <w:rPr>
          <w:rFonts w:hint="eastAsia" w:ascii="宋体" w:hAnsi="宋体" w:cs="Arial"/>
          <w:color w:val="auto"/>
          <w:szCs w:val="21"/>
        </w:rPr>
      </w:pPr>
    </w:p>
    <w:p w14:paraId="6E2C2A72">
      <w:pPr>
        <w:spacing w:line="360" w:lineRule="auto"/>
        <w:rPr>
          <w:rFonts w:hint="eastAsia" w:ascii="宋体" w:hAnsi="宋体" w:cs="Arial"/>
          <w:color w:val="auto"/>
          <w:szCs w:val="21"/>
        </w:rPr>
      </w:pPr>
    </w:p>
    <w:p w14:paraId="2B18F7C2">
      <w:pPr>
        <w:spacing w:line="360" w:lineRule="auto"/>
        <w:rPr>
          <w:rFonts w:hint="eastAsia" w:ascii="宋体" w:hAnsi="宋体" w:cs="Arial"/>
          <w:color w:val="auto"/>
          <w:szCs w:val="21"/>
        </w:rPr>
      </w:pPr>
    </w:p>
    <w:p w14:paraId="42222893">
      <w:pPr>
        <w:spacing w:line="360" w:lineRule="auto"/>
        <w:rPr>
          <w:rFonts w:hint="eastAsia" w:ascii="宋体" w:hAnsi="宋体" w:cs="Arial"/>
          <w:color w:val="auto"/>
          <w:szCs w:val="21"/>
        </w:rPr>
      </w:pPr>
    </w:p>
    <w:p w14:paraId="6A4A02AB">
      <w:pPr>
        <w:spacing w:line="360" w:lineRule="auto"/>
        <w:rPr>
          <w:rFonts w:hint="eastAsia" w:ascii="宋体" w:hAnsi="宋体"/>
          <w:color w:val="auto"/>
          <w:szCs w:val="21"/>
        </w:rPr>
      </w:pPr>
      <w:r>
        <w:rPr>
          <w:rFonts w:hint="eastAsia" w:ascii="宋体" w:hAnsi="宋体" w:cs="Arial"/>
          <w:color w:val="auto"/>
          <w:szCs w:val="21"/>
        </w:rPr>
        <w:t>投标人法定代表人或其委托人签字：</w:t>
      </w:r>
      <w:r>
        <w:rPr>
          <w:rFonts w:ascii="宋体" w:hAnsi="宋体"/>
          <w:color w:val="auto"/>
          <w:szCs w:val="21"/>
        </w:rPr>
        <w:t xml:space="preserve"> _____________</w:t>
      </w:r>
    </w:p>
    <w:p w14:paraId="34555A2D">
      <w:pPr>
        <w:pStyle w:val="83"/>
        <w:spacing w:before="0" w:after="0" w:line="360" w:lineRule="auto"/>
        <w:rPr>
          <w:rFonts w:hint="eastAsia"/>
          <w:color w:val="auto"/>
          <w:spacing w:val="0"/>
          <w:kern w:val="2"/>
          <w:sz w:val="21"/>
          <w:szCs w:val="21"/>
        </w:rPr>
      </w:pPr>
      <w:r>
        <w:rPr>
          <w:rFonts w:hint="eastAsia"/>
          <w:color w:val="auto"/>
          <w:spacing w:val="0"/>
          <w:kern w:val="2"/>
          <w:sz w:val="21"/>
          <w:szCs w:val="21"/>
        </w:rPr>
        <w:t>日  期：</w:t>
      </w:r>
    </w:p>
    <w:bookmarkEnd w:id="298"/>
    <w:p w14:paraId="49713415">
      <w:pPr>
        <w:pStyle w:val="13"/>
        <w:rPr>
          <w:color w:val="auto"/>
          <w:szCs w:val="21"/>
        </w:rPr>
      </w:pPr>
      <w:bookmarkStart w:id="299" w:name="_Toc105485650"/>
      <w:bookmarkStart w:id="300" w:name="_Toc83808619"/>
    </w:p>
    <w:p w14:paraId="16E7EB43">
      <w:pPr>
        <w:pStyle w:val="13"/>
        <w:rPr>
          <w:color w:val="auto"/>
          <w:szCs w:val="21"/>
        </w:rPr>
      </w:pPr>
    </w:p>
    <w:p w14:paraId="5A3936D0">
      <w:pPr>
        <w:pStyle w:val="13"/>
        <w:rPr>
          <w:color w:val="auto"/>
          <w:szCs w:val="21"/>
        </w:rPr>
      </w:pPr>
    </w:p>
    <w:p w14:paraId="5FF8C2B8">
      <w:pPr>
        <w:pStyle w:val="13"/>
        <w:rPr>
          <w:color w:val="auto"/>
          <w:szCs w:val="21"/>
        </w:rPr>
      </w:pPr>
    </w:p>
    <w:p w14:paraId="65530208">
      <w:pPr>
        <w:pStyle w:val="13"/>
        <w:rPr>
          <w:color w:val="auto"/>
          <w:szCs w:val="21"/>
        </w:rPr>
      </w:pPr>
    </w:p>
    <w:p w14:paraId="3C81CA0B">
      <w:pPr>
        <w:rPr>
          <w:color w:val="auto"/>
          <w:szCs w:val="21"/>
        </w:rPr>
      </w:pPr>
      <w:r>
        <w:rPr>
          <w:rFonts w:hint="eastAsia"/>
          <w:color w:val="auto"/>
          <w:szCs w:val="21"/>
        </w:rPr>
        <w:br w:type="page"/>
      </w:r>
    </w:p>
    <w:bookmarkEnd w:id="299"/>
    <w:bookmarkEnd w:id="300"/>
    <w:p w14:paraId="5A30D95E">
      <w:pPr>
        <w:pStyle w:val="4"/>
        <w:numPr>
          <w:ilvl w:val="1"/>
          <w:numId w:val="27"/>
        </w:numPr>
        <w:tabs>
          <w:tab w:val="clear" w:pos="1095"/>
        </w:tabs>
        <w:spacing w:before="156" w:beforeLines="50" w:after="156" w:afterLines="50" w:line="360" w:lineRule="exact"/>
        <w:ind w:hanging="1095"/>
        <w:rPr>
          <w:rFonts w:hint="eastAsia" w:hAnsi="宋体" w:cs="Arial"/>
          <w:color w:val="auto"/>
          <w:sz w:val="21"/>
          <w:szCs w:val="21"/>
        </w:rPr>
      </w:pPr>
      <w:bookmarkStart w:id="301" w:name="_Toc11588"/>
      <w:bookmarkStart w:id="302" w:name="_Toc25381"/>
      <w:bookmarkStart w:id="303" w:name="_Toc13276"/>
      <w:bookmarkStart w:id="304" w:name="_Toc24214"/>
      <w:bookmarkStart w:id="305" w:name="_Toc14523"/>
      <w:bookmarkStart w:id="306" w:name="_Toc1504"/>
      <w:r>
        <w:rPr>
          <w:rFonts w:hint="eastAsia" w:hAnsi="宋体" w:cs="Arial"/>
          <w:color w:val="auto"/>
          <w:sz w:val="21"/>
          <w:szCs w:val="21"/>
        </w:rPr>
        <w:t>项目指标要求与投标人建议表</w:t>
      </w:r>
      <w:bookmarkEnd w:id="301"/>
      <w:bookmarkEnd w:id="302"/>
      <w:bookmarkEnd w:id="303"/>
      <w:bookmarkEnd w:id="304"/>
      <w:bookmarkEnd w:id="305"/>
      <w:bookmarkEnd w:id="306"/>
    </w:p>
    <w:p w14:paraId="1F0FCF08">
      <w:pPr>
        <w:ind w:firstLine="420" w:firstLineChars="200"/>
        <w:rPr>
          <w:rFonts w:hint="default" w:ascii="宋体" w:hAnsi="宋体" w:eastAsia="宋体" w:cs="宋体"/>
          <w:color w:val="auto"/>
          <w:szCs w:val="21"/>
          <w:lang w:val="en-US" w:eastAsia="zh-CN"/>
        </w:rPr>
      </w:pPr>
      <w:bookmarkStart w:id="307" w:name="_表3-6__项目指标要求与投标人建议表"/>
      <w:bookmarkEnd w:id="307"/>
      <w:bookmarkStart w:id="308" w:name="_Toc83808620"/>
      <w:bookmarkStart w:id="309" w:name="_Toc12118387"/>
      <w:bookmarkStart w:id="310" w:name="_Hlt77564070"/>
      <w:bookmarkStart w:id="311" w:name="_Toc536777271"/>
      <w:bookmarkStart w:id="312" w:name="_Toc66868983"/>
      <w:bookmarkStart w:id="313" w:name="_Toc105485651"/>
      <w:bookmarkStart w:id="314" w:name="_Toc68581583"/>
      <w:bookmarkStart w:id="315" w:name="_Toc517502644"/>
      <w:bookmarkStart w:id="316" w:name="_Toc494875422"/>
      <w:bookmarkStart w:id="317" w:name="_Toc506611613"/>
      <w:bookmarkStart w:id="318" w:name="_Toc506628564"/>
      <w:bookmarkStart w:id="319" w:name="_Toc490832212"/>
      <w:bookmarkStart w:id="320" w:name="_Toc506611821"/>
      <w:r>
        <w:rPr>
          <w:rFonts w:hint="eastAsia" w:ascii="宋体" w:hAnsi="宋体" w:cs="宋体"/>
          <w:color w:val="auto"/>
          <w:szCs w:val="21"/>
        </w:rPr>
        <w:t>投标人名称（公章）：                        招标编号：</w:t>
      </w:r>
      <w:r>
        <w:rPr>
          <w:rFonts w:hint="eastAsia" w:ascii="宋体" w:hAnsi="宋体" w:cs="宋体"/>
          <w:color w:val="auto"/>
          <w:szCs w:val="21"/>
          <w:lang w:val="en-US" w:eastAsia="zh-CN"/>
        </w:rPr>
        <w:t xml:space="preserve">          包号：     </w:t>
      </w:r>
    </w:p>
    <w:p w14:paraId="3C861E41">
      <w:pPr>
        <w:rPr>
          <w:rFonts w:hint="eastAsia" w:ascii="宋体" w:hAnsi="宋体" w:cs="宋体"/>
          <w:color w:val="auto"/>
          <w:szCs w:val="21"/>
        </w:rPr>
      </w:pPr>
    </w:p>
    <w:tbl>
      <w:tblPr>
        <w:tblStyle w:val="42"/>
        <w:tblW w:w="85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9"/>
        <w:gridCol w:w="1351"/>
        <w:gridCol w:w="1351"/>
        <w:gridCol w:w="782"/>
        <w:gridCol w:w="1348"/>
        <w:gridCol w:w="1263"/>
        <w:gridCol w:w="802"/>
        <w:gridCol w:w="1109"/>
      </w:tblGrid>
      <w:tr w14:paraId="3A1C3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81" w:hRule="atLeast"/>
          <w:jc w:val="center"/>
        </w:trPr>
        <w:tc>
          <w:tcPr>
            <w:tcW w:w="499" w:type="dxa"/>
            <w:vMerge w:val="restart"/>
          </w:tcPr>
          <w:p w14:paraId="00436DDF">
            <w:pPr>
              <w:jc w:val="center"/>
              <w:rPr>
                <w:rFonts w:hint="eastAsia" w:ascii="宋体" w:hAnsi="宋体" w:cs="宋体"/>
                <w:color w:val="auto"/>
                <w:szCs w:val="21"/>
              </w:rPr>
            </w:pPr>
            <w:r>
              <w:rPr>
                <w:rFonts w:hint="eastAsia" w:ascii="宋体" w:hAnsi="宋体" w:cs="宋体"/>
                <w:color w:val="auto"/>
                <w:szCs w:val="21"/>
              </w:rPr>
              <w:t>序号</w:t>
            </w:r>
          </w:p>
        </w:tc>
        <w:tc>
          <w:tcPr>
            <w:tcW w:w="3484" w:type="dxa"/>
            <w:gridSpan w:val="3"/>
          </w:tcPr>
          <w:p w14:paraId="35DAB7B7">
            <w:pPr>
              <w:jc w:val="center"/>
              <w:rPr>
                <w:rFonts w:hint="eastAsia" w:ascii="宋体" w:hAnsi="宋体" w:cs="宋体"/>
                <w:color w:val="auto"/>
                <w:szCs w:val="21"/>
              </w:rPr>
            </w:pPr>
            <w:r>
              <w:rPr>
                <w:rFonts w:hint="eastAsia" w:ascii="宋体" w:hAnsi="宋体" w:cs="宋体"/>
                <w:color w:val="auto"/>
                <w:szCs w:val="21"/>
              </w:rPr>
              <w:t>用户需求</w:t>
            </w:r>
          </w:p>
        </w:tc>
        <w:tc>
          <w:tcPr>
            <w:tcW w:w="4522" w:type="dxa"/>
            <w:gridSpan w:val="4"/>
          </w:tcPr>
          <w:p w14:paraId="22C6A7B3">
            <w:pPr>
              <w:jc w:val="center"/>
              <w:rPr>
                <w:rFonts w:hint="eastAsia" w:ascii="宋体" w:hAnsi="宋体" w:cs="宋体"/>
                <w:color w:val="auto"/>
                <w:szCs w:val="21"/>
              </w:rPr>
            </w:pPr>
            <w:r>
              <w:rPr>
                <w:rFonts w:hint="eastAsia" w:ascii="宋体" w:hAnsi="宋体" w:cs="宋体"/>
                <w:color w:val="auto"/>
                <w:szCs w:val="21"/>
              </w:rPr>
              <w:t>厂商建议</w:t>
            </w:r>
          </w:p>
        </w:tc>
      </w:tr>
      <w:tr w14:paraId="39E62E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81" w:hRule="atLeast"/>
          <w:jc w:val="center"/>
        </w:trPr>
        <w:tc>
          <w:tcPr>
            <w:tcW w:w="499" w:type="dxa"/>
            <w:vMerge w:val="continue"/>
          </w:tcPr>
          <w:p w14:paraId="66E050D1">
            <w:pPr>
              <w:rPr>
                <w:rFonts w:hint="eastAsia" w:ascii="宋体" w:hAnsi="宋体" w:cs="宋体"/>
                <w:color w:val="auto"/>
                <w:szCs w:val="21"/>
              </w:rPr>
            </w:pPr>
          </w:p>
        </w:tc>
        <w:tc>
          <w:tcPr>
            <w:tcW w:w="1351" w:type="dxa"/>
          </w:tcPr>
          <w:p w14:paraId="468957DD">
            <w:pPr>
              <w:jc w:val="center"/>
              <w:rPr>
                <w:rFonts w:hint="eastAsia" w:ascii="宋体" w:hAnsi="宋体" w:cs="宋体"/>
                <w:color w:val="auto"/>
                <w:szCs w:val="21"/>
              </w:rPr>
            </w:pPr>
            <w:r>
              <w:rPr>
                <w:rFonts w:hint="eastAsia" w:ascii="宋体" w:hAnsi="宋体" w:cs="宋体"/>
                <w:color w:val="auto"/>
                <w:szCs w:val="21"/>
              </w:rPr>
              <w:t>品牌、型号</w:t>
            </w:r>
          </w:p>
        </w:tc>
        <w:tc>
          <w:tcPr>
            <w:tcW w:w="1351" w:type="dxa"/>
          </w:tcPr>
          <w:p w14:paraId="1DFC8F61">
            <w:pPr>
              <w:jc w:val="center"/>
              <w:rPr>
                <w:rFonts w:hint="eastAsia" w:ascii="宋体" w:hAnsi="宋体" w:cs="宋体"/>
                <w:color w:val="auto"/>
                <w:szCs w:val="21"/>
              </w:rPr>
            </w:pPr>
            <w:r>
              <w:rPr>
                <w:rFonts w:hint="eastAsia" w:ascii="宋体" w:hAnsi="宋体" w:cs="宋体"/>
                <w:color w:val="auto"/>
                <w:szCs w:val="21"/>
              </w:rPr>
              <w:t>指标</w:t>
            </w:r>
          </w:p>
        </w:tc>
        <w:tc>
          <w:tcPr>
            <w:tcW w:w="782" w:type="dxa"/>
          </w:tcPr>
          <w:p w14:paraId="7D154AC2">
            <w:pPr>
              <w:jc w:val="center"/>
              <w:rPr>
                <w:rFonts w:hint="eastAsia" w:ascii="宋体" w:hAnsi="宋体" w:cs="宋体"/>
                <w:color w:val="auto"/>
                <w:szCs w:val="21"/>
              </w:rPr>
            </w:pPr>
            <w:r>
              <w:rPr>
                <w:rFonts w:hint="eastAsia" w:ascii="宋体" w:hAnsi="宋体" w:cs="宋体"/>
                <w:color w:val="auto"/>
                <w:szCs w:val="21"/>
              </w:rPr>
              <w:t>数量</w:t>
            </w:r>
          </w:p>
        </w:tc>
        <w:tc>
          <w:tcPr>
            <w:tcW w:w="1348" w:type="dxa"/>
          </w:tcPr>
          <w:p w14:paraId="34E20277">
            <w:pPr>
              <w:jc w:val="center"/>
              <w:rPr>
                <w:rFonts w:hint="eastAsia" w:ascii="宋体" w:hAnsi="宋体" w:cs="宋体"/>
                <w:color w:val="auto"/>
                <w:szCs w:val="21"/>
              </w:rPr>
            </w:pPr>
            <w:r>
              <w:rPr>
                <w:rFonts w:hint="eastAsia" w:ascii="宋体" w:hAnsi="宋体" w:cs="宋体"/>
                <w:color w:val="auto"/>
                <w:szCs w:val="21"/>
              </w:rPr>
              <w:t>品牌、型号</w:t>
            </w:r>
          </w:p>
        </w:tc>
        <w:tc>
          <w:tcPr>
            <w:tcW w:w="1263" w:type="dxa"/>
          </w:tcPr>
          <w:p w14:paraId="5D857129">
            <w:pPr>
              <w:jc w:val="center"/>
              <w:rPr>
                <w:rFonts w:hint="eastAsia" w:ascii="宋体" w:hAnsi="宋体" w:cs="宋体"/>
                <w:color w:val="auto"/>
                <w:szCs w:val="21"/>
              </w:rPr>
            </w:pPr>
            <w:r>
              <w:rPr>
                <w:rFonts w:hint="eastAsia" w:ascii="宋体" w:hAnsi="宋体" w:cs="宋体"/>
                <w:color w:val="auto"/>
                <w:szCs w:val="21"/>
              </w:rPr>
              <w:t>指标</w:t>
            </w:r>
          </w:p>
        </w:tc>
        <w:tc>
          <w:tcPr>
            <w:tcW w:w="802" w:type="dxa"/>
          </w:tcPr>
          <w:p w14:paraId="63531B3E">
            <w:pPr>
              <w:jc w:val="center"/>
              <w:rPr>
                <w:rFonts w:hint="eastAsia" w:ascii="宋体" w:hAnsi="宋体" w:cs="宋体"/>
                <w:color w:val="auto"/>
                <w:szCs w:val="21"/>
              </w:rPr>
            </w:pPr>
            <w:r>
              <w:rPr>
                <w:rFonts w:hint="eastAsia" w:ascii="宋体" w:hAnsi="宋体" w:cs="宋体"/>
                <w:color w:val="auto"/>
                <w:szCs w:val="21"/>
              </w:rPr>
              <w:t>数量</w:t>
            </w:r>
          </w:p>
        </w:tc>
        <w:tc>
          <w:tcPr>
            <w:tcW w:w="1109" w:type="dxa"/>
          </w:tcPr>
          <w:p w14:paraId="06490234">
            <w:pPr>
              <w:jc w:val="center"/>
              <w:rPr>
                <w:rFonts w:hint="eastAsia" w:ascii="宋体" w:hAnsi="宋体" w:cs="宋体"/>
                <w:color w:val="auto"/>
                <w:szCs w:val="21"/>
              </w:rPr>
            </w:pPr>
            <w:r>
              <w:rPr>
                <w:rFonts w:hint="eastAsia" w:ascii="宋体" w:hAnsi="宋体" w:cs="宋体"/>
                <w:color w:val="auto"/>
                <w:szCs w:val="21"/>
              </w:rPr>
              <w:t>单价</w:t>
            </w:r>
          </w:p>
        </w:tc>
      </w:tr>
      <w:tr w14:paraId="7267A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7" w:hRule="atLeast"/>
          <w:jc w:val="center"/>
        </w:trPr>
        <w:tc>
          <w:tcPr>
            <w:tcW w:w="8505" w:type="dxa"/>
            <w:gridSpan w:val="8"/>
          </w:tcPr>
          <w:p w14:paraId="4EA0303E">
            <w:pPr>
              <w:rPr>
                <w:rFonts w:hint="eastAsia" w:ascii="宋体" w:hAnsi="宋体" w:cs="宋体"/>
                <w:bCs/>
                <w:color w:val="auto"/>
                <w:szCs w:val="21"/>
              </w:rPr>
            </w:pPr>
            <w:r>
              <w:rPr>
                <w:rFonts w:hint="eastAsia" w:ascii="宋体" w:hAnsi="宋体" w:cs="宋体"/>
                <w:bCs/>
                <w:color w:val="auto"/>
                <w:szCs w:val="21"/>
              </w:rPr>
              <w:t>设备名称</w:t>
            </w:r>
          </w:p>
        </w:tc>
      </w:tr>
      <w:tr w14:paraId="75835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74" w:hRule="atLeast"/>
          <w:jc w:val="center"/>
        </w:trPr>
        <w:tc>
          <w:tcPr>
            <w:tcW w:w="499" w:type="dxa"/>
          </w:tcPr>
          <w:p w14:paraId="0E53FBB0">
            <w:pPr>
              <w:jc w:val="center"/>
              <w:rPr>
                <w:rFonts w:hint="eastAsia" w:ascii="宋体" w:hAnsi="宋体" w:cs="宋体"/>
                <w:bCs/>
                <w:color w:val="auto"/>
                <w:szCs w:val="21"/>
              </w:rPr>
            </w:pPr>
          </w:p>
        </w:tc>
        <w:tc>
          <w:tcPr>
            <w:tcW w:w="1351" w:type="dxa"/>
          </w:tcPr>
          <w:p w14:paraId="46EB4DA7">
            <w:pPr>
              <w:rPr>
                <w:rFonts w:hint="eastAsia" w:ascii="宋体" w:hAnsi="宋体" w:cs="宋体"/>
                <w:bCs/>
                <w:color w:val="auto"/>
                <w:szCs w:val="21"/>
              </w:rPr>
            </w:pPr>
          </w:p>
        </w:tc>
        <w:tc>
          <w:tcPr>
            <w:tcW w:w="1351" w:type="dxa"/>
          </w:tcPr>
          <w:p w14:paraId="4C0EDAC8">
            <w:pPr>
              <w:rPr>
                <w:rFonts w:hint="eastAsia" w:ascii="宋体" w:hAnsi="宋体" w:cs="宋体"/>
                <w:bCs/>
                <w:color w:val="auto"/>
                <w:szCs w:val="21"/>
              </w:rPr>
            </w:pPr>
          </w:p>
        </w:tc>
        <w:tc>
          <w:tcPr>
            <w:tcW w:w="782" w:type="dxa"/>
          </w:tcPr>
          <w:p w14:paraId="70EBFFB2">
            <w:pPr>
              <w:jc w:val="center"/>
              <w:rPr>
                <w:rFonts w:hint="eastAsia" w:ascii="宋体" w:hAnsi="宋体" w:cs="宋体"/>
                <w:bCs/>
                <w:color w:val="auto"/>
                <w:szCs w:val="21"/>
              </w:rPr>
            </w:pPr>
          </w:p>
        </w:tc>
        <w:tc>
          <w:tcPr>
            <w:tcW w:w="1348" w:type="dxa"/>
          </w:tcPr>
          <w:p w14:paraId="28BD5616">
            <w:pPr>
              <w:jc w:val="center"/>
              <w:rPr>
                <w:rFonts w:hint="eastAsia" w:ascii="宋体" w:hAnsi="宋体" w:cs="宋体"/>
                <w:bCs/>
                <w:color w:val="auto"/>
                <w:szCs w:val="21"/>
              </w:rPr>
            </w:pPr>
          </w:p>
        </w:tc>
        <w:tc>
          <w:tcPr>
            <w:tcW w:w="1263" w:type="dxa"/>
          </w:tcPr>
          <w:p w14:paraId="029C5EBD">
            <w:pPr>
              <w:jc w:val="center"/>
              <w:rPr>
                <w:rFonts w:hint="eastAsia" w:ascii="宋体" w:hAnsi="宋体" w:cs="宋体"/>
                <w:bCs/>
                <w:color w:val="auto"/>
                <w:szCs w:val="21"/>
              </w:rPr>
            </w:pPr>
          </w:p>
        </w:tc>
        <w:tc>
          <w:tcPr>
            <w:tcW w:w="802" w:type="dxa"/>
          </w:tcPr>
          <w:p w14:paraId="43EB3CD8">
            <w:pPr>
              <w:rPr>
                <w:rFonts w:hint="eastAsia" w:ascii="宋体" w:hAnsi="宋体" w:cs="宋体"/>
                <w:bCs/>
                <w:color w:val="auto"/>
                <w:szCs w:val="21"/>
              </w:rPr>
            </w:pPr>
          </w:p>
        </w:tc>
        <w:tc>
          <w:tcPr>
            <w:tcW w:w="1109" w:type="dxa"/>
          </w:tcPr>
          <w:p w14:paraId="328A0F8D">
            <w:pPr>
              <w:rPr>
                <w:rFonts w:hint="eastAsia" w:ascii="宋体" w:hAnsi="宋体" w:cs="宋体"/>
                <w:bCs/>
                <w:color w:val="auto"/>
                <w:szCs w:val="21"/>
              </w:rPr>
            </w:pPr>
          </w:p>
        </w:tc>
      </w:tr>
      <w:tr w14:paraId="3009C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74" w:hRule="atLeast"/>
          <w:jc w:val="center"/>
        </w:trPr>
        <w:tc>
          <w:tcPr>
            <w:tcW w:w="499" w:type="dxa"/>
          </w:tcPr>
          <w:p w14:paraId="4C05C5CC">
            <w:pPr>
              <w:jc w:val="center"/>
              <w:rPr>
                <w:rFonts w:hint="eastAsia" w:ascii="宋体" w:hAnsi="宋体" w:cs="宋体"/>
                <w:bCs/>
                <w:color w:val="auto"/>
                <w:szCs w:val="21"/>
              </w:rPr>
            </w:pPr>
          </w:p>
        </w:tc>
        <w:tc>
          <w:tcPr>
            <w:tcW w:w="1351" w:type="dxa"/>
          </w:tcPr>
          <w:p w14:paraId="14820425">
            <w:pPr>
              <w:rPr>
                <w:rFonts w:hint="eastAsia" w:ascii="宋体" w:hAnsi="宋体" w:cs="宋体"/>
                <w:bCs/>
                <w:color w:val="auto"/>
                <w:szCs w:val="21"/>
              </w:rPr>
            </w:pPr>
          </w:p>
        </w:tc>
        <w:tc>
          <w:tcPr>
            <w:tcW w:w="1351" w:type="dxa"/>
          </w:tcPr>
          <w:p w14:paraId="5AE5BB88">
            <w:pPr>
              <w:rPr>
                <w:rFonts w:hint="eastAsia" w:ascii="宋体" w:hAnsi="宋体" w:cs="宋体"/>
                <w:bCs/>
                <w:color w:val="auto"/>
                <w:szCs w:val="21"/>
              </w:rPr>
            </w:pPr>
          </w:p>
        </w:tc>
        <w:tc>
          <w:tcPr>
            <w:tcW w:w="782" w:type="dxa"/>
          </w:tcPr>
          <w:p w14:paraId="3A58442C">
            <w:pPr>
              <w:jc w:val="center"/>
              <w:rPr>
                <w:rFonts w:hint="eastAsia" w:ascii="宋体" w:hAnsi="宋体" w:cs="宋体"/>
                <w:bCs/>
                <w:color w:val="auto"/>
                <w:szCs w:val="21"/>
              </w:rPr>
            </w:pPr>
          </w:p>
        </w:tc>
        <w:tc>
          <w:tcPr>
            <w:tcW w:w="1348" w:type="dxa"/>
          </w:tcPr>
          <w:p w14:paraId="673C17CF">
            <w:pPr>
              <w:jc w:val="center"/>
              <w:rPr>
                <w:rFonts w:hint="eastAsia" w:ascii="宋体" w:hAnsi="宋体" w:cs="宋体"/>
                <w:bCs/>
                <w:color w:val="auto"/>
                <w:szCs w:val="21"/>
              </w:rPr>
            </w:pPr>
          </w:p>
        </w:tc>
        <w:tc>
          <w:tcPr>
            <w:tcW w:w="1263" w:type="dxa"/>
          </w:tcPr>
          <w:p w14:paraId="076A5983">
            <w:pPr>
              <w:jc w:val="center"/>
              <w:rPr>
                <w:rFonts w:hint="eastAsia" w:ascii="宋体" w:hAnsi="宋体" w:cs="宋体"/>
                <w:bCs/>
                <w:color w:val="auto"/>
                <w:szCs w:val="21"/>
              </w:rPr>
            </w:pPr>
          </w:p>
        </w:tc>
        <w:tc>
          <w:tcPr>
            <w:tcW w:w="802" w:type="dxa"/>
          </w:tcPr>
          <w:p w14:paraId="15F8ACFE">
            <w:pPr>
              <w:rPr>
                <w:rFonts w:hint="eastAsia" w:ascii="宋体" w:hAnsi="宋体" w:cs="宋体"/>
                <w:bCs/>
                <w:color w:val="auto"/>
                <w:szCs w:val="21"/>
              </w:rPr>
            </w:pPr>
          </w:p>
        </w:tc>
        <w:tc>
          <w:tcPr>
            <w:tcW w:w="1109" w:type="dxa"/>
          </w:tcPr>
          <w:p w14:paraId="00113ACF">
            <w:pPr>
              <w:rPr>
                <w:rFonts w:hint="eastAsia" w:ascii="宋体" w:hAnsi="宋体" w:cs="宋体"/>
                <w:bCs/>
                <w:color w:val="auto"/>
                <w:szCs w:val="21"/>
              </w:rPr>
            </w:pPr>
          </w:p>
        </w:tc>
      </w:tr>
      <w:tr w14:paraId="07275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74" w:hRule="atLeast"/>
          <w:jc w:val="center"/>
        </w:trPr>
        <w:tc>
          <w:tcPr>
            <w:tcW w:w="499" w:type="dxa"/>
          </w:tcPr>
          <w:p w14:paraId="01890DD8">
            <w:pPr>
              <w:jc w:val="center"/>
              <w:rPr>
                <w:rFonts w:hint="eastAsia" w:ascii="宋体" w:hAnsi="宋体" w:cs="宋体"/>
                <w:bCs/>
                <w:color w:val="auto"/>
                <w:szCs w:val="21"/>
              </w:rPr>
            </w:pPr>
          </w:p>
        </w:tc>
        <w:tc>
          <w:tcPr>
            <w:tcW w:w="1351" w:type="dxa"/>
          </w:tcPr>
          <w:p w14:paraId="01E4DA9C">
            <w:pPr>
              <w:rPr>
                <w:rFonts w:hint="eastAsia" w:ascii="宋体" w:hAnsi="宋体" w:cs="宋体"/>
                <w:bCs/>
                <w:color w:val="auto"/>
                <w:szCs w:val="21"/>
              </w:rPr>
            </w:pPr>
          </w:p>
        </w:tc>
        <w:tc>
          <w:tcPr>
            <w:tcW w:w="1351" w:type="dxa"/>
          </w:tcPr>
          <w:p w14:paraId="43A33C8F">
            <w:pPr>
              <w:rPr>
                <w:rFonts w:hint="eastAsia" w:ascii="宋体" w:hAnsi="宋体" w:cs="宋体"/>
                <w:bCs/>
                <w:color w:val="auto"/>
                <w:szCs w:val="21"/>
              </w:rPr>
            </w:pPr>
          </w:p>
        </w:tc>
        <w:tc>
          <w:tcPr>
            <w:tcW w:w="782" w:type="dxa"/>
          </w:tcPr>
          <w:p w14:paraId="68570D87">
            <w:pPr>
              <w:jc w:val="center"/>
              <w:rPr>
                <w:rFonts w:hint="eastAsia" w:ascii="宋体" w:hAnsi="宋体" w:cs="宋体"/>
                <w:bCs/>
                <w:color w:val="auto"/>
                <w:szCs w:val="21"/>
              </w:rPr>
            </w:pPr>
          </w:p>
        </w:tc>
        <w:tc>
          <w:tcPr>
            <w:tcW w:w="1348" w:type="dxa"/>
          </w:tcPr>
          <w:p w14:paraId="6EAEE1E3">
            <w:pPr>
              <w:jc w:val="center"/>
              <w:rPr>
                <w:rFonts w:hint="eastAsia" w:ascii="宋体" w:hAnsi="宋体" w:cs="宋体"/>
                <w:bCs/>
                <w:color w:val="auto"/>
                <w:szCs w:val="21"/>
              </w:rPr>
            </w:pPr>
          </w:p>
        </w:tc>
        <w:tc>
          <w:tcPr>
            <w:tcW w:w="1263" w:type="dxa"/>
          </w:tcPr>
          <w:p w14:paraId="461CA63E">
            <w:pPr>
              <w:jc w:val="center"/>
              <w:rPr>
                <w:rFonts w:hint="eastAsia" w:ascii="宋体" w:hAnsi="宋体" w:cs="宋体"/>
                <w:bCs/>
                <w:color w:val="auto"/>
                <w:szCs w:val="21"/>
              </w:rPr>
            </w:pPr>
          </w:p>
        </w:tc>
        <w:tc>
          <w:tcPr>
            <w:tcW w:w="802" w:type="dxa"/>
          </w:tcPr>
          <w:p w14:paraId="54227E33">
            <w:pPr>
              <w:rPr>
                <w:rFonts w:hint="eastAsia" w:ascii="宋体" w:hAnsi="宋体" w:cs="宋体"/>
                <w:bCs/>
                <w:color w:val="auto"/>
                <w:szCs w:val="21"/>
              </w:rPr>
            </w:pPr>
          </w:p>
        </w:tc>
        <w:tc>
          <w:tcPr>
            <w:tcW w:w="1109" w:type="dxa"/>
          </w:tcPr>
          <w:p w14:paraId="4A505706">
            <w:pPr>
              <w:rPr>
                <w:rFonts w:hint="eastAsia" w:ascii="宋体" w:hAnsi="宋体" w:cs="宋体"/>
                <w:bCs/>
                <w:color w:val="auto"/>
                <w:szCs w:val="21"/>
              </w:rPr>
            </w:pPr>
          </w:p>
        </w:tc>
      </w:tr>
      <w:tr w14:paraId="73362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74" w:hRule="atLeast"/>
          <w:jc w:val="center"/>
        </w:trPr>
        <w:tc>
          <w:tcPr>
            <w:tcW w:w="499" w:type="dxa"/>
          </w:tcPr>
          <w:p w14:paraId="0BF29F75">
            <w:pPr>
              <w:jc w:val="center"/>
              <w:rPr>
                <w:rFonts w:hint="eastAsia" w:ascii="宋体" w:hAnsi="宋体" w:cs="宋体"/>
                <w:bCs/>
                <w:color w:val="auto"/>
                <w:szCs w:val="21"/>
              </w:rPr>
            </w:pPr>
          </w:p>
        </w:tc>
        <w:tc>
          <w:tcPr>
            <w:tcW w:w="1351" w:type="dxa"/>
          </w:tcPr>
          <w:p w14:paraId="75DC03EC">
            <w:pPr>
              <w:rPr>
                <w:rFonts w:hint="eastAsia" w:ascii="宋体" w:hAnsi="宋体" w:cs="宋体"/>
                <w:bCs/>
                <w:color w:val="auto"/>
                <w:szCs w:val="21"/>
              </w:rPr>
            </w:pPr>
          </w:p>
        </w:tc>
        <w:tc>
          <w:tcPr>
            <w:tcW w:w="1351" w:type="dxa"/>
          </w:tcPr>
          <w:p w14:paraId="148F6C53">
            <w:pPr>
              <w:rPr>
                <w:rFonts w:hint="eastAsia" w:ascii="宋体" w:hAnsi="宋体" w:cs="宋体"/>
                <w:bCs/>
                <w:color w:val="auto"/>
                <w:szCs w:val="21"/>
              </w:rPr>
            </w:pPr>
          </w:p>
        </w:tc>
        <w:tc>
          <w:tcPr>
            <w:tcW w:w="782" w:type="dxa"/>
          </w:tcPr>
          <w:p w14:paraId="5D3B5BBB">
            <w:pPr>
              <w:jc w:val="center"/>
              <w:rPr>
                <w:rFonts w:hint="eastAsia" w:ascii="宋体" w:hAnsi="宋体" w:cs="宋体"/>
                <w:bCs/>
                <w:color w:val="auto"/>
                <w:szCs w:val="21"/>
              </w:rPr>
            </w:pPr>
          </w:p>
        </w:tc>
        <w:tc>
          <w:tcPr>
            <w:tcW w:w="1348" w:type="dxa"/>
          </w:tcPr>
          <w:p w14:paraId="493AFBE3">
            <w:pPr>
              <w:jc w:val="center"/>
              <w:rPr>
                <w:rFonts w:hint="eastAsia" w:ascii="宋体" w:hAnsi="宋体" w:cs="宋体"/>
                <w:bCs/>
                <w:color w:val="auto"/>
                <w:szCs w:val="21"/>
              </w:rPr>
            </w:pPr>
          </w:p>
        </w:tc>
        <w:tc>
          <w:tcPr>
            <w:tcW w:w="1263" w:type="dxa"/>
          </w:tcPr>
          <w:p w14:paraId="76DDFCF7">
            <w:pPr>
              <w:jc w:val="center"/>
              <w:rPr>
                <w:rFonts w:hint="eastAsia" w:ascii="宋体" w:hAnsi="宋体" w:cs="宋体"/>
                <w:bCs/>
                <w:color w:val="auto"/>
                <w:szCs w:val="21"/>
              </w:rPr>
            </w:pPr>
          </w:p>
        </w:tc>
        <w:tc>
          <w:tcPr>
            <w:tcW w:w="802" w:type="dxa"/>
          </w:tcPr>
          <w:p w14:paraId="3D3E9734">
            <w:pPr>
              <w:rPr>
                <w:rFonts w:hint="eastAsia" w:ascii="宋体" w:hAnsi="宋体" w:cs="宋体"/>
                <w:bCs/>
                <w:color w:val="auto"/>
                <w:szCs w:val="21"/>
              </w:rPr>
            </w:pPr>
          </w:p>
        </w:tc>
        <w:tc>
          <w:tcPr>
            <w:tcW w:w="1109" w:type="dxa"/>
          </w:tcPr>
          <w:p w14:paraId="253B68F4">
            <w:pPr>
              <w:rPr>
                <w:rFonts w:hint="eastAsia" w:ascii="宋体" w:hAnsi="宋体" w:cs="宋体"/>
                <w:bCs/>
                <w:color w:val="auto"/>
                <w:szCs w:val="21"/>
              </w:rPr>
            </w:pPr>
          </w:p>
        </w:tc>
      </w:tr>
      <w:tr w14:paraId="2CA29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19" w:hRule="atLeast"/>
          <w:jc w:val="center"/>
        </w:trPr>
        <w:tc>
          <w:tcPr>
            <w:tcW w:w="8505" w:type="dxa"/>
            <w:gridSpan w:val="8"/>
          </w:tcPr>
          <w:p w14:paraId="7EC026EF">
            <w:pPr>
              <w:rPr>
                <w:rFonts w:hint="eastAsia" w:ascii="宋体" w:hAnsi="宋体" w:cs="宋体"/>
                <w:bCs/>
                <w:color w:val="auto"/>
                <w:szCs w:val="21"/>
              </w:rPr>
            </w:pPr>
            <w:r>
              <w:rPr>
                <w:rFonts w:hint="eastAsia" w:ascii="宋体" w:hAnsi="宋体" w:cs="宋体"/>
                <w:bCs/>
                <w:color w:val="auto"/>
                <w:szCs w:val="21"/>
              </w:rPr>
              <w:t>其他</w:t>
            </w:r>
          </w:p>
        </w:tc>
      </w:tr>
      <w:tr w14:paraId="66F28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74" w:hRule="atLeast"/>
          <w:jc w:val="center"/>
        </w:trPr>
        <w:tc>
          <w:tcPr>
            <w:tcW w:w="499" w:type="dxa"/>
          </w:tcPr>
          <w:p w14:paraId="742EF322">
            <w:pPr>
              <w:jc w:val="center"/>
              <w:rPr>
                <w:rFonts w:hint="eastAsia" w:ascii="宋体" w:hAnsi="宋体" w:cs="宋体"/>
                <w:bCs/>
                <w:color w:val="auto"/>
                <w:szCs w:val="21"/>
              </w:rPr>
            </w:pPr>
          </w:p>
        </w:tc>
        <w:tc>
          <w:tcPr>
            <w:tcW w:w="1351" w:type="dxa"/>
          </w:tcPr>
          <w:p w14:paraId="48325F54">
            <w:pPr>
              <w:rPr>
                <w:rFonts w:hint="eastAsia" w:ascii="宋体" w:hAnsi="宋体" w:cs="宋体"/>
                <w:bCs/>
                <w:color w:val="auto"/>
                <w:szCs w:val="21"/>
              </w:rPr>
            </w:pPr>
          </w:p>
        </w:tc>
        <w:tc>
          <w:tcPr>
            <w:tcW w:w="1351" w:type="dxa"/>
          </w:tcPr>
          <w:p w14:paraId="4F7FFCA5">
            <w:pPr>
              <w:rPr>
                <w:rFonts w:hint="eastAsia" w:ascii="宋体" w:hAnsi="宋体" w:cs="宋体"/>
                <w:bCs/>
                <w:color w:val="auto"/>
                <w:szCs w:val="21"/>
              </w:rPr>
            </w:pPr>
          </w:p>
        </w:tc>
        <w:tc>
          <w:tcPr>
            <w:tcW w:w="782" w:type="dxa"/>
          </w:tcPr>
          <w:p w14:paraId="7C0C2BB1">
            <w:pPr>
              <w:jc w:val="center"/>
              <w:rPr>
                <w:rFonts w:hint="eastAsia" w:ascii="宋体" w:hAnsi="宋体" w:cs="宋体"/>
                <w:bCs/>
                <w:color w:val="auto"/>
                <w:szCs w:val="21"/>
              </w:rPr>
            </w:pPr>
          </w:p>
        </w:tc>
        <w:tc>
          <w:tcPr>
            <w:tcW w:w="1348" w:type="dxa"/>
          </w:tcPr>
          <w:p w14:paraId="79F518C3">
            <w:pPr>
              <w:jc w:val="center"/>
              <w:rPr>
                <w:rFonts w:hint="eastAsia" w:ascii="宋体" w:hAnsi="宋体" w:cs="宋体"/>
                <w:bCs/>
                <w:color w:val="auto"/>
                <w:szCs w:val="21"/>
              </w:rPr>
            </w:pPr>
          </w:p>
        </w:tc>
        <w:tc>
          <w:tcPr>
            <w:tcW w:w="1263" w:type="dxa"/>
          </w:tcPr>
          <w:p w14:paraId="4AC3ED98">
            <w:pPr>
              <w:jc w:val="center"/>
              <w:rPr>
                <w:rFonts w:hint="eastAsia" w:ascii="宋体" w:hAnsi="宋体" w:cs="宋体"/>
                <w:bCs/>
                <w:color w:val="auto"/>
                <w:szCs w:val="21"/>
              </w:rPr>
            </w:pPr>
          </w:p>
        </w:tc>
        <w:tc>
          <w:tcPr>
            <w:tcW w:w="802" w:type="dxa"/>
          </w:tcPr>
          <w:p w14:paraId="597ECAB1">
            <w:pPr>
              <w:rPr>
                <w:rFonts w:hint="eastAsia" w:ascii="宋体" w:hAnsi="宋体" w:cs="宋体"/>
                <w:bCs/>
                <w:color w:val="auto"/>
                <w:szCs w:val="21"/>
              </w:rPr>
            </w:pPr>
          </w:p>
        </w:tc>
        <w:tc>
          <w:tcPr>
            <w:tcW w:w="1109" w:type="dxa"/>
          </w:tcPr>
          <w:p w14:paraId="7032C668">
            <w:pPr>
              <w:rPr>
                <w:rFonts w:hint="eastAsia" w:ascii="宋体" w:hAnsi="宋体" w:cs="宋体"/>
                <w:bCs/>
                <w:color w:val="auto"/>
                <w:szCs w:val="21"/>
              </w:rPr>
            </w:pPr>
          </w:p>
        </w:tc>
      </w:tr>
      <w:tr w14:paraId="49E98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74" w:hRule="atLeast"/>
          <w:jc w:val="center"/>
        </w:trPr>
        <w:tc>
          <w:tcPr>
            <w:tcW w:w="499" w:type="dxa"/>
          </w:tcPr>
          <w:p w14:paraId="018D22FC">
            <w:pPr>
              <w:jc w:val="center"/>
              <w:rPr>
                <w:rFonts w:hint="eastAsia" w:ascii="宋体" w:hAnsi="宋体" w:cs="宋体"/>
                <w:color w:val="auto"/>
                <w:szCs w:val="21"/>
              </w:rPr>
            </w:pPr>
          </w:p>
        </w:tc>
        <w:tc>
          <w:tcPr>
            <w:tcW w:w="1351" w:type="dxa"/>
          </w:tcPr>
          <w:p w14:paraId="1E83E1BC">
            <w:pPr>
              <w:rPr>
                <w:rFonts w:hint="eastAsia" w:ascii="宋体" w:hAnsi="宋体" w:cs="宋体"/>
                <w:b/>
                <w:color w:val="auto"/>
                <w:szCs w:val="21"/>
              </w:rPr>
            </w:pPr>
          </w:p>
        </w:tc>
        <w:tc>
          <w:tcPr>
            <w:tcW w:w="1351" w:type="dxa"/>
          </w:tcPr>
          <w:p w14:paraId="4477A803">
            <w:pPr>
              <w:rPr>
                <w:rFonts w:hint="eastAsia" w:ascii="宋体" w:hAnsi="宋体" w:cs="宋体"/>
                <w:b/>
                <w:color w:val="auto"/>
                <w:szCs w:val="21"/>
              </w:rPr>
            </w:pPr>
          </w:p>
        </w:tc>
        <w:tc>
          <w:tcPr>
            <w:tcW w:w="782" w:type="dxa"/>
          </w:tcPr>
          <w:p w14:paraId="3D7561B4">
            <w:pPr>
              <w:jc w:val="center"/>
              <w:rPr>
                <w:rFonts w:hint="eastAsia" w:ascii="宋体" w:hAnsi="宋体" w:cs="宋体"/>
                <w:color w:val="auto"/>
                <w:szCs w:val="21"/>
              </w:rPr>
            </w:pPr>
          </w:p>
        </w:tc>
        <w:tc>
          <w:tcPr>
            <w:tcW w:w="1348" w:type="dxa"/>
          </w:tcPr>
          <w:p w14:paraId="5B321A0B">
            <w:pPr>
              <w:jc w:val="center"/>
              <w:rPr>
                <w:rFonts w:hint="eastAsia" w:ascii="宋体" w:hAnsi="宋体" w:cs="宋体"/>
                <w:color w:val="auto"/>
                <w:szCs w:val="21"/>
              </w:rPr>
            </w:pPr>
          </w:p>
        </w:tc>
        <w:tc>
          <w:tcPr>
            <w:tcW w:w="1263" w:type="dxa"/>
          </w:tcPr>
          <w:p w14:paraId="2C1E082A">
            <w:pPr>
              <w:jc w:val="center"/>
              <w:rPr>
                <w:rFonts w:hint="eastAsia" w:ascii="宋体" w:hAnsi="宋体" w:cs="宋体"/>
                <w:color w:val="auto"/>
                <w:szCs w:val="21"/>
              </w:rPr>
            </w:pPr>
          </w:p>
        </w:tc>
        <w:tc>
          <w:tcPr>
            <w:tcW w:w="802" w:type="dxa"/>
          </w:tcPr>
          <w:p w14:paraId="172C09E1">
            <w:pPr>
              <w:rPr>
                <w:rFonts w:hint="eastAsia" w:ascii="宋体" w:hAnsi="宋体" w:cs="宋体"/>
                <w:color w:val="auto"/>
                <w:szCs w:val="21"/>
              </w:rPr>
            </w:pPr>
          </w:p>
        </w:tc>
        <w:tc>
          <w:tcPr>
            <w:tcW w:w="1109" w:type="dxa"/>
          </w:tcPr>
          <w:p w14:paraId="0F83AF51">
            <w:pPr>
              <w:rPr>
                <w:rFonts w:hint="eastAsia" w:ascii="宋体" w:hAnsi="宋体" w:cs="宋体"/>
                <w:color w:val="auto"/>
                <w:szCs w:val="21"/>
              </w:rPr>
            </w:pPr>
          </w:p>
        </w:tc>
      </w:tr>
      <w:tr w14:paraId="552A9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74" w:hRule="atLeast"/>
          <w:jc w:val="center"/>
        </w:trPr>
        <w:tc>
          <w:tcPr>
            <w:tcW w:w="499" w:type="dxa"/>
          </w:tcPr>
          <w:p w14:paraId="1E0E8C5F">
            <w:pPr>
              <w:jc w:val="center"/>
              <w:rPr>
                <w:rFonts w:hint="eastAsia" w:ascii="宋体" w:hAnsi="宋体" w:cs="宋体"/>
                <w:color w:val="auto"/>
                <w:szCs w:val="21"/>
              </w:rPr>
            </w:pPr>
          </w:p>
        </w:tc>
        <w:tc>
          <w:tcPr>
            <w:tcW w:w="1351" w:type="dxa"/>
          </w:tcPr>
          <w:p w14:paraId="2F2BE23E">
            <w:pPr>
              <w:rPr>
                <w:rFonts w:hint="eastAsia" w:ascii="宋体" w:hAnsi="宋体" w:cs="宋体"/>
                <w:b/>
                <w:color w:val="auto"/>
                <w:szCs w:val="21"/>
              </w:rPr>
            </w:pPr>
          </w:p>
        </w:tc>
        <w:tc>
          <w:tcPr>
            <w:tcW w:w="1351" w:type="dxa"/>
          </w:tcPr>
          <w:p w14:paraId="4193342C">
            <w:pPr>
              <w:rPr>
                <w:rFonts w:hint="eastAsia" w:ascii="宋体" w:hAnsi="宋体" w:cs="宋体"/>
                <w:b/>
                <w:color w:val="auto"/>
                <w:szCs w:val="21"/>
              </w:rPr>
            </w:pPr>
          </w:p>
        </w:tc>
        <w:tc>
          <w:tcPr>
            <w:tcW w:w="782" w:type="dxa"/>
          </w:tcPr>
          <w:p w14:paraId="4745590C">
            <w:pPr>
              <w:jc w:val="center"/>
              <w:rPr>
                <w:rFonts w:hint="eastAsia" w:ascii="宋体" w:hAnsi="宋体" w:cs="宋体"/>
                <w:color w:val="auto"/>
                <w:szCs w:val="21"/>
              </w:rPr>
            </w:pPr>
          </w:p>
        </w:tc>
        <w:tc>
          <w:tcPr>
            <w:tcW w:w="1348" w:type="dxa"/>
          </w:tcPr>
          <w:p w14:paraId="4A75EBC3">
            <w:pPr>
              <w:jc w:val="center"/>
              <w:rPr>
                <w:rFonts w:hint="eastAsia" w:ascii="宋体" w:hAnsi="宋体" w:cs="宋体"/>
                <w:color w:val="auto"/>
                <w:szCs w:val="21"/>
              </w:rPr>
            </w:pPr>
          </w:p>
        </w:tc>
        <w:tc>
          <w:tcPr>
            <w:tcW w:w="1263" w:type="dxa"/>
          </w:tcPr>
          <w:p w14:paraId="28E27FD8">
            <w:pPr>
              <w:jc w:val="center"/>
              <w:rPr>
                <w:rFonts w:hint="eastAsia" w:ascii="宋体" w:hAnsi="宋体" w:cs="宋体"/>
                <w:color w:val="auto"/>
                <w:szCs w:val="21"/>
              </w:rPr>
            </w:pPr>
          </w:p>
        </w:tc>
        <w:tc>
          <w:tcPr>
            <w:tcW w:w="802" w:type="dxa"/>
          </w:tcPr>
          <w:p w14:paraId="144F3971">
            <w:pPr>
              <w:rPr>
                <w:rFonts w:hint="eastAsia" w:ascii="宋体" w:hAnsi="宋体" w:cs="宋体"/>
                <w:color w:val="auto"/>
                <w:szCs w:val="21"/>
              </w:rPr>
            </w:pPr>
          </w:p>
        </w:tc>
        <w:tc>
          <w:tcPr>
            <w:tcW w:w="1109" w:type="dxa"/>
          </w:tcPr>
          <w:p w14:paraId="3E5B71D4">
            <w:pPr>
              <w:rPr>
                <w:rFonts w:hint="eastAsia" w:ascii="宋体" w:hAnsi="宋体" w:cs="宋体"/>
                <w:color w:val="auto"/>
                <w:szCs w:val="21"/>
              </w:rPr>
            </w:pPr>
          </w:p>
        </w:tc>
      </w:tr>
      <w:tr w14:paraId="5CC41F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74" w:hRule="atLeast"/>
          <w:jc w:val="center"/>
        </w:trPr>
        <w:tc>
          <w:tcPr>
            <w:tcW w:w="499" w:type="dxa"/>
          </w:tcPr>
          <w:p w14:paraId="5E6F207E">
            <w:pPr>
              <w:jc w:val="center"/>
              <w:rPr>
                <w:rFonts w:hint="eastAsia" w:ascii="宋体" w:hAnsi="宋体" w:cs="宋体"/>
                <w:color w:val="auto"/>
                <w:szCs w:val="21"/>
              </w:rPr>
            </w:pPr>
          </w:p>
        </w:tc>
        <w:tc>
          <w:tcPr>
            <w:tcW w:w="1351" w:type="dxa"/>
          </w:tcPr>
          <w:p w14:paraId="683E6068">
            <w:pPr>
              <w:rPr>
                <w:rFonts w:hint="eastAsia" w:ascii="宋体" w:hAnsi="宋体" w:cs="宋体"/>
                <w:b/>
                <w:color w:val="auto"/>
                <w:szCs w:val="21"/>
              </w:rPr>
            </w:pPr>
          </w:p>
        </w:tc>
        <w:tc>
          <w:tcPr>
            <w:tcW w:w="1351" w:type="dxa"/>
          </w:tcPr>
          <w:p w14:paraId="3C055F6E">
            <w:pPr>
              <w:rPr>
                <w:rFonts w:hint="eastAsia" w:ascii="宋体" w:hAnsi="宋体" w:cs="宋体"/>
                <w:b/>
                <w:color w:val="auto"/>
                <w:szCs w:val="21"/>
              </w:rPr>
            </w:pPr>
          </w:p>
        </w:tc>
        <w:tc>
          <w:tcPr>
            <w:tcW w:w="782" w:type="dxa"/>
          </w:tcPr>
          <w:p w14:paraId="352ADD26">
            <w:pPr>
              <w:jc w:val="center"/>
              <w:rPr>
                <w:rFonts w:hint="eastAsia" w:ascii="宋体" w:hAnsi="宋体" w:cs="宋体"/>
                <w:color w:val="auto"/>
                <w:szCs w:val="21"/>
              </w:rPr>
            </w:pPr>
          </w:p>
        </w:tc>
        <w:tc>
          <w:tcPr>
            <w:tcW w:w="1348" w:type="dxa"/>
          </w:tcPr>
          <w:p w14:paraId="4872BAA5">
            <w:pPr>
              <w:jc w:val="center"/>
              <w:rPr>
                <w:rFonts w:hint="eastAsia" w:ascii="宋体" w:hAnsi="宋体" w:cs="宋体"/>
                <w:color w:val="auto"/>
                <w:szCs w:val="21"/>
              </w:rPr>
            </w:pPr>
          </w:p>
        </w:tc>
        <w:tc>
          <w:tcPr>
            <w:tcW w:w="1263" w:type="dxa"/>
          </w:tcPr>
          <w:p w14:paraId="746F1C7D">
            <w:pPr>
              <w:jc w:val="center"/>
              <w:rPr>
                <w:rFonts w:hint="eastAsia" w:ascii="宋体" w:hAnsi="宋体" w:cs="宋体"/>
                <w:color w:val="auto"/>
                <w:szCs w:val="21"/>
              </w:rPr>
            </w:pPr>
          </w:p>
        </w:tc>
        <w:tc>
          <w:tcPr>
            <w:tcW w:w="802" w:type="dxa"/>
          </w:tcPr>
          <w:p w14:paraId="65A4CB5D">
            <w:pPr>
              <w:rPr>
                <w:rFonts w:hint="eastAsia" w:ascii="宋体" w:hAnsi="宋体" w:cs="宋体"/>
                <w:color w:val="auto"/>
                <w:szCs w:val="21"/>
              </w:rPr>
            </w:pPr>
          </w:p>
        </w:tc>
        <w:tc>
          <w:tcPr>
            <w:tcW w:w="1109" w:type="dxa"/>
          </w:tcPr>
          <w:p w14:paraId="7E1A949C">
            <w:pPr>
              <w:rPr>
                <w:rFonts w:hint="eastAsia" w:ascii="宋体" w:hAnsi="宋体" w:cs="宋体"/>
                <w:color w:val="auto"/>
                <w:szCs w:val="21"/>
              </w:rPr>
            </w:pPr>
          </w:p>
        </w:tc>
      </w:tr>
    </w:tbl>
    <w:p w14:paraId="6AEA2127">
      <w:pPr>
        <w:pStyle w:val="13"/>
        <w:rPr>
          <w:rFonts w:hint="eastAsia" w:ascii="宋体" w:hAnsi="宋体" w:cs="宋体"/>
          <w:color w:val="auto"/>
          <w:szCs w:val="21"/>
        </w:rPr>
      </w:pPr>
    </w:p>
    <w:p w14:paraId="3306C6E9">
      <w:pPr>
        <w:pStyle w:val="13"/>
        <w:rPr>
          <w:rFonts w:hint="eastAsia" w:ascii="宋体" w:hAnsi="宋体" w:cs="宋体"/>
          <w:color w:val="auto"/>
          <w:szCs w:val="21"/>
        </w:rPr>
      </w:pPr>
    </w:p>
    <w:p w14:paraId="2609A84C">
      <w:pPr>
        <w:pStyle w:val="13"/>
        <w:rPr>
          <w:rFonts w:hint="eastAsia" w:ascii="宋体" w:hAnsi="宋体" w:cs="宋体"/>
          <w:color w:val="auto"/>
          <w:szCs w:val="21"/>
        </w:rPr>
      </w:pPr>
    </w:p>
    <w:p w14:paraId="5B8A224E">
      <w:pPr>
        <w:pStyle w:val="13"/>
        <w:rPr>
          <w:rFonts w:hint="eastAsia" w:ascii="宋体" w:hAnsi="宋体" w:cs="宋体"/>
          <w:color w:val="auto"/>
          <w:szCs w:val="21"/>
        </w:rPr>
      </w:pPr>
    </w:p>
    <w:p w14:paraId="5D52FB1A">
      <w:pPr>
        <w:pStyle w:val="13"/>
        <w:rPr>
          <w:rFonts w:hint="eastAsia" w:ascii="宋体" w:hAnsi="宋体" w:cs="宋体"/>
          <w:color w:val="auto"/>
          <w:szCs w:val="21"/>
        </w:rPr>
      </w:pPr>
      <w:r>
        <w:rPr>
          <w:rFonts w:hint="eastAsia" w:ascii="宋体" w:hAnsi="宋体" w:cs="宋体"/>
          <w:color w:val="auto"/>
          <w:szCs w:val="21"/>
        </w:rPr>
        <w:t>（此表可延长，投标人如有对整个项目在招标文件中未提到或要求的，而又认为是特别重要的建议或者对招标文件中对指标要求有重要建议的，请填写此表。无建议本表空白即可。）</w:t>
      </w:r>
    </w:p>
    <w:p w14:paraId="5377FC72">
      <w:pPr>
        <w:spacing w:before="156" w:beforeLines="50" w:after="156" w:afterLines="50" w:line="360" w:lineRule="exact"/>
        <w:ind w:firstLine="210"/>
        <w:rPr>
          <w:rFonts w:hint="eastAsia" w:ascii="宋体" w:hAnsi="宋体" w:cs="宋体"/>
          <w:b/>
          <w:color w:val="auto"/>
          <w:szCs w:val="21"/>
        </w:rPr>
      </w:pPr>
      <w:r>
        <w:rPr>
          <w:rFonts w:hint="eastAsia" w:ascii="宋体" w:hAnsi="宋体" w:cs="宋体"/>
          <w:color w:val="auto"/>
          <w:szCs w:val="21"/>
        </w:rPr>
        <w:t xml:space="preserve">                        </w:t>
      </w:r>
      <w:bookmarkStart w:id="321" w:name="_Hlt110306945"/>
      <w:bookmarkEnd w:id="321"/>
    </w:p>
    <w:p w14:paraId="3D1C7FC0">
      <w:pPr>
        <w:rPr>
          <w:rFonts w:hint="eastAsia" w:ascii="宋体" w:hAnsi="宋体" w:cs="宋体"/>
          <w:color w:val="auto"/>
          <w:szCs w:val="21"/>
        </w:rPr>
      </w:pPr>
    </w:p>
    <w:p w14:paraId="095DB687">
      <w:pPr>
        <w:widowControl/>
        <w:autoSpaceDE w:val="0"/>
        <w:autoSpaceDN w:val="0"/>
        <w:spacing w:line="360" w:lineRule="auto"/>
        <w:ind w:right="893" w:firstLine="420" w:firstLineChars="200"/>
        <w:textAlignment w:val="bottom"/>
        <w:rPr>
          <w:rFonts w:hint="eastAsia" w:ascii="宋体" w:hAnsi="宋体" w:cs="宋体"/>
          <w:color w:val="auto"/>
          <w:szCs w:val="21"/>
        </w:rPr>
      </w:pPr>
      <w:r>
        <w:rPr>
          <w:rFonts w:hint="eastAsia" w:ascii="宋体" w:hAnsi="宋体" w:cs="宋体"/>
          <w:color w:val="auto"/>
          <w:szCs w:val="21"/>
        </w:rPr>
        <w:t>投标人法定代表人或其委托人签字： _____________</w:t>
      </w:r>
    </w:p>
    <w:p w14:paraId="6B302159">
      <w:pPr>
        <w:rPr>
          <w:rFonts w:hint="eastAsia" w:ascii="宋体" w:hAnsi="宋体" w:cs="宋体"/>
          <w:color w:val="auto"/>
          <w:szCs w:val="21"/>
        </w:rPr>
      </w:pPr>
      <w:r>
        <w:rPr>
          <w:rFonts w:hint="eastAsia" w:ascii="宋体" w:hAnsi="宋体" w:cs="宋体"/>
          <w:color w:val="auto"/>
          <w:szCs w:val="21"/>
        </w:rPr>
        <w:t xml:space="preserve">    日  期：</w:t>
      </w:r>
    </w:p>
    <w:p w14:paraId="307C3809">
      <w:pPr>
        <w:rPr>
          <w:rFonts w:hint="eastAsia" w:ascii="宋体" w:hAnsi="宋体" w:cs="宋体"/>
          <w:color w:val="auto"/>
          <w:szCs w:val="21"/>
        </w:rPr>
      </w:pPr>
    </w:p>
    <w:p w14:paraId="287E8FE8">
      <w:pPr>
        <w:pStyle w:val="4"/>
        <w:numPr>
          <w:ilvl w:val="1"/>
          <w:numId w:val="27"/>
        </w:numPr>
        <w:tabs>
          <w:tab w:val="clear" w:pos="1095"/>
        </w:tabs>
        <w:spacing w:before="156" w:beforeLines="50" w:after="156" w:afterLines="50" w:line="360" w:lineRule="exact"/>
        <w:ind w:hanging="1095"/>
        <w:rPr>
          <w:rFonts w:hint="eastAsia" w:hAnsi="宋体" w:cs="Arial"/>
          <w:color w:val="auto"/>
          <w:sz w:val="21"/>
          <w:szCs w:val="21"/>
        </w:rPr>
      </w:pPr>
      <w:r>
        <w:rPr>
          <w:rFonts w:hint="eastAsia" w:hAnsi="宋体" w:cs="Arial"/>
          <w:color w:val="auto"/>
          <w:sz w:val="21"/>
          <w:szCs w:val="21"/>
        </w:rPr>
        <w:br w:type="page"/>
      </w:r>
      <w:bookmarkEnd w:id="308"/>
      <w:bookmarkEnd w:id="309"/>
      <w:bookmarkEnd w:id="310"/>
      <w:bookmarkEnd w:id="311"/>
      <w:bookmarkEnd w:id="312"/>
      <w:bookmarkEnd w:id="313"/>
      <w:bookmarkEnd w:id="314"/>
      <w:bookmarkStart w:id="322" w:name="_Hlt77564301"/>
      <w:bookmarkEnd w:id="322"/>
      <w:bookmarkStart w:id="323" w:name="_Hlt77564478"/>
      <w:bookmarkEnd w:id="323"/>
      <w:bookmarkStart w:id="324" w:name="_表3-7__投标人基本情况表"/>
      <w:bookmarkEnd w:id="324"/>
      <w:bookmarkStart w:id="325" w:name="_Toc14439"/>
      <w:bookmarkStart w:id="326" w:name="_Toc22064"/>
      <w:bookmarkStart w:id="327" w:name="_Toc12118379"/>
      <w:bookmarkStart w:id="328" w:name="_Toc105485652"/>
      <w:bookmarkStart w:id="329" w:name="_Toc536777264"/>
      <w:bookmarkStart w:id="330" w:name="_Toc6345"/>
      <w:bookmarkStart w:id="331" w:name="_Toc3960"/>
      <w:bookmarkStart w:id="332" w:name="_Toc24792"/>
      <w:bookmarkStart w:id="333" w:name="_Toc21324"/>
      <w:bookmarkStart w:id="334" w:name="_Toc17238"/>
      <w:bookmarkStart w:id="335" w:name="_Toc21756"/>
      <w:bookmarkStart w:id="336" w:name="_Toc456883679"/>
      <w:bookmarkStart w:id="337" w:name="_Toc31708"/>
      <w:bookmarkStart w:id="338" w:name="_Toc83808621"/>
      <w:r>
        <w:rPr>
          <w:rFonts w:hint="eastAsia" w:hAnsi="宋体" w:cs="Arial"/>
          <w:color w:val="auto"/>
          <w:sz w:val="21"/>
          <w:szCs w:val="21"/>
        </w:rPr>
        <w:t>投标人基本情况表</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14:paraId="1A637A92">
      <w:pPr>
        <w:numPr>
          <w:ilvl w:val="0"/>
          <w:numId w:val="28"/>
        </w:numPr>
        <w:spacing w:before="156" w:beforeLines="50" w:after="156" w:afterLines="50" w:line="360" w:lineRule="exact"/>
        <w:rPr>
          <w:rFonts w:hint="eastAsia" w:ascii="宋体" w:hAnsi="宋体" w:cs="Arial"/>
          <w:color w:val="auto"/>
          <w:szCs w:val="21"/>
        </w:rPr>
      </w:pPr>
      <w:r>
        <w:rPr>
          <w:rFonts w:hint="eastAsia" w:ascii="宋体" w:hAnsi="宋体" w:cs="Arial"/>
          <w:color w:val="auto"/>
          <w:szCs w:val="21"/>
        </w:rPr>
        <w:t>公司基本情况</w:t>
      </w:r>
    </w:p>
    <w:p w14:paraId="7561EADC">
      <w:pPr>
        <w:spacing w:before="156" w:beforeLines="50" w:after="156" w:afterLines="50" w:line="360" w:lineRule="exact"/>
        <w:rPr>
          <w:rFonts w:hint="eastAsia" w:ascii="宋体" w:hAnsi="宋体" w:cs="Arial"/>
          <w:color w:val="auto"/>
          <w:szCs w:val="21"/>
        </w:rPr>
      </w:pPr>
    </w:p>
    <w:p w14:paraId="487BE020">
      <w:pPr>
        <w:spacing w:before="156" w:beforeLines="50" w:after="156" w:afterLines="50" w:line="360" w:lineRule="exact"/>
        <w:rPr>
          <w:rFonts w:hint="eastAsia" w:ascii="宋体" w:hAnsi="宋体" w:cs="Arial"/>
          <w:color w:val="auto"/>
          <w:szCs w:val="21"/>
        </w:rPr>
      </w:pPr>
      <w:r>
        <w:rPr>
          <w:rFonts w:ascii="宋体" w:hAnsi="宋体" w:cs="Arial"/>
          <w:color w:val="auto"/>
          <w:szCs w:val="21"/>
        </w:rPr>
        <w:t>1</w:t>
      </w:r>
      <w:r>
        <w:rPr>
          <w:rFonts w:hint="eastAsia" w:ascii="宋体" w:hAnsi="宋体" w:cs="Arial"/>
          <w:color w:val="auto"/>
          <w:szCs w:val="21"/>
        </w:rPr>
        <w:t>、公司名称：</w:t>
      </w:r>
      <w:r>
        <w:rPr>
          <w:rFonts w:ascii="宋体" w:hAnsi="宋体" w:cs="Arial"/>
          <w:color w:val="auto"/>
          <w:szCs w:val="21"/>
          <w:u w:val="single"/>
        </w:rPr>
        <w:t xml:space="preserve">             </w:t>
      </w:r>
      <w:r>
        <w:rPr>
          <w:rFonts w:hint="eastAsia" w:ascii="宋体" w:hAnsi="宋体" w:cs="Arial"/>
          <w:color w:val="auto"/>
          <w:szCs w:val="21"/>
          <w:u w:val="single"/>
        </w:rPr>
        <w:t xml:space="preserve">    </w:t>
      </w:r>
      <w:r>
        <w:rPr>
          <w:rFonts w:ascii="宋体" w:hAnsi="宋体" w:cs="Arial"/>
          <w:color w:val="auto"/>
          <w:szCs w:val="21"/>
          <w:u w:val="single"/>
        </w:rPr>
        <w:t xml:space="preserve">   </w:t>
      </w:r>
      <w:r>
        <w:rPr>
          <w:rFonts w:ascii="宋体" w:hAnsi="宋体" w:cs="Arial"/>
          <w:color w:val="auto"/>
          <w:szCs w:val="21"/>
        </w:rPr>
        <w:t xml:space="preserve">  </w:t>
      </w:r>
      <w:r>
        <w:rPr>
          <w:rFonts w:hint="eastAsia" w:ascii="宋体" w:hAnsi="宋体" w:cs="Arial"/>
          <w:color w:val="auto"/>
          <w:szCs w:val="21"/>
        </w:rPr>
        <w:t xml:space="preserve">   电话号码：</w:t>
      </w:r>
      <w:r>
        <w:rPr>
          <w:rFonts w:ascii="宋体" w:hAnsi="宋体" w:cs="Arial"/>
          <w:color w:val="auto"/>
          <w:szCs w:val="21"/>
          <w:u w:val="single"/>
        </w:rPr>
        <w:t xml:space="preserve">    </w:t>
      </w:r>
      <w:r>
        <w:rPr>
          <w:rFonts w:hint="eastAsia" w:ascii="宋体" w:hAnsi="宋体" w:cs="Arial"/>
          <w:color w:val="auto"/>
          <w:szCs w:val="21"/>
          <w:u w:val="single"/>
        </w:rPr>
        <w:t xml:space="preserve">       </w:t>
      </w:r>
      <w:r>
        <w:rPr>
          <w:rFonts w:ascii="宋体" w:hAnsi="宋体" w:cs="Arial"/>
          <w:color w:val="auto"/>
          <w:szCs w:val="21"/>
          <w:u w:val="single"/>
        </w:rPr>
        <w:t xml:space="preserve">   </w:t>
      </w:r>
      <w:r>
        <w:rPr>
          <w:rFonts w:hint="eastAsia" w:ascii="宋体" w:hAnsi="宋体" w:cs="Arial"/>
          <w:color w:val="auto"/>
          <w:szCs w:val="21"/>
          <w:u w:val="single"/>
        </w:rPr>
        <w:t xml:space="preserve"> </w:t>
      </w:r>
      <w:r>
        <w:rPr>
          <w:rFonts w:ascii="宋体" w:hAnsi="宋体" w:cs="Arial"/>
          <w:color w:val="auto"/>
          <w:szCs w:val="21"/>
          <w:u w:val="single"/>
        </w:rPr>
        <w:t xml:space="preserve">   </w:t>
      </w:r>
    </w:p>
    <w:p w14:paraId="5351FC2C">
      <w:pPr>
        <w:spacing w:before="156" w:beforeLines="50" w:after="156" w:afterLines="50" w:line="360" w:lineRule="exact"/>
        <w:rPr>
          <w:rFonts w:hint="eastAsia" w:ascii="宋体" w:hAnsi="宋体" w:cs="Arial"/>
          <w:color w:val="auto"/>
          <w:szCs w:val="21"/>
        </w:rPr>
      </w:pPr>
      <w:r>
        <w:rPr>
          <w:rFonts w:ascii="宋体" w:hAnsi="宋体" w:cs="Arial"/>
          <w:color w:val="auto"/>
          <w:szCs w:val="21"/>
        </w:rPr>
        <w:t>2</w:t>
      </w:r>
      <w:r>
        <w:rPr>
          <w:rFonts w:hint="eastAsia" w:ascii="宋体" w:hAnsi="宋体" w:cs="Arial"/>
          <w:color w:val="auto"/>
          <w:szCs w:val="21"/>
        </w:rPr>
        <w:t>、地</w:t>
      </w:r>
      <w:r>
        <w:rPr>
          <w:rFonts w:ascii="宋体" w:hAnsi="宋体" w:cs="Arial"/>
          <w:color w:val="auto"/>
          <w:szCs w:val="21"/>
        </w:rPr>
        <w:t xml:space="preserve">    </w:t>
      </w:r>
      <w:r>
        <w:rPr>
          <w:rFonts w:hint="eastAsia" w:ascii="宋体" w:hAnsi="宋体" w:cs="Arial"/>
          <w:color w:val="auto"/>
          <w:szCs w:val="21"/>
        </w:rPr>
        <w:t>址：</w:t>
      </w:r>
      <w:r>
        <w:rPr>
          <w:rFonts w:ascii="宋体" w:hAnsi="宋体" w:cs="Arial"/>
          <w:color w:val="auto"/>
          <w:szCs w:val="21"/>
          <w:u w:val="single"/>
        </w:rPr>
        <w:t xml:space="preserve">             </w:t>
      </w:r>
      <w:r>
        <w:rPr>
          <w:rFonts w:hint="eastAsia" w:ascii="宋体" w:hAnsi="宋体" w:cs="Arial"/>
          <w:color w:val="auto"/>
          <w:szCs w:val="21"/>
          <w:u w:val="single"/>
        </w:rPr>
        <w:t xml:space="preserve">    </w:t>
      </w:r>
      <w:r>
        <w:rPr>
          <w:rFonts w:ascii="宋体" w:hAnsi="宋体" w:cs="Arial"/>
          <w:color w:val="auto"/>
          <w:szCs w:val="21"/>
          <w:u w:val="single"/>
        </w:rPr>
        <w:t xml:space="preserve">   </w:t>
      </w:r>
      <w:r>
        <w:rPr>
          <w:rFonts w:ascii="宋体" w:hAnsi="宋体" w:cs="Arial"/>
          <w:color w:val="auto"/>
          <w:szCs w:val="21"/>
        </w:rPr>
        <w:t xml:space="preserve">  </w:t>
      </w:r>
      <w:r>
        <w:rPr>
          <w:rFonts w:hint="eastAsia" w:ascii="宋体" w:hAnsi="宋体" w:cs="Arial"/>
          <w:color w:val="auto"/>
          <w:szCs w:val="21"/>
        </w:rPr>
        <w:t xml:space="preserve">   传</w:t>
      </w:r>
      <w:r>
        <w:rPr>
          <w:rFonts w:ascii="宋体" w:hAnsi="宋体" w:cs="Arial"/>
          <w:color w:val="auto"/>
          <w:szCs w:val="21"/>
        </w:rPr>
        <w:t xml:space="preserve">    </w:t>
      </w:r>
      <w:r>
        <w:rPr>
          <w:rFonts w:hint="eastAsia" w:ascii="宋体" w:hAnsi="宋体" w:cs="Arial"/>
          <w:color w:val="auto"/>
          <w:szCs w:val="21"/>
        </w:rPr>
        <w:t>真：</w:t>
      </w:r>
      <w:r>
        <w:rPr>
          <w:rFonts w:ascii="宋体" w:hAnsi="宋体" w:cs="Arial"/>
          <w:color w:val="auto"/>
          <w:szCs w:val="21"/>
          <w:u w:val="single"/>
        </w:rPr>
        <w:t xml:space="preserve">      </w:t>
      </w:r>
      <w:r>
        <w:rPr>
          <w:rFonts w:hint="eastAsia" w:ascii="宋体" w:hAnsi="宋体" w:cs="Arial"/>
          <w:color w:val="auto"/>
          <w:szCs w:val="21"/>
          <w:u w:val="single"/>
        </w:rPr>
        <w:t xml:space="preserve">       </w:t>
      </w:r>
      <w:r>
        <w:rPr>
          <w:rFonts w:ascii="宋体" w:hAnsi="宋体" w:cs="Arial"/>
          <w:color w:val="auto"/>
          <w:szCs w:val="21"/>
          <w:u w:val="single"/>
        </w:rPr>
        <w:t xml:space="preserve">     </w:t>
      </w:r>
    </w:p>
    <w:p w14:paraId="0B4407F1">
      <w:pPr>
        <w:spacing w:before="156" w:beforeLines="50" w:after="156" w:afterLines="50" w:line="360" w:lineRule="exact"/>
        <w:rPr>
          <w:rFonts w:hint="eastAsia" w:ascii="宋体" w:hAnsi="宋体" w:cs="Arial"/>
          <w:color w:val="auto"/>
          <w:szCs w:val="21"/>
          <w:u w:val="single"/>
        </w:rPr>
      </w:pPr>
      <w:r>
        <w:rPr>
          <w:rFonts w:ascii="宋体" w:hAnsi="宋体" w:cs="Arial"/>
          <w:color w:val="auto"/>
          <w:szCs w:val="21"/>
        </w:rPr>
        <w:t>3</w:t>
      </w:r>
      <w:r>
        <w:rPr>
          <w:rFonts w:hint="eastAsia" w:ascii="宋体" w:hAnsi="宋体" w:cs="Arial"/>
          <w:color w:val="auto"/>
          <w:szCs w:val="21"/>
        </w:rPr>
        <w:t>、注册资金：</w:t>
      </w:r>
      <w:r>
        <w:rPr>
          <w:rFonts w:ascii="宋体" w:hAnsi="宋体" w:cs="Arial"/>
          <w:color w:val="auto"/>
          <w:szCs w:val="21"/>
          <w:u w:val="single"/>
        </w:rPr>
        <w:t xml:space="preserve">             </w:t>
      </w:r>
      <w:r>
        <w:rPr>
          <w:rFonts w:hint="eastAsia" w:ascii="宋体" w:hAnsi="宋体" w:cs="Arial"/>
          <w:color w:val="auto"/>
          <w:szCs w:val="21"/>
          <w:u w:val="single"/>
        </w:rPr>
        <w:t xml:space="preserve">    </w:t>
      </w:r>
      <w:r>
        <w:rPr>
          <w:rFonts w:ascii="宋体" w:hAnsi="宋体" w:cs="Arial"/>
          <w:color w:val="auto"/>
          <w:szCs w:val="21"/>
          <w:u w:val="single"/>
        </w:rPr>
        <w:t xml:space="preserve">   </w:t>
      </w:r>
      <w:r>
        <w:rPr>
          <w:rFonts w:ascii="宋体" w:hAnsi="宋体" w:cs="Arial"/>
          <w:color w:val="auto"/>
          <w:szCs w:val="21"/>
        </w:rPr>
        <w:t xml:space="preserve">  </w:t>
      </w:r>
      <w:r>
        <w:rPr>
          <w:rFonts w:hint="eastAsia" w:ascii="宋体" w:hAnsi="宋体" w:cs="Arial"/>
          <w:color w:val="auto"/>
          <w:szCs w:val="21"/>
        </w:rPr>
        <w:t xml:space="preserve">   经济性质：</w:t>
      </w:r>
      <w:r>
        <w:rPr>
          <w:rFonts w:ascii="宋体" w:hAnsi="宋体" w:cs="Arial"/>
          <w:color w:val="auto"/>
          <w:szCs w:val="21"/>
          <w:u w:val="single"/>
        </w:rPr>
        <w:t xml:space="preserve">       </w:t>
      </w:r>
      <w:r>
        <w:rPr>
          <w:rFonts w:hint="eastAsia" w:ascii="宋体" w:hAnsi="宋体" w:cs="Arial"/>
          <w:color w:val="auto"/>
          <w:szCs w:val="21"/>
          <w:u w:val="single"/>
        </w:rPr>
        <w:t xml:space="preserve">        </w:t>
      </w:r>
      <w:r>
        <w:rPr>
          <w:rFonts w:ascii="宋体" w:hAnsi="宋体" w:cs="Arial"/>
          <w:color w:val="auto"/>
          <w:szCs w:val="21"/>
          <w:u w:val="single"/>
        </w:rPr>
        <w:t xml:space="preserve">   </w:t>
      </w:r>
    </w:p>
    <w:p w14:paraId="4BF167DD">
      <w:pPr>
        <w:spacing w:before="156" w:beforeLines="50" w:after="156" w:afterLines="50" w:line="360" w:lineRule="exact"/>
        <w:rPr>
          <w:rFonts w:hint="eastAsia" w:ascii="宋体" w:hAnsi="宋体" w:cs="Arial"/>
          <w:color w:val="auto"/>
          <w:szCs w:val="21"/>
        </w:rPr>
      </w:pPr>
      <w:r>
        <w:rPr>
          <w:rFonts w:hint="eastAsia" w:ascii="宋体" w:hAnsi="宋体" w:cs="Arial"/>
          <w:color w:val="auto"/>
          <w:szCs w:val="21"/>
        </w:rPr>
        <w:t>4、公司开户银行名称及账号：</w:t>
      </w:r>
      <w:r>
        <w:rPr>
          <w:rFonts w:ascii="宋体" w:hAnsi="宋体" w:cs="Arial"/>
          <w:color w:val="auto"/>
          <w:szCs w:val="21"/>
        </w:rPr>
        <w:t xml:space="preserve">    </w:t>
      </w:r>
      <w:r>
        <w:rPr>
          <w:rFonts w:hint="eastAsia" w:ascii="宋体" w:hAnsi="宋体" w:cs="Arial"/>
          <w:color w:val="auto"/>
          <w:szCs w:val="21"/>
        </w:rPr>
        <w:t xml:space="preserve">  </w:t>
      </w:r>
      <w:r>
        <w:rPr>
          <w:rFonts w:ascii="宋体" w:hAnsi="宋体" w:cs="Arial"/>
          <w:color w:val="auto"/>
          <w:szCs w:val="21"/>
        </w:rPr>
        <w:t xml:space="preserve"> </w:t>
      </w:r>
      <w:r>
        <w:rPr>
          <w:rFonts w:hint="eastAsia" w:ascii="宋体" w:hAnsi="宋体" w:cs="Arial"/>
          <w:color w:val="auto"/>
          <w:szCs w:val="21"/>
        </w:rPr>
        <w:t xml:space="preserve">  </w:t>
      </w:r>
      <w:r>
        <w:rPr>
          <w:rFonts w:ascii="宋体" w:hAnsi="宋体" w:cs="Arial"/>
          <w:color w:val="auto"/>
          <w:szCs w:val="21"/>
        </w:rPr>
        <w:t xml:space="preserve"> </w:t>
      </w:r>
      <w:r>
        <w:rPr>
          <w:rFonts w:hint="eastAsia" w:ascii="宋体" w:hAnsi="宋体" w:cs="Arial"/>
          <w:color w:val="auto"/>
          <w:szCs w:val="21"/>
        </w:rPr>
        <w:t>地址：</w:t>
      </w:r>
    </w:p>
    <w:p w14:paraId="072A75C9">
      <w:pPr>
        <w:spacing w:before="156" w:beforeLines="50" w:after="156" w:afterLines="50" w:line="360" w:lineRule="exact"/>
        <w:ind w:left="360"/>
        <w:rPr>
          <w:rFonts w:hint="eastAsia" w:ascii="宋体" w:hAnsi="宋体" w:cs="Arial"/>
          <w:color w:val="auto"/>
          <w:szCs w:val="21"/>
          <w:u w:val="single"/>
        </w:rPr>
      </w:pPr>
      <w:r>
        <w:rPr>
          <w:rFonts w:ascii="宋体" w:hAnsi="宋体" w:cs="Arial"/>
          <w:color w:val="auto"/>
          <w:szCs w:val="21"/>
          <w:u w:val="single"/>
        </w:rPr>
        <w:t xml:space="preserve">             </w:t>
      </w:r>
      <w:r>
        <w:rPr>
          <w:rFonts w:hint="eastAsia" w:ascii="宋体" w:hAnsi="宋体" w:cs="Arial"/>
          <w:color w:val="auto"/>
          <w:szCs w:val="21"/>
          <w:u w:val="single"/>
        </w:rPr>
        <w:t xml:space="preserve">       </w:t>
      </w:r>
      <w:r>
        <w:rPr>
          <w:rFonts w:ascii="宋体" w:hAnsi="宋体" w:cs="Arial"/>
          <w:color w:val="auto"/>
          <w:szCs w:val="21"/>
          <w:u w:val="single"/>
        </w:rPr>
        <w:t xml:space="preserve">       </w:t>
      </w:r>
      <w:r>
        <w:rPr>
          <w:rFonts w:ascii="宋体" w:hAnsi="宋体" w:cs="Arial"/>
          <w:color w:val="auto"/>
          <w:szCs w:val="21"/>
        </w:rPr>
        <w:t xml:space="preserve">        </w:t>
      </w:r>
      <w:r>
        <w:rPr>
          <w:rFonts w:ascii="宋体" w:hAnsi="宋体" w:cs="Arial"/>
          <w:color w:val="auto"/>
          <w:szCs w:val="21"/>
          <w:u w:val="single"/>
        </w:rPr>
        <w:t xml:space="preserve">        </w:t>
      </w:r>
      <w:r>
        <w:rPr>
          <w:rFonts w:hint="eastAsia" w:ascii="宋体" w:hAnsi="宋体" w:cs="Arial"/>
          <w:color w:val="auto"/>
          <w:szCs w:val="21"/>
          <w:u w:val="single"/>
        </w:rPr>
        <w:t xml:space="preserve">       </w:t>
      </w:r>
      <w:r>
        <w:rPr>
          <w:rFonts w:ascii="宋体" w:hAnsi="宋体" w:cs="Arial"/>
          <w:color w:val="auto"/>
          <w:szCs w:val="21"/>
          <w:u w:val="single"/>
        </w:rPr>
        <w:t xml:space="preserve">       </w:t>
      </w:r>
    </w:p>
    <w:p w14:paraId="02F55419">
      <w:pPr>
        <w:spacing w:before="156" w:beforeLines="50" w:after="156" w:afterLines="50" w:line="360" w:lineRule="exact"/>
        <w:ind w:left="360"/>
        <w:rPr>
          <w:rFonts w:hint="eastAsia" w:ascii="宋体" w:hAnsi="宋体" w:cs="Arial"/>
          <w:color w:val="auto"/>
          <w:szCs w:val="21"/>
          <w:u w:val="single"/>
        </w:rPr>
      </w:pPr>
      <w:r>
        <w:rPr>
          <w:rFonts w:ascii="宋体" w:hAnsi="宋体" w:cs="Arial"/>
          <w:color w:val="auto"/>
          <w:szCs w:val="21"/>
          <w:u w:val="single"/>
        </w:rPr>
        <w:t xml:space="preserve">                  </w:t>
      </w:r>
      <w:r>
        <w:rPr>
          <w:rFonts w:hint="eastAsia" w:ascii="宋体" w:hAnsi="宋体" w:cs="Arial"/>
          <w:color w:val="auto"/>
          <w:szCs w:val="21"/>
          <w:u w:val="single"/>
        </w:rPr>
        <w:t xml:space="preserve">       </w:t>
      </w:r>
      <w:r>
        <w:rPr>
          <w:rFonts w:ascii="宋体" w:hAnsi="宋体" w:cs="Arial"/>
          <w:color w:val="auto"/>
          <w:szCs w:val="21"/>
          <w:u w:val="single"/>
        </w:rPr>
        <w:t xml:space="preserve">  </w:t>
      </w:r>
      <w:r>
        <w:rPr>
          <w:rFonts w:ascii="宋体" w:hAnsi="宋体" w:cs="Arial"/>
          <w:color w:val="auto"/>
          <w:szCs w:val="21"/>
        </w:rPr>
        <w:t xml:space="preserve">        </w:t>
      </w:r>
      <w:r>
        <w:rPr>
          <w:rFonts w:ascii="宋体" w:hAnsi="宋体" w:cs="Arial"/>
          <w:color w:val="auto"/>
          <w:szCs w:val="21"/>
          <w:u w:val="single"/>
        </w:rPr>
        <w:t xml:space="preserve">        </w:t>
      </w:r>
      <w:r>
        <w:rPr>
          <w:rFonts w:hint="eastAsia" w:ascii="宋体" w:hAnsi="宋体" w:cs="Arial"/>
          <w:color w:val="auto"/>
          <w:szCs w:val="21"/>
          <w:u w:val="single"/>
        </w:rPr>
        <w:t xml:space="preserve">       </w:t>
      </w:r>
      <w:r>
        <w:rPr>
          <w:rFonts w:ascii="宋体" w:hAnsi="宋体" w:cs="Arial"/>
          <w:color w:val="auto"/>
          <w:szCs w:val="21"/>
          <w:u w:val="single"/>
        </w:rPr>
        <w:t xml:space="preserve">       </w:t>
      </w:r>
    </w:p>
    <w:p w14:paraId="18A7FFC7">
      <w:pPr>
        <w:tabs>
          <w:tab w:val="left" w:pos="420"/>
        </w:tabs>
        <w:spacing w:before="156" w:beforeLines="50" w:after="156" w:afterLines="50" w:line="360" w:lineRule="exact"/>
        <w:ind w:left="420" w:hanging="420"/>
        <w:rPr>
          <w:rFonts w:hint="eastAsia" w:ascii="宋体" w:hAnsi="宋体" w:cs="Arial"/>
          <w:color w:val="auto"/>
          <w:szCs w:val="21"/>
        </w:rPr>
      </w:pPr>
      <w:r>
        <w:rPr>
          <w:rFonts w:hint="eastAsia" w:ascii="宋体" w:hAnsi="宋体" w:cs="Arial"/>
          <w:color w:val="auto"/>
          <w:szCs w:val="21"/>
        </w:rPr>
        <w:t>5、营业执照注册号：</w:t>
      </w:r>
      <w:r>
        <w:rPr>
          <w:rFonts w:ascii="宋体" w:hAnsi="宋体" w:cs="Arial"/>
          <w:color w:val="auto"/>
          <w:szCs w:val="21"/>
        </w:rPr>
        <w:t xml:space="preserve">   </w:t>
      </w:r>
    </w:p>
    <w:p w14:paraId="000C2DB8">
      <w:pPr>
        <w:spacing w:before="156" w:beforeLines="50" w:after="156" w:afterLines="50" w:line="360" w:lineRule="exact"/>
        <w:ind w:left="360"/>
        <w:rPr>
          <w:rFonts w:hint="eastAsia" w:ascii="宋体" w:hAnsi="宋体" w:cs="Arial"/>
          <w:color w:val="auto"/>
          <w:szCs w:val="21"/>
        </w:rPr>
      </w:pPr>
      <w:r>
        <w:rPr>
          <w:rFonts w:ascii="宋体" w:hAnsi="宋体" w:cs="Arial"/>
          <w:color w:val="auto"/>
          <w:szCs w:val="21"/>
        </w:rPr>
        <w:t xml:space="preserve">   </w:t>
      </w:r>
      <w:r>
        <w:rPr>
          <w:rFonts w:hint="eastAsia" w:ascii="宋体" w:hAnsi="宋体" w:cs="Arial"/>
          <w:color w:val="auto"/>
          <w:szCs w:val="21"/>
        </w:rPr>
        <w:t>（随本表格附交一份最新营业执照副本的复印件加盖公章）</w:t>
      </w:r>
    </w:p>
    <w:p w14:paraId="6E42ADB4">
      <w:pPr>
        <w:spacing w:before="156" w:beforeLines="50" w:after="156" w:afterLines="50" w:line="360" w:lineRule="exact"/>
        <w:rPr>
          <w:rFonts w:hint="eastAsia" w:ascii="宋体" w:hAnsi="宋体" w:cs="Arial"/>
          <w:color w:val="auto"/>
          <w:szCs w:val="21"/>
        </w:rPr>
      </w:pPr>
      <w:r>
        <w:rPr>
          <w:rFonts w:hint="eastAsia" w:ascii="宋体" w:hAnsi="宋体" w:cs="Arial"/>
          <w:color w:val="auto"/>
          <w:szCs w:val="21"/>
        </w:rPr>
        <w:t>6、公司简介</w:t>
      </w:r>
    </w:p>
    <w:p w14:paraId="0F0EC5A3">
      <w:pPr>
        <w:spacing w:before="156" w:beforeLines="50" w:after="156" w:afterLines="50" w:line="360" w:lineRule="exact"/>
        <w:ind w:left="360"/>
        <w:rPr>
          <w:rFonts w:hint="eastAsia" w:ascii="宋体" w:hAnsi="宋体" w:cs="Arial"/>
          <w:color w:val="auto"/>
          <w:szCs w:val="21"/>
        </w:rPr>
      </w:pPr>
      <w:r>
        <w:rPr>
          <w:rFonts w:hint="eastAsia" w:ascii="宋体" w:hAnsi="宋体" w:cs="Arial"/>
          <w:color w:val="auto"/>
          <w:szCs w:val="21"/>
        </w:rPr>
        <w:t>（自行描述）</w:t>
      </w:r>
    </w:p>
    <w:p w14:paraId="44C0A70D">
      <w:pPr>
        <w:spacing w:before="156" w:beforeLines="50" w:after="156" w:afterLines="50" w:line="360" w:lineRule="exact"/>
        <w:ind w:left="360"/>
        <w:rPr>
          <w:rFonts w:hint="eastAsia" w:ascii="宋体" w:hAnsi="宋体" w:cs="Arial"/>
          <w:color w:val="auto"/>
          <w:szCs w:val="21"/>
        </w:rPr>
      </w:pPr>
    </w:p>
    <w:p w14:paraId="2DD57757">
      <w:pPr>
        <w:spacing w:before="156" w:after="156" w:line="400" w:lineRule="exact"/>
        <w:rPr>
          <w:rFonts w:hint="eastAsia" w:ascii="宋体" w:hAnsi="宋体"/>
          <w:color w:val="auto"/>
          <w:szCs w:val="21"/>
        </w:rPr>
      </w:pPr>
      <w:r>
        <w:rPr>
          <w:rFonts w:hint="eastAsia" w:ascii="宋体" w:hAnsi="宋体"/>
          <w:color w:val="auto"/>
          <w:szCs w:val="21"/>
        </w:rPr>
        <w:t>7、公司财务情况：（只需提供近一年财务报表）</w:t>
      </w:r>
    </w:p>
    <w:p w14:paraId="7150015F">
      <w:pPr>
        <w:spacing w:before="156" w:beforeLines="50" w:after="156" w:afterLines="50" w:line="360" w:lineRule="exact"/>
        <w:rPr>
          <w:rFonts w:hint="eastAsia" w:ascii="宋体" w:hAnsi="宋体" w:cs="Arial"/>
          <w:color w:val="auto"/>
          <w:szCs w:val="21"/>
        </w:rPr>
      </w:pPr>
    </w:p>
    <w:p w14:paraId="25517F44">
      <w:pPr>
        <w:spacing w:before="156" w:beforeLines="50" w:after="156" w:afterLines="50" w:line="360" w:lineRule="exact"/>
        <w:rPr>
          <w:rFonts w:hint="eastAsia" w:ascii="宋体" w:hAnsi="宋体" w:cs="Arial"/>
          <w:color w:val="auto"/>
          <w:szCs w:val="21"/>
        </w:rPr>
      </w:pPr>
      <w:r>
        <w:rPr>
          <w:rFonts w:ascii="宋体" w:hAnsi="宋体" w:cs="Arial"/>
          <w:color w:val="auto"/>
          <w:szCs w:val="21"/>
        </w:rPr>
        <w:t xml:space="preserve">                        </w:t>
      </w:r>
    </w:p>
    <w:p w14:paraId="428C20F4">
      <w:pPr>
        <w:spacing w:before="156" w:beforeLines="50" w:after="156" w:afterLines="50" w:line="360" w:lineRule="exact"/>
        <w:rPr>
          <w:rFonts w:hint="eastAsia" w:ascii="宋体" w:hAnsi="宋体" w:cs="Arial"/>
          <w:color w:val="auto"/>
          <w:szCs w:val="21"/>
        </w:rPr>
      </w:pPr>
      <w:r>
        <w:rPr>
          <w:rFonts w:ascii="宋体" w:hAnsi="宋体" w:cs="Arial"/>
          <w:color w:val="auto"/>
          <w:szCs w:val="21"/>
        </w:rPr>
        <mc:AlternateContent>
          <mc:Choice Requires="wps">
            <w:drawing>
              <wp:anchor distT="0" distB="0" distL="114300" distR="114300" simplePos="0" relativeHeight="251660288" behindDoc="1" locked="0" layoutInCell="1" allowOverlap="1">
                <wp:simplePos x="0" y="0"/>
                <wp:positionH relativeFrom="column">
                  <wp:posOffset>1337945</wp:posOffset>
                </wp:positionH>
                <wp:positionV relativeFrom="paragraph">
                  <wp:posOffset>137160</wp:posOffset>
                </wp:positionV>
                <wp:extent cx="1049655" cy="789305"/>
                <wp:effectExtent l="4445" t="4445" r="12700" b="6350"/>
                <wp:wrapNone/>
                <wp:docPr id="1" name="Rectangle 10"/>
                <wp:cNvGraphicFramePr/>
                <a:graphic xmlns:a="http://schemas.openxmlformats.org/drawingml/2006/main">
                  <a:graphicData uri="http://schemas.microsoft.com/office/word/2010/wordprocessingShape">
                    <wps:wsp>
                      <wps:cNvSpPr/>
                      <wps:spPr>
                        <a:xfrm>
                          <a:off x="0" y="0"/>
                          <a:ext cx="1049655" cy="789305"/>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Rectangle 10" o:spid="_x0000_s1026" o:spt="1" style="position:absolute;left:0pt;margin-left:105.35pt;margin-top:10.8pt;height:62.15pt;width:82.65pt;z-index:-251656192;mso-width-relative:page;mso-height-relative:page;" fillcolor="#FFFFFF" filled="t" stroked="t" coordsize="21600,21600" o:gfxdata="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OcIwi3YAAAACgEAAA8AAAAAAAAAAQAgAAAAIgAAAGRycy9kb3ducmV2Lnht&#10;bFBLAQIUABQAAAAIAIdO4kC1mLse+QEAADAEAAAOAAAAAAAAAAEAIAAAACcBAABkcnMvZTJvRG9j&#10;LnhtbFBLBQYAAAAABgAGAFkBAACSBQAAAAA=&#10;">
                <v:fill on="t" focussize="0,0"/>
                <v:stroke color="#000000" joinstyle="miter"/>
                <v:imagedata o:title=""/>
                <o:lock v:ext="edit" aspectratio="f"/>
              </v:rect>
            </w:pict>
          </mc:Fallback>
        </mc:AlternateContent>
      </w:r>
      <w:r>
        <w:rPr>
          <w:rFonts w:ascii="宋体" w:hAnsi="宋体" w:cs="Arial"/>
          <w:color w:val="auto"/>
          <w:szCs w:val="21"/>
        </w:rPr>
        <mc:AlternateContent>
          <mc:Choice Requires="wps">
            <w:drawing>
              <wp:anchor distT="0" distB="0" distL="114300" distR="114300" simplePos="0" relativeHeight="251661312" behindDoc="1" locked="0" layoutInCell="1" allowOverlap="1">
                <wp:simplePos x="0" y="0"/>
                <wp:positionH relativeFrom="column">
                  <wp:posOffset>3333750</wp:posOffset>
                </wp:positionH>
                <wp:positionV relativeFrom="paragraph">
                  <wp:posOffset>137160</wp:posOffset>
                </wp:positionV>
                <wp:extent cx="1049655" cy="789305"/>
                <wp:effectExtent l="4445" t="4445" r="12700" b="6350"/>
                <wp:wrapNone/>
                <wp:docPr id="2" name="Rectangle 11"/>
                <wp:cNvGraphicFramePr/>
                <a:graphic xmlns:a="http://schemas.openxmlformats.org/drawingml/2006/main">
                  <a:graphicData uri="http://schemas.microsoft.com/office/word/2010/wordprocessingShape">
                    <wps:wsp>
                      <wps:cNvSpPr/>
                      <wps:spPr>
                        <a:xfrm>
                          <a:off x="0" y="0"/>
                          <a:ext cx="1049655" cy="789305"/>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Rectangle 11" o:spid="_x0000_s1026" o:spt="1" style="position:absolute;left:0pt;margin-left:262.5pt;margin-top:10.8pt;height:62.15pt;width:82.65pt;z-index:-251655168;mso-width-relative:page;mso-height-relative:page;" fillcolor="#FFFFFF" filled="t" stroked="t" coordsize="21600,21600" o:gfxdata="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fTG22AAAAAoBAAAPAAAAAAAAAAEAIAAAACIAAABkcnMvZG93bnJldi54&#10;bWxQSwECFAAUAAAACACHTuJABsFXqPoBAAAwBAAADgAAAAAAAAABACAAAAAnAQAAZHJzL2Uyb0Rv&#10;Yy54bWxQSwUGAAAAAAYABgBZAQAAkwUAAAAA&#10;">
                <v:fill on="t" focussize="0,0"/>
                <v:stroke color="#000000" joinstyle="miter"/>
                <v:imagedata o:title=""/>
                <o:lock v:ext="edit" aspectratio="f"/>
              </v:rect>
            </w:pict>
          </mc:Fallback>
        </mc:AlternateContent>
      </w:r>
      <w:r>
        <w:rPr>
          <w:rFonts w:ascii="宋体" w:hAnsi="宋体" w:cs="Arial"/>
          <w:color w:val="auto"/>
          <w:szCs w:val="21"/>
        </w:rPr>
        <w:t xml:space="preserve">        </w:t>
      </w:r>
    </w:p>
    <w:p w14:paraId="14D914E6">
      <w:pPr>
        <w:spacing w:before="156" w:beforeLines="50" w:after="156" w:afterLines="50" w:line="360" w:lineRule="exact"/>
        <w:ind w:firstLine="2415" w:firstLineChars="1150"/>
        <w:rPr>
          <w:rFonts w:hint="eastAsia" w:ascii="宋体" w:hAnsi="宋体" w:cs="Arial"/>
          <w:color w:val="auto"/>
          <w:szCs w:val="21"/>
        </w:rPr>
      </w:pPr>
      <w:r>
        <w:rPr>
          <w:rFonts w:hint="eastAsia" w:ascii="宋体" w:hAnsi="宋体" w:cs="Arial"/>
          <w:color w:val="auto"/>
          <w:szCs w:val="21"/>
        </w:rPr>
        <w:t>公司标记样本</w:t>
      </w:r>
      <w:r>
        <w:rPr>
          <w:rFonts w:ascii="宋体" w:hAnsi="宋体" w:cs="Arial"/>
          <w:color w:val="auto"/>
          <w:szCs w:val="21"/>
        </w:rPr>
        <w:t xml:space="preserve">                </w:t>
      </w:r>
      <w:r>
        <w:rPr>
          <w:rFonts w:hint="eastAsia" w:ascii="宋体" w:hAnsi="宋体" w:cs="Arial"/>
          <w:color w:val="auto"/>
          <w:szCs w:val="21"/>
        </w:rPr>
        <w:t>公司公章样本</w:t>
      </w:r>
    </w:p>
    <w:p w14:paraId="67037061">
      <w:pPr>
        <w:spacing w:before="156" w:beforeLines="50" w:after="156" w:afterLines="50" w:line="360" w:lineRule="exact"/>
        <w:rPr>
          <w:rFonts w:hint="eastAsia" w:ascii="宋体" w:hAnsi="宋体" w:cs="Arial"/>
          <w:color w:val="auto"/>
          <w:szCs w:val="21"/>
        </w:rPr>
      </w:pPr>
      <w:r>
        <w:rPr>
          <w:rFonts w:ascii="宋体" w:hAnsi="宋体" w:cs="Arial"/>
          <w:color w:val="auto"/>
          <w:szCs w:val="21"/>
        </w:rPr>
        <w:t xml:space="preserve">                    </w:t>
      </w:r>
    </w:p>
    <w:p w14:paraId="09FB1541">
      <w:pPr>
        <w:spacing w:before="156" w:beforeLines="50" w:after="156" w:afterLines="50" w:line="360" w:lineRule="exact"/>
        <w:ind w:firstLine="570"/>
        <w:rPr>
          <w:rFonts w:hint="eastAsia" w:ascii="宋体" w:hAnsi="宋体" w:cs="Arial"/>
          <w:color w:val="auto"/>
          <w:szCs w:val="21"/>
        </w:rPr>
      </w:pPr>
      <w:r>
        <w:rPr>
          <w:rFonts w:hint="eastAsia" w:ascii="宋体" w:hAnsi="宋体" w:cs="Arial"/>
          <w:color w:val="auto"/>
          <w:szCs w:val="21"/>
        </w:rPr>
        <w:t>我</w:t>
      </w:r>
      <w:r>
        <w:rPr>
          <w:rFonts w:ascii="宋体" w:hAnsi="宋体" w:cs="Arial"/>
          <w:color w:val="auto"/>
          <w:szCs w:val="21"/>
        </w:rPr>
        <w:t>/</w:t>
      </w:r>
      <w:r>
        <w:rPr>
          <w:rFonts w:hint="eastAsia" w:ascii="宋体" w:hAnsi="宋体" w:cs="Arial"/>
          <w:color w:val="auto"/>
          <w:szCs w:val="21"/>
        </w:rPr>
        <w:t>我们声明以上所述是正确无误的，您有权进行您认为必要的所有调查。</w:t>
      </w:r>
    </w:p>
    <w:p w14:paraId="006B1431">
      <w:pPr>
        <w:spacing w:before="156" w:beforeLines="50" w:after="156" w:afterLines="50" w:line="360" w:lineRule="exact"/>
        <w:rPr>
          <w:rFonts w:hint="eastAsia" w:ascii="宋体" w:hAnsi="宋体" w:cs="Arial"/>
          <w:color w:val="auto"/>
          <w:szCs w:val="21"/>
        </w:rPr>
      </w:pPr>
    </w:p>
    <w:p w14:paraId="26F24A68">
      <w:pPr>
        <w:spacing w:before="156" w:beforeLines="50" w:after="156" w:afterLines="50" w:line="360" w:lineRule="exact"/>
        <w:rPr>
          <w:rFonts w:hint="eastAsia" w:ascii="宋体" w:hAnsi="宋体" w:cs="Arial"/>
          <w:color w:val="auto"/>
          <w:szCs w:val="21"/>
        </w:rPr>
      </w:pPr>
      <w:r>
        <w:rPr>
          <w:rFonts w:ascii="宋体" w:hAnsi="宋体" w:cs="Arial"/>
          <w:color w:val="auto"/>
          <w:szCs w:val="21"/>
        </w:rPr>
        <w:t xml:space="preserve">                         </w:t>
      </w:r>
    </w:p>
    <w:p w14:paraId="381D50DF">
      <w:pPr>
        <w:widowControl/>
        <w:autoSpaceDE w:val="0"/>
        <w:autoSpaceDN w:val="0"/>
        <w:spacing w:line="360" w:lineRule="auto"/>
        <w:ind w:right="893" w:firstLine="420" w:firstLineChars="200"/>
        <w:textAlignment w:val="bottom"/>
        <w:rPr>
          <w:rFonts w:hint="eastAsia" w:ascii="宋体" w:hAnsi="宋体" w:cs="宋体"/>
          <w:color w:val="auto"/>
          <w:szCs w:val="21"/>
        </w:rPr>
      </w:pPr>
      <w:r>
        <w:rPr>
          <w:rFonts w:hint="eastAsia" w:ascii="宋体" w:hAnsi="宋体" w:cs="宋体"/>
          <w:color w:val="auto"/>
          <w:szCs w:val="21"/>
        </w:rPr>
        <w:t>投标人法定代表人或其委托人签字： _____________</w:t>
      </w:r>
    </w:p>
    <w:p w14:paraId="57B45F3A">
      <w:pPr>
        <w:spacing w:before="156" w:beforeLines="50" w:after="156" w:afterLines="50" w:line="360" w:lineRule="exact"/>
        <w:rPr>
          <w:rFonts w:hint="eastAsia" w:ascii="宋体" w:hAnsi="宋体" w:cs="Arial"/>
          <w:color w:val="auto"/>
          <w:szCs w:val="21"/>
        </w:rPr>
      </w:pPr>
      <w:r>
        <w:rPr>
          <w:rFonts w:hint="eastAsia" w:ascii="宋体" w:hAnsi="宋体" w:cs="宋体"/>
          <w:color w:val="auto"/>
          <w:szCs w:val="21"/>
        </w:rPr>
        <w:t xml:space="preserve">    日  期：</w:t>
      </w:r>
    </w:p>
    <w:p w14:paraId="3DB61EEB">
      <w:pPr>
        <w:spacing w:before="156" w:beforeLines="50" w:after="156" w:afterLines="50" w:line="360" w:lineRule="exact"/>
        <w:rPr>
          <w:rFonts w:hint="eastAsia" w:ascii="宋体" w:hAnsi="宋体" w:cs="Arial"/>
          <w:color w:val="auto"/>
          <w:szCs w:val="21"/>
        </w:rPr>
      </w:pPr>
      <w:bookmarkStart w:id="339" w:name="_Hlt109816547"/>
      <w:bookmarkEnd w:id="339"/>
      <w:bookmarkStart w:id="340" w:name="_Hlt133658635"/>
      <w:bookmarkEnd w:id="340"/>
      <w:bookmarkStart w:id="341" w:name="_表3-8__项目经理简历表"/>
      <w:bookmarkEnd w:id="341"/>
      <w:r>
        <w:rPr>
          <w:rFonts w:hint="eastAsia" w:ascii="宋体" w:hAnsi="宋体" w:cs="Arial"/>
          <w:color w:val="auto"/>
          <w:szCs w:val="21"/>
        </w:rPr>
        <w:t xml:space="preserve"> </w:t>
      </w:r>
    </w:p>
    <w:p w14:paraId="0ECCF7F6">
      <w:pPr>
        <w:pStyle w:val="2"/>
        <w:ind w:firstLine="420"/>
        <w:rPr>
          <w:color w:val="auto"/>
        </w:rPr>
      </w:pPr>
    </w:p>
    <w:bookmarkEnd w:id="315"/>
    <w:bookmarkEnd w:id="316"/>
    <w:bookmarkEnd w:id="317"/>
    <w:bookmarkEnd w:id="318"/>
    <w:bookmarkEnd w:id="319"/>
    <w:bookmarkEnd w:id="320"/>
    <w:p w14:paraId="685162FE">
      <w:pPr>
        <w:pStyle w:val="4"/>
        <w:numPr>
          <w:ilvl w:val="1"/>
          <w:numId w:val="27"/>
        </w:numPr>
        <w:tabs>
          <w:tab w:val="clear" w:pos="1095"/>
        </w:tabs>
        <w:spacing w:before="156" w:beforeLines="50" w:after="156" w:afterLines="50" w:line="360" w:lineRule="exact"/>
        <w:ind w:hanging="1095"/>
        <w:rPr>
          <w:rFonts w:hint="eastAsia" w:hAnsi="宋体" w:cs="Arial"/>
          <w:color w:val="auto"/>
          <w:sz w:val="21"/>
          <w:szCs w:val="21"/>
        </w:rPr>
      </w:pPr>
      <w:bookmarkStart w:id="342" w:name="_表3-10_近两年完成的相关项目一览表"/>
      <w:bookmarkEnd w:id="342"/>
      <w:bookmarkStart w:id="343" w:name="_Hlt87248329"/>
      <w:bookmarkEnd w:id="343"/>
      <w:bookmarkStart w:id="344" w:name="_Hlt86641065"/>
      <w:bookmarkEnd w:id="344"/>
      <w:bookmarkStart w:id="345" w:name="_Toc28205"/>
      <w:bookmarkStart w:id="346" w:name="_Toc60212944"/>
      <w:bookmarkStart w:id="347" w:name="_Toc8043"/>
      <w:bookmarkStart w:id="348" w:name="_Toc28546"/>
      <w:bookmarkStart w:id="349" w:name="_Toc105485655"/>
      <w:bookmarkStart w:id="350" w:name="_Toc456883682"/>
      <w:bookmarkStart w:id="351" w:name="_Toc19555"/>
      <w:bookmarkStart w:id="352" w:name="_Toc37486868"/>
      <w:bookmarkStart w:id="353" w:name="_Toc83808624"/>
      <w:bookmarkStart w:id="354" w:name="_Toc70828946"/>
      <w:bookmarkStart w:id="355" w:name="_Toc13770"/>
      <w:bookmarkStart w:id="356" w:name="_Toc12234"/>
      <w:bookmarkStart w:id="357" w:name="_Toc31767"/>
      <w:bookmarkStart w:id="358" w:name="_Toc32133"/>
      <w:bookmarkStart w:id="359" w:name="_Toc28349"/>
      <w:r>
        <w:rPr>
          <w:rFonts w:hint="eastAsia" w:hAnsi="宋体" w:cs="Arial"/>
          <w:color w:val="auto"/>
          <w:sz w:val="21"/>
          <w:szCs w:val="21"/>
        </w:rPr>
        <w:t>相关业绩</w:t>
      </w:r>
      <w:r>
        <w:rPr>
          <w:rFonts w:hAnsi="宋体" w:cs="Arial"/>
          <w:color w:val="auto"/>
          <w:sz w:val="21"/>
          <w:szCs w:val="21"/>
        </w:rPr>
        <w:t>一览表</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14:paraId="154FA72F">
      <w:pPr>
        <w:jc w:val="left"/>
        <w:rPr>
          <w:rFonts w:hint="eastAsia" w:ascii="宋体" w:hAnsi="宋体" w:cs="Arial"/>
          <w:bCs/>
          <w:color w:val="auto"/>
          <w:szCs w:val="21"/>
        </w:rPr>
      </w:pPr>
      <w:r>
        <w:rPr>
          <w:rFonts w:hint="eastAsia" w:ascii="宋体" w:hAnsi="宋体"/>
          <w:color w:val="auto"/>
          <w:szCs w:val="21"/>
        </w:rPr>
        <w:t>投标人名称（公章）：</w:t>
      </w:r>
      <w:r>
        <w:rPr>
          <w:rFonts w:hint="eastAsia" w:ascii="宋体" w:hAnsi="宋体" w:cs="Arial"/>
          <w:color w:val="auto"/>
          <w:szCs w:val="21"/>
        </w:rPr>
        <w:t xml:space="preserve">                                </w:t>
      </w:r>
      <w:r>
        <w:rPr>
          <w:rFonts w:ascii="宋体" w:hAnsi="宋体" w:cs="Arial"/>
          <w:color w:val="auto"/>
          <w:szCs w:val="21"/>
        </w:rPr>
        <w:t>招标编号：</w:t>
      </w:r>
    </w:p>
    <w:tbl>
      <w:tblPr>
        <w:tblStyle w:val="42"/>
        <w:tblW w:w="91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2637"/>
        <w:gridCol w:w="1693"/>
        <w:gridCol w:w="2347"/>
        <w:gridCol w:w="1792"/>
      </w:tblGrid>
      <w:tr w14:paraId="1EA80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723" w:type="dxa"/>
            <w:vAlign w:val="center"/>
          </w:tcPr>
          <w:p w14:paraId="2BCD61AF">
            <w:pPr>
              <w:spacing w:before="156" w:after="156" w:line="400" w:lineRule="exact"/>
              <w:jc w:val="center"/>
              <w:rPr>
                <w:rFonts w:hint="eastAsia" w:ascii="宋体" w:hAnsi="宋体"/>
                <w:bCs/>
                <w:color w:val="auto"/>
                <w:szCs w:val="21"/>
              </w:rPr>
            </w:pPr>
            <w:r>
              <w:rPr>
                <w:rFonts w:ascii="宋体" w:hAnsi="宋体"/>
                <w:bCs/>
                <w:color w:val="auto"/>
                <w:szCs w:val="21"/>
              </w:rPr>
              <w:t>序号</w:t>
            </w:r>
          </w:p>
        </w:tc>
        <w:tc>
          <w:tcPr>
            <w:tcW w:w="2637" w:type="dxa"/>
            <w:vAlign w:val="center"/>
          </w:tcPr>
          <w:p w14:paraId="0129457A">
            <w:pPr>
              <w:spacing w:before="156" w:after="156" w:line="400" w:lineRule="exact"/>
              <w:jc w:val="center"/>
              <w:rPr>
                <w:rFonts w:hint="eastAsia" w:ascii="宋体" w:hAnsi="宋体"/>
                <w:bCs/>
                <w:color w:val="auto"/>
                <w:szCs w:val="21"/>
              </w:rPr>
            </w:pPr>
            <w:r>
              <w:rPr>
                <w:rFonts w:hint="eastAsia" w:ascii="宋体" w:hAnsi="宋体"/>
                <w:bCs/>
                <w:color w:val="auto"/>
                <w:szCs w:val="21"/>
              </w:rPr>
              <w:t>项目名称</w:t>
            </w:r>
          </w:p>
        </w:tc>
        <w:tc>
          <w:tcPr>
            <w:tcW w:w="1693" w:type="dxa"/>
            <w:vAlign w:val="center"/>
          </w:tcPr>
          <w:p w14:paraId="275B1710">
            <w:pPr>
              <w:spacing w:before="156" w:after="156" w:line="400" w:lineRule="exact"/>
              <w:jc w:val="center"/>
              <w:rPr>
                <w:rFonts w:hint="eastAsia" w:ascii="宋体" w:hAnsi="宋体"/>
                <w:bCs/>
                <w:color w:val="auto"/>
                <w:szCs w:val="21"/>
              </w:rPr>
            </w:pPr>
            <w:r>
              <w:rPr>
                <w:rFonts w:hint="eastAsia" w:ascii="宋体" w:hAnsi="宋体"/>
                <w:bCs/>
                <w:color w:val="auto"/>
                <w:szCs w:val="21"/>
              </w:rPr>
              <w:t>合同金额</w:t>
            </w:r>
          </w:p>
        </w:tc>
        <w:tc>
          <w:tcPr>
            <w:tcW w:w="2347" w:type="dxa"/>
            <w:vAlign w:val="center"/>
          </w:tcPr>
          <w:p w14:paraId="6C908E10">
            <w:pPr>
              <w:spacing w:before="156" w:after="156" w:line="400" w:lineRule="exact"/>
              <w:jc w:val="center"/>
              <w:rPr>
                <w:rFonts w:hint="eastAsia" w:ascii="宋体" w:hAnsi="宋体"/>
                <w:bCs/>
                <w:color w:val="auto"/>
                <w:szCs w:val="21"/>
              </w:rPr>
            </w:pPr>
            <w:r>
              <w:rPr>
                <w:rFonts w:ascii="宋体" w:hAnsi="宋体"/>
                <w:bCs/>
                <w:color w:val="auto"/>
                <w:szCs w:val="21"/>
              </w:rPr>
              <w:t>项目单位</w:t>
            </w:r>
            <w:r>
              <w:rPr>
                <w:rFonts w:hint="eastAsia" w:ascii="宋体" w:hAnsi="宋体"/>
                <w:bCs/>
                <w:color w:val="auto"/>
                <w:szCs w:val="21"/>
              </w:rPr>
              <w:t>及</w:t>
            </w:r>
            <w:r>
              <w:rPr>
                <w:rFonts w:ascii="宋体" w:hAnsi="宋体"/>
                <w:bCs/>
                <w:color w:val="auto"/>
                <w:szCs w:val="21"/>
              </w:rPr>
              <w:t>联系人电话</w:t>
            </w:r>
          </w:p>
        </w:tc>
        <w:tc>
          <w:tcPr>
            <w:tcW w:w="1792" w:type="dxa"/>
            <w:vAlign w:val="center"/>
          </w:tcPr>
          <w:p w14:paraId="00A6EB92">
            <w:pPr>
              <w:spacing w:before="156" w:after="156" w:line="400" w:lineRule="exact"/>
              <w:jc w:val="center"/>
              <w:rPr>
                <w:rFonts w:hint="eastAsia" w:ascii="宋体" w:hAnsi="宋体"/>
                <w:bCs/>
                <w:color w:val="auto"/>
                <w:szCs w:val="21"/>
              </w:rPr>
            </w:pPr>
            <w:r>
              <w:rPr>
                <w:rFonts w:ascii="宋体" w:hAnsi="宋体"/>
                <w:bCs/>
                <w:color w:val="auto"/>
                <w:szCs w:val="21"/>
              </w:rPr>
              <w:t>项目单位</w:t>
            </w:r>
            <w:r>
              <w:rPr>
                <w:rFonts w:hint="eastAsia" w:ascii="宋体" w:hAnsi="宋体"/>
                <w:bCs/>
                <w:color w:val="auto"/>
                <w:szCs w:val="21"/>
              </w:rPr>
              <w:t>类型</w:t>
            </w:r>
          </w:p>
        </w:tc>
      </w:tr>
      <w:tr w14:paraId="794F9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tcPr>
          <w:p w14:paraId="2E9D04F4">
            <w:pPr>
              <w:spacing w:before="156" w:after="156" w:line="400" w:lineRule="exact"/>
              <w:rPr>
                <w:rFonts w:hint="eastAsia" w:ascii="宋体" w:hAnsi="宋体"/>
                <w:color w:val="auto"/>
                <w:szCs w:val="21"/>
              </w:rPr>
            </w:pPr>
          </w:p>
        </w:tc>
        <w:tc>
          <w:tcPr>
            <w:tcW w:w="2637" w:type="dxa"/>
          </w:tcPr>
          <w:p w14:paraId="58D3C39E">
            <w:pPr>
              <w:spacing w:before="156" w:after="156" w:line="400" w:lineRule="exact"/>
              <w:rPr>
                <w:rFonts w:hint="eastAsia" w:ascii="宋体" w:hAnsi="宋体"/>
                <w:color w:val="auto"/>
                <w:szCs w:val="21"/>
              </w:rPr>
            </w:pPr>
          </w:p>
        </w:tc>
        <w:tc>
          <w:tcPr>
            <w:tcW w:w="1693" w:type="dxa"/>
          </w:tcPr>
          <w:p w14:paraId="4F0464B8">
            <w:pPr>
              <w:spacing w:before="156" w:after="156" w:line="400" w:lineRule="exact"/>
              <w:rPr>
                <w:rFonts w:hint="eastAsia" w:ascii="宋体" w:hAnsi="宋体"/>
                <w:color w:val="auto"/>
                <w:szCs w:val="21"/>
              </w:rPr>
            </w:pPr>
          </w:p>
        </w:tc>
        <w:tc>
          <w:tcPr>
            <w:tcW w:w="2347" w:type="dxa"/>
          </w:tcPr>
          <w:p w14:paraId="7698C09B">
            <w:pPr>
              <w:spacing w:before="156" w:after="156" w:line="400" w:lineRule="exact"/>
              <w:rPr>
                <w:rFonts w:hint="eastAsia" w:ascii="宋体" w:hAnsi="宋体"/>
                <w:color w:val="auto"/>
                <w:szCs w:val="21"/>
              </w:rPr>
            </w:pPr>
          </w:p>
        </w:tc>
        <w:tc>
          <w:tcPr>
            <w:tcW w:w="1792" w:type="dxa"/>
          </w:tcPr>
          <w:p w14:paraId="5D21EB60">
            <w:pPr>
              <w:spacing w:before="156" w:after="156" w:line="400" w:lineRule="exact"/>
              <w:rPr>
                <w:rFonts w:hint="eastAsia" w:ascii="宋体" w:hAnsi="宋体"/>
                <w:color w:val="auto"/>
                <w:szCs w:val="21"/>
              </w:rPr>
            </w:pPr>
          </w:p>
        </w:tc>
      </w:tr>
      <w:tr w14:paraId="7A908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tcPr>
          <w:p w14:paraId="7EA546AF">
            <w:pPr>
              <w:spacing w:before="156" w:after="156" w:line="400" w:lineRule="exact"/>
              <w:rPr>
                <w:rFonts w:hint="eastAsia" w:ascii="宋体" w:hAnsi="宋体"/>
                <w:color w:val="auto"/>
                <w:szCs w:val="21"/>
              </w:rPr>
            </w:pPr>
          </w:p>
        </w:tc>
        <w:tc>
          <w:tcPr>
            <w:tcW w:w="2637" w:type="dxa"/>
          </w:tcPr>
          <w:p w14:paraId="25959918">
            <w:pPr>
              <w:spacing w:before="156" w:after="156" w:line="400" w:lineRule="exact"/>
              <w:rPr>
                <w:rFonts w:hint="eastAsia" w:ascii="宋体" w:hAnsi="宋体"/>
                <w:color w:val="auto"/>
                <w:szCs w:val="21"/>
              </w:rPr>
            </w:pPr>
          </w:p>
        </w:tc>
        <w:tc>
          <w:tcPr>
            <w:tcW w:w="1693" w:type="dxa"/>
          </w:tcPr>
          <w:p w14:paraId="771EE862">
            <w:pPr>
              <w:spacing w:before="156" w:after="156" w:line="400" w:lineRule="exact"/>
              <w:rPr>
                <w:rFonts w:hint="eastAsia" w:ascii="宋体" w:hAnsi="宋体"/>
                <w:color w:val="auto"/>
                <w:szCs w:val="21"/>
              </w:rPr>
            </w:pPr>
          </w:p>
        </w:tc>
        <w:tc>
          <w:tcPr>
            <w:tcW w:w="2347" w:type="dxa"/>
          </w:tcPr>
          <w:p w14:paraId="77C6006B">
            <w:pPr>
              <w:spacing w:before="156" w:after="156" w:line="400" w:lineRule="exact"/>
              <w:rPr>
                <w:rFonts w:hint="eastAsia" w:ascii="宋体" w:hAnsi="宋体"/>
                <w:color w:val="auto"/>
                <w:szCs w:val="21"/>
              </w:rPr>
            </w:pPr>
          </w:p>
        </w:tc>
        <w:tc>
          <w:tcPr>
            <w:tcW w:w="1792" w:type="dxa"/>
          </w:tcPr>
          <w:p w14:paraId="020AFCCA">
            <w:pPr>
              <w:spacing w:before="156" w:after="156" w:line="400" w:lineRule="exact"/>
              <w:rPr>
                <w:rFonts w:hint="eastAsia" w:ascii="宋体" w:hAnsi="宋体"/>
                <w:color w:val="auto"/>
                <w:szCs w:val="21"/>
              </w:rPr>
            </w:pPr>
          </w:p>
        </w:tc>
      </w:tr>
      <w:tr w14:paraId="5FB4B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tcPr>
          <w:p w14:paraId="1545BD99">
            <w:pPr>
              <w:spacing w:before="156" w:after="156" w:line="400" w:lineRule="exact"/>
              <w:rPr>
                <w:rFonts w:hint="eastAsia" w:ascii="宋体" w:hAnsi="宋体"/>
                <w:color w:val="auto"/>
                <w:szCs w:val="21"/>
              </w:rPr>
            </w:pPr>
          </w:p>
        </w:tc>
        <w:tc>
          <w:tcPr>
            <w:tcW w:w="2637" w:type="dxa"/>
          </w:tcPr>
          <w:p w14:paraId="2F8760B0">
            <w:pPr>
              <w:spacing w:before="156" w:after="156" w:line="400" w:lineRule="exact"/>
              <w:rPr>
                <w:rFonts w:hint="eastAsia" w:ascii="宋体" w:hAnsi="宋体"/>
                <w:color w:val="auto"/>
                <w:szCs w:val="21"/>
              </w:rPr>
            </w:pPr>
          </w:p>
        </w:tc>
        <w:tc>
          <w:tcPr>
            <w:tcW w:w="1693" w:type="dxa"/>
          </w:tcPr>
          <w:p w14:paraId="77950C10">
            <w:pPr>
              <w:spacing w:before="156" w:after="156" w:line="400" w:lineRule="exact"/>
              <w:rPr>
                <w:rFonts w:hint="eastAsia" w:ascii="宋体" w:hAnsi="宋体"/>
                <w:color w:val="auto"/>
                <w:szCs w:val="21"/>
              </w:rPr>
            </w:pPr>
          </w:p>
        </w:tc>
        <w:tc>
          <w:tcPr>
            <w:tcW w:w="2347" w:type="dxa"/>
          </w:tcPr>
          <w:p w14:paraId="2BFCB0A2">
            <w:pPr>
              <w:spacing w:before="156" w:after="156" w:line="400" w:lineRule="exact"/>
              <w:rPr>
                <w:rFonts w:hint="eastAsia" w:ascii="宋体" w:hAnsi="宋体"/>
                <w:color w:val="auto"/>
                <w:szCs w:val="21"/>
              </w:rPr>
            </w:pPr>
          </w:p>
        </w:tc>
        <w:tc>
          <w:tcPr>
            <w:tcW w:w="1792" w:type="dxa"/>
          </w:tcPr>
          <w:p w14:paraId="18110335">
            <w:pPr>
              <w:spacing w:before="156" w:after="156" w:line="400" w:lineRule="exact"/>
              <w:rPr>
                <w:rFonts w:hint="eastAsia" w:ascii="宋体" w:hAnsi="宋体"/>
                <w:color w:val="auto"/>
                <w:szCs w:val="21"/>
              </w:rPr>
            </w:pPr>
          </w:p>
        </w:tc>
      </w:tr>
      <w:tr w14:paraId="01F7A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tcPr>
          <w:p w14:paraId="3419E087">
            <w:pPr>
              <w:spacing w:before="156" w:after="156" w:line="400" w:lineRule="exact"/>
              <w:rPr>
                <w:rFonts w:hint="eastAsia" w:ascii="宋体" w:hAnsi="宋体"/>
                <w:color w:val="auto"/>
                <w:szCs w:val="21"/>
              </w:rPr>
            </w:pPr>
          </w:p>
        </w:tc>
        <w:tc>
          <w:tcPr>
            <w:tcW w:w="2637" w:type="dxa"/>
          </w:tcPr>
          <w:p w14:paraId="5FC7728F">
            <w:pPr>
              <w:spacing w:before="156" w:after="156" w:line="400" w:lineRule="exact"/>
              <w:rPr>
                <w:rFonts w:hint="eastAsia" w:ascii="宋体" w:hAnsi="宋体"/>
                <w:color w:val="auto"/>
                <w:szCs w:val="21"/>
              </w:rPr>
            </w:pPr>
          </w:p>
        </w:tc>
        <w:tc>
          <w:tcPr>
            <w:tcW w:w="1693" w:type="dxa"/>
          </w:tcPr>
          <w:p w14:paraId="0182B7C9">
            <w:pPr>
              <w:spacing w:before="156" w:after="156" w:line="400" w:lineRule="exact"/>
              <w:rPr>
                <w:rFonts w:hint="eastAsia" w:ascii="宋体" w:hAnsi="宋体"/>
                <w:color w:val="auto"/>
                <w:szCs w:val="21"/>
              </w:rPr>
            </w:pPr>
          </w:p>
        </w:tc>
        <w:tc>
          <w:tcPr>
            <w:tcW w:w="2347" w:type="dxa"/>
          </w:tcPr>
          <w:p w14:paraId="0ED159B6">
            <w:pPr>
              <w:spacing w:before="156" w:after="156" w:line="400" w:lineRule="exact"/>
              <w:rPr>
                <w:rFonts w:hint="eastAsia" w:ascii="宋体" w:hAnsi="宋体"/>
                <w:color w:val="auto"/>
                <w:szCs w:val="21"/>
              </w:rPr>
            </w:pPr>
          </w:p>
        </w:tc>
        <w:tc>
          <w:tcPr>
            <w:tcW w:w="1792" w:type="dxa"/>
          </w:tcPr>
          <w:p w14:paraId="106B5DBC">
            <w:pPr>
              <w:spacing w:before="156" w:after="156" w:line="400" w:lineRule="exact"/>
              <w:rPr>
                <w:rFonts w:hint="eastAsia" w:ascii="宋体" w:hAnsi="宋体"/>
                <w:color w:val="auto"/>
                <w:szCs w:val="21"/>
              </w:rPr>
            </w:pPr>
          </w:p>
        </w:tc>
      </w:tr>
      <w:tr w14:paraId="6FD26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tcPr>
          <w:p w14:paraId="13CC4448">
            <w:pPr>
              <w:spacing w:before="156" w:after="156" w:line="400" w:lineRule="exact"/>
              <w:rPr>
                <w:rFonts w:hint="eastAsia" w:ascii="宋体" w:hAnsi="宋体"/>
                <w:color w:val="auto"/>
                <w:szCs w:val="21"/>
              </w:rPr>
            </w:pPr>
          </w:p>
        </w:tc>
        <w:tc>
          <w:tcPr>
            <w:tcW w:w="2637" w:type="dxa"/>
          </w:tcPr>
          <w:p w14:paraId="1E644BC0">
            <w:pPr>
              <w:spacing w:before="156" w:after="156" w:line="400" w:lineRule="exact"/>
              <w:rPr>
                <w:rFonts w:hint="eastAsia" w:ascii="宋体" w:hAnsi="宋体"/>
                <w:color w:val="auto"/>
                <w:szCs w:val="21"/>
              </w:rPr>
            </w:pPr>
          </w:p>
        </w:tc>
        <w:tc>
          <w:tcPr>
            <w:tcW w:w="1693" w:type="dxa"/>
          </w:tcPr>
          <w:p w14:paraId="08BABF76">
            <w:pPr>
              <w:spacing w:before="156" w:after="156" w:line="400" w:lineRule="exact"/>
              <w:rPr>
                <w:rFonts w:hint="eastAsia" w:ascii="宋体" w:hAnsi="宋体"/>
                <w:color w:val="auto"/>
                <w:szCs w:val="21"/>
              </w:rPr>
            </w:pPr>
          </w:p>
        </w:tc>
        <w:tc>
          <w:tcPr>
            <w:tcW w:w="2347" w:type="dxa"/>
          </w:tcPr>
          <w:p w14:paraId="7F4FBE42">
            <w:pPr>
              <w:spacing w:before="156" w:after="156" w:line="400" w:lineRule="exact"/>
              <w:rPr>
                <w:rFonts w:hint="eastAsia" w:ascii="宋体" w:hAnsi="宋体"/>
                <w:color w:val="auto"/>
                <w:szCs w:val="21"/>
              </w:rPr>
            </w:pPr>
          </w:p>
        </w:tc>
        <w:tc>
          <w:tcPr>
            <w:tcW w:w="1792" w:type="dxa"/>
          </w:tcPr>
          <w:p w14:paraId="3142EEDD">
            <w:pPr>
              <w:spacing w:before="156" w:after="156" w:line="400" w:lineRule="exact"/>
              <w:rPr>
                <w:rFonts w:hint="eastAsia" w:ascii="宋体" w:hAnsi="宋体"/>
                <w:color w:val="auto"/>
                <w:szCs w:val="21"/>
              </w:rPr>
            </w:pPr>
          </w:p>
        </w:tc>
      </w:tr>
      <w:tr w14:paraId="611DA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tcPr>
          <w:p w14:paraId="74C6AB17">
            <w:pPr>
              <w:spacing w:before="156" w:after="156" w:line="400" w:lineRule="exact"/>
              <w:rPr>
                <w:rFonts w:hint="eastAsia" w:ascii="宋体" w:hAnsi="宋体"/>
                <w:color w:val="auto"/>
                <w:szCs w:val="21"/>
              </w:rPr>
            </w:pPr>
          </w:p>
        </w:tc>
        <w:tc>
          <w:tcPr>
            <w:tcW w:w="2637" w:type="dxa"/>
          </w:tcPr>
          <w:p w14:paraId="049E8845">
            <w:pPr>
              <w:spacing w:before="156" w:after="156" w:line="400" w:lineRule="exact"/>
              <w:rPr>
                <w:rFonts w:hint="eastAsia" w:ascii="宋体" w:hAnsi="宋体"/>
                <w:color w:val="auto"/>
                <w:szCs w:val="21"/>
              </w:rPr>
            </w:pPr>
          </w:p>
        </w:tc>
        <w:tc>
          <w:tcPr>
            <w:tcW w:w="1693" w:type="dxa"/>
          </w:tcPr>
          <w:p w14:paraId="50DE7CBB">
            <w:pPr>
              <w:spacing w:before="156" w:after="156" w:line="400" w:lineRule="exact"/>
              <w:rPr>
                <w:rFonts w:hint="eastAsia" w:ascii="宋体" w:hAnsi="宋体"/>
                <w:color w:val="auto"/>
                <w:szCs w:val="21"/>
              </w:rPr>
            </w:pPr>
          </w:p>
        </w:tc>
        <w:tc>
          <w:tcPr>
            <w:tcW w:w="2347" w:type="dxa"/>
          </w:tcPr>
          <w:p w14:paraId="0263FE95">
            <w:pPr>
              <w:spacing w:before="156" w:after="156" w:line="400" w:lineRule="exact"/>
              <w:rPr>
                <w:rFonts w:hint="eastAsia" w:ascii="宋体" w:hAnsi="宋体"/>
                <w:color w:val="auto"/>
                <w:szCs w:val="21"/>
              </w:rPr>
            </w:pPr>
          </w:p>
        </w:tc>
        <w:tc>
          <w:tcPr>
            <w:tcW w:w="1792" w:type="dxa"/>
          </w:tcPr>
          <w:p w14:paraId="512A5C24">
            <w:pPr>
              <w:spacing w:before="156" w:after="156" w:line="400" w:lineRule="exact"/>
              <w:rPr>
                <w:rFonts w:hint="eastAsia" w:ascii="宋体" w:hAnsi="宋体"/>
                <w:color w:val="auto"/>
                <w:szCs w:val="21"/>
              </w:rPr>
            </w:pPr>
          </w:p>
        </w:tc>
      </w:tr>
    </w:tbl>
    <w:p w14:paraId="4A58405D">
      <w:pPr>
        <w:pStyle w:val="77"/>
        <w:kinsoku w:val="0"/>
        <w:overflowPunct w:val="0"/>
        <w:spacing w:line="278" w:lineRule="exact"/>
        <w:ind w:left="80" w:right="71"/>
        <w:rPr>
          <w:rFonts w:hint="eastAsia" w:ascii="宋体" w:hAnsi="宋体"/>
          <w:color w:val="auto"/>
          <w:szCs w:val="21"/>
        </w:rPr>
      </w:pPr>
      <w:r>
        <w:rPr>
          <w:rFonts w:hint="eastAsia" w:ascii="宋体" w:hAnsi="宋体"/>
          <w:color w:val="auto"/>
          <w:szCs w:val="21"/>
        </w:rPr>
        <w:t xml:space="preserve">  </w:t>
      </w:r>
    </w:p>
    <w:p w14:paraId="36AA1743">
      <w:pPr>
        <w:pStyle w:val="77"/>
        <w:kinsoku w:val="0"/>
        <w:overflowPunct w:val="0"/>
        <w:spacing w:line="278" w:lineRule="exact"/>
        <w:ind w:left="80" w:right="71"/>
        <w:rPr>
          <w:rFonts w:hint="eastAsia" w:ascii="宋体" w:hAnsi="宋体"/>
          <w:color w:val="auto"/>
          <w:szCs w:val="21"/>
        </w:rPr>
      </w:pPr>
      <w:r>
        <w:rPr>
          <w:rFonts w:hint="eastAsia" w:ascii="宋体" w:hAnsi="宋体"/>
          <w:color w:val="auto"/>
          <w:szCs w:val="21"/>
        </w:rPr>
        <w:t>注：根据项目评分要求提供相关证明材料</w:t>
      </w:r>
      <w:r>
        <w:rPr>
          <w:rFonts w:hint="eastAsia" w:ascii="宋体" w:cs="宋体"/>
          <w:color w:val="auto"/>
          <w:szCs w:val="21"/>
        </w:rPr>
        <w:t>加盖</w:t>
      </w:r>
      <w:r>
        <w:rPr>
          <w:rFonts w:hint="eastAsia" w:ascii="宋体" w:hAnsi="宋体"/>
          <w:color w:val="auto"/>
          <w:szCs w:val="21"/>
        </w:rPr>
        <w:t>投标人公章</w:t>
      </w:r>
      <w:r>
        <w:rPr>
          <w:rFonts w:hint="eastAsia" w:ascii="宋体" w:hAnsi="宋体"/>
          <w:color w:val="auto"/>
          <w:kern w:val="0"/>
          <w:szCs w:val="21"/>
        </w:rPr>
        <w:t>。</w:t>
      </w:r>
      <w:r>
        <w:rPr>
          <w:rFonts w:hint="eastAsia" w:ascii="宋体" w:hAnsi="宋体"/>
          <w:color w:val="auto"/>
          <w:szCs w:val="21"/>
        </w:rPr>
        <w:t>投标人可对提供的业绩进行说明，可在合同相关位置进行标记。</w:t>
      </w:r>
    </w:p>
    <w:p w14:paraId="364B3943">
      <w:pPr>
        <w:spacing w:before="156" w:after="156" w:line="400" w:lineRule="exact"/>
        <w:rPr>
          <w:rFonts w:hint="eastAsia" w:ascii="宋体" w:hAnsi="宋体"/>
          <w:color w:val="auto"/>
          <w:szCs w:val="21"/>
        </w:rPr>
      </w:pPr>
      <w:r>
        <w:rPr>
          <w:rFonts w:hint="eastAsia" w:ascii="宋体" w:hAnsi="宋体"/>
          <w:color w:val="auto"/>
          <w:szCs w:val="21"/>
        </w:rPr>
        <w:t xml:space="preserve">  </w:t>
      </w:r>
    </w:p>
    <w:p w14:paraId="7EE08399">
      <w:pPr>
        <w:spacing w:before="156" w:after="156" w:line="400" w:lineRule="exact"/>
        <w:rPr>
          <w:rFonts w:hint="eastAsia" w:ascii="宋体" w:hAnsi="宋体"/>
          <w:color w:val="auto"/>
          <w:szCs w:val="21"/>
        </w:rPr>
      </w:pPr>
      <w:r>
        <w:rPr>
          <w:rFonts w:ascii="宋体" w:hAnsi="宋体"/>
          <w:color w:val="auto"/>
          <w:szCs w:val="21"/>
        </w:rPr>
        <w:t>（此表可延长）</w:t>
      </w:r>
    </w:p>
    <w:p w14:paraId="062570A2">
      <w:pPr>
        <w:pStyle w:val="2"/>
        <w:ind w:firstLine="420"/>
        <w:rPr>
          <w:rFonts w:hint="eastAsia" w:ascii="宋体" w:hAnsi="宋体"/>
          <w:color w:val="auto"/>
          <w:szCs w:val="21"/>
        </w:rPr>
      </w:pPr>
    </w:p>
    <w:p w14:paraId="655EA7A1">
      <w:pPr>
        <w:pStyle w:val="2"/>
        <w:ind w:firstLine="420"/>
        <w:rPr>
          <w:rFonts w:hint="eastAsia" w:ascii="宋体" w:hAnsi="宋体"/>
          <w:color w:val="auto"/>
          <w:szCs w:val="21"/>
        </w:rPr>
      </w:pPr>
    </w:p>
    <w:p w14:paraId="7B51AED7">
      <w:pPr>
        <w:pStyle w:val="2"/>
        <w:ind w:firstLine="420"/>
        <w:rPr>
          <w:rFonts w:hint="eastAsia" w:ascii="宋体" w:hAnsi="宋体"/>
          <w:color w:val="auto"/>
          <w:szCs w:val="21"/>
        </w:rPr>
      </w:pPr>
    </w:p>
    <w:p w14:paraId="07AD68C4">
      <w:pPr>
        <w:pStyle w:val="2"/>
        <w:ind w:firstLine="420"/>
        <w:rPr>
          <w:rFonts w:hint="eastAsia" w:ascii="宋体" w:hAnsi="宋体"/>
          <w:color w:val="auto"/>
          <w:szCs w:val="21"/>
        </w:rPr>
      </w:pPr>
    </w:p>
    <w:p w14:paraId="2298E805">
      <w:pPr>
        <w:pStyle w:val="2"/>
        <w:ind w:firstLine="420"/>
        <w:rPr>
          <w:rFonts w:hint="eastAsia" w:ascii="宋体" w:hAnsi="宋体"/>
          <w:color w:val="auto"/>
          <w:szCs w:val="21"/>
        </w:rPr>
      </w:pPr>
    </w:p>
    <w:p w14:paraId="5F09BFDC">
      <w:pPr>
        <w:pStyle w:val="2"/>
        <w:ind w:firstLine="420"/>
        <w:rPr>
          <w:rFonts w:hint="eastAsia" w:ascii="宋体" w:hAnsi="宋体"/>
          <w:color w:val="auto"/>
          <w:szCs w:val="21"/>
        </w:rPr>
      </w:pPr>
    </w:p>
    <w:p w14:paraId="14125608">
      <w:pPr>
        <w:pStyle w:val="2"/>
        <w:ind w:firstLine="420"/>
        <w:rPr>
          <w:rFonts w:hint="eastAsia" w:ascii="宋体" w:hAnsi="宋体"/>
          <w:color w:val="auto"/>
          <w:szCs w:val="21"/>
        </w:rPr>
      </w:pPr>
    </w:p>
    <w:p w14:paraId="1E7B3518">
      <w:pPr>
        <w:pStyle w:val="2"/>
        <w:ind w:firstLine="420"/>
        <w:rPr>
          <w:rFonts w:hint="eastAsia" w:ascii="宋体" w:hAnsi="宋体"/>
          <w:color w:val="auto"/>
          <w:szCs w:val="21"/>
        </w:rPr>
      </w:pPr>
    </w:p>
    <w:p w14:paraId="77B0986E">
      <w:pPr>
        <w:pStyle w:val="2"/>
        <w:ind w:firstLine="420"/>
        <w:rPr>
          <w:rFonts w:hint="eastAsia" w:ascii="宋体" w:hAnsi="宋体"/>
          <w:color w:val="auto"/>
          <w:szCs w:val="21"/>
        </w:rPr>
      </w:pPr>
    </w:p>
    <w:p w14:paraId="4CD4B570">
      <w:pPr>
        <w:pStyle w:val="2"/>
        <w:ind w:firstLine="420"/>
        <w:rPr>
          <w:rFonts w:hint="eastAsia" w:ascii="宋体" w:hAnsi="宋体"/>
          <w:color w:val="auto"/>
          <w:szCs w:val="21"/>
        </w:rPr>
      </w:pPr>
    </w:p>
    <w:p w14:paraId="17415EBC">
      <w:pPr>
        <w:pStyle w:val="2"/>
        <w:ind w:firstLine="420"/>
        <w:rPr>
          <w:rFonts w:hint="eastAsia" w:ascii="宋体" w:hAnsi="宋体"/>
          <w:color w:val="auto"/>
          <w:szCs w:val="21"/>
        </w:rPr>
      </w:pPr>
    </w:p>
    <w:p w14:paraId="41DC0BFE">
      <w:pPr>
        <w:pStyle w:val="2"/>
        <w:ind w:firstLine="420"/>
        <w:rPr>
          <w:rFonts w:hint="eastAsia" w:ascii="宋体" w:hAnsi="宋体"/>
          <w:color w:val="auto"/>
          <w:szCs w:val="21"/>
        </w:rPr>
      </w:pPr>
    </w:p>
    <w:p w14:paraId="31C4E3DE">
      <w:pPr>
        <w:pStyle w:val="2"/>
        <w:ind w:firstLine="420"/>
        <w:rPr>
          <w:rFonts w:hint="eastAsia" w:ascii="宋体" w:hAnsi="宋体"/>
          <w:color w:val="auto"/>
          <w:szCs w:val="21"/>
        </w:rPr>
      </w:pPr>
    </w:p>
    <w:p w14:paraId="69669842">
      <w:pPr>
        <w:pStyle w:val="2"/>
        <w:ind w:firstLine="420"/>
        <w:rPr>
          <w:rFonts w:hint="eastAsia" w:ascii="宋体" w:hAnsi="宋体"/>
          <w:color w:val="auto"/>
          <w:szCs w:val="21"/>
        </w:rPr>
      </w:pPr>
    </w:p>
    <w:p w14:paraId="1FEC094D">
      <w:pPr>
        <w:pStyle w:val="2"/>
        <w:ind w:firstLine="420"/>
        <w:rPr>
          <w:rFonts w:hint="eastAsia" w:ascii="宋体" w:hAnsi="宋体"/>
          <w:color w:val="auto"/>
          <w:szCs w:val="21"/>
        </w:rPr>
      </w:pPr>
    </w:p>
    <w:p w14:paraId="3D2D82F9">
      <w:pPr>
        <w:pStyle w:val="2"/>
        <w:ind w:firstLine="420"/>
        <w:rPr>
          <w:rFonts w:hint="eastAsia" w:ascii="宋体" w:hAnsi="宋体"/>
          <w:color w:val="auto"/>
          <w:szCs w:val="21"/>
        </w:rPr>
      </w:pPr>
    </w:p>
    <w:p w14:paraId="1606668C">
      <w:pPr>
        <w:pStyle w:val="2"/>
        <w:ind w:firstLine="420"/>
        <w:rPr>
          <w:rFonts w:hint="eastAsia" w:ascii="宋体" w:hAnsi="宋体"/>
          <w:color w:val="auto"/>
          <w:szCs w:val="21"/>
        </w:rPr>
      </w:pPr>
    </w:p>
    <w:p w14:paraId="0E98C568">
      <w:pPr>
        <w:pStyle w:val="2"/>
        <w:ind w:firstLine="420"/>
        <w:rPr>
          <w:rFonts w:hint="eastAsia" w:ascii="宋体" w:hAnsi="宋体"/>
          <w:color w:val="auto"/>
          <w:szCs w:val="21"/>
        </w:rPr>
      </w:pPr>
    </w:p>
    <w:p w14:paraId="15D9D145">
      <w:pPr>
        <w:pStyle w:val="2"/>
        <w:ind w:firstLine="420"/>
        <w:rPr>
          <w:rFonts w:hint="eastAsia" w:ascii="宋体" w:hAnsi="宋体"/>
          <w:color w:val="auto"/>
          <w:szCs w:val="21"/>
        </w:rPr>
      </w:pPr>
    </w:p>
    <w:p w14:paraId="603DF72A">
      <w:pPr>
        <w:pStyle w:val="4"/>
        <w:numPr>
          <w:ilvl w:val="1"/>
          <w:numId w:val="27"/>
        </w:numPr>
        <w:tabs>
          <w:tab w:val="clear" w:pos="1095"/>
        </w:tabs>
        <w:spacing w:before="156" w:beforeLines="50" w:after="156" w:afterLines="50" w:line="360" w:lineRule="exact"/>
        <w:ind w:hanging="1095"/>
        <w:rPr>
          <w:rFonts w:hint="eastAsia" w:hAnsi="宋体" w:cs="Arial"/>
          <w:color w:val="auto"/>
          <w:sz w:val="21"/>
          <w:szCs w:val="21"/>
        </w:rPr>
      </w:pPr>
      <w:bookmarkStart w:id="360" w:name="_Toc18153"/>
      <w:bookmarkStart w:id="361" w:name="_Toc31955"/>
      <w:bookmarkStart w:id="362" w:name="_Toc11722"/>
      <w:bookmarkStart w:id="363" w:name="_Toc25433"/>
      <w:bookmarkStart w:id="364" w:name="_Toc20944"/>
      <w:bookmarkStart w:id="365" w:name="_Toc5770"/>
      <w:r>
        <w:rPr>
          <w:rFonts w:hint="eastAsia" w:hAnsi="宋体" w:cs="Arial"/>
          <w:color w:val="auto"/>
          <w:sz w:val="21"/>
          <w:szCs w:val="21"/>
        </w:rPr>
        <w:t>项目负责人简历表</w:t>
      </w:r>
      <w:bookmarkEnd w:id="360"/>
      <w:bookmarkEnd w:id="361"/>
      <w:bookmarkEnd w:id="362"/>
      <w:bookmarkEnd w:id="363"/>
      <w:bookmarkEnd w:id="364"/>
      <w:bookmarkEnd w:id="365"/>
    </w:p>
    <w:p w14:paraId="444001D1">
      <w:pPr>
        <w:pStyle w:val="29"/>
        <w:spacing w:before="0" w:after="0" w:line="200" w:lineRule="exact"/>
        <w:rPr>
          <w:rFonts w:hint="eastAsia" w:ascii="宋体" w:hAnsi="宋体"/>
          <w:color w:val="auto"/>
        </w:rPr>
      </w:pPr>
    </w:p>
    <w:p w14:paraId="6692768E">
      <w:pPr>
        <w:ind w:firstLine="420" w:firstLineChars="200"/>
        <w:jc w:val="left"/>
        <w:rPr>
          <w:rFonts w:hint="eastAsia" w:ascii="宋体" w:hAnsi="宋体" w:cs="Arial"/>
          <w:bCs/>
          <w:color w:val="auto"/>
          <w:szCs w:val="21"/>
        </w:rPr>
      </w:pPr>
      <w:r>
        <w:rPr>
          <w:rFonts w:hint="eastAsia" w:ascii="宋体" w:hAnsi="宋体"/>
          <w:color w:val="auto"/>
          <w:szCs w:val="21"/>
        </w:rPr>
        <w:t>投标人名称（公章）：</w:t>
      </w:r>
      <w:r>
        <w:rPr>
          <w:rFonts w:hint="eastAsia" w:ascii="宋体" w:hAnsi="宋体" w:cs="Arial"/>
          <w:color w:val="auto"/>
          <w:szCs w:val="21"/>
        </w:rPr>
        <w:t xml:space="preserve">                         </w:t>
      </w:r>
      <w:r>
        <w:rPr>
          <w:rFonts w:ascii="宋体" w:hAnsi="宋体" w:cs="Arial"/>
          <w:color w:val="auto"/>
          <w:szCs w:val="21"/>
        </w:rPr>
        <w:t>招标编号：</w:t>
      </w:r>
    </w:p>
    <w:p w14:paraId="1BDB184E">
      <w:pPr>
        <w:pStyle w:val="29"/>
        <w:spacing w:before="0" w:after="0" w:line="200" w:lineRule="exact"/>
        <w:rPr>
          <w:rFonts w:hint="eastAsia" w:ascii="宋体" w:hAnsi="宋体" w:cs="Arial"/>
          <w:bCs/>
          <w:caps w:val="0"/>
          <w:color w:val="auto"/>
          <w:sz w:val="21"/>
          <w:szCs w:val="21"/>
        </w:rPr>
      </w:pPr>
    </w:p>
    <w:tbl>
      <w:tblPr>
        <w:tblStyle w:val="42"/>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5"/>
        <w:gridCol w:w="664"/>
        <w:gridCol w:w="418"/>
        <w:gridCol w:w="709"/>
        <w:gridCol w:w="575"/>
        <w:gridCol w:w="481"/>
        <w:gridCol w:w="532"/>
        <w:gridCol w:w="694"/>
        <w:gridCol w:w="551"/>
        <w:gridCol w:w="1148"/>
        <w:gridCol w:w="14"/>
        <w:gridCol w:w="111"/>
        <w:gridCol w:w="1563"/>
      </w:tblGrid>
      <w:tr w14:paraId="3B93C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45" w:type="dxa"/>
            <w:vAlign w:val="center"/>
          </w:tcPr>
          <w:p w14:paraId="3F401F55">
            <w:pPr>
              <w:jc w:val="center"/>
              <w:rPr>
                <w:rFonts w:hint="eastAsia" w:ascii="宋体" w:hAnsi="宋体" w:cs="Arial"/>
                <w:color w:val="auto"/>
                <w:szCs w:val="21"/>
              </w:rPr>
            </w:pPr>
            <w:r>
              <w:rPr>
                <w:rFonts w:ascii="宋体" w:hAnsi="宋体" w:cs="Arial"/>
                <w:color w:val="auto"/>
                <w:szCs w:val="21"/>
              </w:rPr>
              <w:t>姓名</w:t>
            </w:r>
          </w:p>
        </w:tc>
        <w:tc>
          <w:tcPr>
            <w:tcW w:w="1791" w:type="dxa"/>
            <w:gridSpan w:val="3"/>
            <w:vAlign w:val="center"/>
          </w:tcPr>
          <w:p w14:paraId="19FEE629">
            <w:pPr>
              <w:jc w:val="center"/>
              <w:rPr>
                <w:rFonts w:hint="eastAsia" w:ascii="宋体" w:hAnsi="宋体" w:cs="Arial"/>
                <w:color w:val="auto"/>
                <w:szCs w:val="21"/>
              </w:rPr>
            </w:pPr>
          </w:p>
        </w:tc>
        <w:tc>
          <w:tcPr>
            <w:tcW w:w="1056" w:type="dxa"/>
            <w:gridSpan w:val="2"/>
            <w:vAlign w:val="center"/>
          </w:tcPr>
          <w:p w14:paraId="62D0640C">
            <w:pPr>
              <w:jc w:val="center"/>
              <w:rPr>
                <w:rFonts w:hint="eastAsia" w:ascii="宋体" w:hAnsi="宋体" w:cs="Arial"/>
                <w:color w:val="auto"/>
                <w:szCs w:val="21"/>
              </w:rPr>
            </w:pPr>
            <w:r>
              <w:rPr>
                <w:rFonts w:ascii="宋体" w:hAnsi="宋体" w:cs="Arial"/>
                <w:color w:val="auto"/>
                <w:szCs w:val="21"/>
              </w:rPr>
              <w:t>性别</w:t>
            </w:r>
          </w:p>
        </w:tc>
        <w:tc>
          <w:tcPr>
            <w:tcW w:w="1777" w:type="dxa"/>
            <w:gridSpan w:val="3"/>
            <w:vAlign w:val="center"/>
          </w:tcPr>
          <w:p w14:paraId="6F9B0031">
            <w:pPr>
              <w:jc w:val="center"/>
              <w:rPr>
                <w:rFonts w:hint="eastAsia" w:ascii="宋体" w:hAnsi="宋体" w:cs="Arial"/>
                <w:color w:val="auto"/>
                <w:szCs w:val="21"/>
              </w:rPr>
            </w:pPr>
          </w:p>
        </w:tc>
        <w:tc>
          <w:tcPr>
            <w:tcW w:w="1273" w:type="dxa"/>
            <w:gridSpan w:val="3"/>
            <w:vAlign w:val="center"/>
          </w:tcPr>
          <w:p w14:paraId="28633DDB">
            <w:pPr>
              <w:jc w:val="center"/>
              <w:rPr>
                <w:rFonts w:hint="eastAsia" w:ascii="宋体" w:hAnsi="宋体" w:cs="Arial"/>
                <w:color w:val="auto"/>
                <w:szCs w:val="21"/>
              </w:rPr>
            </w:pPr>
            <w:r>
              <w:rPr>
                <w:rFonts w:ascii="宋体" w:hAnsi="宋体" w:cs="Arial"/>
                <w:color w:val="auto"/>
                <w:szCs w:val="21"/>
              </w:rPr>
              <w:t>年龄</w:t>
            </w:r>
          </w:p>
        </w:tc>
        <w:tc>
          <w:tcPr>
            <w:tcW w:w="1563" w:type="dxa"/>
            <w:vAlign w:val="center"/>
          </w:tcPr>
          <w:p w14:paraId="0248BD53">
            <w:pPr>
              <w:jc w:val="center"/>
              <w:rPr>
                <w:rFonts w:hint="eastAsia" w:ascii="宋体" w:hAnsi="宋体" w:cs="Arial"/>
                <w:color w:val="auto"/>
                <w:szCs w:val="21"/>
              </w:rPr>
            </w:pPr>
          </w:p>
        </w:tc>
      </w:tr>
      <w:tr w14:paraId="05622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045" w:type="dxa"/>
            <w:vAlign w:val="center"/>
          </w:tcPr>
          <w:p w14:paraId="2F3538A4">
            <w:pPr>
              <w:jc w:val="center"/>
              <w:rPr>
                <w:rFonts w:hint="eastAsia" w:ascii="宋体" w:hAnsi="宋体" w:cs="Arial"/>
                <w:color w:val="auto"/>
                <w:szCs w:val="21"/>
              </w:rPr>
            </w:pPr>
            <w:r>
              <w:rPr>
                <w:rFonts w:ascii="宋体" w:hAnsi="宋体" w:cs="Arial"/>
                <w:color w:val="auto"/>
                <w:szCs w:val="21"/>
              </w:rPr>
              <w:t>职务</w:t>
            </w:r>
          </w:p>
        </w:tc>
        <w:tc>
          <w:tcPr>
            <w:tcW w:w="1791" w:type="dxa"/>
            <w:gridSpan w:val="3"/>
            <w:vAlign w:val="center"/>
          </w:tcPr>
          <w:p w14:paraId="27CAAA25">
            <w:pPr>
              <w:jc w:val="center"/>
              <w:rPr>
                <w:rFonts w:hint="eastAsia" w:ascii="宋体" w:hAnsi="宋体" w:cs="Arial"/>
                <w:color w:val="auto"/>
                <w:szCs w:val="21"/>
              </w:rPr>
            </w:pPr>
          </w:p>
        </w:tc>
        <w:tc>
          <w:tcPr>
            <w:tcW w:w="1056" w:type="dxa"/>
            <w:gridSpan w:val="2"/>
            <w:vAlign w:val="center"/>
          </w:tcPr>
          <w:p w14:paraId="24EE1A9F">
            <w:pPr>
              <w:jc w:val="center"/>
              <w:rPr>
                <w:rFonts w:hint="eastAsia" w:ascii="宋体" w:hAnsi="宋体" w:cs="Arial"/>
                <w:color w:val="auto"/>
                <w:szCs w:val="21"/>
              </w:rPr>
            </w:pPr>
            <w:r>
              <w:rPr>
                <w:rFonts w:ascii="宋体" w:hAnsi="宋体" w:cs="Arial"/>
                <w:color w:val="auto"/>
                <w:szCs w:val="21"/>
              </w:rPr>
              <w:t>职称</w:t>
            </w:r>
          </w:p>
        </w:tc>
        <w:tc>
          <w:tcPr>
            <w:tcW w:w="1777" w:type="dxa"/>
            <w:gridSpan w:val="3"/>
            <w:vAlign w:val="center"/>
          </w:tcPr>
          <w:p w14:paraId="5D7FFCAF">
            <w:pPr>
              <w:jc w:val="center"/>
              <w:rPr>
                <w:rFonts w:hint="eastAsia" w:ascii="宋体" w:hAnsi="宋体" w:cs="Arial"/>
                <w:color w:val="auto"/>
                <w:szCs w:val="21"/>
              </w:rPr>
            </w:pPr>
          </w:p>
        </w:tc>
        <w:tc>
          <w:tcPr>
            <w:tcW w:w="1273" w:type="dxa"/>
            <w:gridSpan w:val="3"/>
            <w:vAlign w:val="center"/>
          </w:tcPr>
          <w:p w14:paraId="120DA4E3">
            <w:pPr>
              <w:jc w:val="center"/>
              <w:rPr>
                <w:rFonts w:hint="eastAsia" w:ascii="宋体" w:hAnsi="宋体" w:cs="Arial"/>
                <w:color w:val="auto"/>
                <w:szCs w:val="21"/>
              </w:rPr>
            </w:pPr>
            <w:r>
              <w:rPr>
                <w:rFonts w:ascii="宋体" w:hAnsi="宋体" w:cs="Arial"/>
                <w:color w:val="auto"/>
                <w:szCs w:val="21"/>
              </w:rPr>
              <w:t>学历</w:t>
            </w:r>
          </w:p>
        </w:tc>
        <w:tc>
          <w:tcPr>
            <w:tcW w:w="1563" w:type="dxa"/>
            <w:vAlign w:val="center"/>
          </w:tcPr>
          <w:p w14:paraId="307B4DBD">
            <w:pPr>
              <w:jc w:val="center"/>
              <w:rPr>
                <w:rFonts w:hint="eastAsia" w:ascii="宋体" w:hAnsi="宋体" w:cs="Arial"/>
                <w:color w:val="auto"/>
                <w:szCs w:val="21"/>
              </w:rPr>
            </w:pPr>
          </w:p>
        </w:tc>
      </w:tr>
      <w:tr w14:paraId="1FB84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127" w:type="dxa"/>
            <w:gridSpan w:val="3"/>
            <w:vAlign w:val="center"/>
          </w:tcPr>
          <w:p w14:paraId="221D0779">
            <w:pPr>
              <w:jc w:val="center"/>
              <w:rPr>
                <w:rFonts w:hint="eastAsia" w:ascii="宋体" w:hAnsi="宋体" w:cs="Arial"/>
                <w:color w:val="auto"/>
                <w:szCs w:val="21"/>
              </w:rPr>
            </w:pPr>
            <w:r>
              <w:rPr>
                <w:rFonts w:ascii="宋体" w:hAnsi="宋体" w:cs="Arial"/>
                <w:color w:val="auto"/>
                <w:szCs w:val="21"/>
              </w:rPr>
              <w:t>参加工作时间</w:t>
            </w:r>
          </w:p>
        </w:tc>
        <w:tc>
          <w:tcPr>
            <w:tcW w:w="2297" w:type="dxa"/>
            <w:gridSpan w:val="4"/>
            <w:vAlign w:val="center"/>
          </w:tcPr>
          <w:p w14:paraId="4EB4842C">
            <w:pPr>
              <w:jc w:val="center"/>
              <w:rPr>
                <w:rFonts w:hint="eastAsia" w:ascii="宋体" w:hAnsi="宋体" w:cs="Arial"/>
                <w:color w:val="auto"/>
                <w:szCs w:val="21"/>
              </w:rPr>
            </w:pPr>
          </w:p>
        </w:tc>
        <w:tc>
          <w:tcPr>
            <w:tcW w:w="2407" w:type="dxa"/>
            <w:gridSpan w:val="4"/>
            <w:vAlign w:val="center"/>
          </w:tcPr>
          <w:p w14:paraId="7E3F764E">
            <w:pPr>
              <w:jc w:val="center"/>
              <w:rPr>
                <w:rFonts w:hint="eastAsia" w:ascii="宋体" w:hAnsi="宋体" w:cs="Arial"/>
                <w:color w:val="auto"/>
                <w:szCs w:val="21"/>
              </w:rPr>
            </w:pPr>
            <w:r>
              <w:rPr>
                <w:rFonts w:ascii="宋体" w:hAnsi="宋体" w:cs="Arial"/>
                <w:color w:val="auto"/>
                <w:szCs w:val="21"/>
              </w:rPr>
              <w:t>从事项目</w:t>
            </w:r>
            <w:r>
              <w:rPr>
                <w:rFonts w:hint="eastAsia" w:ascii="宋体" w:hAnsi="宋体"/>
                <w:color w:val="auto"/>
                <w:szCs w:val="21"/>
              </w:rPr>
              <w:t>负责人</w:t>
            </w:r>
            <w:r>
              <w:rPr>
                <w:rFonts w:ascii="宋体" w:hAnsi="宋体" w:cs="Arial"/>
                <w:color w:val="auto"/>
                <w:szCs w:val="21"/>
              </w:rPr>
              <w:t>年限</w:t>
            </w:r>
          </w:p>
        </w:tc>
        <w:tc>
          <w:tcPr>
            <w:tcW w:w="1674" w:type="dxa"/>
            <w:gridSpan w:val="2"/>
            <w:vAlign w:val="center"/>
          </w:tcPr>
          <w:p w14:paraId="63AA84DF">
            <w:pPr>
              <w:jc w:val="center"/>
              <w:rPr>
                <w:rFonts w:hint="eastAsia" w:ascii="宋体" w:hAnsi="宋体" w:cs="Arial"/>
                <w:color w:val="auto"/>
                <w:szCs w:val="21"/>
              </w:rPr>
            </w:pPr>
          </w:p>
        </w:tc>
      </w:tr>
      <w:tr w14:paraId="2EB43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8505" w:type="dxa"/>
            <w:gridSpan w:val="13"/>
            <w:vAlign w:val="center"/>
          </w:tcPr>
          <w:p w14:paraId="7B7ABD11">
            <w:pPr>
              <w:jc w:val="center"/>
              <w:rPr>
                <w:rFonts w:hint="eastAsia" w:ascii="宋体" w:hAnsi="宋体" w:cs="Arial"/>
                <w:color w:val="auto"/>
                <w:szCs w:val="21"/>
              </w:rPr>
            </w:pPr>
            <w:r>
              <w:rPr>
                <w:rFonts w:ascii="宋体" w:hAnsi="宋体" w:cs="Arial"/>
                <w:color w:val="auto"/>
                <w:szCs w:val="21"/>
              </w:rPr>
              <w:t>已完成项目情况</w:t>
            </w:r>
          </w:p>
        </w:tc>
      </w:tr>
      <w:tr w14:paraId="45D9A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709" w:type="dxa"/>
            <w:gridSpan w:val="2"/>
            <w:vAlign w:val="center"/>
          </w:tcPr>
          <w:p w14:paraId="53B84D3E">
            <w:pPr>
              <w:jc w:val="center"/>
              <w:rPr>
                <w:rFonts w:hint="eastAsia" w:ascii="宋体" w:hAnsi="宋体" w:cs="Arial"/>
                <w:color w:val="auto"/>
                <w:szCs w:val="21"/>
              </w:rPr>
            </w:pPr>
            <w:r>
              <w:rPr>
                <w:rFonts w:hint="eastAsia" w:ascii="宋体" w:hAnsi="宋体" w:cs="Arial"/>
                <w:color w:val="auto"/>
                <w:szCs w:val="21"/>
              </w:rPr>
              <w:t>采购</w:t>
            </w:r>
            <w:r>
              <w:rPr>
                <w:rFonts w:ascii="宋体" w:hAnsi="宋体" w:cs="Arial"/>
                <w:color w:val="auto"/>
                <w:szCs w:val="21"/>
              </w:rPr>
              <w:t>单位</w:t>
            </w:r>
          </w:p>
        </w:tc>
        <w:tc>
          <w:tcPr>
            <w:tcW w:w="1702" w:type="dxa"/>
            <w:gridSpan w:val="3"/>
            <w:vAlign w:val="center"/>
          </w:tcPr>
          <w:p w14:paraId="60781A70">
            <w:pPr>
              <w:jc w:val="center"/>
              <w:rPr>
                <w:rFonts w:hint="eastAsia" w:ascii="宋体" w:hAnsi="宋体" w:cs="Arial"/>
                <w:color w:val="auto"/>
                <w:szCs w:val="21"/>
              </w:rPr>
            </w:pPr>
            <w:r>
              <w:rPr>
                <w:rFonts w:ascii="宋体" w:hAnsi="宋体" w:cs="Arial"/>
                <w:color w:val="auto"/>
                <w:szCs w:val="21"/>
              </w:rPr>
              <w:t>项目名称</w:t>
            </w:r>
          </w:p>
        </w:tc>
        <w:tc>
          <w:tcPr>
            <w:tcW w:w="1707" w:type="dxa"/>
            <w:gridSpan w:val="3"/>
            <w:vAlign w:val="center"/>
          </w:tcPr>
          <w:p w14:paraId="7A9B2F7F">
            <w:pPr>
              <w:jc w:val="center"/>
              <w:rPr>
                <w:rFonts w:hint="eastAsia" w:ascii="宋体" w:hAnsi="宋体" w:cs="Arial"/>
                <w:color w:val="auto"/>
                <w:szCs w:val="21"/>
              </w:rPr>
            </w:pPr>
            <w:r>
              <w:rPr>
                <w:rFonts w:hint="eastAsia" w:ascii="宋体" w:hAnsi="宋体" w:cs="Arial"/>
                <w:color w:val="auto"/>
                <w:szCs w:val="21"/>
              </w:rPr>
              <w:t>项目</w:t>
            </w:r>
            <w:r>
              <w:rPr>
                <w:rFonts w:ascii="宋体" w:hAnsi="宋体" w:cs="Arial"/>
                <w:color w:val="auto"/>
                <w:szCs w:val="21"/>
              </w:rPr>
              <w:t>规模</w:t>
            </w:r>
          </w:p>
        </w:tc>
        <w:tc>
          <w:tcPr>
            <w:tcW w:w="1699" w:type="dxa"/>
            <w:gridSpan w:val="2"/>
            <w:vAlign w:val="center"/>
          </w:tcPr>
          <w:p w14:paraId="2E7A2229">
            <w:pPr>
              <w:jc w:val="center"/>
              <w:rPr>
                <w:rFonts w:hint="eastAsia" w:ascii="宋体" w:hAnsi="宋体" w:cs="Arial"/>
                <w:color w:val="auto"/>
                <w:szCs w:val="21"/>
              </w:rPr>
            </w:pPr>
            <w:r>
              <w:rPr>
                <w:rFonts w:hint="eastAsia" w:ascii="宋体" w:hAnsi="宋体" w:cs="Arial"/>
                <w:color w:val="auto"/>
                <w:szCs w:val="21"/>
              </w:rPr>
              <w:t>完</w:t>
            </w:r>
            <w:r>
              <w:rPr>
                <w:rFonts w:ascii="宋体" w:hAnsi="宋体" w:cs="Arial"/>
                <w:color w:val="auto"/>
                <w:szCs w:val="21"/>
              </w:rPr>
              <w:t>工日期</w:t>
            </w:r>
          </w:p>
        </w:tc>
        <w:tc>
          <w:tcPr>
            <w:tcW w:w="1688" w:type="dxa"/>
            <w:gridSpan w:val="3"/>
            <w:vAlign w:val="center"/>
          </w:tcPr>
          <w:p w14:paraId="1E7D3EA9">
            <w:pPr>
              <w:jc w:val="center"/>
              <w:rPr>
                <w:rFonts w:hint="eastAsia" w:ascii="宋体" w:hAnsi="宋体" w:cs="Arial"/>
                <w:color w:val="auto"/>
                <w:szCs w:val="21"/>
              </w:rPr>
            </w:pPr>
            <w:r>
              <w:rPr>
                <w:rFonts w:hint="eastAsia" w:ascii="宋体" w:hAnsi="宋体" w:cs="Arial"/>
                <w:color w:val="auto"/>
                <w:szCs w:val="21"/>
              </w:rPr>
              <w:t>项目</w:t>
            </w:r>
            <w:r>
              <w:rPr>
                <w:rFonts w:ascii="宋体" w:hAnsi="宋体" w:cs="Arial"/>
                <w:color w:val="auto"/>
                <w:szCs w:val="21"/>
              </w:rPr>
              <w:t>质量</w:t>
            </w:r>
          </w:p>
        </w:tc>
      </w:tr>
      <w:tr w14:paraId="794B6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709" w:type="dxa"/>
            <w:gridSpan w:val="2"/>
          </w:tcPr>
          <w:p w14:paraId="494E1288">
            <w:pPr>
              <w:rPr>
                <w:rFonts w:hint="eastAsia" w:ascii="宋体" w:hAnsi="宋体" w:cs="Arial"/>
                <w:color w:val="auto"/>
                <w:szCs w:val="21"/>
              </w:rPr>
            </w:pPr>
          </w:p>
        </w:tc>
        <w:tc>
          <w:tcPr>
            <w:tcW w:w="1702" w:type="dxa"/>
            <w:gridSpan w:val="3"/>
          </w:tcPr>
          <w:p w14:paraId="5329D0B5">
            <w:pPr>
              <w:rPr>
                <w:rFonts w:hint="eastAsia" w:ascii="宋体" w:hAnsi="宋体" w:cs="Arial"/>
                <w:color w:val="auto"/>
                <w:szCs w:val="21"/>
              </w:rPr>
            </w:pPr>
          </w:p>
        </w:tc>
        <w:tc>
          <w:tcPr>
            <w:tcW w:w="1707" w:type="dxa"/>
            <w:gridSpan w:val="3"/>
          </w:tcPr>
          <w:p w14:paraId="06389FC7">
            <w:pPr>
              <w:rPr>
                <w:rFonts w:hint="eastAsia" w:ascii="宋体" w:hAnsi="宋体" w:cs="Arial"/>
                <w:color w:val="auto"/>
                <w:szCs w:val="21"/>
              </w:rPr>
            </w:pPr>
          </w:p>
        </w:tc>
        <w:tc>
          <w:tcPr>
            <w:tcW w:w="1699" w:type="dxa"/>
            <w:gridSpan w:val="2"/>
          </w:tcPr>
          <w:p w14:paraId="4556379C">
            <w:pPr>
              <w:rPr>
                <w:rFonts w:hint="eastAsia" w:ascii="宋体" w:hAnsi="宋体" w:cs="Arial"/>
                <w:color w:val="auto"/>
                <w:szCs w:val="21"/>
              </w:rPr>
            </w:pPr>
          </w:p>
        </w:tc>
        <w:tc>
          <w:tcPr>
            <w:tcW w:w="1688" w:type="dxa"/>
            <w:gridSpan w:val="3"/>
          </w:tcPr>
          <w:p w14:paraId="17A03CDB">
            <w:pPr>
              <w:rPr>
                <w:rFonts w:hint="eastAsia" w:ascii="宋体" w:hAnsi="宋体" w:cs="Arial"/>
                <w:color w:val="auto"/>
                <w:szCs w:val="21"/>
              </w:rPr>
            </w:pPr>
          </w:p>
        </w:tc>
      </w:tr>
      <w:tr w14:paraId="1645D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709" w:type="dxa"/>
            <w:gridSpan w:val="2"/>
          </w:tcPr>
          <w:p w14:paraId="5CD1D103">
            <w:pPr>
              <w:rPr>
                <w:rFonts w:hint="eastAsia" w:ascii="宋体" w:hAnsi="宋体" w:cs="Arial"/>
                <w:color w:val="auto"/>
                <w:szCs w:val="21"/>
              </w:rPr>
            </w:pPr>
          </w:p>
        </w:tc>
        <w:tc>
          <w:tcPr>
            <w:tcW w:w="1702" w:type="dxa"/>
            <w:gridSpan w:val="3"/>
          </w:tcPr>
          <w:p w14:paraId="784C531A">
            <w:pPr>
              <w:rPr>
                <w:rFonts w:hint="eastAsia" w:ascii="宋体" w:hAnsi="宋体" w:cs="Arial"/>
                <w:color w:val="auto"/>
                <w:szCs w:val="21"/>
              </w:rPr>
            </w:pPr>
          </w:p>
        </w:tc>
        <w:tc>
          <w:tcPr>
            <w:tcW w:w="1707" w:type="dxa"/>
            <w:gridSpan w:val="3"/>
          </w:tcPr>
          <w:p w14:paraId="231D05AE">
            <w:pPr>
              <w:rPr>
                <w:rFonts w:hint="eastAsia" w:ascii="宋体" w:hAnsi="宋体" w:cs="Arial"/>
                <w:color w:val="auto"/>
                <w:szCs w:val="21"/>
              </w:rPr>
            </w:pPr>
          </w:p>
        </w:tc>
        <w:tc>
          <w:tcPr>
            <w:tcW w:w="1699" w:type="dxa"/>
            <w:gridSpan w:val="2"/>
          </w:tcPr>
          <w:p w14:paraId="2B6FBA28">
            <w:pPr>
              <w:rPr>
                <w:rFonts w:hint="eastAsia" w:ascii="宋体" w:hAnsi="宋体" w:cs="Arial"/>
                <w:color w:val="auto"/>
                <w:szCs w:val="21"/>
              </w:rPr>
            </w:pPr>
          </w:p>
        </w:tc>
        <w:tc>
          <w:tcPr>
            <w:tcW w:w="1688" w:type="dxa"/>
            <w:gridSpan w:val="3"/>
          </w:tcPr>
          <w:p w14:paraId="7845511E">
            <w:pPr>
              <w:rPr>
                <w:rFonts w:hint="eastAsia" w:ascii="宋体" w:hAnsi="宋体" w:cs="Arial"/>
                <w:color w:val="auto"/>
                <w:szCs w:val="21"/>
              </w:rPr>
            </w:pPr>
          </w:p>
        </w:tc>
      </w:tr>
      <w:tr w14:paraId="02B8D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709" w:type="dxa"/>
            <w:gridSpan w:val="2"/>
          </w:tcPr>
          <w:p w14:paraId="110CCF63">
            <w:pPr>
              <w:rPr>
                <w:rFonts w:hint="eastAsia" w:ascii="宋体" w:hAnsi="宋体" w:cs="Arial"/>
                <w:color w:val="auto"/>
                <w:szCs w:val="21"/>
              </w:rPr>
            </w:pPr>
          </w:p>
        </w:tc>
        <w:tc>
          <w:tcPr>
            <w:tcW w:w="1702" w:type="dxa"/>
            <w:gridSpan w:val="3"/>
          </w:tcPr>
          <w:p w14:paraId="337CD2FF">
            <w:pPr>
              <w:rPr>
                <w:rFonts w:hint="eastAsia" w:ascii="宋体" w:hAnsi="宋体" w:cs="Arial"/>
                <w:color w:val="auto"/>
                <w:szCs w:val="21"/>
              </w:rPr>
            </w:pPr>
          </w:p>
        </w:tc>
        <w:tc>
          <w:tcPr>
            <w:tcW w:w="1707" w:type="dxa"/>
            <w:gridSpan w:val="3"/>
          </w:tcPr>
          <w:p w14:paraId="56B745CB">
            <w:pPr>
              <w:rPr>
                <w:rFonts w:hint="eastAsia" w:ascii="宋体" w:hAnsi="宋体" w:cs="Arial"/>
                <w:color w:val="auto"/>
                <w:szCs w:val="21"/>
              </w:rPr>
            </w:pPr>
          </w:p>
        </w:tc>
        <w:tc>
          <w:tcPr>
            <w:tcW w:w="1699" w:type="dxa"/>
            <w:gridSpan w:val="2"/>
          </w:tcPr>
          <w:p w14:paraId="4FFD6FAF">
            <w:pPr>
              <w:rPr>
                <w:rFonts w:hint="eastAsia" w:ascii="宋体" w:hAnsi="宋体" w:cs="Arial"/>
                <w:color w:val="auto"/>
                <w:szCs w:val="21"/>
              </w:rPr>
            </w:pPr>
          </w:p>
        </w:tc>
        <w:tc>
          <w:tcPr>
            <w:tcW w:w="1688" w:type="dxa"/>
            <w:gridSpan w:val="3"/>
          </w:tcPr>
          <w:p w14:paraId="48B27ED7">
            <w:pPr>
              <w:rPr>
                <w:rFonts w:hint="eastAsia" w:ascii="宋体" w:hAnsi="宋体" w:cs="Arial"/>
                <w:color w:val="auto"/>
                <w:szCs w:val="21"/>
              </w:rPr>
            </w:pPr>
          </w:p>
        </w:tc>
      </w:tr>
    </w:tbl>
    <w:p w14:paraId="08441076">
      <w:pPr>
        <w:rPr>
          <w:rFonts w:hint="eastAsia" w:ascii="宋体" w:hAnsi="宋体"/>
          <w:color w:val="auto"/>
          <w:szCs w:val="21"/>
        </w:rPr>
      </w:pPr>
    </w:p>
    <w:p w14:paraId="36382DC7">
      <w:pPr>
        <w:pStyle w:val="2"/>
        <w:ind w:firstLine="0" w:firstLineChars="0"/>
        <w:rPr>
          <w:rFonts w:hint="eastAsia" w:ascii="宋体" w:hAnsi="宋体"/>
          <w:color w:val="auto"/>
          <w:szCs w:val="21"/>
        </w:rPr>
      </w:pPr>
    </w:p>
    <w:p w14:paraId="2440EA86">
      <w:pPr>
        <w:pStyle w:val="2"/>
        <w:ind w:firstLine="0" w:firstLineChars="0"/>
        <w:rPr>
          <w:rFonts w:hint="eastAsia" w:ascii="宋体" w:hAnsi="宋体"/>
          <w:color w:val="auto"/>
          <w:szCs w:val="21"/>
        </w:rPr>
      </w:pPr>
    </w:p>
    <w:p w14:paraId="6971ECEC">
      <w:pPr>
        <w:pStyle w:val="2"/>
        <w:ind w:firstLine="0" w:firstLineChars="0"/>
        <w:rPr>
          <w:rFonts w:hint="eastAsia" w:ascii="宋体" w:hAnsi="宋体"/>
          <w:color w:val="auto"/>
          <w:szCs w:val="21"/>
        </w:rPr>
      </w:pPr>
    </w:p>
    <w:p w14:paraId="529AF632">
      <w:pPr>
        <w:pStyle w:val="2"/>
        <w:ind w:firstLine="0" w:firstLineChars="0"/>
        <w:rPr>
          <w:rFonts w:hint="eastAsia" w:ascii="宋体" w:hAnsi="宋体"/>
          <w:color w:val="auto"/>
          <w:szCs w:val="21"/>
        </w:rPr>
      </w:pPr>
    </w:p>
    <w:p w14:paraId="1DE3BB8D">
      <w:pPr>
        <w:pStyle w:val="2"/>
        <w:ind w:firstLine="0" w:firstLineChars="0"/>
        <w:rPr>
          <w:rFonts w:hint="eastAsia" w:ascii="宋体" w:hAnsi="宋体"/>
          <w:color w:val="auto"/>
          <w:szCs w:val="21"/>
        </w:rPr>
      </w:pPr>
    </w:p>
    <w:p w14:paraId="449ECC77">
      <w:pPr>
        <w:pStyle w:val="2"/>
        <w:ind w:firstLine="0" w:firstLineChars="0"/>
        <w:rPr>
          <w:rFonts w:hint="eastAsia" w:ascii="宋体" w:hAnsi="宋体"/>
          <w:color w:val="auto"/>
          <w:szCs w:val="21"/>
        </w:rPr>
      </w:pPr>
    </w:p>
    <w:p w14:paraId="1B16CC92">
      <w:pPr>
        <w:pStyle w:val="2"/>
        <w:ind w:firstLine="0" w:firstLineChars="0"/>
        <w:rPr>
          <w:rFonts w:hint="eastAsia" w:ascii="宋体" w:hAnsi="宋体"/>
          <w:color w:val="auto"/>
          <w:szCs w:val="21"/>
        </w:rPr>
      </w:pPr>
    </w:p>
    <w:p w14:paraId="54B2C0A0">
      <w:pPr>
        <w:pStyle w:val="2"/>
        <w:ind w:firstLine="0" w:firstLineChars="0"/>
        <w:rPr>
          <w:rFonts w:hint="eastAsia" w:ascii="宋体" w:hAnsi="宋体"/>
          <w:color w:val="auto"/>
          <w:szCs w:val="21"/>
        </w:rPr>
      </w:pPr>
    </w:p>
    <w:p w14:paraId="68948DD1">
      <w:pPr>
        <w:pStyle w:val="2"/>
        <w:ind w:firstLine="0" w:firstLineChars="0"/>
        <w:rPr>
          <w:rFonts w:hint="eastAsia" w:ascii="宋体" w:hAnsi="宋体"/>
          <w:color w:val="auto"/>
          <w:szCs w:val="21"/>
        </w:rPr>
      </w:pPr>
    </w:p>
    <w:p w14:paraId="26118702">
      <w:pPr>
        <w:pStyle w:val="2"/>
        <w:ind w:firstLine="0" w:firstLineChars="0"/>
        <w:rPr>
          <w:rFonts w:hint="eastAsia" w:ascii="宋体" w:hAnsi="宋体"/>
          <w:color w:val="auto"/>
          <w:szCs w:val="21"/>
        </w:rPr>
      </w:pPr>
    </w:p>
    <w:p w14:paraId="097529C7">
      <w:pPr>
        <w:pStyle w:val="2"/>
        <w:ind w:firstLine="0" w:firstLineChars="0"/>
        <w:rPr>
          <w:rFonts w:hint="eastAsia" w:ascii="宋体" w:hAnsi="宋体"/>
          <w:color w:val="auto"/>
          <w:szCs w:val="21"/>
        </w:rPr>
      </w:pPr>
    </w:p>
    <w:p w14:paraId="6ED066CC">
      <w:pPr>
        <w:pStyle w:val="2"/>
        <w:ind w:firstLine="0" w:firstLineChars="0"/>
        <w:rPr>
          <w:rFonts w:hint="eastAsia" w:ascii="宋体" w:hAnsi="宋体"/>
          <w:color w:val="auto"/>
          <w:szCs w:val="21"/>
        </w:rPr>
      </w:pPr>
    </w:p>
    <w:p w14:paraId="4C048018">
      <w:pPr>
        <w:pStyle w:val="2"/>
        <w:ind w:firstLine="0" w:firstLineChars="0"/>
        <w:rPr>
          <w:rFonts w:hint="eastAsia" w:ascii="宋体" w:hAnsi="宋体"/>
          <w:color w:val="auto"/>
          <w:szCs w:val="21"/>
        </w:rPr>
      </w:pPr>
    </w:p>
    <w:p w14:paraId="63B2E66B">
      <w:pPr>
        <w:pStyle w:val="2"/>
        <w:ind w:firstLine="0" w:firstLineChars="0"/>
        <w:rPr>
          <w:rFonts w:hint="eastAsia" w:ascii="宋体" w:hAnsi="宋体"/>
          <w:color w:val="auto"/>
          <w:szCs w:val="21"/>
        </w:rPr>
      </w:pPr>
    </w:p>
    <w:p w14:paraId="613E7E92">
      <w:pPr>
        <w:pStyle w:val="2"/>
        <w:ind w:firstLine="0" w:firstLineChars="0"/>
        <w:rPr>
          <w:rFonts w:hint="eastAsia" w:ascii="宋体" w:hAnsi="宋体"/>
          <w:color w:val="auto"/>
          <w:szCs w:val="21"/>
        </w:rPr>
      </w:pPr>
    </w:p>
    <w:p w14:paraId="358A8FDD">
      <w:pPr>
        <w:pStyle w:val="2"/>
        <w:ind w:firstLine="0" w:firstLineChars="0"/>
        <w:rPr>
          <w:rFonts w:hint="eastAsia" w:ascii="宋体" w:hAnsi="宋体"/>
          <w:color w:val="auto"/>
          <w:szCs w:val="21"/>
        </w:rPr>
      </w:pPr>
    </w:p>
    <w:p w14:paraId="1FBDEF8C">
      <w:pPr>
        <w:pStyle w:val="2"/>
        <w:ind w:firstLine="0" w:firstLineChars="0"/>
        <w:rPr>
          <w:rFonts w:hint="eastAsia" w:ascii="宋体" w:hAnsi="宋体"/>
          <w:color w:val="auto"/>
          <w:szCs w:val="21"/>
        </w:rPr>
      </w:pPr>
    </w:p>
    <w:p w14:paraId="549B94AA">
      <w:pPr>
        <w:pStyle w:val="2"/>
        <w:ind w:firstLine="0" w:firstLineChars="0"/>
        <w:rPr>
          <w:rFonts w:hint="eastAsia" w:ascii="宋体" w:hAnsi="宋体"/>
          <w:color w:val="auto"/>
          <w:szCs w:val="21"/>
        </w:rPr>
      </w:pPr>
    </w:p>
    <w:p w14:paraId="6FA3308C">
      <w:pPr>
        <w:pStyle w:val="2"/>
        <w:ind w:firstLine="0" w:firstLineChars="0"/>
        <w:rPr>
          <w:rFonts w:hint="eastAsia" w:ascii="宋体" w:hAnsi="宋体"/>
          <w:color w:val="auto"/>
          <w:szCs w:val="21"/>
        </w:rPr>
      </w:pPr>
    </w:p>
    <w:p w14:paraId="628A4F30">
      <w:pPr>
        <w:pStyle w:val="2"/>
        <w:ind w:firstLine="0" w:firstLineChars="0"/>
        <w:rPr>
          <w:rFonts w:hint="eastAsia" w:ascii="宋体" w:hAnsi="宋体"/>
          <w:color w:val="auto"/>
          <w:szCs w:val="21"/>
        </w:rPr>
      </w:pPr>
    </w:p>
    <w:p w14:paraId="6F0CC6AA">
      <w:pPr>
        <w:pStyle w:val="2"/>
        <w:ind w:firstLine="0" w:firstLineChars="0"/>
        <w:rPr>
          <w:rFonts w:hint="eastAsia" w:ascii="宋体" w:hAnsi="宋体"/>
          <w:color w:val="auto"/>
          <w:szCs w:val="21"/>
        </w:rPr>
      </w:pPr>
    </w:p>
    <w:p w14:paraId="582E6CFB">
      <w:pPr>
        <w:pStyle w:val="2"/>
        <w:ind w:firstLine="0" w:firstLineChars="0"/>
        <w:rPr>
          <w:rFonts w:hint="eastAsia" w:ascii="宋体" w:hAnsi="宋体"/>
          <w:color w:val="auto"/>
          <w:szCs w:val="21"/>
        </w:rPr>
      </w:pPr>
    </w:p>
    <w:p w14:paraId="0817B187">
      <w:pPr>
        <w:pStyle w:val="2"/>
        <w:ind w:firstLine="0" w:firstLineChars="0"/>
        <w:rPr>
          <w:rFonts w:hint="eastAsia" w:ascii="宋体" w:hAnsi="宋体"/>
          <w:color w:val="auto"/>
          <w:szCs w:val="21"/>
        </w:rPr>
      </w:pPr>
    </w:p>
    <w:p w14:paraId="10024171">
      <w:pPr>
        <w:pStyle w:val="2"/>
        <w:ind w:firstLine="0" w:firstLineChars="0"/>
        <w:rPr>
          <w:rFonts w:hint="eastAsia" w:ascii="宋体" w:hAnsi="宋体"/>
          <w:color w:val="auto"/>
          <w:szCs w:val="21"/>
        </w:rPr>
      </w:pPr>
    </w:p>
    <w:p w14:paraId="419544C6">
      <w:pPr>
        <w:pStyle w:val="2"/>
        <w:ind w:firstLine="0" w:firstLineChars="0"/>
        <w:rPr>
          <w:rFonts w:hint="eastAsia" w:ascii="宋体" w:hAnsi="宋体"/>
          <w:color w:val="auto"/>
          <w:szCs w:val="21"/>
        </w:rPr>
      </w:pPr>
    </w:p>
    <w:p w14:paraId="167C26AA">
      <w:pPr>
        <w:pStyle w:val="2"/>
        <w:ind w:firstLine="0" w:firstLineChars="0"/>
        <w:rPr>
          <w:rFonts w:hint="eastAsia" w:ascii="宋体" w:hAnsi="宋体"/>
          <w:color w:val="auto"/>
          <w:szCs w:val="21"/>
        </w:rPr>
      </w:pPr>
    </w:p>
    <w:p w14:paraId="33E40D38">
      <w:pPr>
        <w:pStyle w:val="4"/>
        <w:numPr>
          <w:ilvl w:val="1"/>
          <w:numId w:val="27"/>
        </w:numPr>
        <w:tabs>
          <w:tab w:val="clear" w:pos="1095"/>
        </w:tabs>
        <w:spacing w:before="156" w:beforeLines="50" w:after="156" w:afterLines="50" w:line="360" w:lineRule="exact"/>
        <w:ind w:hanging="1095"/>
        <w:rPr>
          <w:rFonts w:hint="eastAsia" w:hAnsi="宋体" w:cs="Arial"/>
          <w:color w:val="auto"/>
          <w:sz w:val="21"/>
          <w:szCs w:val="21"/>
        </w:rPr>
      </w:pPr>
      <w:bookmarkStart w:id="366" w:name="_Toc25373"/>
      <w:bookmarkStart w:id="367" w:name="_Toc15015"/>
      <w:bookmarkStart w:id="368" w:name="_Toc3659"/>
      <w:bookmarkStart w:id="369" w:name="_Toc30515"/>
      <w:bookmarkStart w:id="370" w:name="_Toc25267"/>
      <w:bookmarkStart w:id="371" w:name="_Toc21507"/>
      <w:r>
        <w:rPr>
          <w:rFonts w:hint="eastAsia" w:hAnsi="宋体" w:cs="Arial"/>
          <w:color w:val="auto"/>
          <w:sz w:val="21"/>
          <w:szCs w:val="21"/>
        </w:rPr>
        <w:t>法定代表人证明书</w:t>
      </w:r>
      <w:bookmarkEnd w:id="366"/>
      <w:bookmarkEnd w:id="367"/>
      <w:bookmarkEnd w:id="368"/>
      <w:bookmarkEnd w:id="369"/>
      <w:bookmarkEnd w:id="370"/>
      <w:bookmarkEnd w:id="371"/>
    </w:p>
    <w:p w14:paraId="4EDBDF6E">
      <w:pPr>
        <w:spacing w:line="300" w:lineRule="auto"/>
        <w:rPr>
          <w:rFonts w:hint="eastAsia" w:ascii="宋体" w:hAnsi="宋体"/>
          <w:b/>
          <w:bCs/>
          <w:color w:val="auto"/>
          <w:sz w:val="24"/>
        </w:rPr>
      </w:pPr>
    </w:p>
    <w:p w14:paraId="641760BE">
      <w:pPr>
        <w:pStyle w:val="2"/>
        <w:ind w:firstLine="482"/>
        <w:rPr>
          <w:rFonts w:hint="eastAsia" w:ascii="宋体" w:hAnsi="宋体"/>
          <w:b/>
          <w:bCs/>
          <w:color w:val="auto"/>
          <w:sz w:val="24"/>
        </w:rPr>
      </w:pPr>
    </w:p>
    <w:p w14:paraId="6FE7346F">
      <w:pPr>
        <w:pStyle w:val="2"/>
        <w:ind w:firstLine="422"/>
        <w:rPr>
          <w:rFonts w:hint="eastAsia" w:ascii="宋体" w:hAnsi="宋体"/>
          <w:b/>
          <w:bCs/>
          <w:color w:val="auto"/>
          <w:szCs w:val="21"/>
          <w:lang w:val="en-US"/>
        </w:rPr>
      </w:pPr>
      <w:r>
        <w:rPr>
          <w:rFonts w:hint="eastAsia" w:ascii="宋体" w:hAnsi="宋体"/>
          <w:b/>
          <w:bCs/>
          <w:color w:val="auto"/>
          <w:szCs w:val="21"/>
          <w:lang w:val="en-US"/>
        </w:rPr>
        <w:t>公司名称：</w:t>
      </w:r>
    </w:p>
    <w:p w14:paraId="13D3773F">
      <w:pPr>
        <w:pStyle w:val="2"/>
        <w:ind w:firstLine="422"/>
        <w:rPr>
          <w:rFonts w:hint="eastAsia" w:ascii="宋体" w:hAnsi="宋体"/>
          <w:b/>
          <w:bCs/>
          <w:color w:val="auto"/>
          <w:szCs w:val="21"/>
          <w:lang w:val="en-US"/>
        </w:rPr>
      </w:pPr>
    </w:p>
    <w:p w14:paraId="3292552C">
      <w:pPr>
        <w:pStyle w:val="2"/>
        <w:ind w:firstLine="422"/>
        <w:rPr>
          <w:rFonts w:hint="eastAsia" w:ascii="宋体" w:hAnsi="宋体"/>
          <w:b/>
          <w:bCs/>
          <w:color w:val="auto"/>
          <w:szCs w:val="21"/>
          <w:lang w:val="en-US"/>
        </w:rPr>
      </w:pPr>
      <w:r>
        <w:rPr>
          <w:rFonts w:hint="eastAsia" w:ascii="宋体" w:hAnsi="宋体"/>
          <w:b/>
          <w:bCs/>
          <w:color w:val="auto"/>
          <w:szCs w:val="21"/>
          <w:lang w:val="en-US"/>
        </w:rPr>
        <w:t>营业执照号码：</w:t>
      </w:r>
    </w:p>
    <w:p w14:paraId="32DA560C">
      <w:pPr>
        <w:pStyle w:val="2"/>
        <w:ind w:firstLine="422"/>
        <w:rPr>
          <w:rFonts w:hint="eastAsia" w:ascii="宋体" w:hAnsi="宋体"/>
          <w:b/>
          <w:bCs/>
          <w:color w:val="auto"/>
          <w:szCs w:val="21"/>
          <w:lang w:val="en-US"/>
        </w:rPr>
      </w:pPr>
    </w:p>
    <w:p w14:paraId="7D23D4C2">
      <w:pPr>
        <w:pStyle w:val="2"/>
        <w:ind w:firstLine="422"/>
        <w:rPr>
          <w:rFonts w:hint="eastAsia" w:ascii="宋体" w:hAnsi="宋体"/>
          <w:b/>
          <w:bCs/>
          <w:color w:val="auto"/>
          <w:szCs w:val="21"/>
          <w:lang w:val="en-US"/>
        </w:rPr>
      </w:pPr>
      <w:r>
        <w:rPr>
          <w:rFonts w:hint="eastAsia" w:ascii="宋体" w:hAnsi="宋体"/>
          <w:b/>
          <w:bCs/>
          <w:color w:val="auto"/>
          <w:szCs w:val="21"/>
          <w:lang w:val="en-US"/>
        </w:rPr>
        <w:t>公司地址：</w:t>
      </w:r>
    </w:p>
    <w:p w14:paraId="62A624D7">
      <w:pPr>
        <w:pStyle w:val="2"/>
        <w:ind w:firstLine="422"/>
        <w:rPr>
          <w:rFonts w:hint="eastAsia" w:ascii="宋体" w:hAnsi="宋体"/>
          <w:b/>
          <w:bCs/>
          <w:color w:val="auto"/>
          <w:szCs w:val="21"/>
          <w:lang w:val="en-US"/>
        </w:rPr>
      </w:pPr>
    </w:p>
    <w:p w14:paraId="1AE02A71">
      <w:pPr>
        <w:pStyle w:val="2"/>
        <w:ind w:firstLine="422"/>
        <w:rPr>
          <w:rFonts w:hint="eastAsia" w:ascii="宋体" w:hAnsi="宋体"/>
          <w:b/>
          <w:bCs/>
          <w:color w:val="auto"/>
          <w:szCs w:val="21"/>
          <w:lang w:val="en-US"/>
        </w:rPr>
      </w:pPr>
      <w:r>
        <w:rPr>
          <w:rFonts w:hint="eastAsia" w:ascii="宋体" w:hAnsi="宋体"/>
          <w:b/>
          <w:bCs/>
          <w:color w:val="auto"/>
          <w:szCs w:val="21"/>
          <w:lang w:val="en-US"/>
        </w:rPr>
        <w:t>公司性质：</w:t>
      </w:r>
    </w:p>
    <w:p w14:paraId="24C8FED4">
      <w:pPr>
        <w:pStyle w:val="2"/>
        <w:ind w:firstLine="422"/>
        <w:rPr>
          <w:rFonts w:hint="eastAsia" w:ascii="宋体" w:hAnsi="宋体"/>
          <w:b/>
          <w:bCs/>
          <w:color w:val="auto"/>
          <w:szCs w:val="21"/>
          <w:lang w:val="en-US"/>
        </w:rPr>
      </w:pPr>
    </w:p>
    <w:p w14:paraId="4DE4D352">
      <w:pPr>
        <w:pStyle w:val="2"/>
        <w:ind w:firstLine="422"/>
        <w:rPr>
          <w:rFonts w:hint="eastAsia" w:ascii="宋体" w:hAnsi="宋体"/>
          <w:b/>
          <w:bCs/>
          <w:color w:val="auto"/>
          <w:szCs w:val="21"/>
          <w:lang w:val="en-US"/>
        </w:rPr>
      </w:pPr>
      <w:r>
        <w:rPr>
          <w:rFonts w:hint="eastAsia" w:ascii="宋体" w:hAnsi="宋体"/>
          <w:b/>
          <w:bCs/>
          <w:color w:val="auto"/>
          <w:szCs w:val="21"/>
          <w:lang w:val="en-US"/>
        </w:rPr>
        <w:t>成立时间：</w:t>
      </w:r>
    </w:p>
    <w:p w14:paraId="5E8BD57E">
      <w:pPr>
        <w:pStyle w:val="2"/>
        <w:ind w:firstLine="422"/>
        <w:rPr>
          <w:rFonts w:hint="eastAsia" w:ascii="宋体" w:hAnsi="宋体"/>
          <w:b/>
          <w:bCs/>
          <w:color w:val="auto"/>
          <w:szCs w:val="21"/>
          <w:lang w:val="en-US"/>
        </w:rPr>
      </w:pPr>
    </w:p>
    <w:p w14:paraId="358A2169">
      <w:pPr>
        <w:pStyle w:val="2"/>
        <w:ind w:firstLine="422"/>
        <w:rPr>
          <w:rFonts w:hint="eastAsia" w:ascii="宋体" w:hAnsi="宋体"/>
          <w:b/>
          <w:bCs/>
          <w:color w:val="auto"/>
          <w:szCs w:val="21"/>
          <w:lang w:val="en-US"/>
        </w:rPr>
      </w:pPr>
      <w:r>
        <w:rPr>
          <w:rFonts w:hint="eastAsia" w:ascii="宋体" w:hAnsi="宋体"/>
          <w:b/>
          <w:bCs/>
          <w:color w:val="auto"/>
          <w:szCs w:val="21"/>
          <w:lang w:val="en-US"/>
        </w:rPr>
        <w:t>经营期限：</w:t>
      </w:r>
    </w:p>
    <w:p w14:paraId="0F307C6F">
      <w:pPr>
        <w:pStyle w:val="2"/>
        <w:ind w:firstLine="422"/>
        <w:rPr>
          <w:rFonts w:hint="eastAsia" w:ascii="宋体" w:hAnsi="宋体"/>
          <w:b/>
          <w:bCs/>
          <w:color w:val="auto"/>
          <w:szCs w:val="21"/>
          <w:lang w:val="en-US"/>
        </w:rPr>
      </w:pPr>
    </w:p>
    <w:p w14:paraId="52226625">
      <w:pPr>
        <w:pStyle w:val="2"/>
        <w:ind w:firstLine="422"/>
        <w:rPr>
          <w:rFonts w:hint="eastAsia" w:ascii="宋体" w:hAnsi="宋体"/>
          <w:b/>
          <w:bCs/>
          <w:color w:val="auto"/>
          <w:szCs w:val="21"/>
          <w:lang w:val="en-US"/>
        </w:rPr>
      </w:pPr>
      <w:r>
        <w:rPr>
          <w:rFonts w:hint="eastAsia" w:ascii="宋体" w:hAnsi="宋体"/>
          <w:b/>
          <w:bCs/>
          <w:color w:val="auto"/>
          <w:szCs w:val="21"/>
          <w:lang w:val="en-US"/>
        </w:rPr>
        <w:t>姓名：                性别：            年龄：                职务：</w:t>
      </w:r>
    </w:p>
    <w:p w14:paraId="0CB57FA6">
      <w:pPr>
        <w:pStyle w:val="2"/>
        <w:ind w:firstLine="422"/>
        <w:rPr>
          <w:rFonts w:hint="eastAsia" w:ascii="宋体" w:hAnsi="宋体"/>
          <w:b/>
          <w:bCs/>
          <w:color w:val="auto"/>
          <w:szCs w:val="21"/>
          <w:lang w:val="en-US"/>
        </w:rPr>
      </w:pPr>
    </w:p>
    <w:p w14:paraId="29EEAD7E">
      <w:pPr>
        <w:spacing w:line="360" w:lineRule="auto"/>
        <w:ind w:firstLine="105" w:firstLineChars="50"/>
        <w:rPr>
          <w:rFonts w:hint="eastAsia" w:ascii="宋体" w:hAnsi="宋体"/>
          <w:b/>
          <w:bCs/>
          <w:color w:val="auto"/>
          <w:szCs w:val="21"/>
        </w:rPr>
      </w:pPr>
      <w:r>
        <w:rPr>
          <w:rFonts w:hint="eastAsia" w:ascii="宋体" w:hAnsi="宋体"/>
          <w:b/>
          <w:bCs/>
          <w:color w:val="auto"/>
          <w:szCs w:val="21"/>
        </w:rPr>
        <w:t xml:space="preserve">   为</w:t>
      </w:r>
      <w:r>
        <w:rPr>
          <w:rFonts w:hint="eastAsia" w:ascii="宋体" w:hAnsi="宋体"/>
          <w:b/>
          <w:bCs/>
          <w:color w:val="auto"/>
          <w:szCs w:val="21"/>
          <w:u w:val="single"/>
        </w:rPr>
        <w:t>　　　　　　　（投标人）的</w:t>
      </w:r>
      <w:r>
        <w:rPr>
          <w:rFonts w:hint="eastAsia" w:ascii="宋体" w:hAnsi="宋体"/>
          <w:b/>
          <w:bCs/>
          <w:color w:val="auto"/>
          <w:szCs w:val="21"/>
        </w:rPr>
        <w:t>法定代表人，特此证明。</w:t>
      </w:r>
    </w:p>
    <w:p w14:paraId="4482785D">
      <w:pPr>
        <w:spacing w:line="360" w:lineRule="auto"/>
        <w:ind w:firstLine="420" w:firstLineChars="200"/>
        <w:rPr>
          <w:rFonts w:hint="eastAsia" w:ascii="宋体" w:hAnsi="宋体"/>
          <w:color w:val="auto"/>
          <w:szCs w:val="21"/>
        </w:rPr>
      </w:pPr>
    </w:p>
    <w:p w14:paraId="5C506D76">
      <w:pPr>
        <w:spacing w:line="360" w:lineRule="auto"/>
        <w:ind w:firstLine="420" w:firstLineChars="200"/>
        <w:rPr>
          <w:rFonts w:hint="eastAsia" w:ascii="宋体" w:hAnsi="宋体"/>
          <w:color w:val="auto"/>
          <w:szCs w:val="21"/>
        </w:rPr>
      </w:pPr>
    </w:p>
    <w:p w14:paraId="1484345E">
      <w:pPr>
        <w:widowControl/>
        <w:autoSpaceDE w:val="0"/>
        <w:autoSpaceDN w:val="0"/>
        <w:spacing w:line="360" w:lineRule="auto"/>
        <w:ind w:right="893" w:firstLine="422" w:firstLineChars="200"/>
        <w:textAlignment w:val="bottom"/>
        <w:rPr>
          <w:rFonts w:hint="eastAsia" w:ascii="宋体" w:hAnsi="宋体" w:cs="宋体"/>
          <w:b/>
          <w:bCs/>
          <w:color w:val="auto"/>
          <w:szCs w:val="21"/>
        </w:rPr>
      </w:pPr>
      <w:r>
        <w:rPr>
          <w:rFonts w:hint="eastAsia" w:ascii="宋体" w:hAnsi="宋体" w:cs="宋体"/>
          <w:b/>
          <w:bCs/>
          <w:color w:val="auto"/>
          <w:szCs w:val="21"/>
        </w:rPr>
        <w:t>投标人（盖章）： _____________</w:t>
      </w:r>
    </w:p>
    <w:p w14:paraId="2ED9AE3A">
      <w:pPr>
        <w:spacing w:line="360" w:lineRule="auto"/>
        <w:ind w:firstLine="422" w:firstLineChars="200"/>
        <w:rPr>
          <w:rFonts w:hint="eastAsia" w:ascii="宋体" w:hAnsi="宋体"/>
          <w:b/>
          <w:bCs/>
          <w:color w:val="auto"/>
          <w:szCs w:val="21"/>
        </w:rPr>
      </w:pPr>
      <w:r>
        <w:rPr>
          <w:rFonts w:hint="eastAsia" w:ascii="宋体" w:hAnsi="宋体" w:cs="宋体"/>
          <w:b/>
          <w:bCs/>
          <w:color w:val="auto"/>
          <w:szCs w:val="21"/>
        </w:rPr>
        <w:t>日  期：</w:t>
      </w:r>
    </w:p>
    <w:p w14:paraId="6FFDA3C2">
      <w:pPr>
        <w:spacing w:line="360" w:lineRule="auto"/>
        <w:ind w:firstLine="560"/>
        <w:rPr>
          <w:rFonts w:hint="eastAsia" w:ascii="宋体" w:hAnsi="宋体"/>
          <w:color w:val="auto"/>
          <w:szCs w:val="21"/>
        </w:rPr>
      </w:pPr>
    </w:p>
    <w:p w14:paraId="70804E9F">
      <w:pPr>
        <w:pStyle w:val="2"/>
        <w:ind w:firstLine="420"/>
        <w:rPr>
          <w:color w:val="auto"/>
        </w:rPr>
      </w:pPr>
    </w:p>
    <w:p w14:paraId="0555216D">
      <w:pPr>
        <w:spacing w:line="360" w:lineRule="auto"/>
        <w:ind w:firstLine="560"/>
        <w:rPr>
          <w:rFonts w:hint="eastAsia" w:ascii="宋体" w:hAnsi="宋体"/>
          <w:b/>
          <w:color w:val="auto"/>
          <w:szCs w:val="21"/>
        </w:rPr>
      </w:pPr>
      <w:r>
        <w:rPr>
          <w:rFonts w:hint="eastAsia" w:ascii="宋体" w:hAnsi="宋体"/>
          <w:b/>
          <w:color w:val="auto"/>
          <w:szCs w:val="21"/>
        </w:rPr>
        <w:t>附法定代表人身份证复印件盖公章</w:t>
      </w:r>
    </w:p>
    <w:p w14:paraId="2DF00939">
      <w:pPr>
        <w:pStyle w:val="13"/>
        <w:rPr>
          <w:rFonts w:hint="eastAsia" w:ascii="宋体" w:hAnsi="宋体"/>
          <w:b/>
          <w:color w:val="auto"/>
          <w:szCs w:val="21"/>
        </w:rPr>
      </w:pPr>
      <w:r>
        <w:rPr>
          <w:rFonts w:ascii="宋体" w:hAnsi="宋体"/>
          <w:b/>
          <w:color w:val="auto"/>
          <w:szCs w:val="21"/>
        </w:rPr>
        <mc:AlternateContent>
          <mc:Choice Requires="wps">
            <w:drawing>
              <wp:anchor distT="0" distB="0" distL="114300" distR="114300" simplePos="0" relativeHeight="251662336" behindDoc="0" locked="0" layoutInCell="1" allowOverlap="1">
                <wp:simplePos x="0" y="0"/>
                <wp:positionH relativeFrom="column">
                  <wp:posOffset>2846705</wp:posOffset>
                </wp:positionH>
                <wp:positionV relativeFrom="paragraph">
                  <wp:posOffset>355600</wp:posOffset>
                </wp:positionV>
                <wp:extent cx="2491740" cy="1596390"/>
                <wp:effectExtent l="4445" t="4445" r="18415" b="18415"/>
                <wp:wrapNone/>
                <wp:docPr id="8" name="矩形 8"/>
                <wp:cNvGraphicFramePr/>
                <a:graphic xmlns:a="http://schemas.openxmlformats.org/drawingml/2006/main">
                  <a:graphicData uri="http://schemas.microsoft.com/office/word/2010/wordprocessingShape">
                    <wps:wsp>
                      <wps:cNvSpPr/>
                      <wps:spPr>
                        <a:xfrm>
                          <a:off x="0" y="0"/>
                          <a:ext cx="2491740" cy="15963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A05A44C">
                            <w:pPr>
                              <w:jc w:val="center"/>
                            </w:pPr>
                          </w:p>
                          <w:p w14:paraId="357CC5D6">
                            <w:pPr>
                              <w:jc w:val="center"/>
                              <w:rPr>
                                <w:szCs w:val="21"/>
                              </w:rPr>
                            </w:pPr>
                            <w:r>
                              <w:rPr>
                                <w:rFonts w:hint="eastAsia"/>
                                <w:szCs w:val="21"/>
                              </w:rPr>
                              <w:t>法定代表人</w:t>
                            </w:r>
                          </w:p>
                          <w:p w14:paraId="0EBE6E7F">
                            <w:pPr>
                              <w:jc w:val="center"/>
                              <w:rPr>
                                <w:szCs w:val="21"/>
                              </w:rPr>
                            </w:pPr>
                            <w:r>
                              <w:rPr>
                                <w:rFonts w:hint="eastAsia"/>
                                <w:szCs w:val="21"/>
                              </w:rPr>
                              <w:t>居民身份证复印件（反面）粘贴处</w:t>
                            </w:r>
                          </w:p>
                          <w:p w14:paraId="3AA1CA1D">
                            <w:pPr>
                              <w:jc w:val="center"/>
                              <w:rPr>
                                <w:szCs w:val="21"/>
                              </w:rPr>
                            </w:pPr>
                          </w:p>
                        </w:txbxContent>
                      </wps:txbx>
                      <wps:bodyPr wrap="square" upright="1"/>
                    </wps:wsp>
                  </a:graphicData>
                </a:graphic>
              </wp:anchor>
            </w:drawing>
          </mc:Choice>
          <mc:Fallback>
            <w:pict>
              <v:rect id="_x0000_s1026" o:spid="_x0000_s1026" o:spt="1" style="position:absolute;left:0pt;margin-left:224.15pt;margin-top:28pt;height:125.7pt;width:196.2pt;z-index:251662336;mso-width-relative:page;mso-height-relative:page;" fillcolor="#FFFFFF" filled="t" stroked="t" coordsize="21600,21600" o:gfxdata="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XcKfjZAAAACgEAAA8AAAAA&#10;AAAAAQAgAAAAIgAAAGRycy9kb3ducmV2LnhtbFBLAQIUABQAAAAIAIdO4kCEUt59EwIAAEYEAAAO&#10;AAAAAAAAAAEAIAAAACgBAABkcnMvZTJvRG9jLnhtbFBLBQYAAAAABgAGAFkBAACtBQAAAAA=&#10;">
                <v:fill on="t" focussize="0,0"/>
                <v:stroke color="#000000" joinstyle="miter"/>
                <v:imagedata o:title=""/>
                <o:lock v:ext="edit" aspectratio="f"/>
                <v:textbox>
                  <w:txbxContent>
                    <w:p w14:paraId="2A05A44C">
                      <w:pPr>
                        <w:jc w:val="center"/>
                      </w:pPr>
                    </w:p>
                    <w:p w14:paraId="357CC5D6">
                      <w:pPr>
                        <w:jc w:val="center"/>
                        <w:rPr>
                          <w:szCs w:val="21"/>
                        </w:rPr>
                      </w:pPr>
                      <w:r>
                        <w:rPr>
                          <w:rFonts w:hint="eastAsia"/>
                          <w:szCs w:val="21"/>
                        </w:rPr>
                        <w:t>法定代表人</w:t>
                      </w:r>
                    </w:p>
                    <w:p w14:paraId="0EBE6E7F">
                      <w:pPr>
                        <w:jc w:val="center"/>
                        <w:rPr>
                          <w:szCs w:val="21"/>
                        </w:rPr>
                      </w:pPr>
                      <w:r>
                        <w:rPr>
                          <w:rFonts w:hint="eastAsia"/>
                          <w:szCs w:val="21"/>
                        </w:rPr>
                        <w:t>居民身份证复印件（反面）粘贴处</w:t>
                      </w:r>
                    </w:p>
                    <w:p w14:paraId="3AA1CA1D">
                      <w:pPr>
                        <w:jc w:val="center"/>
                        <w:rPr>
                          <w:szCs w:val="21"/>
                        </w:rPr>
                      </w:pPr>
                    </w:p>
                  </w:txbxContent>
                </v:textbox>
              </v:rect>
            </w:pict>
          </mc:Fallback>
        </mc:AlternateContent>
      </w:r>
      <w:r>
        <w:rPr>
          <w:rFonts w:ascii="宋体" w:hAnsi="宋体"/>
          <w:b/>
          <w:color w:val="auto"/>
          <w:szCs w:val="21"/>
        </w:rPr>
        <mc:AlternateContent>
          <mc:Choice Requires="wps">
            <w:drawing>
              <wp:anchor distT="0" distB="0" distL="114300" distR="114300" simplePos="0" relativeHeight="251659264" behindDoc="0" locked="0" layoutInCell="1" allowOverlap="1">
                <wp:simplePos x="0" y="0"/>
                <wp:positionH relativeFrom="column">
                  <wp:posOffset>168275</wp:posOffset>
                </wp:positionH>
                <wp:positionV relativeFrom="paragraph">
                  <wp:posOffset>355600</wp:posOffset>
                </wp:positionV>
                <wp:extent cx="2479675" cy="1596390"/>
                <wp:effectExtent l="5080" t="4445" r="10795" b="18415"/>
                <wp:wrapNone/>
                <wp:docPr id="9" name="矩形 9"/>
                <wp:cNvGraphicFramePr/>
                <a:graphic xmlns:a="http://schemas.openxmlformats.org/drawingml/2006/main">
                  <a:graphicData uri="http://schemas.microsoft.com/office/word/2010/wordprocessingShape">
                    <wps:wsp>
                      <wps:cNvSpPr/>
                      <wps:spPr>
                        <a:xfrm>
                          <a:off x="0" y="0"/>
                          <a:ext cx="2479675" cy="15963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FFE2C64">
                            <w:pPr>
                              <w:jc w:val="center"/>
                            </w:pPr>
                          </w:p>
                          <w:p w14:paraId="44F9CDF9">
                            <w:pPr>
                              <w:jc w:val="center"/>
                              <w:rPr>
                                <w:szCs w:val="21"/>
                              </w:rPr>
                            </w:pPr>
                            <w:r>
                              <w:rPr>
                                <w:rFonts w:hint="eastAsia"/>
                                <w:szCs w:val="21"/>
                              </w:rPr>
                              <w:t>法定代表人</w:t>
                            </w:r>
                          </w:p>
                          <w:p w14:paraId="3E5F9489">
                            <w:pPr>
                              <w:jc w:val="center"/>
                              <w:rPr>
                                <w:szCs w:val="21"/>
                              </w:rPr>
                            </w:pPr>
                            <w:r>
                              <w:rPr>
                                <w:rFonts w:hint="eastAsia"/>
                                <w:szCs w:val="21"/>
                              </w:rPr>
                              <w:t>居民身份证复印件（正面）粘贴处</w:t>
                            </w:r>
                          </w:p>
                          <w:p w14:paraId="73D225C1">
                            <w:pPr>
                              <w:jc w:val="center"/>
                              <w:rPr>
                                <w:szCs w:val="21"/>
                              </w:rPr>
                            </w:pPr>
                          </w:p>
                        </w:txbxContent>
                      </wps:txbx>
                      <wps:bodyPr wrap="square" upright="1"/>
                    </wps:wsp>
                  </a:graphicData>
                </a:graphic>
              </wp:anchor>
            </w:drawing>
          </mc:Choice>
          <mc:Fallback>
            <w:pict>
              <v:rect id="_x0000_s1026" o:spid="_x0000_s1026" o:spt="1" style="position:absolute;left:0pt;margin-left:13.25pt;margin-top:28pt;height:125.7pt;width:195.25pt;z-index:251659264;mso-width-relative:page;mso-height-relative:page;" fillcolor="#FFFFFF" filled="t" stroked="t" coordsize="21600,21600" o:gfxdata="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RX9ca2AAAAAkBAAAPAAAAAAAA&#10;AAEAIAAAACIAAABkcnMvZG93bnJldi54bWxQSwECFAAUAAAACACHTuJAuhcpIxICAABGBAAADgAA&#10;AAAAAAABACAAAAAnAQAAZHJzL2Uyb0RvYy54bWxQSwUGAAAAAAYABgBZAQAAqwUAAAAA&#10;">
                <v:fill on="t" focussize="0,0"/>
                <v:stroke color="#000000" joinstyle="miter"/>
                <v:imagedata o:title=""/>
                <o:lock v:ext="edit" aspectratio="f"/>
                <v:textbox>
                  <w:txbxContent>
                    <w:p w14:paraId="2FFE2C64">
                      <w:pPr>
                        <w:jc w:val="center"/>
                      </w:pPr>
                    </w:p>
                    <w:p w14:paraId="44F9CDF9">
                      <w:pPr>
                        <w:jc w:val="center"/>
                        <w:rPr>
                          <w:szCs w:val="21"/>
                        </w:rPr>
                      </w:pPr>
                      <w:r>
                        <w:rPr>
                          <w:rFonts w:hint="eastAsia"/>
                          <w:szCs w:val="21"/>
                        </w:rPr>
                        <w:t>法定代表人</w:t>
                      </w:r>
                    </w:p>
                    <w:p w14:paraId="3E5F9489">
                      <w:pPr>
                        <w:jc w:val="center"/>
                        <w:rPr>
                          <w:szCs w:val="21"/>
                        </w:rPr>
                      </w:pPr>
                      <w:r>
                        <w:rPr>
                          <w:rFonts w:hint="eastAsia"/>
                          <w:szCs w:val="21"/>
                        </w:rPr>
                        <w:t>居民身份证复印件（正面）粘贴处</w:t>
                      </w:r>
                    </w:p>
                    <w:p w14:paraId="73D225C1">
                      <w:pPr>
                        <w:jc w:val="center"/>
                        <w:rPr>
                          <w:szCs w:val="21"/>
                        </w:rPr>
                      </w:pPr>
                    </w:p>
                  </w:txbxContent>
                </v:textbox>
              </v:rect>
            </w:pict>
          </mc:Fallback>
        </mc:AlternateContent>
      </w:r>
    </w:p>
    <w:p w14:paraId="6C9E9324">
      <w:pPr>
        <w:pStyle w:val="13"/>
        <w:rPr>
          <w:rFonts w:hint="eastAsia" w:ascii="宋体" w:hAnsi="宋体"/>
          <w:b/>
          <w:color w:val="auto"/>
          <w:szCs w:val="21"/>
        </w:rPr>
      </w:pPr>
    </w:p>
    <w:p w14:paraId="1A7FB834">
      <w:pPr>
        <w:pStyle w:val="13"/>
        <w:rPr>
          <w:rFonts w:hint="eastAsia" w:ascii="宋体" w:hAnsi="宋体"/>
          <w:b/>
          <w:color w:val="auto"/>
          <w:szCs w:val="21"/>
        </w:rPr>
      </w:pPr>
    </w:p>
    <w:p w14:paraId="30CA5A90">
      <w:pPr>
        <w:pStyle w:val="13"/>
        <w:rPr>
          <w:rFonts w:hint="eastAsia" w:ascii="宋体" w:hAnsi="宋体"/>
          <w:b/>
          <w:color w:val="auto"/>
          <w:szCs w:val="21"/>
        </w:rPr>
      </w:pPr>
    </w:p>
    <w:p w14:paraId="5E011E94">
      <w:pPr>
        <w:pStyle w:val="13"/>
        <w:rPr>
          <w:rFonts w:hint="eastAsia" w:ascii="宋体" w:hAnsi="宋体"/>
          <w:b/>
          <w:color w:val="auto"/>
          <w:szCs w:val="21"/>
        </w:rPr>
      </w:pPr>
    </w:p>
    <w:p w14:paraId="6BFEEC8E">
      <w:pPr>
        <w:pStyle w:val="13"/>
        <w:spacing w:line="480" w:lineRule="auto"/>
        <w:ind w:firstLine="0"/>
        <w:rPr>
          <w:rFonts w:hint="eastAsia" w:ascii="宋体" w:hAnsi="宋体"/>
          <w:b/>
          <w:color w:val="auto"/>
          <w:szCs w:val="21"/>
        </w:rPr>
      </w:pPr>
    </w:p>
    <w:p w14:paraId="2DC5E6CB">
      <w:pPr>
        <w:pStyle w:val="2"/>
        <w:ind w:firstLine="0" w:firstLineChars="0"/>
        <w:rPr>
          <w:rFonts w:hint="eastAsia" w:ascii="宋体" w:hAnsi="宋体"/>
          <w:color w:val="auto"/>
          <w:szCs w:val="21"/>
        </w:rPr>
      </w:pPr>
    </w:p>
    <w:p w14:paraId="1C33C01B">
      <w:pPr>
        <w:pStyle w:val="2"/>
        <w:ind w:firstLine="420"/>
        <w:rPr>
          <w:rFonts w:hint="eastAsia" w:ascii="宋体" w:hAnsi="宋体"/>
          <w:color w:val="auto"/>
          <w:szCs w:val="21"/>
        </w:rPr>
      </w:pPr>
    </w:p>
    <w:p w14:paraId="085D94CB">
      <w:pPr>
        <w:pStyle w:val="4"/>
        <w:numPr>
          <w:ilvl w:val="1"/>
          <w:numId w:val="27"/>
        </w:numPr>
        <w:tabs>
          <w:tab w:val="clear" w:pos="1095"/>
        </w:tabs>
        <w:spacing w:before="156" w:beforeLines="50" w:after="156" w:afterLines="50" w:line="360" w:lineRule="exact"/>
        <w:ind w:hanging="1095"/>
        <w:rPr>
          <w:rFonts w:hint="eastAsia" w:hAnsi="宋体" w:cs="Arial"/>
          <w:color w:val="auto"/>
          <w:sz w:val="21"/>
          <w:szCs w:val="21"/>
        </w:rPr>
      </w:pPr>
      <w:bookmarkStart w:id="372" w:name="_Hlt77564450"/>
      <w:bookmarkEnd w:id="372"/>
      <w:bookmarkStart w:id="373" w:name="_表3-11_法定代表人授权书"/>
      <w:bookmarkEnd w:id="373"/>
      <w:bookmarkStart w:id="374" w:name="_Toc105485656"/>
      <w:bookmarkStart w:id="375" w:name="_Toc83808625"/>
      <w:r>
        <w:rPr>
          <w:rFonts w:hAnsi="宋体" w:cs="Arial"/>
          <w:color w:val="auto"/>
          <w:sz w:val="21"/>
          <w:szCs w:val="21"/>
        </w:rPr>
        <w:br w:type="page"/>
      </w:r>
      <w:bookmarkStart w:id="376" w:name="_Toc23818"/>
      <w:bookmarkStart w:id="377" w:name="_Toc17114"/>
      <w:bookmarkStart w:id="378" w:name="_Toc12975"/>
      <w:bookmarkStart w:id="379" w:name="_Toc6797"/>
      <w:bookmarkStart w:id="380" w:name="_Toc18418"/>
      <w:bookmarkStart w:id="381" w:name="_Toc13367"/>
      <w:bookmarkStart w:id="382" w:name="_Toc2185"/>
      <w:bookmarkStart w:id="383" w:name="_Toc31814"/>
      <w:bookmarkStart w:id="384" w:name="_Toc456883683"/>
      <w:bookmarkStart w:id="385" w:name="_Toc14994"/>
      <w:r>
        <w:rPr>
          <w:rFonts w:hint="eastAsia" w:hAnsi="宋体" w:cs="Arial"/>
          <w:color w:val="auto"/>
          <w:sz w:val="21"/>
          <w:szCs w:val="21"/>
        </w:rPr>
        <w:t>法定代表人授权书</w:t>
      </w:r>
      <w:bookmarkEnd w:id="374"/>
      <w:bookmarkEnd w:id="375"/>
      <w:bookmarkEnd w:id="376"/>
      <w:bookmarkEnd w:id="377"/>
      <w:bookmarkEnd w:id="378"/>
      <w:bookmarkEnd w:id="379"/>
      <w:bookmarkEnd w:id="380"/>
      <w:bookmarkEnd w:id="381"/>
      <w:bookmarkEnd w:id="382"/>
      <w:bookmarkEnd w:id="383"/>
      <w:bookmarkEnd w:id="384"/>
      <w:bookmarkEnd w:id="385"/>
    </w:p>
    <w:p w14:paraId="0921E014">
      <w:pPr>
        <w:pStyle w:val="22"/>
        <w:rPr>
          <w:rFonts w:hint="eastAsia" w:hAnsi="宋体"/>
          <w:color w:val="auto"/>
          <w:sz w:val="21"/>
        </w:rPr>
      </w:pPr>
    </w:p>
    <w:p w14:paraId="739E18CF">
      <w:pPr>
        <w:pStyle w:val="22"/>
        <w:rPr>
          <w:rFonts w:hint="eastAsia" w:hAnsi="宋体"/>
          <w:color w:val="auto"/>
          <w:sz w:val="21"/>
        </w:rPr>
      </w:pPr>
      <w:r>
        <w:rPr>
          <w:rFonts w:hint="eastAsia" w:hAnsi="宋体"/>
          <w:color w:val="auto"/>
          <w:sz w:val="21"/>
        </w:rPr>
        <w:t>致:广东志正招标有限公司东莞分公司</w:t>
      </w:r>
    </w:p>
    <w:p w14:paraId="132AAA39">
      <w:pPr>
        <w:pStyle w:val="22"/>
        <w:rPr>
          <w:rFonts w:hint="eastAsia" w:hAnsi="宋体"/>
          <w:color w:val="auto"/>
          <w:sz w:val="21"/>
        </w:rPr>
      </w:pPr>
    </w:p>
    <w:p w14:paraId="66D10B45">
      <w:pPr>
        <w:pStyle w:val="22"/>
        <w:ind w:firstLine="420"/>
        <w:rPr>
          <w:rFonts w:hint="eastAsia" w:hAnsi="宋体"/>
          <w:color w:val="auto"/>
          <w:sz w:val="21"/>
        </w:rPr>
      </w:pPr>
      <w:r>
        <w:rPr>
          <w:rFonts w:hint="eastAsia" w:hAnsi="宋体"/>
          <w:color w:val="auto"/>
          <w:sz w:val="21"/>
        </w:rPr>
        <w:t>本授权书声明：注册于</w:t>
      </w:r>
      <w:r>
        <w:rPr>
          <w:rFonts w:hint="eastAsia" w:hAnsi="宋体"/>
          <w:color w:val="auto"/>
          <w:sz w:val="21"/>
          <w:u w:val="single"/>
        </w:rPr>
        <w:t xml:space="preserve">        </w:t>
      </w:r>
      <w:r>
        <w:rPr>
          <w:rFonts w:hint="eastAsia" w:hAnsi="宋体"/>
          <w:color w:val="auto"/>
          <w:sz w:val="21"/>
        </w:rPr>
        <w:t>（国家或地区）的</w:t>
      </w:r>
      <w:r>
        <w:rPr>
          <w:rFonts w:hint="eastAsia" w:hAnsi="宋体"/>
          <w:color w:val="auto"/>
          <w:sz w:val="21"/>
          <w:u w:val="single"/>
        </w:rPr>
        <w:t xml:space="preserve">            </w:t>
      </w:r>
      <w:r>
        <w:rPr>
          <w:rFonts w:hint="eastAsia" w:hAnsi="宋体"/>
          <w:color w:val="auto"/>
          <w:sz w:val="21"/>
        </w:rPr>
        <w:t xml:space="preserve">（投标人名称）的在下面签字的 </w:t>
      </w:r>
      <w:r>
        <w:rPr>
          <w:rFonts w:hint="eastAsia" w:hAnsi="宋体"/>
          <w:color w:val="auto"/>
          <w:sz w:val="21"/>
          <w:u w:val="single"/>
        </w:rPr>
        <w:t xml:space="preserve">           </w:t>
      </w:r>
      <w:r>
        <w:rPr>
          <w:rFonts w:hAnsi="宋体"/>
          <w:color w:val="auto"/>
          <w:sz w:val="21"/>
          <w:u w:val="single"/>
        </w:rPr>
        <w:t xml:space="preserve">    </w:t>
      </w:r>
      <w:r>
        <w:rPr>
          <w:rFonts w:hint="eastAsia" w:hAnsi="宋体"/>
          <w:color w:val="auto"/>
          <w:sz w:val="21"/>
          <w:u w:val="single"/>
        </w:rPr>
        <w:t xml:space="preserve">        </w:t>
      </w:r>
      <w:r>
        <w:rPr>
          <w:rFonts w:hint="eastAsia" w:hAnsi="宋体"/>
          <w:color w:val="auto"/>
          <w:sz w:val="21"/>
        </w:rPr>
        <w:t>（法定代表人姓名、职务）代表本公司授权在下面签字的</w:t>
      </w:r>
      <w:r>
        <w:rPr>
          <w:rFonts w:hint="eastAsia" w:hAnsi="宋体"/>
          <w:color w:val="auto"/>
          <w:sz w:val="21"/>
          <w:u w:val="single"/>
        </w:rPr>
        <w:t xml:space="preserve">                 </w:t>
      </w:r>
      <w:r>
        <w:rPr>
          <w:rFonts w:hint="eastAsia" w:hAnsi="宋体"/>
          <w:color w:val="auto"/>
          <w:sz w:val="21"/>
        </w:rPr>
        <w:t>（被授权人的姓名、职务）为本公司的合法代表人，就广东志正招标有限公司东莞分公司招标编号为</w:t>
      </w:r>
      <w:r>
        <w:rPr>
          <w:rFonts w:hint="eastAsia" w:hAnsi="宋体"/>
          <w:i/>
          <w:iCs/>
          <w:color w:val="auto"/>
          <w:sz w:val="21"/>
        </w:rPr>
        <w:t>（项目编号 ）</w:t>
      </w:r>
      <w:r>
        <w:rPr>
          <w:rFonts w:hint="eastAsia" w:hAnsi="宋体"/>
          <w:color w:val="auto"/>
          <w:sz w:val="21"/>
          <w:u w:val="single"/>
        </w:rPr>
        <w:t xml:space="preserve">  </w:t>
      </w:r>
      <w:r>
        <w:rPr>
          <w:rFonts w:hint="eastAsia" w:hAnsi="宋体"/>
          <w:i/>
          <w:iCs/>
          <w:color w:val="auto"/>
          <w:sz w:val="21"/>
          <w:u w:val="single"/>
        </w:rPr>
        <w:t>（项目名称）</w:t>
      </w:r>
      <w:r>
        <w:rPr>
          <w:rFonts w:hint="eastAsia" w:hAnsi="宋体"/>
          <w:color w:val="auto"/>
          <w:sz w:val="21"/>
          <w:u w:val="single"/>
        </w:rPr>
        <w:t xml:space="preserve">  </w:t>
      </w:r>
      <w:r>
        <w:rPr>
          <w:rFonts w:hint="eastAsia" w:hAnsi="宋体"/>
          <w:color w:val="auto"/>
          <w:sz w:val="21"/>
        </w:rPr>
        <w:t>项目的投标和合同执行，以我方的名义处理一切与之有关的事宜。</w:t>
      </w:r>
    </w:p>
    <w:p w14:paraId="7CAA499A">
      <w:pPr>
        <w:pStyle w:val="22"/>
        <w:rPr>
          <w:rFonts w:hint="eastAsia" w:hAnsi="宋体"/>
          <w:color w:val="auto"/>
          <w:sz w:val="21"/>
        </w:rPr>
      </w:pPr>
      <w:r>
        <w:rPr>
          <w:rFonts w:hint="eastAsia" w:hAnsi="宋体"/>
          <w:color w:val="auto"/>
          <w:sz w:val="21"/>
        </w:rPr>
        <w:t xml:space="preserve">     </w:t>
      </w:r>
    </w:p>
    <w:p w14:paraId="2BD69C99">
      <w:pPr>
        <w:ind w:firstLine="570"/>
        <w:rPr>
          <w:rFonts w:hint="eastAsia" w:ascii="宋体" w:hAnsi="宋体"/>
          <w:color w:val="auto"/>
          <w:szCs w:val="21"/>
        </w:rPr>
      </w:pPr>
      <w:r>
        <w:rPr>
          <w:rFonts w:hint="eastAsia" w:ascii="宋体" w:hAnsi="宋体"/>
          <w:color w:val="auto"/>
          <w:szCs w:val="21"/>
        </w:rPr>
        <w:t>本授权书于       年    月    日签字生效，特此声明。</w:t>
      </w:r>
    </w:p>
    <w:p w14:paraId="6342529A">
      <w:pPr>
        <w:rPr>
          <w:rFonts w:hint="eastAsia" w:ascii="宋体" w:hAnsi="宋体"/>
          <w:color w:val="auto"/>
          <w:szCs w:val="21"/>
        </w:rPr>
      </w:pPr>
    </w:p>
    <w:p w14:paraId="0267C08E">
      <w:pPr>
        <w:rPr>
          <w:rFonts w:hint="eastAsia" w:ascii="宋体" w:hAnsi="宋体"/>
          <w:color w:val="auto"/>
          <w:szCs w:val="21"/>
        </w:rPr>
      </w:pPr>
    </w:p>
    <w:p w14:paraId="6152BC8F">
      <w:pPr>
        <w:tabs>
          <w:tab w:val="left" w:pos="3780"/>
        </w:tabs>
        <w:ind w:left="4410"/>
        <w:rPr>
          <w:rFonts w:hint="eastAsia" w:ascii="宋体" w:hAnsi="宋体"/>
          <w:color w:val="auto"/>
          <w:szCs w:val="21"/>
        </w:rPr>
      </w:pPr>
      <w:r>
        <w:rPr>
          <w:rFonts w:hint="eastAsia" w:ascii="宋体" w:hAnsi="宋体"/>
          <w:color w:val="auto"/>
          <w:szCs w:val="21"/>
        </w:rPr>
        <w:t>投 标 人（法人公章）：</w:t>
      </w:r>
    </w:p>
    <w:p w14:paraId="3E18A3E7">
      <w:pPr>
        <w:ind w:left="4410"/>
        <w:rPr>
          <w:rFonts w:hint="eastAsia" w:ascii="宋体" w:hAnsi="宋体"/>
          <w:color w:val="auto"/>
          <w:szCs w:val="21"/>
        </w:rPr>
      </w:pPr>
    </w:p>
    <w:p w14:paraId="52549940">
      <w:pPr>
        <w:tabs>
          <w:tab w:val="left" w:pos="3885"/>
        </w:tabs>
        <w:ind w:left="4410"/>
        <w:rPr>
          <w:rFonts w:hint="eastAsia" w:ascii="宋体" w:hAnsi="宋体"/>
          <w:color w:val="auto"/>
          <w:szCs w:val="21"/>
        </w:rPr>
      </w:pPr>
      <w:r>
        <w:rPr>
          <w:rFonts w:hint="eastAsia" w:ascii="宋体" w:hAnsi="宋体"/>
          <w:color w:val="auto"/>
          <w:szCs w:val="21"/>
        </w:rPr>
        <w:t>地        址：</w:t>
      </w:r>
    </w:p>
    <w:p w14:paraId="12881F45">
      <w:pPr>
        <w:ind w:left="4410"/>
        <w:rPr>
          <w:rFonts w:hint="eastAsia" w:ascii="宋体" w:hAnsi="宋体"/>
          <w:color w:val="auto"/>
          <w:szCs w:val="21"/>
        </w:rPr>
      </w:pPr>
    </w:p>
    <w:p w14:paraId="0B244694">
      <w:pPr>
        <w:tabs>
          <w:tab w:val="left" w:pos="3780"/>
        </w:tabs>
        <w:ind w:left="4410"/>
        <w:rPr>
          <w:rFonts w:hint="eastAsia" w:ascii="宋体" w:hAnsi="宋体"/>
          <w:color w:val="auto"/>
          <w:szCs w:val="21"/>
        </w:rPr>
      </w:pPr>
      <w:r>
        <w:rPr>
          <w:rFonts w:hint="eastAsia" w:ascii="宋体" w:hAnsi="宋体"/>
          <w:color w:val="auto"/>
          <w:szCs w:val="21"/>
        </w:rPr>
        <w:t>法定代表人（签字或盖章）：</w:t>
      </w:r>
    </w:p>
    <w:p w14:paraId="09B44B33">
      <w:pPr>
        <w:tabs>
          <w:tab w:val="left" w:pos="3780"/>
        </w:tabs>
        <w:ind w:left="4410"/>
        <w:rPr>
          <w:rFonts w:hint="eastAsia" w:ascii="宋体" w:hAnsi="宋体"/>
          <w:color w:val="auto"/>
          <w:szCs w:val="21"/>
        </w:rPr>
      </w:pPr>
    </w:p>
    <w:p w14:paraId="64B5962D">
      <w:pPr>
        <w:tabs>
          <w:tab w:val="left" w:pos="3885"/>
        </w:tabs>
        <w:ind w:left="4410"/>
        <w:rPr>
          <w:rFonts w:hint="eastAsia" w:ascii="宋体" w:hAnsi="宋体"/>
          <w:color w:val="auto"/>
          <w:szCs w:val="21"/>
        </w:rPr>
      </w:pPr>
      <w:r>
        <w:rPr>
          <w:rFonts w:hint="eastAsia" w:ascii="宋体" w:hAnsi="宋体"/>
          <w:color w:val="auto"/>
          <w:szCs w:val="21"/>
        </w:rPr>
        <w:t>职        务：</w:t>
      </w:r>
    </w:p>
    <w:p w14:paraId="254F3476">
      <w:pPr>
        <w:ind w:left="4410"/>
        <w:rPr>
          <w:rFonts w:hint="eastAsia" w:ascii="宋体" w:hAnsi="宋体"/>
          <w:color w:val="auto"/>
          <w:szCs w:val="21"/>
        </w:rPr>
      </w:pPr>
    </w:p>
    <w:p w14:paraId="6A9C4CDC">
      <w:pPr>
        <w:ind w:left="4410"/>
        <w:rPr>
          <w:rFonts w:hint="eastAsia" w:ascii="宋体" w:hAnsi="宋体"/>
          <w:color w:val="auto"/>
          <w:szCs w:val="21"/>
        </w:rPr>
      </w:pPr>
      <w:r>
        <w:rPr>
          <w:rFonts w:hint="eastAsia" w:ascii="宋体" w:hAnsi="宋体"/>
          <w:color w:val="auto"/>
          <w:spacing w:val="20"/>
          <w:szCs w:val="21"/>
        </w:rPr>
        <w:t>被授权人（签字或盖章）</w:t>
      </w:r>
      <w:r>
        <w:rPr>
          <w:rFonts w:hint="eastAsia" w:ascii="宋体" w:hAnsi="宋体"/>
          <w:color w:val="auto"/>
          <w:szCs w:val="21"/>
        </w:rPr>
        <w:t>：</w:t>
      </w:r>
    </w:p>
    <w:p w14:paraId="093D8465">
      <w:pPr>
        <w:ind w:left="4410"/>
        <w:rPr>
          <w:rFonts w:hint="eastAsia" w:ascii="宋体" w:hAnsi="宋体"/>
          <w:color w:val="auto"/>
          <w:szCs w:val="21"/>
        </w:rPr>
      </w:pPr>
    </w:p>
    <w:p w14:paraId="180CBC75">
      <w:pPr>
        <w:tabs>
          <w:tab w:val="left" w:pos="2041"/>
          <w:tab w:val="left" w:pos="3600"/>
          <w:tab w:val="left" w:pos="3780"/>
        </w:tabs>
        <w:ind w:left="4410"/>
        <w:rPr>
          <w:rFonts w:hint="eastAsia" w:ascii="宋体" w:hAnsi="宋体"/>
          <w:color w:val="auto"/>
          <w:szCs w:val="21"/>
        </w:rPr>
      </w:pPr>
      <w:r>
        <w:rPr>
          <w:rFonts w:hint="eastAsia" w:ascii="宋体" w:hAnsi="宋体"/>
          <w:color w:val="auto"/>
          <w:szCs w:val="21"/>
        </w:rPr>
        <w:t>职        务：</w:t>
      </w:r>
    </w:p>
    <w:p w14:paraId="3BA69CF6">
      <w:pPr>
        <w:pStyle w:val="22"/>
        <w:rPr>
          <w:rFonts w:hint="eastAsia" w:hAnsi="宋体"/>
          <w:color w:val="auto"/>
          <w:sz w:val="21"/>
        </w:rPr>
      </w:pPr>
    </w:p>
    <w:p w14:paraId="01E055A6">
      <w:pPr>
        <w:spacing w:line="400" w:lineRule="exact"/>
        <w:ind w:left="748" w:hanging="567"/>
        <w:rPr>
          <w:rFonts w:hint="eastAsia" w:ascii="宋体" w:hAnsi="宋体" w:cs="Arial"/>
          <w:color w:val="auto"/>
          <w:szCs w:val="21"/>
        </w:rPr>
      </w:pPr>
      <w:bookmarkStart w:id="386" w:name="_表3-12_投标保证金退还说明格式"/>
      <w:bookmarkEnd w:id="386"/>
      <w:bookmarkStart w:id="387" w:name="_Toc105485657"/>
      <w:bookmarkStart w:id="388" w:name="_Toc83808626"/>
    </w:p>
    <w:p w14:paraId="16427156">
      <w:pPr>
        <w:spacing w:line="400" w:lineRule="exact"/>
        <w:ind w:left="748" w:hanging="567"/>
        <w:rPr>
          <w:rFonts w:hint="eastAsia" w:ascii="宋体" w:hAnsi="宋体" w:cs="Arial"/>
          <w:color w:val="auto"/>
          <w:szCs w:val="21"/>
        </w:rPr>
      </w:pPr>
      <w:r>
        <w:rPr>
          <w:rFonts w:ascii="宋体" w:hAnsi="宋体" w:cs="Arial"/>
          <w:color w:val="auto"/>
          <w:szCs w:val="21"/>
        </w:rPr>
        <mc:AlternateContent>
          <mc:Choice Requires="wps">
            <w:drawing>
              <wp:anchor distT="0" distB="0" distL="114300" distR="114300" simplePos="0" relativeHeight="251664384" behindDoc="0" locked="0" layoutInCell="1" allowOverlap="1">
                <wp:simplePos x="0" y="0"/>
                <wp:positionH relativeFrom="column">
                  <wp:posOffset>2999105</wp:posOffset>
                </wp:positionH>
                <wp:positionV relativeFrom="paragraph">
                  <wp:posOffset>220345</wp:posOffset>
                </wp:positionV>
                <wp:extent cx="2491740" cy="1596390"/>
                <wp:effectExtent l="4445" t="4445" r="18415" b="18415"/>
                <wp:wrapNone/>
                <wp:docPr id="11" name="矩形 11"/>
                <wp:cNvGraphicFramePr/>
                <a:graphic xmlns:a="http://schemas.openxmlformats.org/drawingml/2006/main">
                  <a:graphicData uri="http://schemas.microsoft.com/office/word/2010/wordprocessingShape">
                    <wps:wsp>
                      <wps:cNvSpPr/>
                      <wps:spPr>
                        <a:xfrm>
                          <a:off x="0" y="0"/>
                          <a:ext cx="2491740" cy="15963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3891423">
                            <w:pPr>
                              <w:jc w:val="center"/>
                            </w:pPr>
                          </w:p>
                          <w:p w14:paraId="1CD6780E">
                            <w:pPr>
                              <w:jc w:val="center"/>
                              <w:rPr>
                                <w:szCs w:val="21"/>
                              </w:rPr>
                            </w:pPr>
                            <w:r>
                              <w:rPr>
                                <w:rFonts w:hint="eastAsia"/>
                                <w:szCs w:val="21"/>
                              </w:rPr>
                              <w:t>被授权人（授权代表）</w:t>
                            </w:r>
                          </w:p>
                          <w:p w14:paraId="6AC875CB">
                            <w:pPr>
                              <w:jc w:val="center"/>
                              <w:rPr>
                                <w:szCs w:val="21"/>
                              </w:rPr>
                            </w:pPr>
                            <w:r>
                              <w:rPr>
                                <w:rFonts w:hint="eastAsia"/>
                                <w:szCs w:val="21"/>
                              </w:rPr>
                              <w:t>居民身份证复印件（反面）粘贴处</w:t>
                            </w:r>
                          </w:p>
                          <w:p w14:paraId="275BDC3E">
                            <w:pPr>
                              <w:jc w:val="center"/>
                              <w:rPr>
                                <w:szCs w:val="21"/>
                              </w:rPr>
                            </w:pPr>
                          </w:p>
                        </w:txbxContent>
                      </wps:txbx>
                      <wps:bodyPr wrap="square" upright="1"/>
                    </wps:wsp>
                  </a:graphicData>
                </a:graphic>
              </wp:anchor>
            </w:drawing>
          </mc:Choice>
          <mc:Fallback>
            <w:pict>
              <v:rect id="_x0000_s1026" o:spid="_x0000_s1026" o:spt="1" style="position:absolute;left:0pt;margin-left:236.15pt;margin-top:17.35pt;height:125.7pt;width:196.2pt;z-index:251664384;mso-width-relative:page;mso-height-relative:page;" fillcolor="#FFFFFF" filled="t" stroked="t" coordsize="21600,21600" o:gfxdata="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NDyEjrZAAAACgEAAA8A&#10;AAAAAAAAAQAgAAAAIgAAAGRycy9kb3ducmV2LnhtbFBLAQIUABQAAAAIAIdO4kC9BuCHFgIAAEgE&#10;AAAOAAAAAAAAAAEAIAAAACgBAABkcnMvZTJvRG9jLnhtbFBLBQYAAAAABgAGAFkBAACwBQAAAAA=&#10;">
                <v:fill on="t" focussize="0,0"/>
                <v:stroke color="#000000" joinstyle="miter"/>
                <v:imagedata o:title=""/>
                <o:lock v:ext="edit" aspectratio="f"/>
                <v:textbox>
                  <w:txbxContent>
                    <w:p w14:paraId="63891423">
                      <w:pPr>
                        <w:jc w:val="center"/>
                      </w:pPr>
                    </w:p>
                    <w:p w14:paraId="1CD6780E">
                      <w:pPr>
                        <w:jc w:val="center"/>
                        <w:rPr>
                          <w:szCs w:val="21"/>
                        </w:rPr>
                      </w:pPr>
                      <w:r>
                        <w:rPr>
                          <w:rFonts w:hint="eastAsia"/>
                          <w:szCs w:val="21"/>
                        </w:rPr>
                        <w:t>被授权人（授权代表）</w:t>
                      </w:r>
                    </w:p>
                    <w:p w14:paraId="6AC875CB">
                      <w:pPr>
                        <w:jc w:val="center"/>
                        <w:rPr>
                          <w:szCs w:val="21"/>
                        </w:rPr>
                      </w:pPr>
                      <w:r>
                        <w:rPr>
                          <w:rFonts w:hint="eastAsia"/>
                          <w:szCs w:val="21"/>
                        </w:rPr>
                        <w:t>居民身份证复印件（反面）粘贴处</w:t>
                      </w:r>
                    </w:p>
                    <w:p w14:paraId="275BDC3E">
                      <w:pPr>
                        <w:jc w:val="center"/>
                        <w:rPr>
                          <w:szCs w:val="21"/>
                        </w:rPr>
                      </w:pPr>
                    </w:p>
                  </w:txbxContent>
                </v:textbox>
              </v:rect>
            </w:pict>
          </mc:Fallback>
        </mc:AlternateContent>
      </w:r>
      <w:r>
        <w:rPr>
          <w:rFonts w:ascii="宋体" w:hAnsi="宋体" w:cs="Arial"/>
          <w:color w:val="auto"/>
          <w:szCs w:val="21"/>
        </w:rPr>
        <mc:AlternateContent>
          <mc:Choice Requires="wps">
            <w:drawing>
              <wp:anchor distT="0" distB="0" distL="114300" distR="114300" simplePos="0" relativeHeight="251663360" behindDoc="0" locked="0" layoutInCell="1" allowOverlap="1">
                <wp:simplePos x="0" y="0"/>
                <wp:positionH relativeFrom="column">
                  <wp:posOffset>320675</wp:posOffset>
                </wp:positionH>
                <wp:positionV relativeFrom="paragraph">
                  <wp:posOffset>220345</wp:posOffset>
                </wp:positionV>
                <wp:extent cx="2479675" cy="1596390"/>
                <wp:effectExtent l="5080" t="4445" r="10795" b="18415"/>
                <wp:wrapNone/>
                <wp:docPr id="10" name="矩形 10"/>
                <wp:cNvGraphicFramePr/>
                <a:graphic xmlns:a="http://schemas.openxmlformats.org/drawingml/2006/main">
                  <a:graphicData uri="http://schemas.microsoft.com/office/word/2010/wordprocessingShape">
                    <wps:wsp>
                      <wps:cNvSpPr/>
                      <wps:spPr>
                        <a:xfrm>
                          <a:off x="0" y="0"/>
                          <a:ext cx="2479675" cy="15963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3E7C10D">
                            <w:pPr>
                              <w:jc w:val="center"/>
                            </w:pPr>
                          </w:p>
                          <w:p w14:paraId="3CE5D721">
                            <w:pPr>
                              <w:jc w:val="center"/>
                              <w:rPr>
                                <w:szCs w:val="21"/>
                              </w:rPr>
                            </w:pPr>
                            <w:r>
                              <w:rPr>
                                <w:rFonts w:hint="eastAsia"/>
                                <w:szCs w:val="21"/>
                              </w:rPr>
                              <w:t>被授权人（授权代表）</w:t>
                            </w:r>
                          </w:p>
                          <w:p w14:paraId="587AEACC">
                            <w:pPr>
                              <w:jc w:val="center"/>
                              <w:rPr>
                                <w:szCs w:val="21"/>
                              </w:rPr>
                            </w:pPr>
                            <w:r>
                              <w:rPr>
                                <w:rFonts w:hint="eastAsia"/>
                                <w:szCs w:val="21"/>
                              </w:rPr>
                              <w:t>居民身份证复印件（正面）粘贴处</w:t>
                            </w:r>
                          </w:p>
                          <w:p w14:paraId="7E8E7DD4">
                            <w:pPr>
                              <w:jc w:val="center"/>
                              <w:rPr>
                                <w:szCs w:val="21"/>
                              </w:rPr>
                            </w:pPr>
                          </w:p>
                        </w:txbxContent>
                      </wps:txbx>
                      <wps:bodyPr wrap="square" upright="1"/>
                    </wps:wsp>
                  </a:graphicData>
                </a:graphic>
              </wp:anchor>
            </w:drawing>
          </mc:Choice>
          <mc:Fallback>
            <w:pict>
              <v:rect id="_x0000_s1026" o:spid="_x0000_s1026" o:spt="1" style="position:absolute;left:0pt;margin-left:25.25pt;margin-top:17.35pt;height:125.7pt;width:195.25pt;z-index:251663360;mso-width-relative:page;mso-height-relative:page;" fillcolor="#FFFFFF" filled="t" stroked="t" coordsize="21600,21600" o:gfxdata="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Nb5rbnYAAAACQEAAA8AAAAA&#10;AAAAAQAgAAAAIgAAAGRycy9kb3ducmV2LnhtbFBLAQIUABQAAAAIAIdO4kC50RYTFAIAAEgEAAAO&#10;AAAAAAAAAAEAIAAAACcBAABkcnMvZTJvRG9jLnhtbFBLBQYAAAAABgAGAFkBAACtBQAAAAA=&#10;">
                <v:fill on="t" focussize="0,0"/>
                <v:stroke color="#000000" joinstyle="miter"/>
                <v:imagedata o:title=""/>
                <o:lock v:ext="edit" aspectratio="f"/>
                <v:textbox>
                  <w:txbxContent>
                    <w:p w14:paraId="13E7C10D">
                      <w:pPr>
                        <w:jc w:val="center"/>
                      </w:pPr>
                    </w:p>
                    <w:p w14:paraId="3CE5D721">
                      <w:pPr>
                        <w:jc w:val="center"/>
                        <w:rPr>
                          <w:szCs w:val="21"/>
                        </w:rPr>
                      </w:pPr>
                      <w:r>
                        <w:rPr>
                          <w:rFonts w:hint="eastAsia"/>
                          <w:szCs w:val="21"/>
                        </w:rPr>
                        <w:t>被授权人（授权代表）</w:t>
                      </w:r>
                    </w:p>
                    <w:p w14:paraId="587AEACC">
                      <w:pPr>
                        <w:jc w:val="center"/>
                        <w:rPr>
                          <w:szCs w:val="21"/>
                        </w:rPr>
                      </w:pPr>
                      <w:r>
                        <w:rPr>
                          <w:rFonts w:hint="eastAsia"/>
                          <w:szCs w:val="21"/>
                        </w:rPr>
                        <w:t>居民身份证复印件（正面）粘贴处</w:t>
                      </w:r>
                    </w:p>
                    <w:p w14:paraId="7E8E7DD4">
                      <w:pPr>
                        <w:jc w:val="center"/>
                        <w:rPr>
                          <w:szCs w:val="21"/>
                        </w:rPr>
                      </w:pPr>
                    </w:p>
                  </w:txbxContent>
                </v:textbox>
              </v:rect>
            </w:pict>
          </mc:Fallback>
        </mc:AlternateContent>
      </w:r>
    </w:p>
    <w:p w14:paraId="0E02B448">
      <w:pPr>
        <w:spacing w:line="360" w:lineRule="auto"/>
        <w:ind w:left="748" w:hanging="567"/>
        <w:rPr>
          <w:rFonts w:hint="eastAsia" w:ascii="宋体" w:hAnsi="宋体" w:cs="Arial"/>
          <w:color w:val="auto"/>
          <w:szCs w:val="21"/>
        </w:rPr>
      </w:pPr>
    </w:p>
    <w:p w14:paraId="18CAF5F1">
      <w:pPr>
        <w:spacing w:line="360" w:lineRule="auto"/>
        <w:ind w:left="748" w:hanging="567"/>
        <w:rPr>
          <w:rFonts w:hint="eastAsia" w:ascii="宋体" w:hAnsi="宋体" w:cs="Arial"/>
          <w:color w:val="auto"/>
          <w:szCs w:val="21"/>
        </w:rPr>
      </w:pPr>
    </w:p>
    <w:p w14:paraId="3D49D27A">
      <w:pPr>
        <w:spacing w:line="400" w:lineRule="exact"/>
        <w:ind w:left="748" w:hanging="567"/>
        <w:rPr>
          <w:rFonts w:hint="eastAsia" w:ascii="宋体" w:hAnsi="宋体" w:cs="Arial"/>
          <w:color w:val="auto"/>
          <w:szCs w:val="21"/>
        </w:rPr>
      </w:pPr>
    </w:p>
    <w:p w14:paraId="541C6770">
      <w:pPr>
        <w:spacing w:line="400" w:lineRule="exact"/>
        <w:ind w:left="748" w:hanging="567"/>
        <w:rPr>
          <w:rFonts w:hint="eastAsia" w:ascii="宋体" w:hAnsi="宋体" w:cs="Arial"/>
          <w:color w:val="auto"/>
          <w:szCs w:val="21"/>
        </w:rPr>
      </w:pPr>
    </w:p>
    <w:p w14:paraId="60B91AB6">
      <w:pPr>
        <w:spacing w:line="400" w:lineRule="exact"/>
        <w:ind w:left="748" w:hanging="567"/>
        <w:rPr>
          <w:rFonts w:hint="eastAsia" w:ascii="宋体" w:hAnsi="宋体" w:cs="Arial"/>
          <w:color w:val="auto"/>
          <w:szCs w:val="21"/>
        </w:rPr>
      </w:pPr>
    </w:p>
    <w:p w14:paraId="3842AEF4">
      <w:pPr>
        <w:spacing w:line="400" w:lineRule="exact"/>
        <w:ind w:left="748" w:hanging="567"/>
        <w:rPr>
          <w:rFonts w:hint="eastAsia" w:ascii="宋体" w:hAnsi="宋体" w:cs="Arial"/>
          <w:color w:val="auto"/>
          <w:szCs w:val="21"/>
        </w:rPr>
      </w:pPr>
    </w:p>
    <w:p w14:paraId="713EA3A0">
      <w:pPr>
        <w:pStyle w:val="4"/>
        <w:numPr>
          <w:ilvl w:val="1"/>
          <w:numId w:val="27"/>
        </w:numPr>
        <w:tabs>
          <w:tab w:val="clear" w:pos="1095"/>
        </w:tabs>
        <w:spacing w:before="156" w:beforeLines="50" w:after="156" w:afterLines="50" w:line="360" w:lineRule="exact"/>
        <w:ind w:hanging="1095"/>
        <w:rPr>
          <w:rFonts w:hint="eastAsia" w:hAnsi="宋体" w:cs="Arial"/>
          <w:color w:val="auto"/>
          <w:sz w:val="21"/>
          <w:szCs w:val="21"/>
        </w:rPr>
      </w:pPr>
      <w:r>
        <w:rPr>
          <w:rFonts w:hAnsi="宋体" w:cs="Arial"/>
          <w:color w:val="auto"/>
          <w:sz w:val="21"/>
          <w:szCs w:val="21"/>
        </w:rPr>
        <w:br w:type="page"/>
      </w:r>
      <w:bookmarkEnd w:id="387"/>
      <w:bookmarkEnd w:id="388"/>
      <w:bookmarkStart w:id="389" w:name="_Toc18427"/>
      <w:bookmarkStart w:id="390" w:name="_Toc27814"/>
      <w:bookmarkStart w:id="391" w:name="_Toc1879"/>
      <w:bookmarkStart w:id="392" w:name="_Toc24931"/>
      <w:bookmarkStart w:id="393" w:name="_Toc3744"/>
      <w:bookmarkStart w:id="394" w:name="_Toc16447"/>
      <w:bookmarkStart w:id="395" w:name="_Toc23765"/>
      <w:bookmarkStart w:id="396" w:name="_Toc30944"/>
      <w:bookmarkStart w:id="397" w:name="_Toc3063"/>
      <w:bookmarkStart w:id="398" w:name="_Toc456883684"/>
      <w:r>
        <w:rPr>
          <w:rFonts w:hint="eastAsia" w:hAnsi="宋体" w:cs="Arial"/>
          <w:color w:val="auto"/>
          <w:sz w:val="21"/>
          <w:szCs w:val="21"/>
        </w:rPr>
        <w:t>投标保证金退还说明</w:t>
      </w:r>
      <w:bookmarkEnd w:id="389"/>
      <w:bookmarkEnd w:id="390"/>
      <w:bookmarkEnd w:id="391"/>
      <w:bookmarkEnd w:id="392"/>
      <w:bookmarkEnd w:id="393"/>
      <w:bookmarkEnd w:id="394"/>
      <w:bookmarkEnd w:id="395"/>
      <w:bookmarkEnd w:id="396"/>
      <w:bookmarkEnd w:id="397"/>
      <w:bookmarkEnd w:id="398"/>
    </w:p>
    <w:p w14:paraId="0B181AED">
      <w:pPr>
        <w:pStyle w:val="22"/>
        <w:jc w:val="center"/>
        <w:rPr>
          <w:rFonts w:hint="eastAsia" w:hAnsi="宋体"/>
          <w:b/>
          <w:bCs/>
          <w:color w:val="auto"/>
          <w:sz w:val="21"/>
        </w:rPr>
      </w:pPr>
    </w:p>
    <w:p w14:paraId="36CDBBDB">
      <w:pPr>
        <w:rPr>
          <w:color w:val="auto"/>
          <w:szCs w:val="21"/>
        </w:rPr>
      </w:pPr>
    </w:p>
    <w:p w14:paraId="0DAC9E86">
      <w:pPr>
        <w:pStyle w:val="24"/>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致：广东志正招标有限公司东莞分公司</w:t>
      </w:r>
    </w:p>
    <w:p w14:paraId="324A259D">
      <w:pPr>
        <w:spacing w:line="360" w:lineRule="auto"/>
        <w:ind w:firstLine="567" w:firstLineChars="270"/>
        <w:rPr>
          <w:rFonts w:hint="eastAsia" w:ascii="宋体" w:hAnsi="宋体" w:cs="宋体"/>
          <w:color w:val="auto"/>
          <w:szCs w:val="21"/>
        </w:rPr>
      </w:pPr>
      <w:r>
        <w:rPr>
          <w:rFonts w:hint="eastAsia" w:ascii="宋体" w:hAnsi="宋体" w:cs="宋体"/>
          <w:color w:val="auto"/>
          <w:szCs w:val="21"/>
        </w:rPr>
        <w:t>我方为</w:t>
      </w:r>
      <w:r>
        <w:rPr>
          <w:rFonts w:hint="eastAsia" w:ascii="宋体" w:hAnsi="宋体" w:cs="宋体"/>
          <w:color w:val="auto"/>
          <w:szCs w:val="21"/>
          <w:u w:val="single"/>
        </w:rPr>
        <w:t xml:space="preserve">     （项目名称）             </w:t>
      </w:r>
      <w:r>
        <w:rPr>
          <w:rFonts w:hint="eastAsia" w:ascii="宋体" w:hAnsi="宋体" w:cs="宋体"/>
          <w:color w:val="auto"/>
          <w:szCs w:val="21"/>
        </w:rPr>
        <w:t>（项目编号：</w:t>
      </w:r>
      <w:r>
        <w:rPr>
          <w:rFonts w:hint="eastAsia" w:ascii="宋体" w:hAnsi="宋体" w:cs="宋体"/>
          <w:color w:val="auto"/>
          <w:szCs w:val="21"/>
          <w:u w:val="single"/>
        </w:rPr>
        <w:t xml:space="preserve">       </w:t>
      </w:r>
      <w:r>
        <w:rPr>
          <w:rFonts w:hint="eastAsia" w:ascii="宋体" w:hAnsi="宋体" w:cs="宋体"/>
          <w:color w:val="auto"/>
          <w:szCs w:val="21"/>
        </w:rPr>
        <w:t>）投标所提交的投标保证金</w:t>
      </w:r>
      <w:r>
        <w:rPr>
          <w:rFonts w:hint="eastAsia" w:ascii="宋体" w:hAnsi="宋体" w:cs="宋体"/>
          <w:color w:val="auto"/>
          <w:szCs w:val="21"/>
          <w:u w:val="single"/>
        </w:rPr>
        <w:t xml:space="preserve">         </w:t>
      </w:r>
      <w:r>
        <w:rPr>
          <w:rFonts w:hint="eastAsia" w:ascii="宋体" w:hAnsi="宋体" w:cs="宋体"/>
          <w:color w:val="auto"/>
          <w:szCs w:val="21"/>
        </w:rPr>
        <w:t>元，请贵公司退还时划到下列</w:t>
      </w:r>
      <w:r>
        <w:rPr>
          <w:rFonts w:hint="eastAsia" w:ascii="宋体" w:hAnsi="宋体" w:cs="宋体"/>
          <w:color w:val="auto"/>
        </w:rPr>
        <w:t>账户</w:t>
      </w:r>
      <w:r>
        <w:rPr>
          <w:rFonts w:hint="eastAsia" w:ascii="宋体" w:hAnsi="宋体" w:cs="宋体"/>
          <w:color w:val="auto"/>
          <w:szCs w:val="21"/>
        </w:rPr>
        <w:t>：</w:t>
      </w:r>
    </w:p>
    <w:p w14:paraId="6191D4F2">
      <w:pPr>
        <w:pStyle w:val="13"/>
        <w:spacing w:line="360" w:lineRule="auto"/>
        <w:rPr>
          <w:rFonts w:hint="eastAsia" w:ascii="宋体" w:hAnsi="宋体" w:cs="宋体"/>
          <w:color w:val="auto"/>
          <w:szCs w:val="21"/>
        </w:rPr>
      </w:pPr>
    </w:p>
    <w:p w14:paraId="32A32ABF">
      <w:pPr>
        <w:pStyle w:val="13"/>
        <w:spacing w:line="360" w:lineRule="auto"/>
        <w:rPr>
          <w:rFonts w:hint="eastAsia" w:ascii="宋体" w:hAnsi="宋体" w:cs="宋体"/>
          <w:color w:val="auto"/>
          <w:szCs w:val="21"/>
        </w:rPr>
      </w:pPr>
      <w:r>
        <w:rPr>
          <w:rFonts w:hint="eastAsia" w:ascii="宋体" w:hAnsi="宋体" w:cs="宋体"/>
          <w:color w:val="auto"/>
          <w:szCs w:val="21"/>
        </w:rPr>
        <w:t>收款单位：</w:t>
      </w:r>
    </w:p>
    <w:p w14:paraId="38ABAB44">
      <w:pPr>
        <w:pStyle w:val="13"/>
        <w:spacing w:line="360" w:lineRule="auto"/>
        <w:rPr>
          <w:rFonts w:hint="eastAsia" w:ascii="宋体" w:hAnsi="宋体" w:cs="宋体"/>
          <w:color w:val="auto"/>
          <w:szCs w:val="21"/>
        </w:rPr>
      </w:pPr>
      <w:r>
        <w:rPr>
          <w:rFonts w:hint="eastAsia" w:ascii="宋体" w:hAnsi="宋体" w:cs="宋体"/>
          <w:color w:val="auto"/>
          <w:szCs w:val="21"/>
        </w:rPr>
        <w:t>开户银行：</w:t>
      </w:r>
    </w:p>
    <w:p w14:paraId="2CD62D4A">
      <w:pPr>
        <w:pStyle w:val="13"/>
        <w:spacing w:line="360" w:lineRule="auto"/>
        <w:rPr>
          <w:rFonts w:hint="eastAsia" w:ascii="宋体" w:hAnsi="宋体" w:cs="宋体"/>
          <w:color w:val="auto"/>
          <w:szCs w:val="21"/>
        </w:rPr>
      </w:pPr>
      <w:r>
        <w:rPr>
          <w:rFonts w:hint="eastAsia" w:ascii="宋体" w:hAnsi="宋体" w:cs="宋体"/>
          <w:color w:val="auto"/>
        </w:rPr>
        <w:t>账    号</w:t>
      </w:r>
      <w:r>
        <w:rPr>
          <w:rFonts w:hint="eastAsia" w:ascii="宋体" w:hAnsi="宋体" w:cs="宋体"/>
          <w:color w:val="auto"/>
          <w:szCs w:val="21"/>
        </w:rPr>
        <w:t>：</w:t>
      </w:r>
    </w:p>
    <w:p w14:paraId="2F9444B4">
      <w:pPr>
        <w:pStyle w:val="13"/>
        <w:spacing w:line="360" w:lineRule="auto"/>
        <w:rPr>
          <w:rFonts w:hint="eastAsia" w:ascii="宋体" w:hAnsi="宋体" w:cs="宋体"/>
          <w:color w:val="auto"/>
          <w:szCs w:val="21"/>
        </w:rPr>
      </w:pPr>
      <w:r>
        <w:rPr>
          <w:rFonts w:hint="eastAsia" w:ascii="宋体" w:hAnsi="宋体" w:cs="宋体"/>
          <w:color w:val="auto"/>
          <w:szCs w:val="21"/>
        </w:rPr>
        <w:t>联 系 人：</w:t>
      </w:r>
    </w:p>
    <w:p w14:paraId="661C788B">
      <w:pPr>
        <w:pStyle w:val="13"/>
        <w:spacing w:line="360" w:lineRule="auto"/>
        <w:rPr>
          <w:rFonts w:hint="eastAsia" w:ascii="宋体" w:hAnsi="宋体" w:cs="宋体"/>
          <w:color w:val="auto"/>
          <w:szCs w:val="21"/>
        </w:rPr>
      </w:pPr>
      <w:r>
        <w:rPr>
          <w:rFonts w:hint="eastAsia" w:ascii="宋体" w:hAnsi="宋体" w:cs="宋体"/>
          <w:color w:val="auto"/>
          <w:szCs w:val="21"/>
        </w:rPr>
        <w:t>联系电话：</w:t>
      </w:r>
    </w:p>
    <w:p w14:paraId="6D494D73">
      <w:pPr>
        <w:rPr>
          <w:rFonts w:hint="eastAsia" w:ascii="宋体" w:hAnsi="宋体"/>
          <w:color w:val="auto"/>
          <w:szCs w:val="21"/>
        </w:rPr>
      </w:pPr>
    </w:p>
    <w:p w14:paraId="302D36A1">
      <w:pPr>
        <w:rPr>
          <w:rFonts w:hint="eastAsia" w:ascii="宋体" w:hAnsi="宋体"/>
          <w:color w:val="auto"/>
          <w:szCs w:val="21"/>
        </w:rPr>
      </w:pPr>
    </w:p>
    <w:p w14:paraId="51959016">
      <w:pPr>
        <w:pStyle w:val="2"/>
        <w:ind w:firstLine="420"/>
        <w:rPr>
          <w:rFonts w:hint="eastAsia" w:ascii="宋体" w:hAnsi="宋体"/>
          <w:color w:val="auto"/>
          <w:szCs w:val="21"/>
        </w:rPr>
      </w:pPr>
    </w:p>
    <w:p w14:paraId="71C56E69">
      <w:pPr>
        <w:pStyle w:val="2"/>
        <w:ind w:firstLine="420"/>
        <w:rPr>
          <w:rFonts w:hint="eastAsia" w:ascii="宋体" w:hAnsi="宋体"/>
          <w:color w:val="auto"/>
          <w:szCs w:val="21"/>
          <w:lang w:val="en-US"/>
        </w:rPr>
      </w:pPr>
      <w:r>
        <w:rPr>
          <w:rFonts w:hint="eastAsia" w:ascii="宋体" w:hAnsi="宋体"/>
          <w:color w:val="auto"/>
          <w:szCs w:val="21"/>
          <w:lang w:val="en-US"/>
        </w:rPr>
        <w:t>投标人名称：</w:t>
      </w:r>
    </w:p>
    <w:p w14:paraId="3E29AADB">
      <w:pPr>
        <w:pStyle w:val="2"/>
        <w:ind w:firstLine="420"/>
        <w:rPr>
          <w:rFonts w:hint="eastAsia" w:ascii="宋体" w:hAnsi="宋体"/>
          <w:color w:val="auto"/>
          <w:szCs w:val="21"/>
          <w:lang w:val="en-US"/>
        </w:rPr>
      </w:pPr>
    </w:p>
    <w:p w14:paraId="5F8C5F03">
      <w:pPr>
        <w:widowControl/>
        <w:autoSpaceDE w:val="0"/>
        <w:autoSpaceDN w:val="0"/>
        <w:spacing w:line="360" w:lineRule="auto"/>
        <w:ind w:right="893" w:firstLine="420" w:firstLineChars="200"/>
        <w:textAlignment w:val="bottom"/>
        <w:rPr>
          <w:rFonts w:hint="eastAsia" w:ascii="宋体" w:hAnsi="宋体" w:cs="宋体"/>
          <w:color w:val="auto"/>
          <w:szCs w:val="21"/>
        </w:rPr>
      </w:pPr>
      <w:r>
        <w:rPr>
          <w:rFonts w:hint="eastAsia" w:ascii="宋体" w:hAnsi="宋体" w:cs="宋体"/>
          <w:color w:val="auto"/>
          <w:szCs w:val="21"/>
        </w:rPr>
        <w:t>投标人法定代表人或其委托人签字： _____________</w:t>
      </w:r>
    </w:p>
    <w:p w14:paraId="2725CC8F">
      <w:pPr>
        <w:rPr>
          <w:rFonts w:hint="eastAsia" w:ascii="宋体" w:hAnsi="宋体" w:cs="宋体"/>
          <w:color w:val="auto"/>
          <w:szCs w:val="21"/>
        </w:rPr>
      </w:pPr>
      <w:r>
        <w:rPr>
          <w:rFonts w:hint="eastAsia" w:ascii="宋体" w:hAnsi="宋体" w:cs="宋体"/>
          <w:color w:val="auto"/>
          <w:szCs w:val="21"/>
        </w:rPr>
        <w:t xml:space="preserve">    </w:t>
      </w:r>
    </w:p>
    <w:p w14:paraId="702554F3">
      <w:pPr>
        <w:ind w:firstLine="420" w:firstLineChars="200"/>
        <w:rPr>
          <w:rFonts w:hint="eastAsia" w:ascii="宋体" w:hAnsi="宋体" w:cs="宋体"/>
          <w:color w:val="auto"/>
          <w:szCs w:val="21"/>
        </w:rPr>
      </w:pPr>
      <w:r>
        <w:rPr>
          <w:rFonts w:hint="eastAsia" w:ascii="宋体" w:hAnsi="宋体" w:cs="宋体"/>
          <w:color w:val="auto"/>
          <w:szCs w:val="21"/>
        </w:rPr>
        <w:t>日  期：</w:t>
      </w:r>
    </w:p>
    <w:p w14:paraId="6338E7A9">
      <w:pPr>
        <w:pStyle w:val="2"/>
        <w:ind w:firstLine="420"/>
        <w:rPr>
          <w:rFonts w:hint="eastAsia" w:ascii="宋体" w:hAnsi="宋体"/>
          <w:color w:val="auto"/>
          <w:szCs w:val="21"/>
        </w:rPr>
      </w:pPr>
    </w:p>
    <w:p w14:paraId="191C2220">
      <w:pPr>
        <w:pStyle w:val="2"/>
        <w:ind w:firstLine="420"/>
        <w:rPr>
          <w:rFonts w:hint="eastAsia" w:ascii="宋体" w:hAnsi="宋体"/>
          <w:color w:val="auto"/>
          <w:szCs w:val="21"/>
        </w:rPr>
      </w:pPr>
    </w:p>
    <w:p w14:paraId="6755F665">
      <w:pPr>
        <w:pStyle w:val="2"/>
        <w:ind w:firstLine="420"/>
        <w:rPr>
          <w:rFonts w:hint="eastAsia" w:ascii="宋体" w:hAnsi="宋体"/>
          <w:color w:val="auto"/>
          <w:szCs w:val="21"/>
        </w:rPr>
      </w:pPr>
    </w:p>
    <w:p w14:paraId="67DA798C">
      <w:pPr>
        <w:pStyle w:val="2"/>
        <w:ind w:firstLine="420"/>
        <w:rPr>
          <w:rFonts w:hint="eastAsia" w:ascii="宋体" w:hAnsi="宋体"/>
          <w:color w:val="auto"/>
          <w:szCs w:val="21"/>
        </w:rPr>
      </w:pPr>
    </w:p>
    <w:p w14:paraId="4375EF8A">
      <w:pPr>
        <w:pStyle w:val="2"/>
        <w:ind w:firstLine="420"/>
        <w:rPr>
          <w:rFonts w:hint="eastAsia" w:ascii="宋体" w:hAnsi="宋体"/>
          <w:color w:val="auto"/>
          <w:szCs w:val="21"/>
        </w:rPr>
      </w:pPr>
    </w:p>
    <w:p w14:paraId="1E734864">
      <w:pPr>
        <w:pStyle w:val="2"/>
        <w:ind w:firstLine="420"/>
        <w:rPr>
          <w:rFonts w:hint="eastAsia" w:ascii="宋体" w:hAnsi="宋体"/>
          <w:color w:val="auto"/>
          <w:szCs w:val="21"/>
        </w:rPr>
      </w:pPr>
    </w:p>
    <w:p w14:paraId="47ACF434">
      <w:pPr>
        <w:pStyle w:val="2"/>
        <w:ind w:firstLine="420"/>
        <w:rPr>
          <w:rFonts w:hint="eastAsia" w:ascii="宋体" w:hAnsi="宋体"/>
          <w:color w:val="auto"/>
          <w:szCs w:val="21"/>
        </w:rPr>
      </w:pPr>
    </w:p>
    <w:p w14:paraId="51213A7E">
      <w:pPr>
        <w:pStyle w:val="2"/>
        <w:ind w:firstLine="420"/>
        <w:rPr>
          <w:rFonts w:hint="eastAsia" w:ascii="宋体" w:hAnsi="宋体"/>
          <w:color w:val="auto"/>
          <w:szCs w:val="21"/>
        </w:rPr>
      </w:pPr>
    </w:p>
    <w:p w14:paraId="02CDD82E">
      <w:pPr>
        <w:pStyle w:val="2"/>
        <w:ind w:firstLine="420"/>
        <w:rPr>
          <w:rFonts w:hint="eastAsia" w:ascii="宋体" w:hAnsi="宋体"/>
          <w:color w:val="auto"/>
          <w:szCs w:val="21"/>
        </w:rPr>
      </w:pPr>
    </w:p>
    <w:p w14:paraId="2DEB1F79">
      <w:pPr>
        <w:pStyle w:val="2"/>
        <w:ind w:firstLine="420"/>
        <w:rPr>
          <w:rFonts w:hint="eastAsia" w:ascii="宋体" w:hAnsi="宋体"/>
          <w:color w:val="auto"/>
          <w:szCs w:val="21"/>
        </w:rPr>
      </w:pPr>
    </w:p>
    <w:p w14:paraId="302338BB">
      <w:pPr>
        <w:pStyle w:val="2"/>
        <w:ind w:firstLine="420"/>
        <w:rPr>
          <w:rFonts w:hint="eastAsia" w:ascii="宋体" w:hAnsi="宋体"/>
          <w:color w:val="auto"/>
          <w:szCs w:val="21"/>
        </w:rPr>
      </w:pPr>
    </w:p>
    <w:p w14:paraId="52442B42">
      <w:pPr>
        <w:pStyle w:val="2"/>
        <w:ind w:firstLine="420"/>
        <w:rPr>
          <w:rFonts w:hint="eastAsia" w:ascii="宋体" w:hAnsi="宋体"/>
          <w:color w:val="auto"/>
          <w:szCs w:val="21"/>
        </w:rPr>
      </w:pPr>
    </w:p>
    <w:p w14:paraId="1C3C6E34">
      <w:pPr>
        <w:pStyle w:val="2"/>
        <w:ind w:firstLine="420"/>
        <w:rPr>
          <w:rFonts w:hint="eastAsia" w:ascii="宋体" w:hAnsi="宋体"/>
          <w:color w:val="auto"/>
          <w:szCs w:val="21"/>
        </w:rPr>
      </w:pPr>
    </w:p>
    <w:p w14:paraId="555C7198">
      <w:pPr>
        <w:pStyle w:val="2"/>
        <w:ind w:firstLine="420"/>
        <w:rPr>
          <w:rFonts w:hint="eastAsia" w:ascii="宋体" w:hAnsi="宋体"/>
          <w:color w:val="auto"/>
          <w:szCs w:val="21"/>
        </w:rPr>
      </w:pPr>
    </w:p>
    <w:p w14:paraId="567EB09B">
      <w:pPr>
        <w:pStyle w:val="2"/>
        <w:ind w:firstLine="420"/>
        <w:rPr>
          <w:rFonts w:hint="eastAsia" w:ascii="宋体" w:hAnsi="宋体"/>
          <w:color w:val="auto"/>
          <w:szCs w:val="21"/>
        </w:rPr>
      </w:pPr>
    </w:p>
    <w:p w14:paraId="554A02B9">
      <w:pPr>
        <w:pStyle w:val="2"/>
        <w:ind w:firstLine="420"/>
        <w:rPr>
          <w:rFonts w:hint="eastAsia" w:ascii="宋体" w:hAnsi="宋体"/>
          <w:color w:val="auto"/>
          <w:szCs w:val="21"/>
        </w:rPr>
      </w:pPr>
    </w:p>
    <w:p w14:paraId="135759F0">
      <w:pPr>
        <w:pStyle w:val="2"/>
        <w:ind w:firstLine="420"/>
        <w:rPr>
          <w:rFonts w:hint="eastAsia" w:ascii="宋体" w:hAnsi="宋体"/>
          <w:color w:val="auto"/>
          <w:szCs w:val="21"/>
        </w:rPr>
      </w:pPr>
    </w:p>
    <w:p w14:paraId="192200CA">
      <w:pPr>
        <w:pStyle w:val="4"/>
        <w:numPr>
          <w:ilvl w:val="1"/>
          <w:numId w:val="27"/>
        </w:numPr>
        <w:tabs>
          <w:tab w:val="clear" w:pos="1095"/>
        </w:tabs>
        <w:spacing w:before="156" w:beforeLines="50" w:after="156" w:afterLines="50" w:line="360" w:lineRule="exact"/>
        <w:ind w:hanging="1095"/>
        <w:rPr>
          <w:rFonts w:hint="eastAsia" w:hAnsi="宋体" w:cs="Arial"/>
          <w:color w:val="auto"/>
          <w:sz w:val="21"/>
          <w:szCs w:val="21"/>
        </w:rPr>
      </w:pPr>
      <w:bookmarkStart w:id="399" w:name="_Toc17433"/>
      <w:bookmarkStart w:id="400" w:name="_Toc7318"/>
      <w:bookmarkStart w:id="401" w:name="_Toc6740"/>
      <w:bookmarkStart w:id="402" w:name="_Toc30337"/>
      <w:bookmarkStart w:id="403" w:name="_Toc27133"/>
      <w:r>
        <w:rPr>
          <w:rFonts w:hint="eastAsia" w:hAnsi="宋体" w:cs="Arial"/>
          <w:color w:val="auto"/>
          <w:sz w:val="21"/>
          <w:szCs w:val="21"/>
        </w:rPr>
        <w:t>关于资格的声明函</w:t>
      </w:r>
      <w:bookmarkEnd w:id="399"/>
      <w:bookmarkEnd w:id="400"/>
      <w:bookmarkEnd w:id="401"/>
      <w:bookmarkEnd w:id="402"/>
      <w:bookmarkEnd w:id="403"/>
    </w:p>
    <w:p w14:paraId="48850C7D">
      <w:pPr>
        <w:pStyle w:val="2"/>
        <w:ind w:firstLine="420"/>
        <w:rPr>
          <w:rFonts w:hint="eastAsia" w:ascii="宋体" w:hAnsi="宋体"/>
          <w:color w:val="auto"/>
          <w:szCs w:val="21"/>
        </w:rPr>
      </w:pPr>
    </w:p>
    <w:p w14:paraId="333CFFB6">
      <w:pPr>
        <w:pStyle w:val="2"/>
        <w:ind w:firstLine="420"/>
        <w:rPr>
          <w:rFonts w:hint="eastAsia" w:ascii="宋体" w:hAnsi="宋体"/>
          <w:color w:val="auto"/>
          <w:szCs w:val="21"/>
        </w:rPr>
      </w:pPr>
    </w:p>
    <w:p w14:paraId="462ABCF6">
      <w:pPr>
        <w:spacing w:line="360" w:lineRule="auto"/>
        <w:rPr>
          <w:rFonts w:hint="eastAsia" w:ascii="宋体" w:hAnsi="宋体"/>
          <w:color w:val="auto"/>
          <w:szCs w:val="21"/>
        </w:rPr>
      </w:pPr>
      <w:r>
        <w:rPr>
          <w:rFonts w:hint="eastAsia"/>
          <w:color w:val="auto"/>
          <w:szCs w:val="21"/>
        </w:rPr>
        <w:t>致</w:t>
      </w:r>
      <w:r>
        <w:rPr>
          <w:rFonts w:hint="eastAsia" w:hAnsi="宋体"/>
          <w:color w:val="auto"/>
        </w:rPr>
        <w:t>广东志正招标有限公司东莞分公司</w:t>
      </w:r>
      <w:r>
        <w:rPr>
          <w:rFonts w:hint="eastAsia" w:ascii="宋体" w:hAnsi="宋体"/>
          <w:color w:val="auto"/>
          <w:szCs w:val="21"/>
        </w:rPr>
        <w:t>：</w:t>
      </w:r>
    </w:p>
    <w:p w14:paraId="70A00D05">
      <w:pPr>
        <w:spacing w:line="360" w:lineRule="auto"/>
        <w:ind w:firstLine="420" w:firstLineChars="200"/>
        <w:rPr>
          <w:rFonts w:hint="eastAsia" w:ascii="宋体" w:hAnsi="宋体"/>
          <w:color w:val="auto"/>
          <w:szCs w:val="21"/>
        </w:rPr>
      </w:pPr>
    </w:p>
    <w:p w14:paraId="472068FC">
      <w:pPr>
        <w:spacing w:line="360" w:lineRule="auto"/>
        <w:ind w:firstLine="420" w:firstLineChars="200"/>
        <w:rPr>
          <w:rFonts w:hint="eastAsia" w:ascii="宋体" w:hAnsi="宋体"/>
          <w:color w:val="auto"/>
          <w:szCs w:val="21"/>
        </w:rPr>
      </w:pPr>
      <w:r>
        <w:rPr>
          <w:rFonts w:hint="eastAsia" w:ascii="宋体" w:hAnsi="宋体"/>
          <w:color w:val="auto"/>
          <w:szCs w:val="21"/>
        </w:rPr>
        <w:t xml:space="preserve">关于贵方     </w:t>
      </w:r>
      <w:r>
        <w:rPr>
          <w:rFonts w:ascii="宋体" w:hAnsi="宋体"/>
          <w:color w:val="auto"/>
          <w:szCs w:val="21"/>
        </w:rPr>
        <w:t>年</w:t>
      </w:r>
      <w:r>
        <w:rPr>
          <w:rFonts w:hint="eastAsia" w:ascii="宋体" w:hAnsi="宋体"/>
          <w:color w:val="auto"/>
          <w:szCs w:val="21"/>
        </w:rPr>
        <w:t xml:space="preserve">  月  日（招标邀请函时间）</w:t>
      </w:r>
      <w:r>
        <w:rPr>
          <w:rFonts w:hint="eastAsia"/>
          <w:color w:val="auto"/>
          <w:szCs w:val="21"/>
          <w:u w:val="single"/>
        </w:rPr>
        <w:t xml:space="preserve">            项目</w:t>
      </w:r>
      <w:r>
        <w:rPr>
          <w:rFonts w:hint="eastAsia" w:ascii="宋体" w:hAnsi="宋体"/>
          <w:color w:val="auto"/>
          <w:szCs w:val="21"/>
          <w:u w:val="single"/>
        </w:rPr>
        <w:t>（</w:t>
      </w:r>
      <w:r>
        <w:rPr>
          <w:rFonts w:hint="eastAsia" w:ascii="宋体" w:hAnsi="宋体"/>
          <w:color w:val="auto"/>
          <w:szCs w:val="21"/>
        </w:rPr>
        <w:t>招标编号：</w:t>
      </w:r>
      <w:r>
        <w:rPr>
          <w:rFonts w:hint="eastAsia"/>
          <w:color w:val="auto"/>
          <w:szCs w:val="21"/>
          <w:u w:val="single"/>
        </w:rPr>
        <w:t xml:space="preserve">         </w:t>
      </w:r>
      <w:r>
        <w:rPr>
          <w:rFonts w:hint="eastAsia" w:ascii="宋体" w:hAnsi="宋体"/>
          <w:color w:val="auto"/>
          <w:szCs w:val="21"/>
        </w:rPr>
        <w:t>）投标邀请，本签字人愿意参加投标，并证明提交的下列文件和说明是准确的和真实的。</w:t>
      </w:r>
    </w:p>
    <w:p w14:paraId="4168623D">
      <w:pPr>
        <w:spacing w:line="360" w:lineRule="auto"/>
        <w:ind w:firstLine="420" w:firstLineChars="200"/>
        <w:rPr>
          <w:rFonts w:hint="eastAsia" w:ascii="宋体" w:hAnsi="宋体"/>
          <w:color w:val="auto"/>
          <w:szCs w:val="21"/>
        </w:rPr>
      </w:pPr>
    </w:p>
    <w:p w14:paraId="5C8D9E11">
      <w:pPr>
        <w:numPr>
          <w:ilvl w:val="0"/>
          <w:numId w:val="29"/>
        </w:numPr>
        <w:spacing w:line="360" w:lineRule="auto"/>
        <w:ind w:left="0" w:firstLine="420" w:firstLineChars="200"/>
        <w:rPr>
          <w:rFonts w:hint="eastAsia" w:ascii="宋体" w:hAnsi="宋体"/>
          <w:color w:val="auto"/>
          <w:szCs w:val="21"/>
        </w:rPr>
      </w:pPr>
      <w:r>
        <w:rPr>
          <w:rFonts w:hint="eastAsia" w:ascii="宋体" w:hAnsi="宋体"/>
          <w:color w:val="auto"/>
          <w:szCs w:val="21"/>
        </w:rPr>
        <w:t>由</w:t>
      </w:r>
      <w:r>
        <w:rPr>
          <w:rFonts w:hint="eastAsia" w:ascii="宋体" w:hAnsi="宋体"/>
          <w:color w:val="auto"/>
          <w:szCs w:val="21"/>
          <w:u w:val="single"/>
        </w:rPr>
        <w:t xml:space="preserve">       </w:t>
      </w:r>
      <w:r>
        <w:rPr>
          <w:rFonts w:hint="eastAsia" w:ascii="宋体" w:hAnsi="宋体"/>
          <w:color w:val="auto"/>
          <w:szCs w:val="21"/>
        </w:rPr>
        <w:t>（工商管理部门）签发的我方工商营业执照副本复印件</w:t>
      </w:r>
      <w:r>
        <w:rPr>
          <w:rFonts w:ascii="宋体" w:hAnsi="宋体"/>
          <w:color w:val="auto"/>
          <w:szCs w:val="21"/>
        </w:rPr>
        <w:t>(</w:t>
      </w:r>
      <w:r>
        <w:rPr>
          <w:rFonts w:hint="eastAsia" w:ascii="宋体" w:hAnsi="宋体"/>
          <w:color w:val="auto"/>
          <w:szCs w:val="21"/>
        </w:rPr>
        <w:t>加盖公章</w:t>
      </w:r>
      <w:r>
        <w:rPr>
          <w:rFonts w:ascii="宋体" w:hAnsi="宋体"/>
          <w:color w:val="auto"/>
          <w:szCs w:val="21"/>
        </w:rPr>
        <w:t>)</w:t>
      </w:r>
      <w:r>
        <w:rPr>
          <w:rFonts w:hint="eastAsia" w:ascii="宋体" w:hAnsi="宋体"/>
          <w:color w:val="auto"/>
          <w:szCs w:val="21"/>
        </w:rPr>
        <w:t>一份。</w:t>
      </w:r>
    </w:p>
    <w:p w14:paraId="3FF5DF32">
      <w:pPr>
        <w:numPr>
          <w:ilvl w:val="0"/>
          <w:numId w:val="29"/>
        </w:numPr>
        <w:spacing w:line="360" w:lineRule="auto"/>
        <w:ind w:left="0" w:firstLine="420" w:firstLineChars="200"/>
        <w:rPr>
          <w:rFonts w:hint="eastAsia" w:ascii="宋体" w:hAnsi="宋体"/>
          <w:color w:val="auto"/>
          <w:szCs w:val="21"/>
        </w:rPr>
      </w:pPr>
      <w:r>
        <w:rPr>
          <w:rFonts w:hint="eastAsia" w:ascii="宋体" w:hAnsi="宋体"/>
          <w:color w:val="auto"/>
          <w:szCs w:val="21"/>
        </w:rPr>
        <w:t>其它能使招标人和招标代理机构满意的资格证明文件。</w:t>
      </w:r>
    </w:p>
    <w:p w14:paraId="56806604">
      <w:pPr>
        <w:numPr>
          <w:ilvl w:val="0"/>
          <w:numId w:val="29"/>
        </w:numPr>
        <w:spacing w:line="360" w:lineRule="auto"/>
        <w:ind w:left="0" w:firstLine="420" w:firstLineChars="200"/>
        <w:rPr>
          <w:rFonts w:hint="eastAsia" w:ascii="宋体" w:hAnsi="宋体"/>
          <w:color w:val="auto"/>
          <w:szCs w:val="21"/>
        </w:rPr>
      </w:pPr>
      <w:r>
        <w:rPr>
          <w:rFonts w:hint="eastAsia" w:ascii="宋体" w:hAnsi="宋体"/>
          <w:color w:val="auto"/>
          <w:szCs w:val="21"/>
        </w:rPr>
        <w:t>本签字人确认资格文件中的说明是真实的、准确的。</w:t>
      </w:r>
    </w:p>
    <w:p w14:paraId="16D69407">
      <w:pPr>
        <w:spacing w:line="360" w:lineRule="auto"/>
        <w:ind w:firstLine="420" w:firstLineChars="200"/>
        <w:rPr>
          <w:rFonts w:hint="eastAsia" w:ascii="宋体" w:hAnsi="宋体"/>
          <w:color w:val="auto"/>
          <w:szCs w:val="21"/>
        </w:rPr>
      </w:pPr>
    </w:p>
    <w:p w14:paraId="40F98B96">
      <w:pPr>
        <w:spacing w:line="360" w:lineRule="auto"/>
        <w:ind w:firstLine="420" w:firstLineChars="200"/>
        <w:rPr>
          <w:rFonts w:hint="eastAsia" w:ascii="宋体" w:hAnsi="宋体"/>
          <w:color w:val="auto"/>
          <w:szCs w:val="21"/>
        </w:rPr>
      </w:pPr>
      <w:r>
        <w:rPr>
          <w:rFonts w:hint="eastAsia" w:ascii="宋体" w:hAnsi="宋体"/>
          <w:color w:val="auto"/>
          <w:szCs w:val="21"/>
        </w:rPr>
        <w:t>单位的名称和地址：</w:t>
      </w:r>
      <w:r>
        <w:rPr>
          <w:rFonts w:ascii="宋体" w:hAnsi="宋体"/>
          <w:color w:val="auto"/>
          <w:szCs w:val="21"/>
        </w:rPr>
        <w:t xml:space="preserve">                </w:t>
      </w:r>
      <w:r>
        <w:rPr>
          <w:rFonts w:hint="eastAsia" w:ascii="宋体" w:hAnsi="宋体"/>
          <w:color w:val="auto"/>
          <w:szCs w:val="21"/>
        </w:rPr>
        <w:t>受权签署本资格文件人：</w:t>
      </w:r>
    </w:p>
    <w:p w14:paraId="406CD86D">
      <w:pPr>
        <w:spacing w:line="360" w:lineRule="auto"/>
        <w:ind w:firstLine="420" w:firstLineChars="200"/>
        <w:rPr>
          <w:rFonts w:hint="eastAsia" w:ascii="宋体" w:hAnsi="宋体"/>
          <w:color w:val="auto"/>
          <w:szCs w:val="21"/>
        </w:rPr>
      </w:pPr>
      <w:r>
        <w:rPr>
          <w:rFonts w:hint="eastAsia" w:ascii="宋体" w:hAnsi="宋体"/>
          <w:color w:val="auto"/>
          <w:szCs w:val="21"/>
        </w:rPr>
        <w:t>名称：</w:t>
      </w:r>
      <w:r>
        <w:rPr>
          <w:rFonts w:ascii="宋体" w:hAnsi="宋体"/>
          <w:color w:val="auto"/>
          <w:szCs w:val="21"/>
          <w:u w:val="single"/>
        </w:rPr>
        <w:t xml:space="preserve">                      </w:t>
      </w:r>
      <w:r>
        <w:rPr>
          <w:rFonts w:ascii="宋体" w:hAnsi="宋体"/>
          <w:color w:val="auto"/>
          <w:szCs w:val="21"/>
        </w:rPr>
        <w:t xml:space="preserve">      </w:t>
      </w:r>
      <w:r>
        <w:rPr>
          <w:rFonts w:hint="eastAsia" w:ascii="宋体" w:hAnsi="宋体"/>
          <w:color w:val="auto"/>
          <w:szCs w:val="21"/>
        </w:rPr>
        <w:t>签字</w:t>
      </w:r>
      <w:r>
        <w:rPr>
          <w:rFonts w:hint="eastAsia" w:ascii="宋体" w:hAnsi="宋体"/>
          <w:color w:val="auto"/>
          <w:szCs w:val="21"/>
          <w:lang w:eastAsia="zh-CN"/>
        </w:rPr>
        <w:t>（</w:t>
      </w:r>
      <w:r>
        <w:rPr>
          <w:rFonts w:hint="eastAsia" w:ascii="宋体" w:hAnsi="宋体"/>
          <w:color w:val="auto"/>
          <w:szCs w:val="21"/>
          <w:lang w:val="en-US" w:eastAsia="zh-CN"/>
        </w:rPr>
        <w:t>手写或盖章</w:t>
      </w:r>
      <w:r>
        <w:rPr>
          <w:rFonts w:hint="eastAsia" w:ascii="宋体" w:hAnsi="宋体"/>
          <w:color w:val="auto"/>
          <w:szCs w:val="21"/>
          <w:lang w:eastAsia="zh-CN"/>
        </w:rPr>
        <w:t>）</w:t>
      </w:r>
      <w:r>
        <w:rPr>
          <w:rFonts w:hint="eastAsia" w:ascii="宋体" w:hAnsi="宋体"/>
          <w:color w:val="auto"/>
          <w:szCs w:val="21"/>
        </w:rPr>
        <w:t>：</w:t>
      </w:r>
      <w:r>
        <w:rPr>
          <w:rFonts w:ascii="宋体" w:hAnsi="宋体"/>
          <w:color w:val="auto"/>
          <w:szCs w:val="21"/>
          <w:u w:val="single"/>
        </w:rPr>
        <w:t xml:space="preserve">                 </w:t>
      </w:r>
    </w:p>
    <w:p w14:paraId="2AB7ACC2">
      <w:pPr>
        <w:spacing w:line="360" w:lineRule="auto"/>
        <w:ind w:firstLine="420" w:firstLineChars="200"/>
        <w:rPr>
          <w:rFonts w:hint="eastAsia" w:ascii="宋体" w:hAnsi="宋体"/>
          <w:color w:val="auto"/>
          <w:szCs w:val="21"/>
        </w:rPr>
      </w:pPr>
      <w:r>
        <w:rPr>
          <w:rFonts w:hint="eastAsia" w:ascii="宋体" w:hAnsi="宋体"/>
          <w:color w:val="auto"/>
          <w:szCs w:val="21"/>
        </w:rPr>
        <w:t>地址：</w:t>
      </w:r>
      <w:r>
        <w:rPr>
          <w:rFonts w:ascii="宋体" w:hAnsi="宋体"/>
          <w:color w:val="auto"/>
          <w:szCs w:val="21"/>
          <w:u w:val="single"/>
        </w:rPr>
        <w:t xml:space="preserve">                      </w:t>
      </w:r>
      <w:r>
        <w:rPr>
          <w:rFonts w:ascii="宋体" w:hAnsi="宋体"/>
          <w:color w:val="auto"/>
          <w:szCs w:val="21"/>
        </w:rPr>
        <w:t xml:space="preserve">      </w:t>
      </w:r>
      <w:r>
        <w:rPr>
          <w:rFonts w:hint="eastAsia" w:ascii="宋体" w:hAnsi="宋体"/>
          <w:color w:val="auto"/>
          <w:szCs w:val="21"/>
        </w:rPr>
        <w:t>签字人姓名、职务（印刷体）</w:t>
      </w:r>
      <w:r>
        <w:rPr>
          <w:rFonts w:hint="eastAsia" w:ascii="宋体" w:hAnsi="宋体"/>
          <w:color w:val="auto"/>
          <w:szCs w:val="21"/>
          <w:lang w:eastAsia="zh-CN"/>
        </w:rPr>
        <w:t>：</w:t>
      </w:r>
    </w:p>
    <w:p w14:paraId="636B5C2D">
      <w:pPr>
        <w:spacing w:line="360" w:lineRule="auto"/>
        <w:ind w:firstLine="420" w:firstLineChars="200"/>
        <w:rPr>
          <w:rFonts w:hint="eastAsia" w:ascii="宋体" w:hAnsi="宋体"/>
          <w:color w:val="auto"/>
          <w:szCs w:val="21"/>
          <w:u w:val="single"/>
        </w:rPr>
      </w:pPr>
      <w:r>
        <w:rPr>
          <w:rFonts w:hint="eastAsia" w:ascii="宋体" w:hAnsi="宋体"/>
          <w:color w:val="auto"/>
          <w:szCs w:val="21"/>
        </w:rPr>
        <w:t>传真：</w:t>
      </w:r>
      <w:r>
        <w:rPr>
          <w:rFonts w:ascii="宋体" w:hAnsi="宋体"/>
          <w:color w:val="auto"/>
          <w:szCs w:val="21"/>
        </w:rPr>
        <w:t xml:space="preserve"> </w:t>
      </w:r>
      <w:r>
        <w:rPr>
          <w:rFonts w:ascii="宋体" w:hAnsi="宋体"/>
          <w:color w:val="auto"/>
          <w:szCs w:val="21"/>
          <w:u w:val="single"/>
        </w:rPr>
        <w:t xml:space="preserve">                       </w:t>
      </w:r>
      <w:r>
        <w:rPr>
          <w:rFonts w:ascii="宋体" w:hAnsi="宋体"/>
          <w:color w:val="auto"/>
          <w:szCs w:val="21"/>
        </w:rPr>
        <w:t xml:space="preserve">       </w:t>
      </w:r>
      <w:r>
        <w:rPr>
          <w:rFonts w:ascii="宋体" w:hAnsi="宋体"/>
          <w:color w:val="auto"/>
          <w:szCs w:val="21"/>
          <w:u w:val="single"/>
        </w:rPr>
        <w:t xml:space="preserve">                        </w:t>
      </w:r>
    </w:p>
    <w:p w14:paraId="28BC120D">
      <w:pPr>
        <w:spacing w:line="360" w:lineRule="auto"/>
        <w:ind w:firstLine="420" w:firstLineChars="200"/>
        <w:rPr>
          <w:rFonts w:hint="eastAsia" w:ascii="宋体" w:hAnsi="宋体"/>
          <w:color w:val="auto"/>
          <w:szCs w:val="21"/>
          <w:u w:val="single"/>
        </w:rPr>
      </w:pPr>
      <w:r>
        <w:rPr>
          <w:rFonts w:hint="eastAsia" w:ascii="宋体" w:hAnsi="宋体"/>
          <w:color w:val="auto"/>
          <w:szCs w:val="21"/>
        </w:rPr>
        <w:t>邮编：</w:t>
      </w:r>
      <w:r>
        <w:rPr>
          <w:rFonts w:ascii="宋体" w:hAnsi="宋体"/>
          <w:color w:val="auto"/>
          <w:szCs w:val="21"/>
          <w:u w:val="single"/>
        </w:rPr>
        <w:t xml:space="preserve">                       </w:t>
      </w:r>
      <w:r>
        <w:rPr>
          <w:rFonts w:ascii="宋体" w:hAnsi="宋体"/>
          <w:color w:val="auto"/>
          <w:szCs w:val="21"/>
        </w:rPr>
        <w:t xml:space="preserve">     </w:t>
      </w:r>
      <w:r>
        <w:rPr>
          <w:rFonts w:hint="eastAsia" w:ascii="宋体" w:hAnsi="宋体"/>
          <w:color w:val="auto"/>
          <w:szCs w:val="21"/>
        </w:rPr>
        <w:t>电话：</w:t>
      </w:r>
      <w:r>
        <w:rPr>
          <w:rFonts w:ascii="宋体" w:hAnsi="宋体"/>
          <w:color w:val="auto"/>
          <w:szCs w:val="21"/>
          <w:u w:val="single"/>
        </w:rPr>
        <w:t xml:space="preserve">                  </w:t>
      </w:r>
    </w:p>
    <w:p w14:paraId="520D3F2F">
      <w:pPr>
        <w:pStyle w:val="2"/>
        <w:ind w:firstLine="420"/>
        <w:rPr>
          <w:rFonts w:hint="eastAsia" w:ascii="宋体" w:hAnsi="宋体"/>
          <w:color w:val="auto"/>
          <w:szCs w:val="21"/>
        </w:rPr>
      </w:pPr>
    </w:p>
    <w:p w14:paraId="613DCC55">
      <w:pPr>
        <w:pStyle w:val="22"/>
        <w:spacing w:line="480" w:lineRule="auto"/>
        <w:ind w:firstLine="420"/>
        <w:rPr>
          <w:rFonts w:hint="eastAsia" w:hAnsi="宋体"/>
          <w:color w:val="auto"/>
          <w:kern w:val="0"/>
          <w:sz w:val="21"/>
        </w:rPr>
      </w:pPr>
    </w:p>
    <w:p w14:paraId="1AD4C60D">
      <w:pPr>
        <w:pStyle w:val="22"/>
        <w:spacing w:line="480" w:lineRule="auto"/>
        <w:ind w:firstLine="420"/>
        <w:rPr>
          <w:rFonts w:hint="eastAsia" w:hAnsi="宋体"/>
          <w:color w:val="auto"/>
          <w:kern w:val="0"/>
          <w:sz w:val="21"/>
        </w:rPr>
      </w:pPr>
      <w:r>
        <w:rPr>
          <w:rFonts w:hint="eastAsia" w:hAnsi="宋体"/>
          <w:color w:val="auto"/>
          <w:kern w:val="0"/>
          <w:sz w:val="21"/>
        </w:rPr>
        <w:t>单位盖章：</w:t>
      </w:r>
    </w:p>
    <w:p w14:paraId="6FBEAD26">
      <w:pPr>
        <w:pStyle w:val="22"/>
        <w:spacing w:line="480" w:lineRule="auto"/>
        <w:ind w:firstLine="420"/>
        <w:rPr>
          <w:rFonts w:hint="eastAsia" w:hAnsi="宋体"/>
          <w:color w:val="auto"/>
          <w:kern w:val="0"/>
          <w:sz w:val="21"/>
        </w:rPr>
      </w:pPr>
    </w:p>
    <w:p w14:paraId="01056F23">
      <w:pPr>
        <w:pStyle w:val="22"/>
        <w:rPr>
          <w:rFonts w:hint="eastAsia" w:hAnsi="宋体"/>
          <w:color w:val="auto"/>
          <w:kern w:val="0"/>
          <w:sz w:val="21"/>
        </w:rPr>
      </w:pPr>
    </w:p>
    <w:p w14:paraId="48854D95">
      <w:pPr>
        <w:rPr>
          <w:rFonts w:hint="eastAsia" w:ascii="宋体" w:hAnsi="宋体"/>
          <w:color w:val="auto"/>
          <w:szCs w:val="21"/>
        </w:rPr>
      </w:pPr>
    </w:p>
    <w:p w14:paraId="3CFE2BFD">
      <w:pPr>
        <w:rPr>
          <w:rFonts w:hint="eastAsia" w:hAnsi="宋体" w:cs="Arial"/>
          <w:color w:val="auto"/>
          <w:szCs w:val="21"/>
        </w:rPr>
      </w:pPr>
      <w:bookmarkStart w:id="404" w:name="_Hlt140663722"/>
      <w:bookmarkEnd w:id="404"/>
      <w:bookmarkStart w:id="405" w:name="_Hlt110305691"/>
      <w:bookmarkEnd w:id="405"/>
      <w:bookmarkStart w:id="406" w:name="_Hlt110309302"/>
      <w:bookmarkEnd w:id="406"/>
      <w:bookmarkStart w:id="407" w:name="_Toc15042"/>
      <w:bookmarkStart w:id="408" w:name="_Toc8847"/>
      <w:bookmarkStart w:id="409" w:name="_Toc430859367"/>
      <w:bookmarkStart w:id="410" w:name="_Toc1091"/>
      <w:bookmarkStart w:id="411" w:name="_Toc431215083"/>
      <w:bookmarkStart w:id="412" w:name="_Toc232"/>
      <w:bookmarkStart w:id="413" w:name="_Toc456883685"/>
      <w:bookmarkStart w:id="414" w:name="_Hlt91673443"/>
    </w:p>
    <w:p w14:paraId="7DEA6C90">
      <w:pPr>
        <w:rPr>
          <w:rFonts w:hint="eastAsia" w:hAnsi="宋体" w:cs="Arial"/>
          <w:color w:val="auto"/>
          <w:szCs w:val="21"/>
        </w:rPr>
      </w:pPr>
    </w:p>
    <w:p w14:paraId="2553C07B">
      <w:pPr>
        <w:rPr>
          <w:rFonts w:hint="eastAsia" w:hAnsi="宋体" w:cs="Arial"/>
          <w:color w:val="auto"/>
          <w:szCs w:val="21"/>
        </w:rPr>
      </w:pPr>
    </w:p>
    <w:p w14:paraId="190C0561">
      <w:pPr>
        <w:rPr>
          <w:rFonts w:hint="eastAsia" w:hAnsi="宋体" w:cs="Arial"/>
          <w:color w:val="auto"/>
          <w:szCs w:val="21"/>
        </w:rPr>
      </w:pPr>
    </w:p>
    <w:p w14:paraId="7D3713C8">
      <w:pPr>
        <w:rPr>
          <w:rFonts w:hint="eastAsia" w:hAnsi="宋体" w:cs="Arial"/>
          <w:color w:val="auto"/>
          <w:szCs w:val="21"/>
        </w:rPr>
      </w:pPr>
    </w:p>
    <w:p w14:paraId="44FECCAD">
      <w:pPr>
        <w:rPr>
          <w:rFonts w:hint="eastAsia" w:hAnsi="宋体" w:cs="Arial"/>
          <w:color w:val="auto"/>
          <w:szCs w:val="21"/>
        </w:rPr>
      </w:pPr>
    </w:p>
    <w:p w14:paraId="7DFEEDC6">
      <w:pPr>
        <w:pStyle w:val="2"/>
        <w:ind w:firstLine="420"/>
        <w:rPr>
          <w:rFonts w:hint="eastAsia" w:hAnsi="宋体" w:cs="Arial"/>
          <w:color w:val="auto"/>
          <w:szCs w:val="21"/>
        </w:rPr>
      </w:pPr>
    </w:p>
    <w:p w14:paraId="37F4B878">
      <w:pPr>
        <w:pStyle w:val="2"/>
        <w:ind w:firstLine="420"/>
        <w:rPr>
          <w:rFonts w:hint="eastAsia" w:hAnsi="宋体" w:cs="Arial"/>
          <w:color w:val="auto"/>
          <w:szCs w:val="21"/>
        </w:rPr>
      </w:pPr>
    </w:p>
    <w:p w14:paraId="4255B108">
      <w:pPr>
        <w:pStyle w:val="2"/>
        <w:ind w:firstLine="420"/>
        <w:rPr>
          <w:rFonts w:hint="eastAsia" w:hAnsi="宋体" w:cs="Arial"/>
          <w:color w:val="auto"/>
          <w:szCs w:val="21"/>
        </w:rPr>
      </w:pPr>
    </w:p>
    <w:p w14:paraId="6C7546C9">
      <w:pPr>
        <w:pStyle w:val="2"/>
        <w:ind w:firstLine="420"/>
        <w:rPr>
          <w:rFonts w:hint="eastAsia" w:hAnsi="宋体" w:cs="Arial"/>
          <w:color w:val="auto"/>
          <w:szCs w:val="21"/>
        </w:rPr>
      </w:pPr>
    </w:p>
    <w:p w14:paraId="6A2986C7">
      <w:pPr>
        <w:pStyle w:val="4"/>
        <w:numPr>
          <w:ilvl w:val="1"/>
          <w:numId w:val="27"/>
        </w:numPr>
        <w:tabs>
          <w:tab w:val="clear" w:pos="1095"/>
        </w:tabs>
        <w:spacing w:before="156" w:beforeLines="50" w:after="156" w:afterLines="50" w:line="360" w:lineRule="exact"/>
        <w:ind w:hanging="1095"/>
        <w:rPr>
          <w:rFonts w:hint="eastAsia" w:hAnsi="宋体" w:cs="Arial"/>
          <w:color w:val="auto"/>
          <w:sz w:val="21"/>
          <w:szCs w:val="21"/>
        </w:rPr>
      </w:pPr>
      <w:bookmarkStart w:id="415" w:name="_Toc31633"/>
      <w:bookmarkStart w:id="416" w:name="_Toc4458"/>
      <w:bookmarkStart w:id="417" w:name="_Toc10397"/>
      <w:bookmarkStart w:id="418" w:name="_Toc928"/>
      <w:bookmarkStart w:id="419" w:name="_Toc17714"/>
      <w:r>
        <w:rPr>
          <w:rFonts w:hint="eastAsia" w:hAnsi="宋体" w:cs="Arial"/>
          <w:color w:val="auto"/>
          <w:sz w:val="21"/>
          <w:szCs w:val="21"/>
        </w:rPr>
        <w:t>投标资格证明文件</w:t>
      </w:r>
      <w:bookmarkEnd w:id="415"/>
      <w:bookmarkEnd w:id="416"/>
      <w:bookmarkEnd w:id="417"/>
      <w:bookmarkEnd w:id="418"/>
      <w:bookmarkEnd w:id="419"/>
    </w:p>
    <w:p w14:paraId="56246093">
      <w:pPr>
        <w:pStyle w:val="2"/>
        <w:ind w:firstLine="420"/>
        <w:rPr>
          <w:rFonts w:hint="eastAsia" w:hAnsi="宋体" w:cs="Arial"/>
          <w:color w:val="auto"/>
          <w:szCs w:val="21"/>
          <w:lang w:val="en-US"/>
        </w:rPr>
      </w:pPr>
    </w:p>
    <w:p w14:paraId="4C99D0E7">
      <w:pPr>
        <w:pStyle w:val="2"/>
        <w:ind w:firstLine="0" w:firstLineChars="0"/>
        <w:rPr>
          <w:rFonts w:hint="eastAsia" w:hAnsi="宋体" w:cs="Arial"/>
          <w:color w:val="auto"/>
          <w:szCs w:val="21"/>
          <w:lang w:val="en-US"/>
        </w:rPr>
      </w:pPr>
      <w:r>
        <w:rPr>
          <w:rFonts w:hint="eastAsia" w:hAnsi="宋体" w:cs="Arial"/>
          <w:color w:val="auto"/>
          <w:szCs w:val="21"/>
          <w:lang w:val="en-US"/>
        </w:rPr>
        <w:t>1、投标人营业执照复印件加盖公章。（正、副本均可）</w:t>
      </w:r>
    </w:p>
    <w:p w14:paraId="43EFFE2B">
      <w:pPr>
        <w:pStyle w:val="2"/>
        <w:ind w:firstLine="420"/>
        <w:rPr>
          <w:rFonts w:hint="eastAsia" w:hAnsi="宋体" w:cs="Arial"/>
          <w:color w:val="auto"/>
          <w:szCs w:val="21"/>
          <w:lang w:val="en-US"/>
        </w:rPr>
      </w:pPr>
    </w:p>
    <w:p w14:paraId="4990BC14">
      <w:pPr>
        <w:pStyle w:val="2"/>
        <w:rPr>
          <w:rFonts w:hint="eastAsia" w:hAnsi="宋体" w:cs="Arial"/>
          <w:color w:val="auto"/>
          <w:szCs w:val="21"/>
          <w:lang w:val="en-US"/>
        </w:rPr>
      </w:pPr>
    </w:p>
    <w:p w14:paraId="538DEC30">
      <w:pPr>
        <w:pStyle w:val="2"/>
        <w:ind w:firstLine="0" w:firstLineChars="0"/>
        <w:rPr>
          <w:rFonts w:hint="eastAsia" w:hAnsi="宋体" w:cs="Arial"/>
          <w:color w:val="auto"/>
          <w:szCs w:val="21"/>
          <w:lang w:val="en-US"/>
        </w:rPr>
      </w:pPr>
      <w:r>
        <w:rPr>
          <w:rFonts w:hint="eastAsia" w:hAnsi="宋体" w:cs="Arial"/>
          <w:color w:val="auto"/>
          <w:szCs w:val="21"/>
          <w:lang w:val="en-US"/>
        </w:rPr>
        <w:t>2、其他投标人认为需要提供的材料。</w:t>
      </w:r>
    </w:p>
    <w:p w14:paraId="06AAD870">
      <w:pPr>
        <w:pStyle w:val="2"/>
        <w:ind w:firstLine="420"/>
        <w:rPr>
          <w:rFonts w:hint="eastAsia" w:hAnsi="宋体" w:cs="Arial"/>
          <w:color w:val="auto"/>
          <w:szCs w:val="21"/>
          <w:lang w:val="en-US"/>
        </w:rPr>
      </w:pPr>
    </w:p>
    <w:p w14:paraId="633E02D9">
      <w:pPr>
        <w:pStyle w:val="2"/>
        <w:ind w:firstLine="420"/>
        <w:rPr>
          <w:rFonts w:hint="eastAsia" w:hAnsi="宋体" w:cs="Arial"/>
          <w:color w:val="auto"/>
          <w:szCs w:val="21"/>
          <w:lang w:val="en-US"/>
        </w:rPr>
      </w:pPr>
    </w:p>
    <w:p w14:paraId="5D002795">
      <w:pPr>
        <w:pStyle w:val="2"/>
        <w:ind w:firstLine="420"/>
        <w:rPr>
          <w:rFonts w:hint="eastAsia" w:hAnsi="宋体" w:cs="Arial"/>
          <w:color w:val="auto"/>
          <w:szCs w:val="21"/>
          <w:lang w:val="en-US"/>
        </w:rPr>
      </w:pPr>
    </w:p>
    <w:p w14:paraId="69FB566B">
      <w:pPr>
        <w:pStyle w:val="2"/>
        <w:ind w:firstLine="420"/>
        <w:rPr>
          <w:rFonts w:hint="eastAsia" w:hAnsi="宋体" w:cs="Arial"/>
          <w:color w:val="auto"/>
          <w:szCs w:val="21"/>
          <w:lang w:val="en-US"/>
        </w:rPr>
      </w:pPr>
    </w:p>
    <w:p w14:paraId="6A2F3829">
      <w:pPr>
        <w:pStyle w:val="2"/>
        <w:ind w:firstLine="420"/>
        <w:rPr>
          <w:rFonts w:hint="eastAsia" w:hAnsi="宋体" w:cs="Arial"/>
          <w:color w:val="auto"/>
          <w:szCs w:val="21"/>
          <w:lang w:val="en-US"/>
        </w:rPr>
      </w:pPr>
    </w:p>
    <w:p w14:paraId="308A6F50">
      <w:pPr>
        <w:pStyle w:val="2"/>
        <w:ind w:firstLine="420"/>
        <w:rPr>
          <w:rFonts w:hint="eastAsia" w:hAnsi="宋体" w:cs="Arial"/>
          <w:color w:val="auto"/>
          <w:szCs w:val="21"/>
          <w:lang w:val="en-US"/>
        </w:rPr>
      </w:pPr>
    </w:p>
    <w:p w14:paraId="49DD118D">
      <w:pPr>
        <w:pStyle w:val="2"/>
        <w:ind w:firstLine="420"/>
        <w:rPr>
          <w:rFonts w:hint="eastAsia" w:hAnsi="宋体" w:cs="Arial"/>
          <w:color w:val="auto"/>
          <w:szCs w:val="21"/>
          <w:lang w:val="en-US"/>
        </w:rPr>
      </w:pPr>
    </w:p>
    <w:p w14:paraId="40F71E9F">
      <w:pPr>
        <w:pStyle w:val="2"/>
        <w:ind w:firstLine="420"/>
        <w:rPr>
          <w:rFonts w:hint="eastAsia" w:hAnsi="宋体" w:cs="Arial"/>
          <w:color w:val="auto"/>
          <w:szCs w:val="21"/>
          <w:lang w:val="en-US"/>
        </w:rPr>
      </w:pPr>
    </w:p>
    <w:p w14:paraId="635E8FC7">
      <w:pPr>
        <w:pStyle w:val="2"/>
        <w:ind w:firstLine="420"/>
        <w:rPr>
          <w:rFonts w:hint="eastAsia" w:hAnsi="宋体" w:cs="Arial"/>
          <w:color w:val="auto"/>
          <w:szCs w:val="21"/>
          <w:lang w:val="en-US"/>
        </w:rPr>
      </w:pPr>
    </w:p>
    <w:p w14:paraId="3DBEB337">
      <w:pPr>
        <w:pStyle w:val="2"/>
        <w:ind w:firstLine="420"/>
        <w:rPr>
          <w:rFonts w:hint="eastAsia" w:hAnsi="宋体" w:cs="Arial"/>
          <w:color w:val="auto"/>
          <w:szCs w:val="21"/>
          <w:lang w:val="en-US"/>
        </w:rPr>
      </w:pPr>
    </w:p>
    <w:p w14:paraId="57EE0A5D">
      <w:pPr>
        <w:pStyle w:val="2"/>
        <w:ind w:firstLine="420"/>
        <w:rPr>
          <w:rFonts w:hint="eastAsia" w:hAnsi="宋体" w:cs="Arial"/>
          <w:color w:val="auto"/>
          <w:szCs w:val="21"/>
          <w:lang w:val="en-US"/>
        </w:rPr>
      </w:pPr>
    </w:p>
    <w:p w14:paraId="62107344">
      <w:pPr>
        <w:pStyle w:val="2"/>
        <w:ind w:firstLine="420"/>
        <w:rPr>
          <w:rFonts w:hint="eastAsia" w:hAnsi="宋体" w:cs="Arial"/>
          <w:color w:val="auto"/>
          <w:szCs w:val="21"/>
          <w:lang w:val="en-US"/>
        </w:rPr>
      </w:pPr>
    </w:p>
    <w:p w14:paraId="2C22DD9B">
      <w:pPr>
        <w:pStyle w:val="2"/>
        <w:ind w:firstLine="420"/>
        <w:rPr>
          <w:rFonts w:hint="eastAsia" w:hAnsi="宋体" w:cs="Arial"/>
          <w:color w:val="auto"/>
          <w:szCs w:val="21"/>
          <w:lang w:val="en-US"/>
        </w:rPr>
      </w:pPr>
    </w:p>
    <w:p w14:paraId="509C5E59">
      <w:pPr>
        <w:pStyle w:val="2"/>
        <w:ind w:firstLine="420"/>
        <w:rPr>
          <w:rFonts w:hint="eastAsia" w:hAnsi="宋体" w:cs="Arial"/>
          <w:color w:val="auto"/>
          <w:szCs w:val="21"/>
          <w:lang w:val="en-US"/>
        </w:rPr>
      </w:pPr>
    </w:p>
    <w:p w14:paraId="19DC4A69">
      <w:pPr>
        <w:pStyle w:val="2"/>
        <w:ind w:firstLine="420"/>
        <w:rPr>
          <w:rFonts w:hint="eastAsia" w:hAnsi="宋体" w:cs="Arial"/>
          <w:color w:val="auto"/>
          <w:szCs w:val="21"/>
          <w:lang w:val="en-US"/>
        </w:rPr>
      </w:pPr>
    </w:p>
    <w:p w14:paraId="331F5BF6">
      <w:pPr>
        <w:pStyle w:val="2"/>
        <w:ind w:firstLine="420"/>
        <w:rPr>
          <w:rFonts w:hint="eastAsia" w:hAnsi="宋体" w:cs="Arial"/>
          <w:color w:val="auto"/>
          <w:szCs w:val="21"/>
          <w:lang w:val="en-US"/>
        </w:rPr>
      </w:pPr>
    </w:p>
    <w:p w14:paraId="5517C096">
      <w:pPr>
        <w:pStyle w:val="2"/>
        <w:ind w:firstLine="420"/>
        <w:rPr>
          <w:rFonts w:hint="eastAsia" w:hAnsi="宋体" w:cs="Arial"/>
          <w:color w:val="auto"/>
          <w:szCs w:val="21"/>
          <w:lang w:val="en-US"/>
        </w:rPr>
      </w:pPr>
    </w:p>
    <w:p w14:paraId="0B441AA1">
      <w:pPr>
        <w:pStyle w:val="2"/>
        <w:ind w:firstLine="420"/>
        <w:rPr>
          <w:rFonts w:hint="eastAsia" w:hAnsi="宋体" w:cs="Arial"/>
          <w:color w:val="auto"/>
          <w:szCs w:val="21"/>
          <w:lang w:val="en-US"/>
        </w:rPr>
      </w:pPr>
    </w:p>
    <w:p w14:paraId="4EBE47B0">
      <w:pPr>
        <w:pStyle w:val="2"/>
        <w:ind w:firstLine="420"/>
        <w:rPr>
          <w:rFonts w:hint="eastAsia" w:hAnsi="宋体" w:cs="Arial"/>
          <w:color w:val="auto"/>
          <w:szCs w:val="21"/>
          <w:lang w:val="en-US"/>
        </w:rPr>
      </w:pPr>
    </w:p>
    <w:p w14:paraId="74D1036D">
      <w:pPr>
        <w:pStyle w:val="2"/>
        <w:ind w:firstLine="420"/>
        <w:rPr>
          <w:rFonts w:hint="eastAsia" w:hAnsi="宋体" w:cs="Arial"/>
          <w:color w:val="auto"/>
          <w:szCs w:val="21"/>
          <w:lang w:val="en-US"/>
        </w:rPr>
      </w:pPr>
    </w:p>
    <w:p w14:paraId="117D5A4C">
      <w:pPr>
        <w:pStyle w:val="2"/>
        <w:ind w:firstLine="420"/>
        <w:rPr>
          <w:rFonts w:hint="eastAsia" w:hAnsi="宋体" w:cs="Arial"/>
          <w:color w:val="auto"/>
          <w:szCs w:val="21"/>
          <w:lang w:val="en-US"/>
        </w:rPr>
      </w:pPr>
    </w:p>
    <w:p w14:paraId="10FDC617">
      <w:pPr>
        <w:pStyle w:val="2"/>
        <w:ind w:firstLine="420"/>
        <w:rPr>
          <w:rFonts w:hint="eastAsia" w:hAnsi="宋体" w:cs="Arial"/>
          <w:color w:val="auto"/>
          <w:szCs w:val="21"/>
          <w:lang w:val="en-US"/>
        </w:rPr>
      </w:pPr>
    </w:p>
    <w:p w14:paraId="72A527D6">
      <w:pPr>
        <w:pStyle w:val="2"/>
        <w:ind w:firstLine="420"/>
        <w:rPr>
          <w:rFonts w:hint="eastAsia" w:hAnsi="宋体" w:cs="Arial"/>
          <w:color w:val="auto"/>
          <w:szCs w:val="21"/>
          <w:lang w:val="en-US"/>
        </w:rPr>
      </w:pPr>
    </w:p>
    <w:p w14:paraId="44F62185">
      <w:pPr>
        <w:pStyle w:val="2"/>
        <w:ind w:firstLine="420"/>
        <w:rPr>
          <w:rFonts w:hint="eastAsia" w:hAnsi="宋体" w:cs="Arial"/>
          <w:color w:val="auto"/>
          <w:szCs w:val="21"/>
          <w:lang w:val="en-US"/>
        </w:rPr>
      </w:pPr>
    </w:p>
    <w:p w14:paraId="3170D0FF">
      <w:pPr>
        <w:pStyle w:val="2"/>
        <w:ind w:firstLine="420"/>
        <w:rPr>
          <w:rFonts w:hint="eastAsia" w:hAnsi="宋体" w:cs="Arial"/>
          <w:color w:val="auto"/>
          <w:szCs w:val="21"/>
          <w:lang w:val="en-US"/>
        </w:rPr>
      </w:pPr>
    </w:p>
    <w:p w14:paraId="500E8CC5">
      <w:pPr>
        <w:pStyle w:val="2"/>
        <w:ind w:firstLine="420"/>
        <w:rPr>
          <w:rFonts w:hint="eastAsia" w:hAnsi="宋体" w:cs="Arial"/>
          <w:color w:val="auto"/>
          <w:szCs w:val="21"/>
          <w:lang w:val="en-US"/>
        </w:rPr>
      </w:pPr>
    </w:p>
    <w:p w14:paraId="593B3C01">
      <w:pPr>
        <w:pStyle w:val="2"/>
        <w:ind w:firstLine="420"/>
        <w:rPr>
          <w:rFonts w:hint="eastAsia" w:hAnsi="宋体" w:cs="Arial"/>
          <w:color w:val="auto"/>
          <w:szCs w:val="21"/>
          <w:lang w:val="en-US"/>
        </w:rPr>
      </w:pPr>
    </w:p>
    <w:p w14:paraId="5079D56B">
      <w:pPr>
        <w:pStyle w:val="2"/>
        <w:ind w:firstLine="420"/>
        <w:rPr>
          <w:rFonts w:hint="eastAsia" w:hAnsi="宋体" w:cs="Arial"/>
          <w:color w:val="auto"/>
          <w:szCs w:val="21"/>
          <w:lang w:val="en-US"/>
        </w:rPr>
      </w:pPr>
    </w:p>
    <w:p w14:paraId="6CFD48A7">
      <w:pPr>
        <w:pStyle w:val="2"/>
        <w:ind w:firstLine="420"/>
        <w:rPr>
          <w:rFonts w:hint="eastAsia" w:hAnsi="宋体" w:cs="Arial"/>
          <w:color w:val="auto"/>
          <w:szCs w:val="21"/>
          <w:lang w:val="en-US"/>
        </w:rPr>
      </w:pPr>
    </w:p>
    <w:p w14:paraId="4BD92641">
      <w:pPr>
        <w:pStyle w:val="2"/>
        <w:ind w:firstLine="420"/>
        <w:rPr>
          <w:rFonts w:hint="eastAsia" w:hAnsi="宋体" w:cs="Arial"/>
          <w:color w:val="auto"/>
          <w:szCs w:val="21"/>
          <w:lang w:val="en-US"/>
        </w:rPr>
      </w:pPr>
    </w:p>
    <w:p w14:paraId="649D618E">
      <w:pPr>
        <w:pStyle w:val="2"/>
        <w:ind w:firstLine="420"/>
        <w:rPr>
          <w:rFonts w:hint="eastAsia" w:hAnsi="宋体" w:cs="Arial"/>
          <w:color w:val="auto"/>
          <w:szCs w:val="21"/>
          <w:lang w:val="en-US"/>
        </w:rPr>
      </w:pPr>
    </w:p>
    <w:p w14:paraId="04B46B8B">
      <w:pPr>
        <w:pStyle w:val="2"/>
        <w:ind w:firstLine="420"/>
        <w:rPr>
          <w:rFonts w:hint="eastAsia" w:hAnsi="宋体" w:cs="Arial"/>
          <w:color w:val="auto"/>
          <w:szCs w:val="21"/>
          <w:lang w:val="en-US"/>
        </w:rPr>
      </w:pPr>
    </w:p>
    <w:p w14:paraId="188E56A4">
      <w:pPr>
        <w:pStyle w:val="2"/>
        <w:ind w:firstLine="420"/>
        <w:rPr>
          <w:rFonts w:hint="eastAsia" w:hAnsi="宋体" w:cs="Arial"/>
          <w:color w:val="auto"/>
          <w:szCs w:val="21"/>
          <w:lang w:val="en-US"/>
        </w:rPr>
      </w:pPr>
    </w:p>
    <w:p w14:paraId="279E8C53">
      <w:pPr>
        <w:pStyle w:val="2"/>
        <w:ind w:firstLine="420"/>
        <w:rPr>
          <w:rFonts w:hint="eastAsia" w:hAnsi="宋体" w:cs="Arial"/>
          <w:color w:val="auto"/>
          <w:szCs w:val="21"/>
          <w:lang w:val="en-US"/>
        </w:rPr>
      </w:pPr>
    </w:p>
    <w:p w14:paraId="087A0F38">
      <w:pPr>
        <w:pStyle w:val="2"/>
        <w:ind w:firstLine="420"/>
        <w:rPr>
          <w:rFonts w:hint="eastAsia" w:hAnsi="宋体" w:cs="Arial"/>
          <w:color w:val="auto"/>
          <w:szCs w:val="21"/>
          <w:lang w:val="en-US"/>
        </w:rPr>
      </w:pPr>
    </w:p>
    <w:p w14:paraId="4DA67A43">
      <w:pPr>
        <w:pStyle w:val="2"/>
        <w:ind w:firstLine="420"/>
        <w:rPr>
          <w:rFonts w:hint="eastAsia" w:hAnsi="宋体" w:cs="Arial"/>
          <w:color w:val="auto"/>
          <w:szCs w:val="21"/>
          <w:lang w:val="en-US"/>
        </w:rPr>
      </w:pPr>
    </w:p>
    <w:p w14:paraId="06AD288C">
      <w:pPr>
        <w:pStyle w:val="2"/>
        <w:ind w:firstLine="420"/>
        <w:rPr>
          <w:rFonts w:hint="eastAsia" w:hAnsi="宋体" w:cs="Arial"/>
          <w:color w:val="auto"/>
          <w:szCs w:val="21"/>
          <w:lang w:val="en-US"/>
        </w:rPr>
      </w:pPr>
    </w:p>
    <w:p w14:paraId="3BF92BEC">
      <w:pPr>
        <w:pStyle w:val="4"/>
        <w:numPr>
          <w:ilvl w:val="1"/>
          <w:numId w:val="27"/>
        </w:numPr>
        <w:tabs>
          <w:tab w:val="clear" w:pos="1095"/>
        </w:tabs>
        <w:spacing w:before="156" w:beforeLines="50" w:after="156" w:afterLines="50" w:line="360" w:lineRule="exact"/>
        <w:ind w:hanging="1095"/>
        <w:rPr>
          <w:rFonts w:hint="eastAsia" w:hAnsi="宋体" w:cs="Arial"/>
          <w:color w:val="auto"/>
          <w:sz w:val="21"/>
          <w:szCs w:val="21"/>
        </w:rPr>
      </w:pPr>
      <w:bookmarkStart w:id="420" w:name="_Toc17255"/>
      <w:bookmarkStart w:id="421" w:name="_Toc14059"/>
      <w:bookmarkStart w:id="422" w:name="_Toc30220"/>
      <w:bookmarkStart w:id="423" w:name="_Toc22048"/>
      <w:bookmarkStart w:id="424" w:name="_Toc27124"/>
      <w:r>
        <w:rPr>
          <w:rFonts w:hint="eastAsia" w:hAnsi="宋体" w:cs="Arial"/>
          <w:color w:val="auto"/>
          <w:sz w:val="21"/>
          <w:szCs w:val="21"/>
        </w:rPr>
        <w:t>声明函</w:t>
      </w:r>
      <w:bookmarkEnd w:id="420"/>
      <w:bookmarkEnd w:id="421"/>
      <w:bookmarkEnd w:id="422"/>
      <w:bookmarkEnd w:id="423"/>
      <w:bookmarkEnd w:id="424"/>
    </w:p>
    <w:p w14:paraId="6116C4E3">
      <w:pPr>
        <w:pStyle w:val="2"/>
        <w:ind w:firstLine="420"/>
        <w:rPr>
          <w:rFonts w:hint="eastAsia" w:hAnsi="宋体" w:cs="Arial"/>
          <w:color w:val="auto"/>
          <w:szCs w:val="21"/>
          <w:lang w:val="en-US"/>
        </w:rPr>
      </w:pPr>
    </w:p>
    <w:p w14:paraId="418C3598">
      <w:pPr>
        <w:spacing w:line="360" w:lineRule="auto"/>
        <w:rPr>
          <w:rFonts w:hint="eastAsia" w:hAnsi="宋体"/>
          <w:color w:val="auto"/>
        </w:rPr>
      </w:pPr>
      <w:r>
        <w:rPr>
          <w:rFonts w:hint="eastAsia" w:hAnsi="宋体"/>
          <w:color w:val="auto"/>
        </w:rPr>
        <w:t>广东志正招标有限公司东莞分公司：</w:t>
      </w:r>
    </w:p>
    <w:p w14:paraId="3AF0EF19">
      <w:pPr>
        <w:pStyle w:val="2"/>
        <w:spacing w:line="360" w:lineRule="auto"/>
        <w:ind w:firstLine="420"/>
        <w:rPr>
          <w:rFonts w:hint="eastAsia" w:hAnsi="宋体" w:cs="Arial"/>
          <w:color w:val="auto"/>
          <w:szCs w:val="21"/>
          <w:lang w:val="en-US"/>
        </w:rPr>
      </w:pPr>
      <w:r>
        <w:rPr>
          <w:rFonts w:hint="eastAsia" w:hAnsi="宋体" w:cs="Arial"/>
          <w:color w:val="auto"/>
          <w:szCs w:val="21"/>
          <w:lang w:val="en-US"/>
        </w:rPr>
        <w:t>关于贵公司的</w:t>
      </w:r>
      <w:r>
        <w:rPr>
          <w:rFonts w:hint="eastAsia" w:hAnsi="宋体" w:cs="Arial"/>
          <w:color w:val="auto"/>
          <w:szCs w:val="21"/>
          <w:u w:val="single"/>
          <w:lang w:val="en-US"/>
        </w:rPr>
        <w:t xml:space="preserve">     （项目名称）             </w:t>
      </w:r>
      <w:r>
        <w:rPr>
          <w:rFonts w:hint="eastAsia" w:hAnsi="宋体" w:cs="Arial"/>
          <w:color w:val="auto"/>
          <w:szCs w:val="21"/>
          <w:lang w:val="en-US"/>
        </w:rPr>
        <w:t>（项目编号：</w:t>
      </w:r>
      <w:r>
        <w:rPr>
          <w:rFonts w:hint="eastAsia" w:hAnsi="宋体" w:cs="Arial"/>
          <w:color w:val="auto"/>
          <w:szCs w:val="21"/>
          <w:u w:val="single"/>
          <w:lang w:val="en-US"/>
        </w:rPr>
        <w:t xml:space="preserve">      </w:t>
      </w:r>
      <w:r>
        <w:rPr>
          <w:rFonts w:hint="eastAsia" w:hAnsi="宋体" w:cs="Arial"/>
          <w:color w:val="auto"/>
          <w:szCs w:val="21"/>
          <w:lang w:val="en-US"/>
        </w:rPr>
        <w:t>）的招标公告，本单位（企业）自愿参加投标，并声明：</w:t>
      </w:r>
    </w:p>
    <w:p w14:paraId="68A83AD6">
      <w:pPr>
        <w:pStyle w:val="2"/>
        <w:numPr>
          <w:ilvl w:val="0"/>
          <w:numId w:val="30"/>
        </w:numPr>
        <w:spacing w:line="360" w:lineRule="auto"/>
        <w:ind w:firstLine="420"/>
        <w:rPr>
          <w:rFonts w:hint="eastAsia" w:hAnsi="宋体" w:cs="Arial"/>
          <w:color w:val="auto"/>
          <w:szCs w:val="21"/>
          <w:lang w:val="en-US"/>
        </w:rPr>
      </w:pPr>
      <w:r>
        <w:rPr>
          <w:rFonts w:hint="eastAsia" w:hAnsi="宋体" w:cs="Arial"/>
          <w:color w:val="auto"/>
          <w:szCs w:val="21"/>
          <w:lang w:val="en-US"/>
        </w:rPr>
        <w:t>我方在参加本次</w:t>
      </w:r>
      <w:r>
        <w:rPr>
          <w:rFonts w:hint="eastAsia" w:hAnsi="宋体" w:cs="Arial"/>
          <w:color w:val="auto"/>
          <w:szCs w:val="21"/>
          <w:lang w:val="en-US" w:eastAsia="zh-CN"/>
        </w:rPr>
        <w:t>招标</w:t>
      </w:r>
      <w:r>
        <w:rPr>
          <w:rFonts w:hint="eastAsia" w:hAnsi="宋体" w:cs="Arial"/>
          <w:color w:val="auto"/>
          <w:szCs w:val="21"/>
          <w:lang w:val="en-US"/>
        </w:rPr>
        <w:t>采购活动前三年内，在经营活动中（公司或法人）无重大违法记录（因违法经营受到刑事处罚或者责令停产停业、吊销许可证或者执照、较大数额罚款等行政处罚）；</w:t>
      </w:r>
    </w:p>
    <w:p w14:paraId="7423F5D0">
      <w:pPr>
        <w:pStyle w:val="2"/>
        <w:numPr>
          <w:ilvl w:val="0"/>
          <w:numId w:val="30"/>
        </w:numPr>
        <w:spacing w:line="360" w:lineRule="auto"/>
        <w:ind w:firstLine="420"/>
        <w:rPr>
          <w:rFonts w:hint="eastAsia" w:hAnsi="宋体" w:cs="Arial"/>
          <w:color w:val="auto"/>
          <w:szCs w:val="21"/>
          <w:lang w:val="en-US"/>
        </w:rPr>
      </w:pPr>
      <w:r>
        <w:rPr>
          <w:rFonts w:hint="eastAsia" w:ascii="宋体" w:hAnsi="宋体" w:cs="宋体"/>
          <w:color w:val="auto"/>
          <w:lang w:val="en-US"/>
        </w:rPr>
        <w:t>我方</w:t>
      </w:r>
      <w:r>
        <w:rPr>
          <w:rFonts w:hint="eastAsia" w:ascii="宋体" w:hAnsi="宋体" w:cs="宋体"/>
          <w:color w:val="auto"/>
        </w:rPr>
        <w:t>未被列入</w:t>
      </w:r>
      <w:r>
        <w:rPr>
          <w:rFonts w:hint="eastAsia" w:ascii="宋体" w:hAnsi="宋体" w:cs="宋体"/>
          <w:color w:val="auto"/>
          <w:lang w:val="en-US"/>
        </w:rPr>
        <w:t>“</w:t>
      </w:r>
      <w:r>
        <w:rPr>
          <w:rFonts w:hint="eastAsia" w:ascii="宋体" w:hAnsi="宋体" w:cs="宋体"/>
          <w:color w:val="auto"/>
        </w:rPr>
        <w:t>信用中国</w:t>
      </w:r>
      <w:r>
        <w:rPr>
          <w:rFonts w:hint="eastAsia" w:ascii="宋体" w:hAnsi="宋体" w:cs="宋体"/>
          <w:color w:val="auto"/>
          <w:lang w:val="en-US"/>
        </w:rPr>
        <w:t>”</w:t>
      </w:r>
      <w:r>
        <w:rPr>
          <w:rFonts w:hint="eastAsia" w:ascii="宋体" w:hAnsi="宋体" w:cs="宋体"/>
          <w:color w:val="auto"/>
        </w:rPr>
        <w:t>网站</w:t>
      </w:r>
      <w:r>
        <w:rPr>
          <w:rFonts w:hint="eastAsia" w:ascii="宋体" w:hAnsi="宋体" w:cs="宋体"/>
          <w:color w:val="auto"/>
          <w:lang w:val="en-US"/>
        </w:rPr>
        <w:t>(www.creditchina.gov.cn)“</w:t>
      </w:r>
      <w:r>
        <w:rPr>
          <w:rFonts w:hint="eastAsia" w:ascii="宋体" w:hAnsi="宋体" w:cs="宋体"/>
          <w:b/>
          <w:bCs/>
          <w:color w:val="auto"/>
        </w:rPr>
        <w:t>失信被执行人</w:t>
      </w:r>
      <w:r>
        <w:rPr>
          <w:rFonts w:hint="eastAsia" w:ascii="宋体" w:hAnsi="宋体" w:cs="宋体"/>
          <w:color w:val="auto"/>
        </w:rPr>
        <w:t>或</w:t>
      </w:r>
      <w:r>
        <w:rPr>
          <w:rFonts w:hint="eastAsia" w:ascii="宋体" w:hAnsi="宋体" w:cs="宋体"/>
          <w:b/>
          <w:bCs/>
          <w:color w:val="auto"/>
        </w:rPr>
        <w:t>重大税收违法</w:t>
      </w:r>
      <w:r>
        <w:rPr>
          <w:rFonts w:hint="eastAsia" w:ascii="宋体" w:hAnsi="宋体" w:cs="宋体"/>
          <w:b/>
          <w:bCs/>
          <w:color w:val="auto"/>
          <w:lang w:val="en-US" w:eastAsia="zh-CN"/>
        </w:rPr>
        <w:t>失信主体名单</w:t>
      </w:r>
      <w:r>
        <w:rPr>
          <w:rFonts w:hint="eastAsia" w:ascii="宋体" w:hAnsi="宋体" w:cs="宋体"/>
          <w:color w:val="auto"/>
          <w:lang w:val="en-US"/>
        </w:rPr>
        <w:t>”</w:t>
      </w:r>
      <w:r>
        <w:rPr>
          <w:rFonts w:hint="eastAsia" w:ascii="宋体" w:hAnsi="宋体" w:cs="宋体"/>
          <w:color w:val="auto"/>
        </w:rPr>
        <w:t>记录名单</w:t>
      </w:r>
      <w:r>
        <w:rPr>
          <w:rFonts w:hint="eastAsia" w:ascii="宋体" w:hAnsi="宋体" w:cs="宋体"/>
          <w:color w:val="auto"/>
          <w:lang w:val="en-US"/>
        </w:rPr>
        <w:t>；</w:t>
      </w:r>
    </w:p>
    <w:p w14:paraId="13443B86">
      <w:pPr>
        <w:pStyle w:val="2"/>
        <w:numPr>
          <w:ilvl w:val="0"/>
          <w:numId w:val="30"/>
        </w:numPr>
        <w:spacing w:line="360" w:lineRule="auto"/>
        <w:ind w:firstLine="420"/>
        <w:rPr>
          <w:rFonts w:hint="eastAsia" w:hAnsi="宋体" w:cs="Arial"/>
          <w:color w:val="auto"/>
          <w:szCs w:val="21"/>
          <w:lang w:val="en-US"/>
        </w:rPr>
      </w:pPr>
      <w:r>
        <w:rPr>
          <w:rFonts w:hint="eastAsia" w:hAnsi="宋体" w:cs="Arial"/>
          <w:color w:val="auto"/>
          <w:szCs w:val="21"/>
          <w:lang w:val="en-US"/>
        </w:rPr>
        <w:t>我方符合法律、行政法规规定的其他条件；</w:t>
      </w:r>
    </w:p>
    <w:p w14:paraId="4811549E">
      <w:pPr>
        <w:pStyle w:val="2"/>
        <w:numPr>
          <w:ilvl w:val="0"/>
          <w:numId w:val="30"/>
        </w:numPr>
        <w:spacing w:line="360" w:lineRule="auto"/>
        <w:ind w:firstLine="420"/>
        <w:rPr>
          <w:rFonts w:hint="eastAsia" w:hAnsi="宋体" w:cs="Arial"/>
          <w:color w:val="auto"/>
          <w:szCs w:val="21"/>
          <w:lang w:val="en-US"/>
        </w:rPr>
      </w:pPr>
      <w:r>
        <w:rPr>
          <w:rFonts w:hint="eastAsia" w:hAnsi="宋体" w:cs="Arial"/>
          <w:color w:val="auto"/>
          <w:szCs w:val="21"/>
          <w:lang w:val="en-US"/>
        </w:rPr>
        <w:t>我方已清楚招标文件的要求及有关文件规定，如有虚假，将依法承担相应法律责任。</w:t>
      </w:r>
    </w:p>
    <w:p w14:paraId="5BE816A0">
      <w:pPr>
        <w:pStyle w:val="2"/>
        <w:spacing w:line="360" w:lineRule="auto"/>
        <w:ind w:firstLine="420"/>
        <w:rPr>
          <w:rFonts w:hint="eastAsia" w:hAnsi="宋体" w:cs="Arial"/>
          <w:color w:val="auto"/>
          <w:szCs w:val="21"/>
          <w:lang w:val="en-US"/>
        </w:rPr>
      </w:pPr>
      <w:r>
        <w:rPr>
          <w:rFonts w:hint="eastAsia" w:hAnsi="宋体" w:cs="Arial"/>
          <w:color w:val="auto"/>
          <w:szCs w:val="21"/>
          <w:lang w:val="en-US"/>
        </w:rPr>
        <w:t>特此声明！</w:t>
      </w:r>
    </w:p>
    <w:p w14:paraId="71B8E12C">
      <w:pPr>
        <w:pStyle w:val="2"/>
        <w:spacing w:line="360" w:lineRule="auto"/>
        <w:ind w:firstLine="420"/>
        <w:rPr>
          <w:rFonts w:hint="eastAsia" w:hAnsi="宋体" w:cs="Arial"/>
          <w:color w:val="auto"/>
          <w:szCs w:val="21"/>
          <w:lang w:val="en-US"/>
        </w:rPr>
      </w:pPr>
    </w:p>
    <w:p w14:paraId="5CA34826">
      <w:pPr>
        <w:pStyle w:val="2"/>
        <w:ind w:firstLine="420"/>
        <w:rPr>
          <w:rFonts w:hint="eastAsia" w:hAnsi="宋体" w:cs="Arial"/>
          <w:color w:val="auto"/>
          <w:szCs w:val="21"/>
          <w:lang w:val="en-US"/>
        </w:rPr>
      </w:pPr>
    </w:p>
    <w:p w14:paraId="7F13BAAF">
      <w:pPr>
        <w:pStyle w:val="2"/>
        <w:ind w:firstLine="420"/>
        <w:rPr>
          <w:rFonts w:hint="eastAsia" w:ascii="宋体" w:hAnsi="宋体"/>
          <w:color w:val="auto"/>
          <w:szCs w:val="21"/>
          <w:lang w:val="en-US"/>
        </w:rPr>
      </w:pPr>
      <w:r>
        <w:rPr>
          <w:rFonts w:hint="eastAsia" w:ascii="宋体" w:hAnsi="宋体"/>
          <w:color w:val="auto"/>
          <w:szCs w:val="21"/>
          <w:lang w:val="en-US"/>
        </w:rPr>
        <w:t>投标人名称：</w:t>
      </w:r>
    </w:p>
    <w:p w14:paraId="32EDC675">
      <w:pPr>
        <w:pStyle w:val="2"/>
        <w:ind w:firstLine="420"/>
        <w:rPr>
          <w:rFonts w:hint="eastAsia" w:ascii="宋体" w:hAnsi="宋体"/>
          <w:color w:val="auto"/>
          <w:szCs w:val="21"/>
          <w:lang w:val="en-US"/>
        </w:rPr>
      </w:pPr>
    </w:p>
    <w:p w14:paraId="66E34C25">
      <w:pPr>
        <w:widowControl/>
        <w:autoSpaceDE w:val="0"/>
        <w:autoSpaceDN w:val="0"/>
        <w:spacing w:line="360" w:lineRule="auto"/>
        <w:ind w:right="893" w:firstLine="420" w:firstLineChars="200"/>
        <w:textAlignment w:val="bottom"/>
        <w:rPr>
          <w:rFonts w:hint="eastAsia" w:ascii="宋体" w:hAnsi="宋体" w:cs="宋体"/>
          <w:color w:val="auto"/>
          <w:szCs w:val="21"/>
        </w:rPr>
      </w:pPr>
      <w:r>
        <w:rPr>
          <w:rFonts w:hint="eastAsia" w:ascii="宋体" w:hAnsi="宋体" w:cs="宋体"/>
          <w:color w:val="auto"/>
          <w:szCs w:val="21"/>
        </w:rPr>
        <w:t>投标人法定代表人或其委托人签字： _____________</w:t>
      </w:r>
    </w:p>
    <w:p w14:paraId="38ED18E2">
      <w:pPr>
        <w:rPr>
          <w:rFonts w:hint="eastAsia" w:ascii="宋体" w:hAnsi="宋体" w:cs="宋体"/>
          <w:color w:val="auto"/>
          <w:szCs w:val="21"/>
        </w:rPr>
      </w:pPr>
      <w:r>
        <w:rPr>
          <w:rFonts w:hint="eastAsia" w:ascii="宋体" w:hAnsi="宋体" w:cs="宋体"/>
          <w:color w:val="auto"/>
          <w:szCs w:val="21"/>
        </w:rPr>
        <w:t xml:space="preserve">    </w:t>
      </w:r>
    </w:p>
    <w:p w14:paraId="7AE07016">
      <w:pPr>
        <w:ind w:firstLine="420" w:firstLineChars="200"/>
        <w:rPr>
          <w:rFonts w:hint="eastAsia" w:ascii="宋体" w:hAnsi="宋体" w:cs="宋体"/>
          <w:color w:val="auto"/>
          <w:szCs w:val="21"/>
        </w:rPr>
      </w:pPr>
      <w:r>
        <w:rPr>
          <w:rFonts w:hint="eastAsia" w:ascii="宋体" w:hAnsi="宋体" w:cs="宋体"/>
          <w:color w:val="auto"/>
          <w:szCs w:val="21"/>
        </w:rPr>
        <w:t>日  期：</w:t>
      </w:r>
    </w:p>
    <w:p w14:paraId="0F3901F8">
      <w:pPr>
        <w:pStyle w:val="2"/>
        <w:ind w:firstLine="420"/>
        <w:rPr>
          <w:rFonts w:hint="eastAsia" w:hAnsi="宋体" w:cs="Arial"/>
          <w:color w:val="auto"/>
          <w:szCs w:val="21"/>
          <w:lang w:val="en-US"/>
        </w:rPr>
      </w:pPr>
    </w:p>
    <w:p w14:paraId="190D31E1">
      <w:pPr>
        <w:pStyle w:val="2"/>
        <w:ind w:firstLine="420"/>
        <w:rPr>
          <w:rFonts w:hint="eastAsia" w:hAnsi="宋体" w:cs="Arial"/>
          <w:color w:val="auto"/>
          <w:szCs w:val="21"/>
          <w:lang w:val="en-US"/>
        </w:rPr>
      </w:pPr>
    </w:p>
    <w:p w14:paraId="2A3F53B7">
      <w:pPr>
        <w:pStyle w:val="2"/>
        <w:ind w:firstLine="420"/>
        <w:rPr>
          <w:rFonts w:hint="eastAsia" w:hAnsi="宋体" w:cs="Arial"/>
          <w:color w:val="auto"/>
          <w:szCs w:val="21"/>
          <w:lang w:val="en-US"/>
        </w:rPr>
      </w:pPr>
    </w:p>
    <w:p w14:paraId="5A7B5830">
      <w:pPr>
        <w:pStyle w:val="2"/>
        <w:ind w:firstLine="420"/>
        <w:rPr>
          <w:rFonts w:hint="eastAsia" w:hAnsi="宋体" w:cs="Arial"/>
          <w:color w:val="auto"/>
          <w:szCs w:val="21"/>
          <w:lang w:val="en-US"/>
        </w:rPr>
      </w:pPr>
    </w:p>
    <w:p w14:paraId="48F318EE">
      <w:pPr>
        <w:pStyle w:val="2"/>
        <w:ind w:firstLine="420"/>
        <w:rPr>
          <w:rFonts w:hint="eastAsia" w:hAnsi="宋体" w:cs="Arial"/>
          <w:color w:val="auto"/>
          <w:szCs w:val="21"/>
          <w:lang w:val="en-US"/>
        </w:rPr>
      </w:pPr>
    </w:p>
    <w:p w14:paraId="31104717">
      <w:pPr>
        <w:pStyle w:val="2"/>
        <w:ind w:firstLine="420"/>
        <w:rPr>
          <w:rFonts w:hint="eastAsia" w:hAnsi="宋体" w:cs="Arial"/>
          <w:color w:val="auto"/>
          <w:szCs w:val="21"/>
          <w:lang w:val="en-US"/>
        </w:rPr>
      </w:pPr>
    </w:p>
    <w:p w14:paraId="46405462">
      <w:pPr>
        <w:pStyle w:val="2"/>
        <w:ind w:firstLine="420"/>
        <w:rPr>
          <w:rFonts w:hint="eastAsia" w:hAnsi="宋体" w:cs="Arial"/>
          <w:color w:val="auto"/>
          <w:szCs w:val="21"/>
          <w:lang w:val="en-US"/>
        </w:rPr>
      </w:pPr>
    </w:p>
    <w:p w14:paraId="2CF20ABF">
      <w:pPr>
        <w:pStyle w:val="2"/>
        <w:ind w:firstLine="420"/>
        <w:rPr>
          <w:rFonts w:hint="eastAsia" w:hAnsi="宋体" w:cs="Arial"/>
          <w:color w:val="auto"/>
          <w:szCs w:val="21"/>
          <w:lang w:val="en-US"/>
        </w:rPr>
      </w:pPr>
    </w:p>
    <w:p w14:paraId="5C92FE60">
      <w:pPr>
        <w:pStyle w:val="2"/>
        <w:ind w:firstLine="420"/>
        <w:rPr>
          <w:rFonts w:hint="eastAsia" w:hAnsi="宋体" w:cs="Arial"/>
          <w:color w:val="auto"/>
          <w:szCs w:val="21"/>
          <w:lang w:val="en-US"/>
        </w:rPr>
      </w:pPr>
    </w:p>
    <w:p w14:paraId="0E35A389">
      <w:pPr>
        <w:pStyle w:val="2"/>
        <w:ind w:firstLine="420"/>
        <w:rPr>
          <w:rFonts w:hint="eastAsia" w:hAnsi="宋体" w:cs="Arial"/>
          <w:color w:val="auto"/>
          <w:szCs w:val="21"/>
          <w:lang w:val="en-US"/>
        </w:rPr>
      </w:pPr>
    </w:p>
    <w:p w14:paraId="3ACF7F82">
      <w:pPr>
        <w:rPr>
          <w:rFonts w:hint="eastAsia" w:hAnsi="宋体" w:cs="Arial"/>
          <w:color w:val="auto"/>
          <w:szCs w:val="21"/>
        </w:rPr>
      </w:pPr>
      <w:r>
        <w:rPr>
          <w:rFonts w:hint="eastAsia" w:hAnsi="宋体" w:cs="Arial"/>
          <w:color w:val="auto"/>
          <w:szCs w:val="21"/>
        </w:rPr>
        <w:br w:type="page"/>
      </w:r>
    </w:p>
    <w:p w14:paraId="455B75AB">
      <w:pPr>
        <w:pStyle w:val="4"/>
        <w:numPr>
          <w:ilvl w:val="1"/>
          <w:numId w:val="27"/>
        </w:numPr>
        <w:tabs>
          <w:tab w:val="clear" w:pos="1095"/>
        </w:tabs>
        <w:spacing w:before="156" w:beforeLines="50" w:after="156" w:afterLines="50" w:line="360" w:lineRule="exact"/>
        <w:ind w:hanging="1095"/>
        <w:rPr>
          <w:rFonts w:hint="eastAsia" w:hAnsi="宋体" w:cs="Arial"/>
          <w:color w:val="auto"/>
          <w:sz w:val="21"/>
          <w:szCs w:val="21"/>
        </w:rPr>
      </w:pPr>
      <w:bookmarkStart w:id="425" w:name="_Toc13918"/>
      <w:bookmarkStart w:id="426" w:name="_Toc22927"/>
      <w:bookmarkStart w:id="427" w:name="_Toc5014"/>
      <w:bookmarkStart w:id="428" w:name="_Toc30628"/>
      <w:bookmarkStart w:id="429" w:name="_Toc11994"/>
      <w:r>
        <w:rPr>
          <w:rFonts w:hint="eastAsia" w:hAnsi="宋体" w:cs="Arial"/>
          <w:color w:val="auto"/>
          <w:sz w:val="21"/>
          <w:szCs w:val="21"/>
        </w:rPr>
        <w:t>技术（实施）方案</w:t>
      </w:r>
      <w:bookmarkEnd w:id="407"/>
      <w:bookmarkEnd w:id="408"/>
      <w:bookmarkEnd w:id="409"/>
      <w:bookmarkEnd w:id="410"/>
      <w:bookmarkEnd w:id="411"/>
      <w:bookmarkEnd w:id="412"/>
      <w:bookmarkEnd w:id="413"/>
      <w:bookmarkEnd w:id="425"/>
      <w:bookmarkEnd w:id="426"/>
      <w:bookmarkEnd w:id="427"/>
      <w:bookmarkEnd w:id="428"/>
      <w:bookmarkEnd w:id="429"/>
    </w:p>
    <w:p w14:paraId="60BDF9FC">
      <w:pPr>
        <w:spacing w:line="360" w:lineRule="auto"/>
        <w:rPr>
          <w:rFonts w:hint="eastAsia" w:ascii="宋体" w:hAnsi="宋体"/>
          <w:b/>
          <w:color w:val="auto"/>
          <w:szCs w:val="21"/>
        </w:rPr>
      </w:pPr>
    </w:p>
    <w:p w14:paraId="732C22B8">
      <w:pPr>
        <w:pStyle w:val="2"/>
        <w:ind w:firstLine="0" w:firstLineChars="0"/>
        <w:rPr>
          <w:rFonts w:hint="eastAsia" w:ascii="宋体" w:hAnsi="宋体"/>
          <w:color w:val="auto"/>
          <w:szCs w:val="21"/>
        </w:rPr>
      </w:pPr>
      <w:r>
        <w:rPr>
          <w:rFonts w:hint="eastAsia" w:ascii="宋体" w:hAnsi="宋体"/>
          <w:color w:val="auto"/>
          <w:szCs w:val="21"/>
        </w:rPr>
        <w:t>投标人名称（并加盖法人公章）：</w:t>
      </w:r>
    </w:p>
    <w:p w14:paraId="7F3CD571">
      <w:pPr>
        <w:pStyle w:val="2"/>
        <w:ind w:firstLine="0" w:firstLineChars="0"/>
        <w:rPr>
          <w:rFonts w:hint="eastAsia" w:ascii="宋体" w:hAnsi="宋体"/>
          <w:color w:val="auto"/>
          <w:szCs w:val="21"/>
        </w:rPr>
      </w:pPr>
    </w:p>
    <w:p w14:paraId="5BD53FC4">
      <w:pPr>
        <w:pStyle w:val="2"/>
        <w:ind w:firstLine="0" w:firstLineChars="0"/>
        <w:rPr>
          <w:rFonts w:hint="eastAsia" w:ascii="宋体" w:hAnsi="宋体"/>
          <w:color w:val="auto"/>
          <w:szCs w:val="21"/>
        </w:rPr>
      </w:pPr>
    </w:p>
    <w:p w14:paraId="1EFC3BD0">
      <w:pPr>
        <w:pStyle w:val="2"/>
        <w:ind w:firstLine="0" w:firstLineChars="0"/>
        <w:rPr>
          <w:rFonts w:hint="eastAsia" w:ascii="宋体" w:hAnsi="宋体"/>
          <w:color w:val="auto"/>
          <w:szCs w:val="21"/>
        </w:rPr>
      </w:pPr>
    </w:p>
    <w:p w14:paraId="4D8F6CD5">
      <w:pPr>
        <w:spacing w:line="360" w:lineRule="auto"/>
        <w:ind w:firstLine="420"/>
        <w:rPr>
          <w:color w:val="auto"/>
          <w:szCs w:val="21"/>
        </w:rPr>
      </w:pPr>
      <w:r>
        <w:rPr>
          <w:rFonts w:hint="eastAsia"/>
          <w:color w:val="auto"/>
          <w:szCs w:val="21"/>
        </w:rPr>
        <w:t>投标人按照招标文件的具体要求，编制本项目的技术（实施）方案。</w:t>
      </w:r>
    </w:p>
    <w:p w14:paraId="124F1228">
      <w:pPr>
        <w:pStyle w:val="2"/>
        <w:ind w:firstLine="420"/>
        <w:rPr>
          <w:color w:val="auto"/>
          <w:szCs w:val="21"/>
        </w:rPr>
      </w:pPr>
    </w:p>
    <w:p w14:paraId="7E7835C9">
      <w:pPr>
        <w:pStyle w:val="2"/>
        <w:ind w:firstLine="420"/>
        <w:rPr>
          <w:color w:val="auto"/>
          <w:szCs w:val="21"/>
        </w:rPr>
      </w:pPr>
    </w:p>
    <w:p w14:paraId="64B45521">
      <w:pPr>
        <w:pStyle w:val="2"/>
        <w:ind w:firstLine="420"/>
        <w:rPr>
          <w:color w:val="auto"/>
          <w:szCs w:val="21"/>
        </w:rPr>
      </w:pPr>
    </w:p>
    <w:p w14:paraId="7532CF97">
      <w:pPr>
        <w:pStyle w:val="2"/>
        <w:ind w:firstLine="420"/>
        <w:rPr>
          <w:color w:val="auto"/>
          <w:szCs w:val="21"/>
        </w:rPr>
      </w:pPr>
    </w:p>
    <w:p w14:paraId="3952D6AE">
      <w:pPr>
        <w:pStyle w:val="2"/>
        <w:ind w:firstLine="420"/>
        <w:rPr>
          <w:color w:val="auto"/>
          <w:szCs w:val="21"/>
        </w:rPr>
      </w:pPr>
    </w:p>
    <w:p w14:paraId="3A02B0BF">
      <w:pPr>
        <w:pStyle w:val="2"/>
        <w:ind w:firstLine="420"/>
        <w:rPr>
          <w:color w:val="auto"/>
          <w:szCs w:val="21"/>
        </w:rPr>
      </w:pPr>
    </w:p>
    <w:p w14:paraId="14435992">
      <w:pPr>
        <w:pStyle w:val="2"/>
        <w:ind w:firstLine="420"/>
        <w:rPr>
          <w:color w:val="auto"/>
          <w:szCs w:val="21"/>
        </w:rPr>
      </w:pPr>
    </w:p>
    <w:p w14:paraId="76CFE2C5">
      <w:pPr>
        <w:pStyle w:val="2"/>
        <w:ind w:firstLine="420"/>
        <w:rPr>
          <w:color w:val="auto"/>
          <w:szCs w:val="21"/>
        </w:rPr>
      </w:pPr>
    </w:p>
    <w:p w14:paraId="203B8A44">
      <w:pPr>
        <w:pStyle w:val="2"/>
        <w:ind w:firstLine="420"/>
        <w:rPr>
          <w:color w:val="auto"/>
          <w:szCs w:val="21"/>
        </w:rPr>
      </w:pPr>
    </w:p>
    <w:p w14:paraId="27341F5B">
      <w:pPr>
        <w:pStyle w:val="2"/>
        <w:ind w:firstLine="420"/>
        <w:rPr>
          <w:color w:val="auto"/>
          <w:szCs w:val="21"/>
        </w:rPr>
      </w:pPr>
    </w:p>
    <w:p w14:paraId="15A3B8EF">
      <w:pPr>
        <w:tabs>
          <w:tab w:val="left" w:pos="2268"/>
        </w:tabs>
        <w:spacing w:line="420" w:lineRule="exact"/>
        <w:rPr>
          <w:rFonts w:hint="eastAsia" w:ascii="宋体" w:hAnsi="宋体"/>
          <w:color w:val="auto"/>
          <w:szCs w:val="21"/>
        </w:rPr>
      </w:pPr>
    </w:p>
    <w:p w14:paraId="44FA5841">
      <w:pPr>
        <w:tabs>
          <w:tab w:val="left" w:pos="2268"/>
        </w:tabs>
        <w:spacing w:line="420" w:lineRule="exact"/>
        <w:rPr>
          <w:rFonts w:hint="eastAsia" w:ascii="宋体" w:hAnsi="宋体"/>
          <w:color w:val="auto"/>
          <w:szCs w:val="21"/>
        </w:rPr>
      </w:pPr>
    </w:p>
    <w:p w14:paraId="53188EA1">
      <w:pPr>
        <w:tabs>
          <w:tab w:val="left" w:pos="2268"/>
        </w:tabs>
        <w:spacing w:line="420" w:lineRule="exact"/>
        <w:rPr>
          <w:rFonts w:hint="eastAsia" w:ascii="宋体" w:hAnsi="宋体"/>
          <w:color w:val="auto"/>
          <w:szCs w:val="21"/>
        </w:rPr>
      </w:pPr>
      <w:r>
        <w:rPr>
          <w:rFonts w:hint="eastAsia" w:ascii="宋体" w:hAnsi="宋体"/>
          <w:color w:val="auto"/>
          <w:szCs w:val="21"/>
        </w:rPr>
        <w:t>投标人法定代表人或其委托人</w:t>
      </w:r>
      <w:r>
        <w:rPr>
          <w:rFonts w:hint="eastAsia" w:ascii="宋体" w:hAnsi="宋体" w:cs="宋体"/>
          <w:color w:val="auto"/>
          <w:szCs w:val="21"/>
        </w:rPr>
        <w:t>签字</w:t>
      </w:r>
      <w:r>
        <w:rPr>
          <w:rFonts w:hint="eastAsia" w:ascii="宋体" w:hAnsi="宋体"/>
          <w:color w:val="auto"/>
          <w:szCs w:val="21"/>
        </w:rPr>
        <w:t>：</w:t>
      </w:r>
    </w:p>
    <w:p w14:paraId="7024883C">
      <w:pPr>
        <w:tabs>
          <w:tab w:val="left" w:pos="2268"/>
        </w:tabs>
        <w:spacing w:line="420" w:lineRule="exact"/>
        <w:rPr>
          <w:rFonts w:hint="eastAsia" w:ascii="宋体" w:hAnsi="宋体"/>
          <w:color w:val="auto"/>
          <w:szCs w:val="21"/>
        </w:rPr>
      </w:pPr>
    </w:p>
    <w:p w14:paraId="448B4628">
      <w:pPr>
        <w:tabs>
          <w:tab w:val="left" w:pos="2268"/>
        </w:tabs>
        <w:spacing w:line="420" w:lineRule="exact"/>
        <w:rPr>
          <w:rFonts w:hint="eastAsia"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2E0F36C9">
      <w:pPr>
        <w:spacing w:line="360" w:lineRule="auto"/>
        <w:ind w:firstLine="420"/>
        <w:rPr>
          <w:color w:val="auto"/>
          <w:szCs w:val="21"/>
        </w:rPr>
      </w:pPr>
    </w:p>
    <w:p w14:paraId="18B59716">
      <w:pPr>
        <w:tabs>
          <w:tab w:val="left" w:pos="709"/>
        </w:tabs>
        <w:spacing w:line="360" w:lineRule="auto"/>
        <w:rPr>
          <w:rFonts w:hint="eastAsia" w:ascii="宋体" w:hAnsi="宋体"/>
          <w:bCs/>
          <w:color w:val="auto"/>
          <w:szCs w:val="21"/>
        </w:rPr>
      </w:pPr>
    </w:p>
    <w:bookmarkEnd w:id="414"/>
    <w:p w14:paraId="0971E736">
      <w:pPr>
        <w:pStyle w:val="22"/>
        <w:tabs>
          <w:tab w:val="left" w:pos="525"/>
        </w:tabs>
        <w:spacing w:line="480" w:lineRule="auto"/>
        <w:rPr>
          <w:rFonts w:hint="eastAsia" w:hAnsi="宋体"/>
          <w:color w:val="auto"/>
          <w:sz w:val="21"/>
        </w:rPr>
      </w:pPr>
    </w:p>
    <w:p w14:paraId="71BFA947">
      <w:pPr>
        <w:pStyle w:val="4"/>
        <w:tabs>
          <w:tab w:val="left" w:pos="630"/>
          <w:tab w:val="left" w:pos="4320"/>
          <w:tab w:val="right" w:leader="dot" w:pos="9135"/>
        </w:tabs>
        <w:spacing w:line="240" w:lineRule="auto"/>
        <w:rPr>
          <w:rFonts w:hint="eastAsia" w:hAnsi="宋体"/>
          <w:color w:val="auto"/>
          <w:sz w:val="21"/>
          <w:szCs w:val="21"/>
        </w:rPr>
      </w:pPr>
      <w:r>
        <w:rPr>
          <w:rFonts w:hAnsi="宋体"/>
          <w:color w:val="auto"/>
          <w:sz w:val="21"/>
          <w:szCs w:val="21"/>
        </w:rPr>
        <w:br w:type="page"/>
      </w:r>
      <w:bookmarkStart w:id="430" w:name="_Toc23781"/>
      <w:bookmarkStart w:id="431" w:name="_Toc456883686"/>
      <w:bookmarkStart w:id="432" w:name="_Toc8322"/>
      <w:bookmarkStart w:id="433" w:name="_Toc3025"/>
      <w:bookmarkStart w:id="434" w:name="_Toc14971"/>
      <w:bookmarkStart w:id="435" w:name="_Toc5170"/>
      <w:bookmarkStart w:id="436" w:name="_Toc13724"/>
      <w:bookmarkStart w:id="437" w:name="_Toc18254"/>
      <w:bookmarkStart w:id="438" w:name="_Toc2205"/>
      <w:bookmarkStart w:id="439" w:name="_Toc19226"/>
      <w:r>
        <w:rPr>
          <w:rFonts w:hint="eastAsia" w:hAnsi="宋体"/>
          <w:color w:val="auto"/>
        </w:rPr>
        <w:t>二</w:t>
      </w:r>
      <w:r>
        <w:rPr>
          <w:rFonts w:hAnsi="宋体"/>
          <w:color w:val="auto"/>
        </w:rPr>
        <w:t>、</w:t>
      </w:r>
      <w:r>
        <w:rPr>
          <w:rFonts w:hint="eastAsia" w:hAnsi="宋体"/>
          <w:color w:val="auto"/>
        </w:rPr>
        <w:t>价格标</w:t>
      </w:r>
      <w:bookmarkEnd w:id="430"/>
      <w:bookmarkEnd w:id="431"/>
      <w:bookmarkEnd w:id="432"/>
      <w:bookmarkEnd w:id="433"/>
      <w:bookmarkEnd w:id="434"/>
      <w:bookmarkEnd w:id="435"/>
      <w:bookmarkEnd w:id="436"/>
      <w:bookmarkEnd w:id="437"/>
      <w:bookmarkEnd w:id="438"/>
      <w:bookmarkEnd w:id="439"/>
    </w:p>
    <w:p w14:paraId="60CDFE81">
      <w:pPr>
        <w:jc w:val="center"/>
        <w:rPr>
          <w:b/>
          <w:color w:val="auto"/>
          <w:sz w:val="36"/>
          <w:szCs w:val="36"/>
        </w:rPr>
      </w:pPr>
      <w:r>
        <w:rPr>
          <w:rFonts w:hint="eastAsia"/>
          <w:b/>
          <w:color w:val="auto"/>
          <w:sz w:val="36"/>
          <w:szCs w:val="36"/>
        </w:rPr>
        <w:t>（封面）</w:t>
      </w:r>
    </w:p>
    <w:p w14:paraId="59A9827D">
      <w:pPr>
        <w:jc w:val="center"/>
        <w:rPr>
          <w:b/>
          <w:color w:val="auto"/>
          <w:szCs w:val="21"/>
        </w:rPr>
      </w:pPr>
    </w:p>
    <w:p w14:paraId="56FFD744">
      <w:pPr>
        <w:jc w:val="center"/>
        <w:rPr>
          <w:b/>
          <w:color w:val="auto"/>
          <w:szCs w:val="21"/>
        </w:rPr>
      </w:pPr>
    </w:p>
    <w:p w14:paraId="2FF22E16">
      <w:pPr>
        <w:pStyle w:val="2"/>
        <w:ind w:firstLine="422"/>
        <w:rPr>
          <w:b/>
          <w:color w:val="auto"/>
          <w:szCs w:val="21"/>
        </w:rPr>
      </w:pPr>
    </w:p>
    <w:p w14:paraId="78DEC86C">
      <w:pPr>
        <w:pStyle w:val="2"/>
        <w:ind w:firstLine="422"/>
        <w:rPr>
          <w:b/>
          <w:color w:val="auto"/>
          <w:szCs w:val="21"/>
        </w:rPr>
      </w:pPr>
    </w:p>
    <w:p w14:paraId="15BBCD8D">
      <w:pPr>
        <w:pStyle w:val="2"/>
        <w:ind w:firstLine="422"/>
        <w:rPr>
          <w:b/>
          <w:color w:val="auto"/>
          <w:szCs w:val="21"/>
        </w:rPr>
      </w:pPr>
    </w:p>
    <w:p w14:paraId="60C94681">
      <w:pPr>
        <w:pStyle w:val="33"/>
        <w:adjustRightInd w:val="0"/>
        <w:spacing w:after="156"/>
        <w:ind w:firstLine="0" w:firstLineChars="0"/>
        <w:jc w:val="center"/>
        <w:rPr>
          <w:rFonts w:hint="eastAsia"/>
          <w:b/>
          <w:color w:val="auto"/>
          <w:sz w:val="52"/>
          <w:szCs w:val="52"/>
        </w:rPr>
      </w:pPr>
      <w:r>
        <w:rPr>
          <w:rFonts w:hint="eastAsia"/>
          <w:b/>
          <w:color w:val="auto"/>
          <w:sz w:val="52"/>
          <w:szCs w:val="52"/>
        </w:rPr>
        <w:t>以诺SMT部周边设备采购项目</w:t>
      </w:r>
    </w:p>
    <w:p w14:paraId="24A2AA1E">
      <w:pPr>
        <w:jc w:val="center"/>
        <w:rPr>
          <w:b/>
          <w:color w:val="auto"/>
          <w:sz w:val="52"/>
          <w:szCs w:val="52"/>
        </w:rPr>
      </w:pPr>
    </w:p>
    <w:p w14:paraId="0F64FFEB">
      <w:pPr>
        <w:pStyle w:val="2"/>
        <w:ind w:firstLine="420"/>
        <w:rPr>
          <w:color w:val="auto"/>
        </w:rPr>
      </w:pPr>
    </w:p>
    <w:p w14:paraId="30BA84A2">
      <w:pPr>
        <w:jc w:val="center"/>
        <w:rPr>
          <w:b/>
          <w:color w:val="auto"/>
          <w:sz w:val="52"/>
          <w:szCs w:val="52"/>
        </w:rPr>
      </w:pPr>
    </w:p>
    <w:p w14:paraId="7E7EFF68">
      <w:pPr>
        <w:jc w:val="center"/>
        <w:rPr>
          <w:b/>
          <w:color w:val="auto"/>
          <w:sz w:val="52"/>
          <w:szCs w:val="52"/>
        </w:rPr>
      </w:pPr>
      <w:r>
        <w:rPr>
          <w:rFonts w:hint="eastAsia"/>
          <w:b/>
          <w:color w:val="auto"/>
          <w:sz w:val="52"/>
          <w:szCs w:val="52"/>
        </w:rPr>
        <w:t>价格</w:t>
      </w:r>
      <w:bookmarkStart w:id="440" w:name="_Hlt156903627"/>
      <w:bookmarkEnd w:id="440"/>
      <w:r>
        <w:rPr>
          <w:rFonts w:hint="eastAsia"/>
          <w:b/>
          <w:color w:val="auto"/>
          <w:sz w:val="52"/>
          <w:szCs w:val="52"/>
        </w:rPr>
        <w:t>标</w:t>
      </w:r>
    </w:p>
    <w:p w14:paraId="691940B3">
      <w:pPr>
        <w:rPr>
          <w:color w:val="auto"/>
          <w:szCs w:val="21"/>
        </w:rPr>
      </w:pPr>
    </w:p>
    <w:p w14:paraId="08D4000D">
      <w:pPr>
        <w:rPr>
          <w:color w:val="auto"/>
          <w:szCs w:val="21"/>
        </w:rPr>
      </w:pPr>
    </w:p>
    <w:p w14:paraId="4812B136">
      <w:pPr>
        <w:rPr>
          <w:color w:val="auto"/>
          <w:szCs w:val="21"/>
        </w:rPr>
      </w:pPr>
    </w:p>
    <w:p w14:paraId="773ADA8F">
      <w:pPr>
        <w:jc w:val="center"/>
        <w:rPr>
          <w:color w:val="auto"/>
          <w:szCs w:val="21"/>
        </w:rPr>
      </w:pPr>
      <w:r>
        <w:rPr>
          <w:rFonts w:hint="eastAsia"/>
          <w:b/>
          <w:color w:val="auto"/>
          <w:sz w:val="44"/>
          <w:szCs w:val="44"/>
        </w:rPr>
        <w:t>招标编号：ZZ12602819</w:t>
      </w:r>
    </w:p>
    <w:p w14:paraId="5D2EB1BC">
      <w:pPr>
        <w:rPr>
          <w:color w:val="auto"/>
          <w:szCs w:val="21"/>
        </w:rPr>
      </w:pPr>
    </w:p>
    <w:p w14:paraId="620E25F6">
      <w:pPr>
        <w:rPr>
          <w:color w:val="auto"/>
          <w:szCs w:val="21"/>
        </w:rPr>
      </w:pPr>
    </w:p>
    <w:p w14:paraId="0C1CD49C">
      <w:pPr>
        <w:jc w:val="center"/>
        <w:rPr>
          <w:rFonts w:hint="default"/>
          <w:b/>
          <w:color w:val="auto"/>
          <w:sz w:val="44"/>
          <w:szCs w:val="44"/>
          <w:lang w:val="en-US" w:eastAsia="zh-CN"/>
        </w:rPr>
      </w:pPr>
      <w:r>
        <w:rPr>
          <w:rFonts w:hint="eastAsia"/>
          <w:b/>
          <w:color w:val="auto"/>
          <w:sz w:val="44"/>
          <w:szCs w:val="44"/>
          <w:lang w:val="en-US" w:eastAsia="zh-CN"/>
        </w:rPr>
        <w:t>包号：____</w:t>
      </w:r>
    </w:p>
    <w:p w14:paraId="4F37D9A7">
      <w:pPr>
        <w:rPr>
          <w:color w:val="auto"/>
          <w:szCs w:val="21"/>
        </w:rPr>
      </w:pPr>
    </w:p>
    <w:p w14:paraId="02A87FD9">
      <w:pPr>
        <w:rPr>
          <w:color w:val="auto"/>
          <w:szCs w:val="21"/>
        </w:rPr>
      </w:pPr>
    </w:p>
    <w:p w14:paraId="153D6068">
      <w:pPr>
        <w:spacing w:line="700" w:lineRule="exact"/>
        <w:rPr>
          <w:color w:val="auto"/>
          <w:szCs w:val="21"/>
          <w:u w:val="single"/>
        </w:rPr>
      </w:pPr>
      <w:r>
        <w:rPr>
          <w:rFonts w:hint="eastAsia"/>
          <w:color w:val="auto"/>
          <w:szCs w:val="21"/>
        </w:rPr>
        <w:t>投标人名称（盖公章）：</w:t>
      </w:r>
      <w:r>
        <w:rPr>
          <w:rFonts w:hint="eastAsia"/>
          <w:color w:val="auto"/>
          <w:szCs w:val="21"/>
          <w:u w:val="single"/>
        </w:rPr>
        <w:t xml:space="preserve">                         </w:t>
      </w:r>
    </w:p>
    <w:p w14:paraId="6EA82E94">
      <w:pPr>
        <w:spacing w:line="700" w:lineRule="exact"/>
        <w:rPr>
          <w:color w:val="auto"/>
          <w:szCs w:val="21"/>
        </w:rPr>
      </w:pPr>
      <w:r>
        <w:rPr>
          <w:rFonts w:hint="eastAsia"/>
          <w:color w:val="auto"/>
          <w:szCs w:val="21"/>
        </w:rPr>
        <w:t>法定代表人或授权委托人签名：</w:t>
      </w:r>
      <w:r>
        <w:rPr>
          <w:rFonts w:hint="eastAsia"/>
          <w:color w:val="auto"/>
          <w:szCs w:val="21"/>
          <w:u w:val="single"/>
        </w:rPr>
        <w:t xml:space="preserve">                   </w:t>
      </w:r>
    </w:p>
    <w:p w14:paraId="450FC878">
      <w:pPr>
        <w:spacing w:line="700" w:lineRule="exact"/>
        <w:rPr>
          <w:color w:val="auto"/>
          <w:szCs w:val="21"/>
        </w:rPr>
      </w:pPr>
      <w:r>
        <w:rPr>
          <w:rFonts w:hint="eastAsia"/>
          <w:color w:val="auto"/>
          <w:szCs w:val="21"/>
        </w:rPr>
        <w:t>投标人地址：</w:t>
      </w:r>
      <w:r>
        <w:rPr>
          <w:rFonts w:hint="eastAsia"/>
          <w:color w:val="auto"/>
          <w:szCs w:val="21"/>
          <w:u w:val="single"/>
        </w:rPr>
        <w:t xml:space="preserve">                         </w:t>
      </w:r>
    </w:p>
    <w:p w14:paraId="098A823B">
      <w:pPr>
        <w:spacing w:line="700" w:lineRule="exact"/>
        <w:rPr>
          <w:color w:val="auto"/>
          <w:szCs w:val="21"/>
        </w:rPr>
      </w:pPr>
      <w:r>
        <w:rPr>
          <w:rFonts w:hint="eastAsia"/>
          <w:color w:val="auto"/>
          <w:szCs w:val="21"/>
        </w:rPr>
        <w:t>联系电话：</w:t>
      </w:r>
      <w:r>
        <w:rPr>
          <w:rFonts w:hint="eastAsia"/>
          <w:color w:val="auto"/>
          <w:szCs w:val="21"/>
          <w:u w:val="single"/>
        </w:rPr>
        <w:t xml:space="preserve">                         </w:t>
      </w:r>
    </w:p>
    <w:p w14:paraId="21B2D4B9">
      <w:pPr>
        <w:spacing w:line="700" w:lineRule="exact"/>
        <w:rPr>
          <w:b/>
          <w:color w:val="auto"/>
          <w:szCs w:val="21"/>
        </w:rPr>
      </w:pPr>
      <w:r>
        <w:rPr>
          <w:rFonts w:hint="eastAsia"/>
          <w:color w:val="auto"/>
          <w:szCs w:val="21"/>
        </w:rPr>
        <w:t>传    真：</w:t>
      </w:r>
      <w:r>
        <w:rPr>
          <w:rFonts w:hint="eastAsia"/>
          <w:color w:val="auto"/>
          <w:szCs w:val="21"/>
          <w:u w:val="single"/>
        </w:rPr>
        <w:t xml:space="preserve">                         </w:t>
      </w:r>
    </w:p>
    <w:p w14:paraId="64977507">
      <w:pPr>
        <w:pStyle w:val="4"/>
        <w:numPr>
          <w:ilvl w:val="255"/>
          <w:numId w:val="0"/>
        </w:numPr>
        <w:spacing w:before="156" w:beforeLines="50" w:after="156" w:afterLines="50" w:line="360" w:lineRule="exact"/>
        <w:rPr>
          <w:color w:val="auto"/>
          <w:sz w:val="21"/>
          <w:szCs w:val="21"/>
        </w:rPr>
      </w:pPr>
      <w:r>
        <w:rPr>
          <w:rFonts w:hAnsi="宋体"/>
          <w:color w:val="auto"/>
          <w:sz w:val="21"/>
          <w:szCs w:val="21"/>
        </w:rPr>
        <w:br w:type="page"/>
      </w:r>
      <w:bookmarkStart w:id="441" w:name="_Toc17148"/>
      <w:bookmarkStart w:id="442" w:name="_Toc12335"/>
      <w:bookmarkStart w:id="443" w:name="_Toc30661"/>
      <w:bookmarkStart w:id="444" w:name="_Toc1488"/>
      <w:bookmarkStart w:id="445" w:name="_Toc29221"/>
      <w:bookmarkStart w:id="446" w:name="_Toc32720"/>
      <w:bookmarkStart w:id="447" w:name="_Toc9155"/>
      <w:bookmarkStart w:id="448" w:name="_Toc21882"/>
      <w:bookmarkStart w:id="449" w:name="_Toc26084"/>
      <w:bookmarkStart w:id="450" w:name="_Toc456883687"/>
      <w:r>
        <w:rPr>
          <w:rFonts w:hint="eastAsia" w:hAnsi="宋体"/>
          <w:color w:val="auto"/>
          <w:sz w:val="21"/>
          <w:szCs w:val="21"/>
        </w:rPr>
        <w:t>1、</w:t>
      </w:r>
      <w:r>
        <w:rPr>
          <w:rFonts w:hint="eastAsia" w:hAnsi="宋体" w:cs="Arial"/>
          <w:color w:val="auto"/>
          <w:sz w:val="21"/>
          <w:szCs w:val="21"/>
        </w:rPr>
        <w:t>开标一览表</w:t>
      </w:r>
      <w:bookmarkEnd w:id="441"/>
      <w:bookmarkEnd w:id="442"/>
      <w:bookmarkEnd w:id="443"/>
      <w:bookmarkEnd w:id="444"/>
      <w:bookmarkEnd w:id="445"/>
      <w:bookmarkEnd w:id="446"/>
      <w:bookmarkEnd w:id="447"/>
      <w:bookmarkEnd w:id="448"/>
      <w:r>
        <w:rPr>
          <w:rFonts w:hint="eastAsia" w:hAnsi="宋体" w:cs="Arial"/>
          <w:color w:val="auto"/>
          <w:sz w:val="21"/>
          <w:szCs w:val="21"/>
        </w:rPr>
        <w:t xml:space="preserve"> </w:t>
      </w:r>
      <w:bookmarkEnd w:id="449"/>
      <w:bookmarkEnd w:id="450"/>
      <w:bookmarkStart w:id="451" w:name="_Toc9046"/>
      <w:bookmarkStart w:id="452" w:name="_Toc304468494"/>
      <w:bookmarkStart w:id="453" w:name="_Toc389039927"/>
      <w:r>
        <w:rPr>
          <w:rFonts w:hAnsi="宋体" w:cs="Arial"/>
          <w:color w:val="auto"/>
          <w:sz w:val="21"/>
          <w:szCs w:val="21"/>
        </w:rPr>
        <w:t xml:space="preserve"> </w:t>
      </w:r>
    </w:p>
    <w:bookmarkEnd w:id="451"/>
    <w:bookmarkEnd w:id="452"/>
    <w:bookmarkEnd w:id="453"/>
    <w:p w14:paraId="217173BF">
      <w:pPr>
        <w:rPr>
          <w:rFonts w:hint="eastAsia" w:ascii="宋体" w:hAnsi="宋体" w:cs="Arial"/>
          <w:color w:val="auto"/>
          <w:szCs w:val="21"/>
        </w:rPr>
      </w:pPr>
    </w:p>
    <w:p w14:paraId="187236F0">
      <w:pPr>
        <w:spacing w:before="156" w:beforeLines="50" w:after="156" w:afterLines="50" w:line="360" w:lineRule="exact"/>
        <w:rPr>
          <w:rFonts w:hint="eastAsia" w:ascii="宋体" w:hAnsi="宋体" w:cs="Arial"/>
          <w:color w:val="auto"/>
          <w:szCs w:val="21"/>
        </w:rPr>
      </w:pPr>
      <w:r>
        <w:rPr>
          <w:rFonts w:hint="eastAsia" w:ascii="宋体" w:hAnsi="宋体"/>
          <w:color w:val="auto"/>
          <w:szCs w:val="21"/>
        </w:rPr>
        <w:t>投标人名称（公章）：</w:t>
      </w:r>
      <w:r>
        <w:rPr>
          <w:rFonts w:ascii="宋体" w:hAnsi="宋体" w:cs="Arial"/>
          <w:color w:val="auto"/>
          <w:szCs w:val="21"/>
        </w:rPr>
        <w:t xml:space="preserve"> </w:t>
      </w:r>
      <w:bookmarkStart w:id="454" w:name="_Hlt156906031"/>
      <w:bookmarkEnd w:id="454"/>
    </w:p>
    <w:p w14:paraId="70B252C7">
      <w:pPr>
        <w:spacing w:before="156" w:beforeLines="50" w:after="156" w:afterLines="50" w:line="360" w:lineRule="exact"/>
        <w:rPr>
          <w:rFonts w:ascii="宋体" w:hAnsi="宋体" w:cs="Arial"/>
          <w:color w:val="auto"/>
          <w:szCs w:val="21"/>
        </w:rPr>
      </w:pPr>
      <w:r>
        <w:rPr>
          <w:rFonts w:hint="eastAsia" w:ascii="宋体" w:hAnsi="宋体" w:cs="Arial"/>
          <w:color w:val="auto"/>
          <w:szCs w:val="21"/>
        </w:rPr>
        <w:t xml:space="preserve">招标编号：                    </w:t>
      </w:r>
      <w:r>
        <w:rPr>
          <w:rFonts w:ascii="宋体" w:hAnsi="宋体" w:cs="Arial"/>
          <w:color w:val="auto"/>
          <w:szCs w:val="21"/>
        </w:rPr>
        <w:t xml:space="preserve"> </w:t>
      </w:r>
    </w:p>
    <w:p w14:paraId="4460BE4D">
      <w:pPr>
        <w:spacing w:before="156" w:beforeLines="50" w:after="156" w:afterLines="50" w:line="360" w:lineRule="exact"/>
        <w:rPr>
          <w:rFonts w:hint="default" w:ascii="宋体" w:hAnsi="宋体" w:eastAsia="宋体" w:cs="Arial"/>
          <w:color w:val="auto"/>
          <w:szCs w:val="21"/>
          <w:lang w:val="en-US" w:eastAsia="zh-CN"/>
        </w:rPr>
      </w:pPr>
      <w:r>
        <w:rPr>
          <w:rFonts w:hint="eastAsia" w:ascii="宋体" w:hAnsi="宋体" w:cs="Arial"/>
          <w:color w:val="auto"/>
          <w:szCs w:val="21"/>
          <w:lang w:val="en-US" w:eastAsia="zh-CN"/>
        </w:rPr>
        <w:t xml:space="preserve">包号：      </w:t>
      </w:r>
    </w:p>
    <w:p w14:paraId="041E81FA">
      <w:pPr>
        <w:pStyle w:val="2"/>
        <w:ind w:firstLine="0" w:firstLineChars="0"/>
        <w:rPr>
          <w:color w:val="auto"/>
        </w:rPr>
      </w:pPr>
      <w:r>
        <w:rPr>
          <w:rFonts w:hint="eastAsia"/>
          <w:color w:val="auto"/>
        </w:rPr>
        <w:t>项目名称：</w:t>
      </w:r>
    </w:p>
    <w:p w14:paraId="336A78BF">
      <w:pPr>
        <w:pStyle w:val="2"/>
        <w:ind w:firstLine="0" w:firstLineChars="0"/>
        <w:rPr>
          <w:color w:val="auto"/>
        </w:rPr>
      </w:pPr>
    </w:p>
    <w:tbl>
      <w:tblPr>
        <w:tblStyle w:val="42"/>
        <w:tblW w:w="4996"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13"/>
        <w:gridCol w:w="2294"/>
        <w:gridCol w:w="2778"/>
        <w:gridCol w:w="1725"/>
        <w:gridCol w:w="1670"/>
      </w:tblGrid>
      <w:tr w14:paraId="3F451C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38" w:type="pct"/>
          </w:tcPr>
          <w:p w14:paraId="46321CBA">
            <w:pPr>
              <w:pStyle w:val="118"/>
              <w:keepNext w:val="0"/>
              <w:keepLines w:val="0"/>
              <w:widowControl/>
              <w:suppressLineNumbers w:val="0"/>
              <w:spacing w:before="0" w:beforeAutospacing="0" w:after="0" w:afterAutospacing="0" w:line="360" w:lineRule="auto"/>
              <w:ind w:left="0" w:right="0"/>
              <w:rPr>
                <w:rFonts w:ascii="宋体" w:hAnsi="宋体" w:eastAsia="宋体" w:cs="宋体"/>
                <w:color w:val="auto"/>
                <w:sz w:val="21"/>
                <w:szCs w:val="21"/>
                <w:highlight w:val="none"/>
              </w:rPr>
            </w:pPr>
            <w:r>
              <w:rPr>
                <w:rFonts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包</w:t>
            </w:r>
            <w:r>
              <w:rPr>
                <w:rFonts w:ascii="宋体" w:hAnsi="宋体" w:eastAsia="宋体" w:cs="宋体"/>
                <w:color w:val="auto"/>
                <w:sz w:val="21"/>
                <w:szCs w:val="21"/>
                <w:highlight w:val="none"/>
              </w:rPr>
              <w:t>号</w:t>
            </w:r>
          </w:p>
        </w:tc>
        <w:tc>
          <w:tcPr>
            <w:tcW w:w="1235" w:type="pct"/>
          </w:tcPr>
          <w:p w14:paraId="5CCA8895">
            <w:pPr>
              <w:pStyle w:val="118"/>
              <w:keepNext w:val="0"/>
              <w:keepLines w:val="0"/>
              <w:widowControl/>
              <w:suppressLineNumbers w:val="0"/>
              <w:spacing w:before="0" w:beforeAutospacing="0" w:after="0" w:afterAutospacing="0" w:line="360" w:lineRule="auto"/>
              <w:ind w:left="0" w:right="0"/>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项目名称</w:t>
            </w:r>
          </w:p>
        </w:tc>
        <w:tc>
          <w:tcPr>
            <w:tcW w:w="1496" w:type="pct"/>
          </w:tcPr>
          <w:p w14:paraId="733C4CE9">
            <w:pPr>
              <w:pStyle w:val="118"/>
              <w:keepNext w:val="0"/>
              <w:keepLines w:val="0"/>
              <w:widowControl/>
              <w:suppressLineNumbers w:val="0"/>
              <w:spacing w:before="0" w:beforeAutospacing="0" w:after="0" w:afterAutospacing="0" w:line="360" w:lineRule="auto"/>
              <w:ind w:left="0" w:right="0"/>
              <w:jc w:val="center"/>
              <w:rPr>
                <w:rFonts w:hint="eastAsia" w:ascii="宋体" w:hAnsi="宋体" w:cs="宋体" w:eastAsiaTheme="minorEastAsia"/>
                <w:color w:val="auto"/>
                <w:sz w:val="21"/>
                <w:szCs w:val="21"/>
                <w:highlight w:val="none"/>
                <w:lang w:val="en-US" w:eastAsia="zh-CN"/>
              </w:rPr>
            </w:pPr>
            <w:r>
              <w:rPr>
                <w:rFonts w:ascii="宋体" w:hAnsi="宋体" w:eastAsia="宋体" w:cs="宋体"/>
                <w:color w:val="auto"/>
                <w:sz w:val="21"/>
                <w:szCs w:val="21"/>
                <w:highlight w:val="none"/>
              </w:rPr>
              <w:t>投标报价</w:t>
            </w:r>
            <w:r>
              <w:rPr>
                <w:rFonts w:hint="eastAsia" w:ascii="宋体" w:hAnsi="宋体" w:eastAsia="宋体" w:cs="宋体"/>
                <w:color w:val="auto"/>
                <w:sz w:val="21"/>
                <w:szCs w:val="21"/>
                <w:highlight w:val="none"/>
                <w:lang w:val="en-US" w:eastAsia="zh-CN"/>
              </w:rPr>
              <w:t>(</w:t>
            </w:r>
            <w:r>
              <w:rPr>
                <w:rFonts w:hint="eastAsia" w:ascii="宋体" w:hAnsi="宋体" w:cs="宋体"/>
                <w:bCs/>
                <w:color w:val="auto"/>
                <w:kern w:val="0"/>
                <w:sz w:val="21"/>
                <w:szCs w:val="21"/>
                <w:highlight w:val="none"/>
              </w:rPr>
              <w:t>人民币</w:t>
            </w:r>
            <w:r>
              <w:rPr>
                <w:rFonts w:hint="eastAsia" w:ascii="宋体" w:hAnsi="宋体" w:cs="宋体"/>
                <w:bCs/>
                <w:color w:val="auto"/>
                <w:kern w:val="0"/>
                <w:sz w:val="21"/>
                <w:szCs w:val="21"/>
                <w:highlight w:val="none"/>
                <w:lang w:val="en-US" w:eastAsia="zh-CN"/>
              </w:rPr>
              <w:t xml:space="preserve"> 元)</w:t>
            </w:r>
          </w:p>
        </w:tc>
        <w:tc>
          <w:tcPr>
            <w:tcW w:w="929" w:type="pct"/>
          </w:tcPr>
          <w:p w14:paraId="6D913409">
            <w:pPr>
              <w:pStyle w:val="118"/>
              <w:keepNext w:val="0"/>
              <w:keepLines w:val="0"/>
              <w:widowControl/>
              <w:suppressLineNumbers w:val="0"/>
              <w:spacing w:before="0" w:beforeAutospacing="0" w:after="0" w:afterAutospacing="0" w:line="360" w:lineRule="auto"/>
              <w:ind w:left="0" w:right="0"/>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交货期</w:t>
            </w:r>
          </w:p>
        </w:tc>
        <w:tc>
          <w:tcPr>
            <w:tcW w:w="899" w:type="pct"/>
          </w:tcPr>
          <w:p w14:paraId="598692BB">
            <w:pPr>
              <w:pStyle w:val="118"/>
              <w:keepNext w:val="0"/>
              <w:keepLines w:val="0"/>
              <w:widowControl/>
              <w:suppressLineNumbers w:val="0"/>
              <w:spacing w:before="0" w:beforeAutospacing="0" w:after="0" w:afterAutospacing="0" w:line="360" w:lineRule="auto"/>
              <w:ind w:left="0" w:right="0"/>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交货地点</w:t>
            </w:r>
          </w:p>
        </w:tc>
      </w:tr>
      <w:tr w14:paraId="366E7E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38" w:type="pct"/>
          </w:tcPr>
          <w:p w14:paraId="7B8C23A2">
            <w:pPr>
              <w:pStyle w:val="118"/>
              <w:keepNext w:val="0"/>
              <w:keepLines w:val="0"/>
              <w:widowControl/>
              <w:suppressLineNumbers w:val="0"/>
              <w:spacing w:before="0" w:beforeAutospacing="0" w:after="0" w:afterAutospacing="0" w:line="360" w:lineRule="auto"/>
              <w:ind w:left="0" w:right="0"/>
              <w:jc w:val="center"/>
              <w:rPr>
                <w:rFonts w:ascii="宋体" w:hAnsi="宋体" w:eastAsia="宋体" w:cs="宋体"/>
                <w:color w:val="auto"/>
                <w:sz w:val="21"/>
                <w:szCs w:val="21"/>
                <w:highlight w:val="none"/>
              </w:rPr>
            </w:pPr>
          </w:p>
        </w:tc>
        <w:tc>
          <w:tcPr>
            <w:tcW w:w="1235" w:type="pct"/>
          </w:tcPr>
          <w:p w14:paraId="72E1AD4A">
            <w:pPr>
              <w:keepNext w:val="0"/>
              <w:keepLines w:val="0"/>
              <w:suppressLineNumbers w:val="0"/>
              <w:spacing w:before="0" w:beforeAutospacing="0" w:after="0" w:afterAutospacing="0" w:line="360" w:lineRule="auto"/>
              <w:ind w:left="0" w:right="0"/>
              <w:rPr>
                <w:rFonts w:hint="eastAsia" w:ascii="宋体" w:hAnsi="宋体" w:eastAsia="宋体" w:cs="宋体"/>
                <w:color w:val="auto"/>
                <w:szCs w:val="21"/>
                <w:highlight w:val="none"/>
              </w:rPr>
            </w:pPr>
          </w:p>
        </w:tc>
        <w:tc>
          <w:tcPr>
            <w:tcW w:w="1496" w:type="pct"/>
          </w:tcPr>
          <w:p w14:paraId="4964906D">
            <w:pPr>
              <w:keepNext w:val="0"/>
              <w:keepLines w:val="0"/>
              <w:suppressLineNumbers w:val="0"/>
              <w:spacing w:before="0" w:beforeAutospacing="0" w:after="0" w:afterAutospacing="0" w:line="360" w:lineRule="auto"/>
              <w:ind w:left="0" w:leftChars="0" w:right="0" w:rightChars="0"/>
              <w:jc w:val="both"/>
              <w:rPr>
                <w:rFonts w:hint="eastAsia" w:ascii="宋体" w:hAnsi="宋体" w:cs="宋体"/>
                <w:bCs/>
                <w:color w:val="auto"/>
                <w:kern w:val="0"/>
                <w:sz w:val="21"/>
                <w:szCs w:val="21"/>
                <w:highlight w:val="none"/>
              </w:rPr>
            </w:pPr>
            <w:r>
              <w:rPr>
                <w:rFonts w:hint="eastAsia" w:ascii="宋体" w:hAnsi="宋体" w:cs="宋体"/>
                <w:bCs/>
                <w:color w:val="auto"/>
                <w:kern w:val="0"/>
                <w:sz w:val="21"/>
                <w:szCs w:val="21"/>
                <w:highlight w:val="none"/>
              </w:rPr>
              <w:t>大写：</w:t>
            </w:r>
            <w:r>
              <w:rPr>
                <w:rFonts w:hint="eastAsia" w:ascii="宋体" w:hAnsi="宋体" w:cs="宋体"/>
                <w:bCs/>
                <w:color w:val="auto"/>
                <w:kern w:val="0"/>
                <w:sz w:val="21"/>
                <w:szCs w:val="21"/>
                <w:highlight w:val="none"/>
                <w:u w:val="single"/>
              </w:rPr>
              <w:t xml:space="preserve">         </w:t>
            </w:r>
          </w:p>
          <w:p w14:paraId="07CCF1FA">
            <w:pPr>
              <w:keepNext w:val="0"/>
              <w:keepLines w:val="0"/>
              <w:suppressLineNumbers w:val="0"/>
              <w:spacing w:before="0" w:beforeAutospacing="0" w:after="0" w:afterAutospacing="0" w:line="360" w:lineRule="auto"/>
              <w:ind w:left="0" w:right="0"/>
              <w:rPr>
                <w:rFonts w:hint="eastAsia" w:ascii="宋体" w:hAnsi="宋体" w:eastAsia="宋体" w:cs="宋体"/>
                <w:color w:val="auto"/>
                <w:szCs w:val="21"/>
                <w:highlight w:val="none"/>
              </w:rPr>
            </w:pPr>
            <w:r>
              <w:rPr>
                <w:rFonts w:hint="eastAsia" w:ascii="宋体" w:hAnsi="宋体" w:cs="宋体"/>
                <w:bCs/>
                <w:color w:val="auto"/>
                <w:kern w:val="0"/>
                <w:sz w:val="21"/>
                <w:szCs w:val="21"/>
                <w:highlight w:val="none"/>
              </w:rPr>
              <w:t>小写：</w:t>
            </w:r>
            <w:r>
              <w:rPr>
                <w:rFonts w:hint="eastAsia" w:ascii="宋体" w:hAnsi="宋体" w:cs="宋体"/>
                <w:bCs/>
                <w:color w:val="auto"/>
                <w:kern w:val="0"/>
                <w:sz w:val="21"/>
                <w:szCs w:val="21"/>
                <w:highlight w:val="none"/>
                <w:u w:val="single"/>
              </w:rPr>
              <w:t xml:space="preserve">         </w:t>
            </w:r>
          </w:p>
        </w:tc>
        <w:tc>
          <w:tcPr>
            <w:tcW w:w="929" w:type="pct"/>
          </w:tcPr>
          <w:p w14:paraId="2EE8FB06">
            <w:pPr>
              <w:keepNext w:val="0"/>
              <w:keepLines w:val="0"/>
              <w:suppressLineNumbers w:val="0"/>
              <w:spacing w:before="0" w:beforeAutospacing="0" w:after="0" w:afterAutospacing="0" w:line="360" w:lineRule="auto"/>
              <w:ind w:left="0" w:right="0"/>
              <w:rPr>
                <w:rFonts w:hint="eastAsia" w:ascii="宋体" w:hAnsi="宋体" w:eastAsia="宋体" w:cs="宋体"/>
                <w:color w:val="auto"/>
                <w:szCs w:val="21"/>
                <w:highlight w:val="none"/>
              </w:rPr>
            </w:pPr>
          </w:p>
        </w:tc>
        <w:tc>
          <w:tcPr>
            <w:tcW w:w="899" w:type="pct"/>
          </w:tcPr>
          <w:p w14:paraId="7434024F">
            <w:pPr>
              <w:keepNext w:val="0"/>
              <w:keepLines w:val="0"/>
              <w:suppressLineNumbers w:val="0"/>
              <w:spacing w:before="0" w:beforeAutospacing="0" w:after="0" w:afterAutospacing="0" w:line="360" w:lineRule="auto"/>
              <w:ind w:left="0" w:right="0"/>
              <w:rPr>
                <w:rFonts w:hint="eastAsia" w:ascii="宋体" w:hAnsi="宋体" w:eastAsia="宋体" w:cs="宋体"/>
                <w:color w:val="auto"/>
                <w:szCs w:val="21"/>
                <w:highlight w:val="none"/>
              </w:rPr>
            </w:pPr>
          </w:p>
        </w:tc>
      </w:tr>
    </w:tbl>
    <w:p w14:paraId="666B4E61">
      <w:pPr>
        <w:pStyle w:val="2"/>
        <w:ind w:firstLine="0" w:firstLineChars="0"/>
        <w:rPr>
          <w:color w:val="auto"/>
        </w:rPr>
      </w:pPr>
    </w:p>
    <w:p w14:paraId="32628DB7">
      <w:pPr>
        <w:pStyle w:val="2"/>
        <w:ind w:firstLine="0" w:firstLineChars="0"/>
        <w:rPr>
          <w:color w:val="auto"/>
        </w:rPr>
      </w:pPr>
    </w:p>
    <w:p w14:paraId="09E37E59">
      <w:pPr>
        <w:spacing w:line="360" w:lineRule="auto"/>
        <w:ind w:firstLine="210" w:firstLineChars="100"/>
        <w:rPr>
          <w:rFonts w:hint="eastAsia" w:ascii="宋体" w:hAnsi="宋体"/>
          <w:color w:val="auto"/>
          <w:szCs w:val="21"/>
        </w:rPr>
      </w:pPr>
      <w:r>
        <w:rPr>
          <w:rFonts w:hint="eastAsia" w:ascii="宋体" w:hAnsi="宋体"/>
          <w:color w:val="auto"/>
          <w:szCs w:val="21"/>
        </w:rPr>
        <w:t>注：</w:t>
      </w:r>
    </w:p>
    <w:p w14:paraId="7772E024">
      <w:pPr>
        <w:numPr>
          <w:ilvl w:val="1"/>
          <w:numId w:val="31"/>
        </w:numPr>
        <w:tabs>
          <w:tab w:val="left" w:pos="900"/>
          <w:tab w:val="clear" w:pos="1020"/>
        </w:tabs>
        <w:spacing w:line="360" w:lineRule="auto"/>
        <w:ind w:left="900" w:hanging="360"/>
        <w:rPr>
          <w:rFonts w:hint="eastAsia" w:ascii="宋体" w:hAnsi="宋体"/>
          <w:color w:val="auto"/>
          <w:szCs w:val="21"/>
        </w:rPr>
      </w:pPr>
      <w:r>
        <w:rPr>
          <w:rFonts w:hint="eastAsia" w:ascii="宋体" w:hAnsi="宋体"/>
          <w:color w:val="auto"/>
          <w:szCs w:val="21"/>
        </w:rPr>
        <w:t>1.此表原件一式两份，一份附在正本的投标文件价格文件中，并另封装一份于“开标一览表”信封中。</w:t>
      </w:r>
    </w:p>
    <w:p w14:paraId="0D0DADAE">
      <w:pPr>
        <w:numPr>
          <w:ilvl w:val="1"/>
          <w:numId w:val="31"/>
        </w:numPr>
        <w:tabs>
          <w:tab w:val="left" w:pos="900"/>
          <w:tab w:val="clear" w:pos="1020"/>
        </w:tabs>
        <w:spacing w:line="360" w:lineRule="auto"/>
        <w:ind w:left="900" w:hanging="360"/>
        <w:rPr>
          <w:rFonts w:hint="eastAsia" w:ascii="宋体" w:hAnsi="宋体"/>
          <w:color w:val="auto"/>
          <w:szCs w:val="21"/>
        </w:rPr>
      </w:pPr>
      <w:r>
        <w:rPr>
          <w:rFonts w:hint="eastAsia" w:ascii="宋体" w:hAnsi="宋体" w:cs="Arial"/>
          <w:color w:val="auto"/>
          <w:szCs w:val="21"/>
        </w:rPr>
        <w:t>此表的投标报价系所有需招标人支付的包括招标文件中要求的相关服务内容的全部费用。</w:t>
      </w:r>
    </w:p>
    <w:p w14:paraId="60CCB590">
      <w:pPr>
        <w:numPr>
          <w:ilvl w:val="1"/>
          <w:numId w:val="31"/>
        </w:numPr>
        <w:tabs>
          <w:tab w:val="left" w:pos="900"/>
          <w:tab w:val="clear" w:pos="1020"/>
        </w:tabs>
        <w:spacing w:line="360" w:lineRule="auto"/>
        <w:ind w:left="900" w:hanging="360"/>
        <w:rPr>
          <w:rFonts w:hint="eastAsia" w:ascii="宋体" w:hAnsi="宋体"/>
          <w:color w:val="auto"/>
          <w:szCs w:val="21"/>
        </w:rPr>
      </w:pPr>
      <w:r>
        <w:rPr>
          <w:rFonts w:hint="eastAsia" w:ascii="宋体" w:hAnsi="宋体" w:cs="Arial"/>
          <w:color w:val="auto"/>
          <w:szCs w:val="21"/>
        </w:rPr>
        <w:t>投标报价大小写不一致，以大写为准。</w:t>
      </w:r>
    </w:p>
    <w:p w14:paraId="3FBBA300">
      <w:pPr>
        <w:numPr>
          <w:ilvl w:val="1"/>
          <w:numId w:val="31"/>
        </w:numPr>
        <w:tabs>
          <w:tab w:val="left" w:pos="900"/>
          <w:tab w:val="clear" w:pos="1020"/>
        </w:tabs>
        <w:spacing w:line="360" w:lineRule="auto"/>
        <w:ind w:left="900" w:hanging="360"/>
        <w:rPr>
          <w:rFonts w:hint="eastAsia" w:ascii="宋体" w:hAnsi="宋体"/>
          <w:color w:val="auto"/>
          <w:szCs w:val="21"/>
        </w:rPr>
      </w:pPr>
      <w:r>
        <w:rPr>
          <w:rFonts w:hint="eastAsia" w:ascii="宋体" w:hAnsi="宋体" w:cs="Arial"/>
          <w:color w:val="auto"/>
          <w:szCs w:val="21"/>
        </w:rPr>
        <w:t>投标报价必须准确唯一。</w:t>
      </w:r>
    </w:p>
    <w:p w14:paraId="285E4ED9">
      <w:pPr>
        <w:numPr>
          <w:ilvl w:val="1"/>
          <w:numId w:val="31"/>
        </w:numPr>
        <w:tabs>
          <w:tab w:val="left" w:pos="900"/>
          <w:tab w:val="clear" w:pos="1020"/>
        </w:tabs>
        <w:spacing w:line="360" w:lineRule="auto"/>
        <w:ind w:left="900" w:hanging="360"/>
        <w:rPr>
          <w:rFonts w:hint="eastAsia" w:ascii="宋体" w:hAnsi="宋体"/>
          <w:color w:val="auto"/>
          <w:szCs w:val="21"/>
        </w:rPr>
      </w:pPr>
      <w:r>
        <w:rPr>
          <w:rFonts w:hint="eastAsia" w:ascii="宋体" w:hAnsi="宋体" w:cs="Arial"/>
          <w:color w:val="auto"/>
          <w:szCs w:val="21"/>
        </w:rPr>
        <w:t>保留2位小数。</w:t>
      </w:r>
    </w:p>
    <w:p w14:paraId="4503A623">
      <w:pPr>
        <w:widowControl/>
        <w:autoSpaceDE w:val="0"/>
        <w:autoSpaceDN w:val="0"/>
        <w:ind w:right="893"/>
        <w:textAlignment w:val="bottom"/>
        <w:rPr>
          <w:rFonts w:hint="eastAsia" w:ascii="宋体" w:hAnsi="宋体"/>
          <w:color w:val="auto"/>
          <w:szCs w:val="21"/>
        </w:rPr>
      </w:pPr>
    </w:p>
    <w:p w14:paraId="3809553F">
      <w:pPr>
        <w:widowControl/>
        <w:autoSpaceDE w:val="0"/>
        <w:autoSpaceDN w:val="0"/>
        <w:ind w:right="893"/>
        <w:textAlignment w:val="bottom"/>
        <w:rPr>
          <w:rFonts w:hint="eastAsia" w:ascii="宋体" w:hAnsi="宋体"/>
          <w:color w:val="auto"/>
          <w:szCs w:val="21"/>
        </w:rPr>
      </w:pPr>
    </w:p>
    <w:p w14:paraId="59182521">
      <w:pPr>
        <w:widowControl/>
        <w:autoSpaceDE w:val="0"/>
        <w:autoSpaceDN w:val="0"/>
        <w:spacing w:line="360" w:lineRule="auto"/>
        <w:ind w:right="893"/>
        <w:textAlignment w:val="bottom"/>
        <w:rPr>
          <w:rFonts w:hint="eastAsia" w:ascii="宋体" w:hAnsi="宋体"/>
          <w:color w:val="auto"/>
          <w:szCs w:val="21"/>
        </w:rPr>
      </w:pPr>
      <w:r>
        <w:rPr>
          <w:rFonts w:hint="eastAsia" w:ascii="宋体" w:hAnsi="宋体" w:cs="Arial"/>
          <w:color w:val="auto"/>
          <w:szCs w:val="21"/>
        </w:rPr>
        <w:t>投标人法定代表人或其委托人签字：</w:t>
      </w:r>
      <w:r>
        <w:rPr>
          <w:rFonts w:ascii="宋体" w:hAnsi="宋体"/>
          <w:color w:val="auto"/>
          <w:szCs w:val="21"/>
        </w:rPr>
        <w:t xml:space="preserve"> _____________</w:t>
      </w:r>
    </w:p>
    <w:p w14:paraId="0E555BA0">
      <w:pPr>
        <w:spacing w:line="360" w:lineRule="auto"/>
        <w:rPr>
          <w:rFonts w:hint="eastAsia" w:ascii="宋体" w:hAnsi="宋体"/>
          <w:color w:val="auto"/>
          <w:szCs w:val="21"/>
        </w:rPr>
      </w:pPr>
      <w:r>
        <w:rPr>
          <w:rFonts w:hint="eastAsia" w:ascii="宋体" w:hAnsi="宋体"/>
          <w:color w:val="auto"/>
          <w:szCs w:val="21"/>
        </w:rPr>
        <w:t>日  期：</w:t>
      </w:r>
    </w:p>
    <w:p w14:paraId="7BA8CD88">
      <w:pPr>
        <w:widowControl/>
        <w:autoSpaceDE w:val="0"/>
        <w:autoSpaceDN w:val="0"/>
        <w:ind w:right="893"/>
        <w:jc w:val="center"/>
        <w:textAlignment w:val="bottom"/>
        <w:rPr>
          <w:b/>
          <w:color w:val="auto"/>
          <w:szCs w:val="21"/>
          <w14:shadow w14:blurRad="50800" w14:dist="38100" w14:dir="2700000" w14:sx="100000" w14:sy="100000" w14:kx="0" w14:ky="0" w14:algn="tl">
            <w14:srgbClr w14:val="000000">
              <w14:alpha w14:val="60000"/>
            </w14:srgbClr>
          </w14:shadow>
        </w:rPr>
      </w:pPr>
    </w:p>
    <w:p w14:paraId="15E1D464">
      <w:pPr>
        <w:pStyle w:val="2"/>
        <w:ind w:firstLine="422"/>
        <w:rPr>
          <w:b/>
          <w:color w:val="auto"/>
          <w:szCs w:val="21"/>
          <w14:shadow w14:blurRad="50800" w14:dist="38100" w14:dir="2700000" w14:sx="100000" w14:sy="100000" w14:kx="0" w14:ky="0" w14:algn="tl">
            <w14:srgbClr w14:val="000000">
              <w14:alpha w14:val="60000"/>
            </w14:srgbClr>
          </w14:shadow>
        </w:rPr>
      </w:pPr>
    </w:p>
    <w:p w14:paraId="139DCF15">
      <w:pPr>
        <w:pStyle w:val="2"/>
        <w:ind w:firstLine="422"/>
        <w:rPr>
          <w:b/>
          <w:color w:val="auto"/>
          <w:szCs w:val="21"/>
          <w14:shadow w14:blurRad="50800" w14:dist="38100" w14:dir="2700000" w14:sx="100000" w14:sy="100000" w14:kx="0" w14:ky="0" w14:algn="tl">
            <w14:srgbClr w14:val="000000">
              <w14:alpha w14:val="60000"/>
            </w14:srgbClr>
          </w14:shadow>
        </w:rPr>
      </w:pPr>
    </w:p>
    <w:p w14:paraId="281E086F">
      <w:pPr>
        <w:pStyle w:val="2"/>
        <w:ind w:firstLine="422"/>
        <w:rPr>
          <w:b/>
          <w:color w:val="auto"/>
          <w:szCs w:val="21"/>
          <w14:shadow w14:blurRad="50800" w14:dist="38100" w14:dir="2700000" w14:sx="100000" w14:sy="100000" w14:kx="0" w14:ky="0" w14:algn="tl">
            <w14:srgbClr w14:val="000000">
              <w14:alpha w14:val="60000"/>
            </w14:srgbClr>
          </w14:shadow>
        </w:rPr>
      </w:pPr>
    </w:p>
    <w:p w14:paraId="23365FD2">
      <w:pPr>
        <w:pStyle w:val="2"/>
        <w:ind w:firstLine="422"/>
        <w:rPr>
          <w:b/>
          <w:color w:val="auto"/>
          <w:szCs w:val="21"/>
          <w14:shadow w14:blurRad="50800" w14:dist="38100" w14:dir="2700000" w14:sx="100000" w14:sy="100000" w14:kx="0" w14:ky="0" w14:algn="tl">
            <w14:srgbClr w14:val="000000">
              <w14:alpha w14:val="60000"/>
            </w14:srgbClr>
          </w14:shadow>
        </w:rPr>
      </w:pPr>
    </w:p>
    <w:p w14:paraId="7806B86D">
      <w:pPr>
        <w:pStyle w:val="4"/>
        <w:numPr>
          <w:ilvl w:val="255"/>
          <w:numId w:val="0"/>
        </w:numPr>
        <w:spacing w:before="156" w:beforeLines="50" w:after="156" w:afterLines="50" w:line="360" w:lineRule="exact"/>
        <w:rPr>
          <w:color w:val="auto"/>
          <w:sz w:val="21"/>
          <w:szCs w:val="21"/>
        </w:rPr>
      </w:pPr>
      <w:r>
        <w:rPr>
          <w:rFonts w:hint="eastAsia" w:hAnsi="宋体"/>
          <w:color w:val="auto"/>
          <w:sz w:val="21"/>
          <w:szCs w:val="21"/>
        </w:rPr>
        <w:br w:type="page"/>
      </w:r>
      <w:bookmarkEnd w:id="236"/>
      <w:bookmarkEnd w:id="237"/>
      <w:bookmarkEnd w:id="238"/>
      <w:bookmarkStart w:id="455" w:name="_Toc23851"/>
      <w:bookmarkStart w:id="456" w:name="_Toc5410"/>
      <w:bookmarkStart w:id="457" w:name="_Toc8652"/>
      <w:bookmarkStart w:id="458" w:name="_Toc15038"/>
      <w:bookmarkStart w:id="459" w:name="_Toc21938"/>
      <w:r>
        <w:rPr>
          <w:rFonts w:hint="eastAsia" w:hAnsi="宋体"/>
          <w:color w:val="auto"/>
          <w:sz w:val="21"/>
          <w:szCs w:val="21"/>
        </w:rPr>
        <w:t>2、</w:t>
      </w:r>
      <w:r>
        <w:rPr>
          <w:rFonts w:hint="eastAsia" w:hAnsi="宋体" w:cs="Arial"/>
          <w:color w:val="auto"/>
          <w:sz w:val="21"/>
          <w:szCs w:val="21"/>
        </w:rPr>
        <w:t>分项报价表</w:t>
      </w:r>
      <w:bookmarkEnd w:id="455"/>
      <w:bookmarkEnd w:id="456"/>
      <w:bookmarkEnd w:id="457"/>
      <w:bookmarkEnd w:id="458"/>
      <w:bookmarkEnd w:id="459"/>
    </w:p>
    <w:p w14:paraId="34DE3631">
      <w:pPr>
        <w:spacing w:line="360" w:lineRule="auto"/>
        <w:jc w:val="left"/>
        <w:rPr>
          <w:rFonts w:hint="eastAsia" w:ascii="宋体" w:hAnsi="宋体"/>
          <w:color w:val="auto"/>
          <w:szCs w:val="21"/>
        </w:rPr>
      </w:pPr>
      <w:r>
        <w:rPr>
          <w:rFonts w:hint="eastAsia" w:ascii="宋体" w:hAnsi="宋体"/>
          <w:color w:val="auto"/>
          <w:szCs w:val="21"/>
        </w:rPr>
        <w:t xml:space="preserve">投标人名称（公章）：                           </w:t>
      </w:r>
    </w:p>
    <w:p w14:paraId="4BD1D4BC">
      <w:pPr>
        <w:spacing w:line="360" w:lineRule="auto"/>
        <w:jc w:val="left"/>
        <w:rPr>
          <w:rFonts w:hint="default" w:ascii="宋体" w:hAnsi="宋体" w:eastAsia="宋体" w:cs="Arial"/>
          <w:color w:val="auto"/>
          <w:szCs w:val="21"/>
          <w:lang w:val="en-US" w:eastAsia="zh-CN"/>
        </w:rPr>
      </w:pPr>
      <w:r>
        <w:rPr>
          <w:rFonts w:ascii="宋体" w:hAnsi="宋体" w:cs="Arial"/>
          <w:color w:val="auto"/>
          <w:szCs w:val="21"/>
        </w:rPr>
        <w:t>招标编号：</w:t>
      </w:r>
      <w:r>
        <w:rPr>
          <w:rFonts w:hint="eastAsia" w:ascii="宋体" w:hAnsi="宋体" w:cs="Arial"/>
          <w:color w:val="auto"/>
          <w:szCs w:val="21"/>
          <w:lang w:val="en-US" w:eastAsia="zh-CN"/>
        </w:rPr>
        <w:t xml:space="preserve">     </w:t>
      </w:r>
    </w:p>
    <w:p w14:paraId="08E1A97B">
      <w:pPr>
        <w:spacing w:line="360" w:lineRule="auto"/>
        <w:jc w:val="left"/>
        <w:rPr>
          <w:rFonts w:hint="default" w:ascii="宋体" w:hAnsi="宋体" w:eastAsia="宋体" w:cs="Arial"/>
          <w:color w:val="auto"/>
          <w:szCs w:val="21"/>
          <w:lang w:val="en-US" w:eastAsia="zh-CN"/>
        </w:rPr>
      </w:pPr>
      <w:r>
        <w:rPr>
          <w:rFonts w:hint="eastAsia" w:ascii="宋体" w:hAnsi="宋体" w:cs="Arial"/>
          <w:color w:val="auto"/>
          <w:szCs w:val="21"/>
          <w:lang w:val="en-US" w:eastAsia="zh-CN"/>
        </w:rPr>
        <w:t xml:space="preserve">包号：     </w:t>
      </w:r>
    </w:p>
    <w:tbl>
      <w:tblPr>
        <w:tblStyle w:val="42"/>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3645"/>
        <w:gridCol w:w="677"/>
        <w:gridCol w:w="1160"/>
        <w:gridCol w:w="1325"/>
        <w:gridCol w:w="1737"/>
      </w:tblGrid>
      <w:tr w14:paraId="613C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jc w:val="center"/>
        </w:trPr>
        <w:tc>
          <w:tcPr>
            <w:tcW w:w="743" w:type="dxa"/>
            <w:tcBorders>
              <w:bottom w:val="single" w:color="auto" w:sz="4" w:space="0"/>
            </w:tcBorders>
            <w:vAlign w:val="center"/>
          </w:tcPr>
          <w:p w14:paraId="5E715138">
            <w:pPr>
              <w:adjustRightInd w:val="0"/>
              <w:snapToGrid w:val="0"/>
              <w:jc w:val="center"/>
              <w:rPr>
                <w:rFonts w:hint="eastAsia" w:ascii="宋体" w:hAnsi="宋体"/>
                <w:color w:val="auto"/>
                <w:szCs w:val="21"/>
              </w:rPr>
            </w:pPr>
            <w:r>
              <w:rPr>
                <w:rFonts w:hint="eastAsia" w:ascii="宋体" w:hAnsi="宋体"/>
                <w:color w:val="auto"/>
                <w:szCs w:val="21"/>
              </w:rPr>
              <w:t>序号</w:t>
            </w:r>
          </w:p>
        </w:tc>
        <w:tc>
          <w:tcPr>
            <w:tcW w:w="3645" w:type="dxa"/>
            <w:tcBorders>
              <w:bottom w:val="single" w:color="auto" w:sz="4" w:space="0"/>
            </w:tcBorders>
            <w:vAlign w:val="center"/>
          </w:tcPr>
          <w:p w14:paraId="79D0071D">
            <w:pPr>
              <w:adjustRightInd w:val="0"/>
              <w:snapToGrid w:val="0"/>
              <w:jc w:val="center"/>
              <w:rPr>
                <w:rFonts w:hint="eastAsia" w:ascii="宋体" w:hAnsi="宋体"/>
                <w:color w:val="auto"/>
                <w:szCs w:val="21"/>
              </w:rPr>
            </w:pPr>
            <w:r>
              <w:rPr>
                <w:rFonts w:hint="eastAsia" w:ascii="宋体" w:hAnsi="宋体"/>
                <w:color w:val="auto"/>
                <w:szCs w:val="21"/>
              </w:rPr>
              <w:t>货物（服务）名称</w:t>
            </w:r>
          </w:p>
        </w:tc>
        <w:tc>
          <w:tcPr>
            <w:tcW w:w="677" w:type="dxa"/>
            <w:tcBorders>
              <w:bottom w:val="single" w:color="auto" w:sz="4" w:space="0"/>
            </w:tcBorders>
            <w:vAlign w:val="center"/>
          </w:tcPr>
          <w:p w14:paraId="0DFF854F">
            <w:pPr>
              <w:adjustRightInd w:val="0"/>
              <w:snapToGrid w:val="0"/>
              <w:jc w:val="center"/>
              <w:rPr>
                <w:rFonts w:hint="eastAsia" w:ascii="宋体" w:hAnsi="宋体"/>
                <w:color w:val="auto"/>
                <w:szCs w:val="21"/>
              </w:rPr>
            </w:pPr>
            <w:r>
              <w:rPr>
                <w:rFonts w:hint="eastAsia" w:ascii="宋体" w:hAnsi="宋体"/>
                <w:color w:val="auto"/>
                <w:szCs w:val="21"/>
              </w:rPr>
              <w:t>单位</w:t>
            </w:r>
          </w:p>
        </w:tc>
        <w:tc>
          <w:tcPr>
            <w:tcW w:w="1160" w:type="dxa"/>
            <w:tcBorders>
              <w:bottom w:val="single" w:color="auto" w:sz="4" w:space="0"/>
            </w:tcBorders>
            <w:vAlign w:val="center"/>
          </w:tcPr>
          <w:p w14:paraId="40943F76">
            <w:pPr>
              <w:adjustRightInd w:val="0"/>
              <w:snapToGrid w:val="0"/>
              <w:jc w:val="center"/>
              <w:rPr>
                <w:rFonts w:hint="eastAsia" w:ascii="宋体" w:hAnsi="宋体"/>
                <w:color w:val="auto"/>
                <w:szCs w:val="21"/>
              </w:rPr>
            </w:pPr>
            <w:r>
              <w:rPr>
                <w:rFonts w:hint="eastAsia" w:ascii="宋体" w:hAnsi="宋体"/>
                <w:color w:val="auto"/>
                <w:szCs w:val="21"/>
              </w:rPr>
              <w:t>数量</w:t>
            </w:r>
          </w:p>
        </w:tc>
        <w:tc>
          <w:tcPr>
            <w:tcW w:w="1325" w:type="dxa"/>
            <w:tcBorders>
              <w:bottom w:val="single" w:color="auto" w:sz="4" w:space="0"/>
            </w:tcBorders>
            <w:vAlign w:val="center"/>
          </w:tcPr>
          <w:p w14:paraId="2441947A">
            <w:pPr>
              <w:adjustRightInd w:val="0"/>
              <w:snapToGrid w:val="0"/>
              <w:jc w:val="center"/>
              <w:rPr>
                <w:rFonts w:hint="eastAsia" w:ascii="宋体" w:hAnsi="宋体"/>
                <w:color w:val="auto"/>
                <w:szCs w:val="21"/>
              </w:rPr>
            </w:pPr>
            <w:r>
              <w:rPr>
                <w:rFonts w:hint="eastAsia" w:ascii="宋体" w:hAnsi="宋体"/>
                <w:color w:val="auto"/>
                <w:szCs w:val="21"/>
              </w:rPr>
              <w:t>单价</w:t>
            </w:r>
          </w:p>
        </w:tc>
        <w:tc>
          <w:tcPr>
            <w:tcW w:w="1737" w:type="dxa"/>
            <w:tcBorders>
              <w:bottom w:val="single" w:color="auto" w:sz="4" w:space="0"/>
            </w:tcBorders>
            <w:vAlign w:val="center"/>
          </w:tcPr>
          <w:p w14:paraId="60E5AE59">
            <w:pPr>
              <w:adjustRightInd w:val="0"/>
              <w:snapToGrid w:val="0"/>
              <w:jc w:val="center"/>
              <w:rPr>
                <w:rFonts w:hint="eastAsia" w:ascii="宋体" w:hAnsi="宋体"/>
                <w:color w:val="auto"/>
                <w:szCs w:val="21"/>
              </w:rPr>
            </w:pPr>
            <w:r>
              <w:rPr>
                <w:rFonts w:hint="eastAsia" w:ascii="宋体" w:hAnsi="宋体"/>
                <w:color w:val="auto"/>
                <w:szCs w:val="21"/>
              </w:rPr>
              <w:t>总价</w:t>
            </w:r>
          </w:p>
        </w:tc>
      </w:tr>
      <w:tr w14:paraId="659B2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743" w:type="dxa"/>
            <w:vAlign w:val="center"/>
          </w:tcPr>
          <w:p w14:paraId="0E9AB1FA">
            <w:pPr>
              <w:adjustRightInd w:val="0"/>
              <w:snapToGrid w:val="0"/>
              <w:jc w:val="center"/>
              <w:rPr>
                <w:rFonts w:hint="eastAsia" w:ascii="宋体" w:hAnsi="宋体"/>
                <w:color w:val="auto"/>
                <w:szCs w:val="21"/>
              </w:rPr>
            </w:pPr>
            <w:r>
              <w:rPr>
                <w:rFonts w:hint="eastAsia" w:ascii="宋体" w:hAnsi="宋体"/>
                <w:color w:val="auto"/>
                <w:szCs w:val="21"/>
              </w:rPr>
              <w:t>1</w:t>
            </w:r>
          </w:p>
        </w:tc>
        <w:tc>
          <w:tcPr>
            <w:tcW w:w="3645" w:type="dxa"/>
            <w:vAlign w:val="center"/>
          </w:tcPr>
          <w:p w14:paraId="1F6D19FA">
            <w:pPr>
              <w:adjustRightInd w:val="0"/>
              <w:snapToGrid w:val="0"/>
              <w:jc w:val="center"/>
              <w:rPr>
                <w:rFonts w:hint="eastAsia" w:ascii="宋体" w:hAnsi="宋体"/>
                <w:color w:val="auto"/>
                <w:szCs w:val="21"/>
              </w:rPr>
            </w:pPr>
            <w:r>
              <w:rPr>
                <w:rFonts w:hint="eastAsia" w:ascii="宋体" w:hAnsi="宋体"/>
                <w:color w:val="auto"/>
                <w:szCs w:val="21"/>
              </w:rPr>
              <w:t>设备费用</w:t>
            </w:r>
          </w:p>
        </w:tc>
        <w:tc>
          <w:tcPr>
            <w:tcW w:w="677" w:type="dxa"/>
            <w:vAlign w:val="center"/>
          </w:tcPr>
          <w:p w14:paraId="1E8458DA">
            <w:pPr>
              <w:adjustRightInd w:val="0"/>
              <w:snapToGrid w:val="0"/>
              <w:jc w:val="center"/>
              <w:rPr>
                <w:rFonts w:hint="eastAsia" w:ascii="宋体" w:hAnsi="宋体"/>
                <w:color w:val="auto"/>
                <w:szCs w:val="21"/>
              </w:rPr>
            </w:pPr>
          </w:p>
        </w:tc>
        <w:tc>
          <w:tcPr>
            <w:tcW w:w="1160" w:type="dxa"/>
            <w:vAlign w:val="center"/>
          </w:tcPr>
          <w:p w14:paraId="16610FE1">
            <w:pPr>
              <w:adjustRightInd w:val="0"/>
              <w:snapToGrid w:val="0"/>
              <w:jc w:val="center"/>
              <w:rPr>
                <w:rFonts w:hint="eastAsia" w:ascii="宋体" w:hAnsi="宋体"/>
                <w:color w:val="auto"/>
                <w:szCs w:val="21"/>
              </w:rPr>
            </w:pPr>
          </w:p>
        </w:tc>
        <w:tc>
          <w:tcPr>
            <w:tcW w:w="1325" w:type="dxa"/>
            <w:vAlign w:val="center"/>
          </w:tcPr>
          <w:p w14:paraId="745AAC33">
            <w:pPr>
              <w:adjustRightInd w:val="0"/>
              <w:snapToGrid w:val="0"/>
              <w:jc w:val="center"/>
              <w:rPr>
                <w:rFonts w:hint="eastAsia" w:ascii="宋体" w:hAnsi="宋体"/>
                <w:color w:val="auto"/>
                <w:szCs w:val="21"/>
              </w:rPr>
            </w:pPr>
          </w:p>
        </w:tc>
        <w:tc>
          <w:tcPr>
            <w:tcW w:w="1737" w:type="dxa"/>
            <w:vAlign w:val="center"/>
          </w:tcPr>
          <w:p w14:paraId="4003966A">
            <w:pPr>
              <w:adjustRightInd w:val="0"/>
              <w:snapToGrid w:val="0"/>
              <w:jc w:val="center"/>
              <w:rPr>
                <w:rFonts w:hint="eastAsia" w:ascii="宋体" w:hAnsi="宋体"/>
                <w:color w:val="auto"/>
                <w:szCs w:val="21"/>
              </w:rPr>
            </w:pPr>
          </w:p>
        </w:tc>
      </w:tr>
      <w:tr w14:paraId="6C9C6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743" w:type="dxa"/>
            <w:vAlign w:val="center"/>
          </w:tcPr>
          <w:p w14:paraId="6D188F89">
            <w:pPr>
              <w:adjustRightInd w:val="0"/>
              <w:snapToGrid w:val="0"/>
              <w:jc w:val="center"/>
              <w:rPr>
                <w:rFonts w:hint="eastAsia" w:ascii="宋体" w:hAnsi="宋体"/>
                <w:color w:val="auto"/>
                <w:szCs w:val="21"/>
              </w:rPr>
            </w:pPr>
            <w:r>
              <w:rPr>
                <w:rFonts w:hint="eastAsia" w:ascii="宋体" w:hAnsi="宋体"/>
                <w:color w:val="auto"/>
                <w:szCs w:val="21"/>
              </w:rPr>
              <w:t>1.1</w:t>
            </w:r>
          </w:p>
        </w:tc>
        <w:tc>
          <w:tcPr>
            <w:tcW w:w="3645" w:type="dxa"/>
            <w:vAlign w:val="center"/>
          </w:tcPr>
          <w:p w14:paraId="7FFD0AC4">
            <w:pPr>
              <w:adjustRightInd w:val="0"/>
              <w:snapToGrid w:val="0"/>
              <w:jc w:val="center"/>
              <w:rPr>
                <w:rFonts w:hint="eastAsia" w:ascii="宋体" w:hAnsi="宋体"/>
                <w:color w:val="auto"/>
                <w:szCs w:val="21"/>
              </w:rPr>
            </w:pPr>
            <w:r>
              <w:rPr>
                <w:rFonts w:hint="eastAsia" w:ascii="宋体" w:hAnsi="宋体"/>
                <w:i/>
                <w:iCs/>
                <w:color w:val="auto"/>
                <w:szCs w:val="21"/>
              </w:rPr>
              <w:t>（设备名称、品牌、型号等）</w:t>
            </w:r>
          </w:p>
        </w:tc>
        <w:tc>
          <w:tcPr>
            <w:tcW w:w="677" w:type="dxa"/>
            <w:vAlign w:val="center"/>
          </w:tcPr>
          <w:p w14:paraId="7F7D0178">
            <w:pPr>
              <w:adjustRightInd w:val="0"/>
              <w:snapToGrid w:val="0"/>
              <w:jc w:val="center"/>
              <w:rPr>
                <w:rFonts w:hint="eastAsia" w:ascii="宋体" w:hAnsi="宋体"/>
                <w:color w:val="auto"/>
                <w:szCs w:val="21"/>
              </w:rPr>
            </w:pPr>
          </w:p>
        </w:tc>
        <w:tc>
          <w:tcPr>
            <w:tcW w:w="1160" w:type="dxa"/>
            <w:vAlign w:val="center"/>
          </w:tcPr>
          <w:p w14:paraId="6085B2D2">
            <w:pPr>
              <w:adjustRightInd w:val="0"/>
              <w:snapToGrid w:val="0"/>
              <w:jc w:val="center"/>
              <w:rPr>
                <w:rFonts w:hint="eastAsia" w:ascii="宋体" w:hAnsi="宋体"/>
                <w:color w:val="auto"/>
                <w:szCs w:val="21"/>
              </w:rPr>
            </w:pPr>
          </w:p>
        </w:tc>
        <w:tc>
          <w:tcPr>
            <w:tcW w:w="1325" w:type="dxa"/>
            <w:vAlign w:val="center"/>
          </w:tcPr>
          <w:p w14:paraId="6287B709">
            <w:pPr>
              <w:adjustRightInd w:val="0"/>
              <w:snapToGrid w:val="0"/>
              <w:jc w:val="center"/>
              <w:rPr>
                <w:rFonts w:hint="eastAsia" w:ascii="宋体" w:hAnsi="宋体"/>
                <w:color w:val="auto"/>
                <w:szCs w:val="21"/>
              </w:rPr>
            </w:pPr>
          </w:p>
        </w:tc>
        <w:tc>
          <w:tcPr>
            <w:tcW w:w="1737" w:type="dxa"/>
            <w:vAlign w:val="center"/>
          </w:tcPr>
          <w:p w14:paraId="290C69A5">
            <w:pPr>
              <w:adjustRightInd w:val="0"/>
              <w:snapToGrid w:val="0"/>
              <w:jc w:val="center"/>
              <w:rPr>
                <w:rFonts w:hint="eastAsia" w:ascii="宋体" w:hAnsi="宋体"/>
                <w:color w:val="auto"/>
                <w:szCs w:val="21"/>
              </w:rPr>
            </w:pPr>
          </w:p>
        </w:tc>
      </w:tr>
      <w:tr w14:paraId="60214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743" w:type="dxa"/>
            <w:vAlign w:val="center"/>
          </w:tcPr>
          <w:p w14:paraId="7EE9E91D">
            <w:pPr>
              <w:adjustRightInd w:val="0"/>
              <w:snapToGrid w:val="0"/>
              <w:jc w:val="center"/>
              <w:rPr>
                <w:rFonts w:hint="eastAsia" w:ascii="宋体" w:hAnsi="宋体"/>
                <w:color w:val="auto"/>
                <w:szCs w:val="21"/>
              </w:rPr>
            </w:pPr>
            <w:r>
              <w:rPr>
                <w:rFonts w:hint="eastAsia" w:ascii="宋体" w:hAnsi="宋体"/>
                <w:color w:val="auto"/>
                <w:szCs w:val="21"/>
              </w:rPr>
              <w:t>1.2</w:t>
            </w:r>
          </w:p>
        </w:tc>
        <w:tc>
          <w:tcPr>
            <w:tcW w:w="3645" w:type="dxa"/>
            <w:vAlign w:val="center"/>
          </w:tcPr>
          <w:p w14:paraId="6A369953">
            <w:pPr>
              <w:adjustRightInd w:val="0"/>
              <w:snapToGrid w:val="0"/>
              <w:jc w:val="center"/>
              <w:rPr>
                <w:rFonts w:hint="eastAsia" w:ascii="宋体" w:hAnsi="宋体"/>
                <w:color w:val="auto"/>
                <w:szCs w:val="21"/>
              </w:rPr>
            </w:pPr>
            <w:r>
              <w:rPr>
                <w:rFonts w:hint="eastAsia" w:ascii="宋体" w:hAnsi="宋体"/>
                <w:i/>
                <w:iCs/>
                <w:color w:val="auto"/>
                <w:szCs w:val="21"/>
              </w:rPr>
              <w:t>（设备名称、品牌、型号等）</w:t>
            </w:r>
          </w:p>
        </w:tc>
        <w:tc>
          <w:tcPr>
            <w:tcW w:w="677" w:type="dxa"/>
            <w:vAlign w:val="center"/>
          </w:tcPr>
          <w:p w14:paraId="39E64570">
            <w:pPr>
              <w:adjustRightInd w:val="0"/>
              <w:snapToGrid w:val="0"/>
              <w:jc w:val="center"/>
              <w:rPr>
                <w:rFonts w:hint="eastAsia" w:ascii="宋体" w:hAnsi="宋体"/>
                <w:color w:val="auto"/>
                <w:szCs w:val="21"/>
              </w:rPr>
            </w:pPr>
          </w:p>
        </w:tc>
        <w:tc>
          <w:tcPr>
            <w:tcW w:w="1160" w:type="dxa"/>
            <w:vAlign w:val="center"/>
          </w:tcPr>
          <w:p w14:paraId="24B096FD">
            <w:pPr>
              <w:adjustRightInd w:val="0"/>
              <w:snapToGrid w:val="0"/>
              <w:jc w:val="center"/>
              <w:rPr>
                <w:rFonts w:hint="eastAsia" w:ascii="宋体" w:hAnsi="宋体"/>
                <w:color w:val="auto"/>
                <w:szCs w:val="21"/>
              </w:rPr>
            </w:pPr>
          </w:p>
        </w:tc>
        <w:tc>
          <w:tcPr>
            <w:tcW w:w="1325" w:type="dxa"/>
            <w:vAlign w:val="center"/>
          </w:tcPr>
          <w:p w14:paraId="0A0BA960">
            <w:pPr>
              <w:adjustRightInd w:val="0"/>
              <w:snapToGrid w:val="0"/>
              <w:jc w:val="center"/>
              <w:rPr>
                <w:rFonts w:hint="eastAsia" w:ascii="宋体" w:hAnsi="宋体"/>
                <w:color w:val="auto"/>
                <w:szCs w:val="21"/>
              </w:rPr>
            </w:pPr>
          </w:p>
        </w:tc>
        <w:tc>
          <w:tcPr>
            <w:tcW w:w="1737" w:type="dxa"/>
            <w:vAlign w:val="center"/>
          </w:tcPr>
          <w:p w14:paraId="25D15982">
            <w:pPr>
              <w:adjustRightInd w:val="0"/>
              <w:snapToGrid w:val="0"/>
              <w:jc w:val="center"/>
              <w:rPr>
                <w:rFonts w:hint="eastAsia" w:ascii="宋体" w:hAnsi="宋体"/>
                <w:color w:val="auto"/>
                <w:szCs w:val="21"/>
              </w:rPr>
            </w:pPr>
          </w:p>
        </w:tc>
      </w:tr>
      <w:tr w14:paraId="33CD7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743" w:type="dxa"/>
            <w:vAlign w:val="center"/>
          </w:tcPr>
          <w:p w14:paraId="0AF1D060">
            <w:pPr>
              <w:adjustRightInd w:val="0"/>
              <w:snapToGrid w:val="0"/>
              <w:jc w:val="center"/>
              <w:rPr>
                <w:rFonts w:hint="eastAsia" w:ascii="宋体" w:hAnsi="宋体"/>
                <w:color w:val="auto"/>
                <w:szCs w:val="21"/>
              </w:rPr>
            </w:pPr>
            <w:r>
              <w:rPr>
                <w:rFonts w:hint="eastAsia" w:ascii="宋体" w:hAnsi="宋体"/>
                <w:color w:val="auto"/>
                <w:szCs w:val="21"/>
              </w:rPr>
              <w:t>...</w:t>
            </w:r>
          </w:p>
        </w:tc>
        <w:tc>
          <w:tcPr>
            <w:tcW w:w="3645" w:type="dxa"/>
            <w:vAlign w:val="center"/>
          </w:tcPr>
          <w:p w14:paraId="1FFA3284">
            <w:pPr>
              <w:adjustRightInd w:val="0"/>
              <w:snapToGrid w:val="0"/>
              <w:rPr>
                <w:rFonts w:hint="eastAsia" w:ascii="宋体" w:hAnsi="宋体"/>
                <w:color w:val="auto"/>
                <w:szCs w:val="21"/>
              </w:rPr>
            </w:pPr>
          </w:p>
        </w:tc>
        <w:tc>
          <w:tcPr>
            <w:tcW w:w="677" w:type="dxa"/>
            <w:vAlign w:val="center"/>
          </w:tcPr>
          <w:p w14:paraId="67FD955B">
            <w:pPr>
              <w:adjustRightInd w:val="0"/>
              <w:snapToGrid w:val="0"/>
              <w:jc w:val="center"/>
              <w:rPr>
                <w:rFonts w:hint="eastAsia" w:ascii="宋体" w:hAnsi="宋体"/>
                <w:color w:val="auto"/>
                <w:szCs w:val="21"/>
              </w:rPr>
            </w:pPr>
          </w:p>
        </w:tc>
        <w:tc>
          <w:tcPr>
            <w:tcW w:w="1160" w:type="dxa"/>
            <w:vAlign w:val="center"/>
          </w:tcPr>
          <w:p w14:paraId="2117FD73">
            <w:pPr>
              <w:adjustRightInd w:val="0"/>
              <w:snapToGrid w:val="0"/>
              <w:jc w:val="center"/>
              <w:rPr>
                <w:rFonts w:hint="eastAsia" w:ascii="宋体" w:hAnsi="宋体"/>
                <w:color w:val="auto"/>
                <w:szCs w:val="21"/>
              </w:rPr>
            </w:pPr>
          </w:p>
        </w:tc>
        <w:tc>
          <w:tcPr>
            <w:tcW w:w="1325" w:type="dxa"/>
            <w:vAlign w:val="center"/>
          </w:tcPr>
          <w:p w14:paraId="5D3FA559">
            <w:pPr>
              <w:adjustRightInd w:val="0"/>
              <w:snapToGrid w:val="0"/>
              <w:jc w:val="center"/>
              <w:rPr>
                <w:rFonts w:hint="eastAsia" w:ascii="宋体" w:hAnsi="宋体"/>
                <w:color w:val="auto"/>
                <w:szCs w:val="21"/>
              </w:rPr>
            </w:pPr>
          </w:p>
        </w:tc>
        <w:tc>
          <w:tcPr>
            <w:tcW w:w="1737" w:type="dxa"/>
            <w:vAlign w:val="center"/>
          </w:tcPr>
          <w:p w14:paraId="2DBA2727">
            <w:pPr>
              <w:adjustRightInd w:val="0"/>
              <w:snapToGrid w:val="0"/>
              <w:jc w:val="center"/>
              <w:rPr>
                <w:rFonts w:hint="eastAsia" w:ascii="宋体" w:hAnsi="宋体"/>
                <w:color w:val="auto"/>
                <w:szCs w:val="21"/>
              </w:rPr>
            </w:pPr>
          </w:p>
        </w:tc>
      </w:tr>
      <w:tr w14:paraId="52664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743" w:type="dxa"/>
            <w:vAlign w:val="center"/>
          </w:tcPr>
          <w:p w14:paraId="28707E16">
            <w:pPr>
              <w:adjustRightInd w:val="0"/>
              <w:snapToGrid w:val="0"/>
              <w:jc w:val="center"/>
              <w:rPr>
                <w:rFonts w:hint="eastAsia" w:ascii="宋体" w:hAnsi="宋体"/>
                <w:color w:val="auto"/>
                <w:szCs w:val="21"/>
              </w:rPr>
            </w:pPr>
            <w:r>
              <w:rPr>
                <w:rFonts w:hint="eastAsia" w:ascii="宋体" w:hAnsi="宋体"/>
                <w:color w:val="auto"/>
                <w:szCs w:val="21"/>
              </w:rPr>
              <w:t>2</w:t>
            </w:r>
          </w:p>
        </w:tc>
        <w:tc>
          <w:tcPr>
            <w:tcW w:w="3645" w:type="dxa"/>
            <w:vAlign w:val="center"/>
          </w:tcPr>
          <w:p w14:paraId="4EDEC3C8">
            <w:pPr>
              <w:adjustRightInd w:val="0"/>
              <w:snapToGrid w:val="0"/>
              <w:jc w:val="center"/>
              <w:rPr>
                <w:rFonts w:hint="eastAsia" w:ascii="宋体" w:hAnsi="宋体"/>
                <w:color w:val="auto"/>
                <w:szCs w:val="21"/>
              </w:rPr>
            </w:pPr>
            <w:r>
              <w:rPr>
                <w:rFonts w:hint="eastAsia" w:ascii="宋体" w:hAnsi="宋体"/>
                <w:color w:val="auto"/>
                <w:szCs w:val="21"/>
              </w:rPr>
              <w:t>其它材料费用</w:t>
            </w:r>
          </w:p>
        </w:tc>
        <w:tc>
          <w:tcPr>
            <w:tcW w:w="677" w:type="dxa"/>
            <w:vAlign w:val="center"/>
          </w:tcPr>
          <w:p w14:paraId="353EC001">
            <w:pPr>
              <w:adjustRightInd w:val="0"/>
              <w:snapToGrid w:val="0"/>
              <w:jc w:val="center"/>
              <w:rPr>
                <w:rFonts w:hint="eastAsia" w:ascii="宋体" w:hAnsi="宋体"/>
                <w:color w:val="auto"/>
                <w:szCs w:val="21"/>
              </w:rPr>
            </w:pPr>
          </w:p>
        </w:tc>
        <w:tc>
          <w:tcPr>
            <w:tcW w:w="1160" w:type="dxa"/>
            <w:vAlign w:val="center"/>
          </w:tcPr>
          <w:p w14:paraId="6A06A466">
            <w:pPr>
              <w:adjustRightInd w:val="0"/>
              <w:snapToGrid w:val="0"/>
              <w:jc w:val="center"/>
              <w:rPr>
                <w:rFonts w:hint="eastAsia" w:ascii="宋体" w:hAnsi="宋体"/>
                <w:color w:val="auto"/>
                <w:szCs w:val="21"/>
              </w:rPr>
            </w:pPr>
          </w:p>
        </w:tc>
        <w:tc>
          <w:tcPr>
            <w:tcW w:w="1325" w:type="dxa"/>
            <w:vAlign w:val="center"/>
          </w:tcPr>
          <w:p w14:paraId="572ECF19">
            <w:pPr>
              <w:adjustRightInd w:val="0"/>
              <w:snapToGrid w:val="0"/>
              <w:jc w:val="center"/>
              <w:rPr>
                <w:rFonts w:hint="eastAsia" w:ascii="宋体" w:hAnsi="宋体"/>
                <w:color w:val="auto"/>
                <w:szCs w:val="21"/>
              </w:rPr>
            </w:pPr>
          </w:p>
        </w:tc>
        <w:tc>
          <w:tcPr>
            <w:tcW w:w="1737" w:type="dxa"/>
            <w:vAlign w:val="center"/>
          </w:tcPr>
          <w:p w14:paraId="4A11F966">
            <w:pPr>
              <w:adjustRightInd w:val="0"/>
              <w:snapToGrid w:val="0"/>
              <w:jc w:val="center"/>
              <w:rPr>
                <w:rFonts w:hint="eastAsia" w:ascii="宋体" w:hAnsi="宋体"/>
                <w:color w:val="auto"/>
                <w:szCs w:val="21"/>
              </w:rPr>
            </w:pPr>
          </w:p>
        </w:tc>
      </w:tr>
      <w:tr w14:paraId="44878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jc w:val="center"/>
        </w:trPr>
        <w:tc>
          <w:tcPr>
            <w:tcW w:w="743" w:type="dxa"/>
            <w:vAlign w:val="center"/>
          </w:tcPr>
          <w:p w14:paraId="280E53B5">
            <w:pPr>
              <w:adjustRightInd w:val="0"/>
              <w:snapToGrid w:val="0"/>
              <w:jc w:val="center"/>
              <w:rPr>
                <w:rFonts w:hint="eastAsia" w:ascii="宋体" w:hAnsi="宋体"/>
                <w:color w:val="auto"/>
                <w:szCs w:val="21"/>
              </w:rPr>
            </w:pPr>
            <w:r>
              <w:rPr>
                <w:rFonts w:hint="eastAsia" w:ascii="宋体" w:hAnsi="宋体"/>
                <w:color w:val="auto"/>
                <w:szCs w:val="21"/>
              </w:rPr>
              <w:t>3</w:t>
            </w:r>
          </w:p>
        </w:tc>
        <w:tc>
          <w:tcPr>
            <w:tcW w:w="3645" w:type="dxa"/>
            <w:vAlign w:val="center"/>
          </w:tcPr>
          <w:p w14:paraId="52CB18D0">
            <w:pPr>
              <w:adjustRightInd w:val="0"/>
              <w:snapToGrid w:val="0"/>
              <w:jc w:val="center"/>
              <w:rPr>
                <w:rFonts w:hint="eastAsia" w:ascii="宋体" w:hAnsi="宋体"/>
                <w:color w:val="auto"/>
                <w:szCs w:val="21"/>
              </w:rPr>
            </w:pPr>
            <w:r>
              <w:rPr>
                <w:rFonts w:hint="eastAsia" w:ascii="宋体" w:hAnsi="宋体"/>
                <w:color w:val="auto"/>
                <w:szCs w:val="21"/>
              </w:rPr>
              <w:t>安装费用</w:t>
            </w:r>
          </w:p>
        </w:tc>
        <w:tc>
          <w:tcPr>
            <w:tcW w:w="677" w:type="dxa"/>
            <w:vAlign w:val="center"/>
          </w:tcPr>
          <w:p w14:paraId="3AC68E66">
            <w:pPr>
              <w:adjustRightInd w:val="0"/>
              <w:snapToGrid w:val="0"/>
              <w:jc w:val="center"/>
              <w:rPr>
                <w:rFonts w:hint="eastAsia" w:ascii="宋体" w:hAnsi="宋体"/>
                <w:color w:val="auto"/>
                <w:szCs w:val="21"/>
              </w:rPr>
            </w:pPr>
          </w:p>
        </w:tc>
        <w:tc>
          <w:tcPr>
            <w:tcW w:w="1160" w:type="dxa"/>
            <w:vAlign w:val="center"/>
          </w:tcPr>
          <w:p w14:paraId="49C9C720">
            <w:pPr>
              <w:adjustRightInd w:val="0"/>
              <w:snapToGrid w:val="0"/>
              <w:jc w:val="center"/>
              <w:rPr>
                <w:rFonts w:hint="eastAsia" w:ascii="宋体" w:hAnsi="宋体"/>
                <w:color w:val="auto"/>
                <w:szCs w:val="21"/>
              </w:rPr>
            </w:pPr>
          </w:p>
        </w:tc>
        <w:tc>
          <w:tcPr>
            <w:tcW w:w="1325" w:type="dxa"/>
            <w:vAlign w:val="center"/>
          </w:tcPr>
          <w:p w14:paraId="127A7632">
            <w:pPr>
              <w:adjustRightInd w:val="0"/>
              <w:snapToGrid w:val="0"/>
              <w:jc w:val="center"/>
              <w:rPr>
                <w:rFonts w:hint="eastAsia" w:ascii="宋体" w:hAnsi="宋体"/>
                <w:color w:val="auto"/>
                <w:szCs w:val="21"/>
              </w:rPr>
            </w:pPr>
          </w:p>
        </w:tc>
        <w:tc>
          <w:tcPr>
            <w:tcW w:w="1737" w:type="dxa"/>
            <w:vAlign w:val="center"/>
          </w:tcPr>
          <w:p w14:paraId="08061A37">
            <w:pPr>
              <w:adjustRightInd w:val="0"/>
              <w:snapToGrid w:val="0"/>
              <w:jc w:val="center"/>
              <w:rPr>
                <w:rFonts w:hint="eastAsia" w:ascii="宋体" w:hAnsi="宋体"/>
                <w:color w:val="auto"/>
                <w:szCs w:val="21"/>
              </w:rPr>
            </w:pPr>
          </w:p>
        </w:tc>
      </w:tr>
      <w:tr w14:paraId="36A04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jc w:val="center"/>
        </w:trPr>
        <w:tc>
          <w:tcPr>
            <w:tcW w:w="743" w:type="dxa"/>
            <w:vAlign w:val="center"/>
          </w:tcPr>
          <w:p w14:paraId="2EBE422B">
            <w:pPr>
              <w:adjustRightInd w:val="0"/>
              <w:snapToGrid w:val="0"/>
              <w:jc w:val="center"/>
              <w:rPr>
                <w:rFonts w:hint="eastAsia" w:ascii="宋体" w:hAnsi="宋体"/>
                <w:color w:val="auto"/>
                <w:szCs w:val="21"/>
              </w:rPr>
            </w:pPr>
            <w:r>
              <w:rPr>
                <w:rFonts w:hint="eastAsia" w:ascii="宋体" w:hAnsi="宋体"/>
                <w:color w:val="auto"/>
                <w:szCs w:val="21"/>
              </w:rPr>
              <w:t>4</w:t>
            </w:r>
          </w:p>
        </w:tc>
        <w:tc>
          <w:tcPr>
            <w:tcW w:w="3645" w:type="dxa"/>
            <w:vAlign w:val="center"/>
          </w:tcPr>
          <w:p w14:paraId="7B5E4E79">
            <w:pPr>
              <w:adjustRightInd w:val="0"/>
              <w:snapToGrid w:val="0"/>
              <w:jc w:val="center"/>
              <w:rPr>
                <w:rFonts w:hint="eastAsia" w:ascii="宋体" w:hAnsi="宋体"/>
                <w:color w:val="auto"/>
                <w:szCs w:val="21"/>
              </w:rPr>
            </w:pPr>
            <w:r>
              <w:rPr>
                <w:rFonts w:hint="eastAsia" w:ascii="宋体" w:hAnsi="宋体"/>
                <w:color w:val="auto"/>
                <w:szCs w:val="21"/>
              </w:rPr>
              <w:t>调试费用</w:t>
            </w:r>
          </w:p>
        </w:tc>
        <w:tc>
          <w:tcPr>
            <w:tcW w:w="677" w:type="dxa"/>
            <w:vAlign w:val="center"/>
          </w:tcPr>
          <w:p w14:paraId="749B51ED">
            <w:pPr>
              <w:adjustRightInd w:val="0"/>
              <w:snapToGrid w:val="0"/>
              <w:jc w:val="center"/>
              <w:rPr>
                <w:rFonts w:hint="eastAsia" w:ascii="宋体" w:hAnsi="宋体"/>
                <w:color w:val="auto"/>
                <w:szCs w:val="21"/>
              </w:rPr>
            </w:pPr>
          </w:p>
        </w:tc>
        <w:tc>
          <w:tcPr>
            <w:tcW w:w="1160" w:type="dxa"/>
            <w:vAlign w:val="center"/>
          </w:tcPr>
          <w:p w14:paraId="3D82A2BF">
            <w:pPr>
              <w:adjustRightInd w:val="0"/>
              <w:snapToGrid w:val="0"/>
              <w:jc w:val="center"/>
              <w:rPr>
                <w:rFonts w:hint="eastAsia" w:ascii="宋体" w:hAnsi="宋体"/>
                <w:color w:val="auto"/>
                <w:szCs w:val="21"/>
              </w:rPr>
            </w:pPr>
          </w:p>
        </w:tc>
        <w:tc>
          <w:tcPr>
            <w:tcW w:w="1325" w:type="dxa"/>
            <w:vAlign w:val="center"/>
          </w:tcPr>
          <w:p w14:paraId="26E5DD98">
            <w:pPr>
              <w:adjustRightInd w:val="0"/>
              <w:snapToGrid w:val="0"/>
              <w:jc w:val="center"/>
              <w:rPr>
                <w:rFonts w:hint="eastAsia" w:ascii="宋体" w:hAnsi="宋体"/>
                <w:color w:val="auto"/>
                <w:szCs w:val="21"/>
              </w:rPr>
            </w:pPr>
          </w:p>
        </w:tc>
        <w:tc>
          <w:tcPr>
            <w:tcW w:w="1737" w:type="dxa"/>
            <w:vAlign w:val="center"/>
          </w:tcPr>
          <w:p w14:paraId="230C9DFE">
            <w:pPr>
              <w:adjustRightInd w:val="0"/>
              <w:snapToGrid w:val="0"/>
              <w:jc w:val="center"/>
              <w:rPr>
                <w:rFonts w:hint="eastAsia" w:ascii="宋体" w:hAnsi="宋体"/>
                <w:color w:val="auto"/>
                <w:szCs w:val="21"/>
              </w:rPr>
            </w:pPr>
          </w:p>
        </w:tc>
      </w:tr>
      <w:tr w14:paraId="179BD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743" w:type="dxa"/>
            <w:vAlign w:val="center"/>
          </w:tcPr>
          <w:p w14:paraId="214227C6">
            <w:pPr>
              <w:adjustRightInd w:val="0"/>
              <w:snapToGrid w:val="0"/>
              <w:jc w:val="center"/>
              <w:rPr>
                <w:rFonts w:hint="eastAsia" w:ascii="宋体" w:hAnsi="宋体"/>
                <w:color w:val="auto"/>
                <w:szCs w:val="21"/>
              </w:rPr>
            </w:pPr>
            <w:r>
              <w:rPr>
                <w:rFonts w:hint="eastAsia" w:ascii="宋体" w:hAnsi="宋体"/>
                <w:color w:val="auto"/>
                <w:szCs w:val="21"/>
              </w:rPr>
              <w:t>5</w:t>
            </w:r>
          </w:p>
        </w:tc>
        <w:tc>
          <w:tcPr>
            <w:tcW w:w="3645" w:type="dxa"/>
            <w:vAlign w:val="center"/>
          </w:tcPr>
          <w:p w14:paraId="3C1E94A9">
            <w:pPr>
              <w:adjustRightInd w:val="0"/>
              <w:snapToGrid w:val="0"/>
              <w:jc w:val="center"/>
              <w:rPr>
                <w:rFonts w:hint="eastAsia" w:ascii="宋体" w:hAnsi="宋体"/>
                <w:color w:val="auto"/>
                <w:szCs w:val="21"/>
              </w:rPr>
            </w:pPr>
            <w:r>
              <w:rPr>
                <w:rFonts w:hint="eastAsia" w:ascii="宋体" w:hAnsi="宋体"/>
                <w:color w:val="auto"/>
                <w:szCs w:val="21"/>
              </w:rPr>
              <w:t>其他（设计、保险、验收、培训与技术支持等相关服务）</w:t>
            </w:r>
          </w:p>
        </w:tc>
        <w:tc>
          <w:tcPr>
            <w:tcW w:w="677" w:type="dxa"/>
            <w:vAlign w:val="center"/>
          </w:tcPr>
          <w:p w14:paraId="254618A4">
            <w:pPr>
              <w:adjustRightInd w:val="0"/>
              <w:snapToGrid w:val="0"/>
              <w:jc w:val="center"/>
              <w:rPr>
                <w:rFonts w:hint="eastAsia" w:ascii="宋体" w:hAnsi="宋体"/>
                <w:color w:val="auto"/>
                <w:szCs w:val="21"/>
              </w:rPr>
            </w:pPr>
          </w:p>
        </w:tc>
        <w:tc>
          <w:tcPr>
            <w:tcW w:w="1160" w:type="dxa"/>
            <w:vAlign w:val="center"/>
          </w:tcPr>
          <w:p w14:paraId="5F3CCC35">
            <w:pPr>
              <w:adjustRightInd w:val="0"/>
              <w:snapToGrid w:val="0"/>
              <w:jc w:val="center"/>
              <w:rPr>
                <w:rFonts w:hint="eastAsia" w:ascii="宋体" w:hAnsi="宋体"/>
                <w:color w:val="auto"/>
                <w:szCs w:val="21"/>
              </w:rPr>
            </w:pPr>
          </w:p>
        </w:tc>
        <w:tc>
          <w:tcPr>
            <w:tcW w:w="1325" w:type="dxa"/>
            <w:vAlign w:val="center"/>
          </w:tcPr>
          <w:p w14:paraId="4EB521A6">
            <w:pPr>
              <w:adjustRightInd w:val="0"/>
              <w:snapToGrid w:val="0"/>
              <w:jc w:val="center"/>
              <w:rPr>
                <w:rFonts w:hint="eastAsia" w:ascii="宋体" w:hAnsi="宋体"/>
                <w:color w:val="auto"/>
                <w:szCs w:val="21"/>
              </w:rPr>
            </w:pPr>
          </w:p>
        </w:tc>
        <w:tc>
          <w:tcPr>
            <w:tcW w:w="1737" w:type="dxa"/>
            <w:vAlign w:val="center"/>
          </w:tcPr>
          <w:p w14:paraId="3AD7F845">
            <w:pPr>
              <w:adjustRightInd w:val="0"/>
              <w:snapToGrid w:val="0"/>
              <w:jc w:val="center"/>
              <w:rPr>
                <w:rFonts w:hint="eastAsia" w:ascii="宋体" w:hAnsi="宋体"/>
                <w:color w:val="auto"/>
                <w:szCs w:val="21"/>
              </w:rPr>
            </w:pPr>
          </w:p>
        </w:tc>
      </w:tr>
      <w:tr w14:paraId="0246D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743" w:type="dxa"/>
            <w:vAlign w:val="center"/>
          </w:tcPr>
          <w:p w14:paraId="236883E7">
            <w:pPr>
              <w:adjustRightInd w:val="0"/>
              <w:snapToGrid w:val="0"/>
              <w:jc w:val="center"/>
              <w:rPr>
                <w:rFonts w:hint="eastAsia" w:ascii="宋体" w:hAnsi="宋体"/>
                <w:color w:val="auto"/>
                <w:szCs w:val="21"/>
              </w:rPr>
            </w:pPr>
            <w:r>
              <w:rPr>
                <w:rFonts w:hint="eastAsia" w:ascii="宋体" w:hAnsi="宋体"/>
                <w:color w:val="auto"/>
                <w:szCs w:val="21"/>
              </w:rPr>
              <w:t>6</w:t>
            </w:r>
          </w:p>
        </w:tc>
        <w:tc>
          <w:tcPr>
            <w:tcW w:w="3645" w:type="dxa"/>
            <w:vAlign w:val="center"/>
          </w:tcPr>
          <w:p w14:paraId="483EEEE5">
            <w:pPr>
              <w:adjustRightInd w:val="0"/>
              <w:snapToGrid w:val="0"/>
              <w:jc w:val="center"/>
              <w:rPr>
                <w:rFonts w:hint="eastAsia" w:ascii="宋体" w:hAnsi="宋体"/>
                <w:color w:val="auto"/>
                <w:szCs w:val="21"/>
              </w:rPr>
            </w:pPr>
            <w:r>
              <w:rPr>
                <w:rFonts w:hint="eastAsia" w:ascii="宋体" w:hAnsi="宋体"/>
                <w:color w:val="auto"/>
                <w:szCs w:val="21"/>
              </w:rPr>
              <w:t>税金</w:t>
            </w:r>
          </w:p>
        </w:tc>
        <w:tc>
          <w:tcPr>
            <w:tcW w:w="677" w:type="dxa"/>
            <w:vAlign w:val="center"/>
          </w:tcPr>
          <w:p w14:paraId="43C091D4">
            <w:pPr>
              <w:adjustRightInd w:val="0"/>
              <w:snapToGrid w:val="0"/>
              <w:jc w:val="center"/>
              <w:rPr>
                <w:rFonts w:hint="eastAsia" w:ascii="宋体" w:hAnsi="宋体"/>
                <w:color w:val="auto"/>
                <w:szCs w:val="21"/>
              </w:rPr>
            </w:pPr>
          </w:p>
        </w:tc>
        <w:tc>
          <w:tcPr>
            <w:tcW w:w="1160" w:type="dxa"/>
            <w:vAlign w:val="center"/>
          </w:tcPr>
          <w:p w14:paraId="37C86B2A">
            <w:pPr>
              <w:adjustRightInd w:val="0"/>
              <w:snapToGrid w:val="0"/>
              <w:jc w:val="center"/>
              <w:rPr>
                <w:rFonts w:hint="eastAsia" w:ascii="宋体" w:hAnsi="宋体"/>
                <w:color w:val="auto"/>
                <w:szCs w:val="21"/>
              </w:rPr>
            </w:pPr>
          </w:p>
        </w:tc>
        <w:tc>
          <w:tcPr>
            <w:tcW w:w="1325" w:type="dxa"/>
            <w:vAlign w:val="center"/>
          </w:tcPr>
          <w:p w14:paraId="4FB71904">
            <w:pPr>
              <w:adjustRightInd w:val="0"/>
              <w:snapToGrid w:val="0"/>
              <w:jc w:val="center"/>
              <w:rPr>
                <w:rFonts w:hint="eastAsia" w:ascii="宋体" w:hAnsi="宋体"/>
                <w:color w:val="auto"/>
                <w:szCs w:val="21"/>
              </w:rPr>
            </w:pPr>
          </w:p>
        </w:tc>
        <w:tc>
          <w:tcPr>
            <w:tcW w:w="1737" w:type="dxa"/>
            <w:vAlign w:val="center"/>
          </w:tcPr>
          <w:p w14:paraId="0B7EA1FF">
            <w:pPr>
              <w:adjustRightInd w:val="0"/>
              <w:snapToGrid w:val="0"/>
              <w:jc w:val="center"/>
              <w:rPr>
                <w:rFonts w:hint="eastAsia" w:ascii="宋体" w:hAnsi="宋体"/>
                <w:color w:val="auto"/>
                <w:szCs w:val="21"/>
              </w:rPr>
            </w:pPr>
          </w:p>
        </w:tc>
      </w:tr>
      <w:tr w14:paraId="17193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743" w:type="dxa"/>
            <w:vAlign w:val="center"/>
          </w:tcPr>
          <w:p w14:paraId="3E7A046E">
            <w:pPr>
              <w:adjustRightInd w:val="0"/>
              <w:snapToGrid w:val="0"/>
              <w:jc w:val="center"/>
              <w:rPr>
                <w:rFonts w:hint="eastAsia" w:ascii="宋体" w:hAnsi="宋体"/>
                <w:color w:val="auto"/>
                <w:szCs w:val="21"/>
              </w:rPr>
            </w:pPr>
            <w:r>
              <w:rPr>
                <w:rFonts w:hint="eastAsia" w:ascii="宋体" w:hAnsi="宋体"/>
                <w:color w:val="auto"/>
                <w:szCs w:val="21"/>
              </w:rPr>
              <w:t>7</w:t>
            </w:r>
          </w:p>
        </w:tc>
        <w:tc>
          <w:tcPr>
            <w:tcW w:w="3645" w:type="dxa"/>
            <w:vAlign w:val="center"/>
          </w:tcPr>
          <w:p w14:paraId="4619AEB0">
            <w:pPr>
              <w:adjustRightInd w:val="0"/>
              <w:snapToGrid w:val="0"/>
              <w:jc w:val="center"/>
              <w:rPr>
                <w:rFonts w:hint="eastAsia" w:ascii="宋体" w:hAnsi="宋体"/>
                <w:color w:val="auto"/>
                <w:szCs w:val="21"/>
              </w:rPr>
            </w:pPr>
            <w:r>
              <w:rPr>
                <w:rFonts w:hint="eastAsia" w:ascii="宋体" w:hAnsi="宋体"/>
                <w:color w:val="auto"/>
                <w:szCs w:val="21"/>
              </w:rPr>
              <w:t>总费用合计</w:t>
            </w:r>
          </w:p>
        </w:tc>
        <w:tc>
          <w:tcPr>
            <w:tcW w:w="677" w:type="dxa"/>
            <w:vAlign w:val="center"/>
          </w:tcPr>
          <w:p w14:paraId="3525A5E8">
            <w:pPr>
              <w:adjustRightInd w:val="0"/>
              <w:snapToGrid w:val="0"/>
              <w:jc w:val="center"/>
              <w:rPr>
                <w:rFonts w:hint="eastAsia" w:ascii="宋体" w:hAnsi="宋体"/>
                <w:color w:val="auto"/>
                <w:szCs w:val="21"/>
              </w:rPr>
            </w:pPr>
          </w:p>
        </w:tc>
        <w:tc>
          <w:tcPr>
            <w:tcW w:w="1160" w:type="dxa"/>
            <w:vAlign w:val="center"/>
          </w:tcPr>
          <w:p w14:paraId="51DB5618">
            <w:pPr>
              <w:adjustRightInd w:val="0"/>
              <w:snapToGrid w:val="0"/>
              <w:jc w:val="center"/>
              <w:rPr>
                <w:rFonts w:hint="eastAsia" w:ascii="宋体" w:hAnsi="宋体"/>
                <w:color w:val="auto"/>
                <w:szCs w:val="21"/>
              </w:rPr>
            </w:pPr>
          </w:p>
        </w:tc>
        <w:tc>
          <w:tcPr>
            <w:tcW w:w="1325" w:type="dxa"/>
            <w:vAlign w:val="center"/>
          </w:tcPr>
          <w:p w14:paraId="18C47E58">
            <w:pPr>
              <w:adjustRightInd w:val="0"/>
              <w:snapToGrid w:val="0"/>
              <w:jc w:val="center"/>
              <w:rPr>
                <w:rFonts w:hint="eastAsia" w:ascii="宋体" w:hAnsi="宋体"/>
                <w:color w:val="auto"/>
                <w:szCs w:val="21"/>
              </w:rPr>
            </w:pPr>
          </w:p>
        </w:tc>
        <w:tc>
          <w:tcPr>
            <w:tcW w:w="1737" w:type="dxa"/>
            <w:vAlign w:val="center"/>
          </w:tcPr>
          <w:p w14:paraId="101181F7">
            <w:pPr>
              <w:adjustRightInd w:val="0"/>
              <w:snapToGrid w:val="0"/>
              <w:jc w:val="center"/>
              <w:rPr>
                <w:rFonts w:hint="eastAsia" w:ascii="宋体" w:hAnsi="宋体"/>
                <w:color w:val="auto"/>
                <w:szCs w:val="21"/>
              </w:rPr>
            </w:pPr>
          </w:p>
        </w:tc>
      </w:tr>
    </w:tbl>
    <w:p w14:paraId="42F27936">
      <w:pPr>
        <w:rPr>
          <w:rFonts w:hint="eastAsia" w:ascii="宋体" w:hAnsi="宋体" w:cs="Arial"/>
          <w:color w:val="auto"/>
          <w:szCs w:val="21"/>
        </w:rPr>
      </w:pPr>
    </w:p>
    <w:p w14:paraId="3A4107B8">
      <w:pPr>
        <w:widowControl/>
        <w:autoSpaceDE w:val="0"/>
        <w:autoSpaceDN w:val="0"/>
        <w:spacing w:line="360" w:lineRule="auto"/>
        <w:ind w:right="893"/>
        <w:textAlignment w:val="bottom"/>
        <w:rPr>
          <w:rFonts w:hint="eastAsia" w:ascii="宋体" w:hAnsi="宋体"/>
          <w:color w:val="auto"/>
          <w:szCs w:val="21"/>
        </w:rPr>
      </w:pPr>
      <w:r>
        <w:rPr>
          <w:rFonts w:hint="eastAsia" w:ascii="宋体" w:hAnsi="宋体" w:cs="Arial"/>
          <w:color w:val="auto"/>
          <w:szCs w:val="21"/>
        </w:rPr>
        <w:t>投标人法定代表人或其委托人签字：</w:t>
      </w:r>
      <w:r>
        <w:rPr>
          <w:rFonts w:ascii="宋体" w:hAnsi="宋体"/>
          <w:color w:val="auto"/>
          <w:szCs w:val="21"/>
        </w:rPr>
        <w:t xml:space="preserve"> _____________</w:t>
      </w:r>
    </w:p>
    <w:p w14:paraId="6BD1FA3A">
      <w:pPr>
        <w:spacing w:line="360" w:lineRule="auto"/>
        <w:rPr>
          <w:rFonts w:hint="eastAsia" w:ascii="宋体" w:hAnsi="宋体"/>
          <w:color w:val="auto"/>
          <w:szCs w:val="21"/>
        </w:rPr>
      </w:pPr>
      <w:r>
        <w:rPr>
          <w:rFonts w:hint="eastAsia" w:ascii="宋体" w:hAnsi="宋体"/>
          <w:color w:val="auto"/>
          <w:szCs w:val="21"/>
        </w:rPr>
        <w:t>日  期：</w:t>
      </w:r>
    </w:p>
    <w:p w14:paraId="717981D9">
      <w:pPr>
        <w:pStyle w:val="83"/>
        <w:spacing w:before="156" w:beforeLines="50" w:after="156" w:afterLines="50" w:line="360" w:lineRule="exact"/>
        <w:rPr>
          <w:rFonts w:hint="eastAsia" w:cs="Arial"/>
          <w:color w:val="auto"/>
          <w:spacing w:val="0"/>
          <w:kern w:val="2"/>
          <w:sz w:val="21"/>
          <w:szCs w:val="21"/>
        </w:rPr>
      </w:pPr>
    </w:p>
    <w:p w14:paraId="5D77488F">
      <w:pPr>
        <w:pStyle w:val="22"/>
        <w:tabs>
          <w:tab w:val="left" w:pos="525"/>
        </w:tabs>
        <w:spacing w:line="480" w:lineRule="auto"/>
        <w:rPr>
          <w:rFonts w:hint="eastAsia" w:hAnsi="宋体"/>
          <w:color w:val="auto"/>
          <w:kern w:val="0"/>
          <w:sz w:val="21"/>
        </w:rPr>
      </w:pPr>
      <w:r>
        <w:rPr>
          <w:rFonts w:hAnsi="宋体" w:cs="Arial"/>
          <w:color w:val="auto"/>
          <w:sz w:val="21"/>
        </w:rPr>
        <w:t>（此表可延长）</w:t>
      </w:r>
    </w:p>
    <w:p w14:paraId="442770FD">
      <w:pPr>
        <w:rPr>
          <w:color w:val="auto"/>
          <w:szCs w:val="21"/>
        </w:rPr>
      </w:pPr>
    </w:p>
    <w:p w14:paraId="382667FC">
      <w:pPr>
        <w:spacing w:line="360" w:lineRule="auto"/>
        <w:rPr>
          <w:rFonts w:hint="eastAsia" w:ascii="宋体" w:hAnsi="宋体"/>
          <w:color w:val="auto"/>
          <w:szCs w:val="21"/>
        </w:rPr>
      </w:pPr>
    </w:p>
    <w:p w14:paraId="347012BA">
      <w:pPr>
        <w:rPr>
          <w:color w:val="auto"/>
        </w:rPr>
      </w:pPr>
    </w:p>
    <w:sectPr>
      <w:headerReference r:id="rId3" w:type="default"/>
      <w:footerReference r:id="rId4" w:type="default"/>
      <w:pgSz w:w="11907" w:h="16840"/>
      <w:pgMar w:top="1134" w:right="1418" w:bottom="1134" w:left="1418" w:header="680" w:footer="680"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Corbel">
    <w:panose1 w:val="020B0503020204020204"/>
    <w:charset w:val="00"/>
    <w:family w:val="swiss"/>
    <w:pitch w:val="default"/>
    <w:sig w:usb0="A00002EF" w:usb1="4000A44B" w:usb2="00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方正仿宋_GB2312">
    <w:altName w:val="仿宋"/>
    <w:panose1 w:val="00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Microsoft Sans Serif">
    <w:panose1 w:val="020B0604020202020204"/>
    <w:charset w:val="00"/>
    <w:family w:val="swiss"/>
    <w:pitch w:val="default"/>
    <w:sig w:usb0="E5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A03B9">
    <w:pPr>
      <w:pStyle w:val="27"/>
      <w:ind w:right="360" w:firstLine="2880" w:firstLineChars="1600"/>
    </w:pPr>
    <w:r>
      <mc:AlternateContent>
        <mc:Choice Requires="wps">
          <w:drawing>
            <wp:anchor distT="0" distB="0" distL="114300" distR="114300" simplePos="0" relativeHeight="251666432" behindDoc="0" locked="0" layoutInCell="1" allowOverlap="1">
              <wp:simplePos x="0" y="0"/>
              <wp:positionH relativeFrom="margin">
                <wp:posOffset>5454015</wp:posOffset>
              </wp:positionH>
              <wp:positionV relativeFrom="paragraph">
                <wp:posOffset>-27305</wp:posOffset>
              </wp:positionV>
              <wp:extent cx="114935" cy="131445"/>
              <wp:effectExtent l="0" t="0" r="0" b="0"/>
              <wp:wrapNone/>
              <wp:docPr id="7" name="文本框 10"/>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14:paraId="535C641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w:t>
                          </w:r>
                          <w:r>
                            <w:rPr>
                              <w:rFonts w:hint="eastAsia"/>
                              <w:sz w:val="18"/>
                            </w:rPr>
                            <w:fldChar w:fldCharType="end"/>
                          </w:r>
                        </w:p>
                      </w:txbxContent>
                    </wps:txbx>
                    <wps:bodyPr wrap="none" lIns="0" tIns="0" rIns="0" bIns="0">
                      <a:spAutoFit/>
                    </wps:bodyPr>
                  </wps:wsp>
                </a:graphicData>
              </a:graphic>
            </wp:anchor>
          </w:drawing>
        </mc:Choice>
        <mc:Fallback>
          <w:pict>
            <v:shape id="文本框 10" o:spid="_x0000_s1026" o:spt="202" type="#_x0000_t202" style="position:absolute;left:0pt;margin-left:429.45pt;margin-top:-2.15pt;height:10.35pt;width:9.05pt;mso-position-horizontal-relative:margin;mso-wrap-style:none;z-index:251666432;mso-width-relative:page;mso-height-relative:page;" filled="f" stroked="f" coordsize="21600,21600" o:gfxdata="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cunY+NYAAAAJAQAADwAAAAAAAAABACAAAAAiAAAA&#10;ZHJzL2Rvd25yZXYueG1sUEsBAhQAFAAAAAgAh07iQBR9EbfQAQAAlQMAAA4AAAAAAAAAAQAgAAAA&#10;JQEAAGRycy9lMm9Eb2MueG1sUEsFBgAAAAAGAAYAWQEAAGcFAAAAAA==&#10;">
              <v:fill on="f" focussize="0,0"/>
              <v:stroke on="f"/>
              <v:imagedata o:title=""/>
              <o:lock v:ext="edit" aspectratio="f"/>
              <v:textbox inset="0mm,0mm,0mm,0mm" style="mso-fit-shape-to-text:t;">
                <w:txbxContent>
                  <w:p w14:paraId="535C641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w:t>
                    </w:r>
                    <w:r>
                      <w:rPr>
                        <w:rFonts w:hint="eastAsia"/>
                        <w:sz w:val="18"/>
                      </w:rPr>
                      <w:fldChar w:fldCharType="end"/>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159385</wp:posOffset>
              </wp:positionH>
              <wp:positionV relativeFrom="paragraph">
                <wp:posOffset>-49530</wp:posOffset>
              </wp:positionV>
              <wp:extent cx="5600700" cy="0"/>
              <wp:effectExtent l="0" t="0" r="0" b="0"/>
              <wp:wrapNone/>
              <wp:docPr id="6" name="Line 6"/>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Line 6" o:spid="_x0000_s1026" o:spt="20" style="position:absolute;left:0pt;margin-left:12.55pt;margin-top:-3.9pt;height:0pt;width:441pt;z-index:251665408;mso-width-relative:page;mso-height-relative:page;" filled="f" stroked="t" coordsize="21600,21600" o:gfxdata="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aupizVAAAACAEAAA8AAAAAAAAAAQAgAAAAIgAA&#10;AGRycy9kb3ducmV2LnhtbFBLAQIUABQAAAAIAIdO4kD6Q9JH0gEAAM0DAAAOAAAAAAAAAAEAIAAA&#10;ACQBAABkcnMvZTJvRG9jLnhtbFBLBQYAAAAABgAGAFkBAABoBQAAAAA=&#10;">
              <v:fill on="f" focussize="0,0"/>
              <v:stroke color="#000000" joinstyle="round"/>
              <v:imagedata o:title=""/>
              <o:lock v:ext="edit" aspectratio="f"/>
            </v:line>
          </w:pict>
        </mc:Fallback>
      </mc:AlternateContent>
    </w:r>
    <w:r>
      <w:rPr>
        <w:rFonts w:hint="eastAsia" w:ascii="宋体" w:hAnsi="宋体"/>
      </w:rPr>
      <w:t>广东志正招标有限公司东莞分公司</w:t>
    </w:r>
  </w:p>
  <w:p w14:paraId="338DA7A6">
    <w:pPr>
      <w:ind w:firstLine="420" w:firstLineChars="2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0A2E9">
    <w:pPr>
      <w:pStyle w:val="28"/>
    </w:pPr>
    <w:r>
      <w:rPr>
        <w:rFonts w:hint="eastAsia" w:ascii="宋体" w:hAnsi="宋体"/>
        <w:color w:val="000000" w:themeColor="text1"/>
        <w:szCs w:val="21"/>
        <w14:textFill>
          <w14:solidFill>
            <w14:schemeClr w14:val="tx1"/>
          </w14:solidFill>
        </w14:textFill>
      </w:rPr>
      <w:t>以诺SMT部周边设备采购项目</w:t>
    </w:r>
    <w:r>
      <w:rPr>
        <w:rFonts w:hint="eastAsia" w:ascii="宋体" w:hAnsi="宋体"/>
      </w:rPr>
      <w:t xml:space="preserve">           招标</w:t>
    </w:r>
    <w:r>
      <w:rPr>
        <w:rFonts w:ascii="宋体" w:hAnsi="宋体"/>
      </w:rPr>
      <w:t xml:space="preserve">文件 </w:t>
    </w:r>
    <w:r>
      <w:rPr>
        <w:rFonts w:hint="eastAsia" w:ascii="宋体" w:hAnsi="宋体"/>
      </w:rPr>
      <w:t xml:space="preserve">         招标</w:t>
    </w:r>
    <w:r>
      <w:rPr>
        <w:rFonts w:ascii="宋体" w:hAnsi="宋体"/>
      </w:rPr>
      <w:t>编号：</w:t>
    </w:r>
    <w:r>
      <w:rPr>
        <w:rFonts w:hint="eastAsia" w:ascii="宋体" w:hAnsi="宋体"/>
      </w:rPr>
      <w:t>ZZ12602819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74EA11"/>
    <w:multiLevelType w:val="singleLevel"/>
    <w:tmpl w:val="9374EA11"/>
    <w:lvl w:ilvl="0" w:tentative="0">
      <w:start w:val="1"/>
      <w:numFmt w:val="decimal"/>
      <w:lvlText w:val="(%1)"/>
      <w:lvlJc w:val="left"/>
      <w:pPr>
        <w:ind w:left="425" w:hanging="425"/>
      </w:pPr>
      <w:rPr>
        <w:rFonts w:hint="default"/>
      </w:rPr>
    </w:lvl>
  </w:abstractNum>
  <w:abstractNum w:abstractNumId="1">
    <w:nsid w:val="B0BFE430"/>
    <w:multiLevelType w:val="singleLevel"/>
    <w:tmpl w:val="B0BFE430"/>
    <w:lvl w:ilvl="0" w:tentative="0">
      <w:start w:val="1"/>
      <w:numFmt w:val="decimal"/>
      <w:lvlText w:val="(%1)"/>
      <w:lvlJc w:val="left"/>
      <w:pPr>
        <w:ind w:left="425" w:hanging="425"/>
      </w:pPr>
      <w:rPr>
        <w:rFonts w:hint="default"/>
      </w:rPr>
    </w:lvl>
  </w:abstractNum>
  <w:abstractNum w:abstractNumId="2">
    <w:nsid w:val="B62836E3"/>
    <w:multiLevelType w:val="singleLevel"/>
    <w:tmpl w:val="B62836E3"/>
    <w:lvl w:ilvl="0" w:tentative="0">
      <w:start w:val="1"/>
      <w:numFmt w:val="decimal"/>
      <w:lvlText w:val="(%1)"/>
      <w:lvlJc w:val="left"/>
      <w:pPr>
        <w:ind w:left="425" w:hanging="425"/>
      </w:pPr>
      <w:rPr>
        <w:rFonts w:hint="default"/>
      </w:rPr>
    </w:lvl>
  </w:abstractNum>
  <w:abstractNum w:abstractNumId="3">
    <w:nsid w:val="B80E22AC"/>
    <w:multiLevelType w:val="singleLevel"/>
    <w:tmpl w:val="B80E22AC"/>
    <w:lvl w:ilvl="0" w:tentative="0">
      <w:start w:val="1"/>
      <w:numFmt w:val="decimal"/>
      <w:lvlText w:val="(%1)"/>
      <w:lvlJc w:val="left"/>
      <w:pPr>
        <w:ind w:left="425" w:hanging="425"/>
      </w:pPr>
      <w:rPr>
        <w:rFonts w:hint="default"/>
      </w:rPr>
    </w:lvl>
  </w:abstractNum>
  <w:abstractNum w:abstractNumId="4">
    <w:nsid w:val="E78C812B"/>
    <w:multiLevelType w:val="singleLevel"/>
    <w:tmpl w:val="E78C812B"/>
    <w:lvl w:ilvl="0" w:tentative="0">
      <w:start w:val="1"/>
      <w:numFmt w:val="decimal"/>
      <w:lvlText w:val="(%1)"/>
      <w:lvlJc w:val="left"/>
      <w:pPr>
        <w:ind w:left="425" w:hanging="425"/>
      </w:pPr>
      <w:rPr>
        <w:rFonts w:hint="default"/>
      </w:rPr>
    </w:lvl>
  </w:abstractNum>
  <w:abstractNum w:abstractNumId="5">
    <w:nsid w:val="F58BA27E"/>
    <w:multiLevelType w:val="singleLevel"/>
    <w:tmpl w:val="F58BA27E"/>
    <w:lvl w:ilvl="0" w:tentative="0">
      <w:start w:val="1"/>
      <w:numFmt w:val="decimal"/>
      <w:lvlText w:val="(%1)"/>
      <w:lvlJc w:val="left"/>
      <w:pPr>
        <w:ind w:left="425" w:hanging="425"/>
      </w:pPr>
      <w:rPr>
        <w:rFonts w:hint="default"/>
      </w:rPr>
    </w:lvl>
  </w:abstractNum>
  <w:abstractNum w:abstractNumId="6">
    <w:nsid w:val="F70E682C"/>
    <w:multiLevelType w:val="singleLevel"/>
    <w:tmpl w:val="F70E682C"/>
    <w:lvl w:ilvl="0" w:tentative="0">
      <w:start w:val="1"/>
      <w:numFmt w:val="decimal"/>
      <w:lvlText w:val="(%1)"/>
      <w:lvlJc w:val="left"/>
      <w:pPr>
        <w:ind w:left="425" w:hanging="425"/>
      </w:pPr>
      <w:rPr>
        <w:rFonts w:hint="default"/>
      </w:rPr>
    </w:lvl>
  </w:abstractNum>
  <w:abstractNum w:abstractNumId="7">
    <w:nsid w:val="00000010"/>
    <w:multiLevelType w:val="multilevel"/>
    <w:tmpl w:val="00000010"/>
    <w:lvl w:ilvl="0" w:tentative="0">
      <w:start w:val="1"/>
      <w:numFmt w:val="decimal"/>
      <w:lvlText w:val="%1、"/>
      <w:lvlJc w:val="left"/>
      <w:pPr>
        <w:tabs>
          <w:tab w:val="left" w:pos="900"/>
        </w:tabs>
        <w:ind w:left="907" w:hanging="340"/>
      </w:pPr>
      <w:rPr>
        <w:rFonts w:hint="default"/>
      </w:rPr>
    </w:lvl>
    <w:lvl w:ilvl="1" w:tentative="0">
      <w:start w:val="1"/>
      <w:numFmt w:val="decimal"/>
      <w:lvlText w:val="%2、"/>
      <w:lvlJc w:val="left"/>
      <w:pPr>
        <w:tabs>
          <w:tab w:val="left" w:pos="1020"/>
        </w:tabs>
        <w:ind w:left="1020" w:hanging="60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CD61ED7"/>
    <w:multiLevelType w:val="multilevel"/>
    <w:tmpl w:val="0CD61ED7"/>
    <w:lvl w:ilvl="0" w:tentative="0">
      <w:start w:val="0"/>
      <w:numFmt w:val="decimal"/>
      <w:pStyle w:val="8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
    <w:nsid w:val="106389AC"/>
    <w:multiLevelType w:val="singleLevel"/>
    <w:tmpl w:val="106389AC"/>
    <w:lvl w:ilvl="0" w:tentative="0">
      <w:start w:val="1"/>
      <w:numFmt w:val="decimal"/>
      <w:lvlText w:val="(%1)"/>
      <w:lvlJc w:val="left"/>
      <w:pPr>
        <w:ind w:left="425" w:hanging="425"/>
      </w:pPr>
      <w:rPr>
        <w:rFonts w:hint="default"/>
      </w:rPr>
    </w:lvl>
  </w:abstractNum>
  <w:abstractNum w:abstractNumId="10">
    <w:nsid w:val="1686E884"/>
    <w:multiLevelType w:val="singleLevel"/>
    <w:tmpl w:val="1686E884"/>
    <w:lvl w:ilvl="0" w:tentative="0">
      <w:start w:val="1"/>
      <w:numFmt w:val="decimal"/>
      <w:lvlText w:val="(%1)"/>
      <w:lvlJc w:val="left"/>
      <w:pPr>
        <w:ind w:left="425" w:hanging="425"/>
      </w:pPr>
      <w:rPr>
        <w:rFonts w:hint="default"/>
      </w:rPr>
    </w:lvl>
  </w:abstractNum>
  <w:abstractNum w:abstractNumId="11">
    <w:nsid w:val="1C5AF96F"/>
    <w:multiLevelType w:val="singleLevel"/>
    <w:tmpl w:val="1C5AF96F"/>
    <w:lvl w:ilvl="0" w:tentative="0">
      <w:start w:val="1"/>
      <w:numFmt w:val="decimal"/>
      <w:lvlText w:val="(%1)"/>
      <w:lvlJc w:val="left"/>
      <w:pPr>
        <w:ind w:left="425" w:hanging="425"/>
      </w:pPr>
      <w:rPr>
        <w:rFonts w:hint="default"/>
      </w:rPr>
    </w:lvl>
  </w:abstractNum>
  <w:abstractNum w:abstractNumId="12">
    <w:nsid w:val="212D0210"/>
    <w:multiLevelType w:val="multilevel"/>
    <w:tmpl w:val="212D0210"/>
    <w:lvl w:ilvl="0" w:tentative="0">
      <w:start w:val="1"/>
      <w:numFmt w:val="taiwaneseCountingThousand"/>
      <w:pStyle w:val="55"/>
      <w:lvlText w:val="第%1章."/>
      <w:lvlJc w:val="left"/>
      <w:pPr>
        <w:tabs>
          <w:tab w:val="left" w:pos="432"/>
        </w:tabs>
        <w:ind w:left="432" w:hanging="432"/>
      </w:pPr>
      <w:rPr>
        <w:rFonts w:hint="eastAsia"/>
      </w:rPr>
    </w:lvl>
    <w:lvl w:ilvl="1" w:tentative="0">
      <w:start w:val="1"/>
      <w:numFmt w:val="decimal"/>
      <w:isLgl/>
      <w:lvlText w:val="%1.%2"/>
      <w:lvlJc w:val="left"/>
      <w:pPr>
        <w:tabs>
          <w:tab w:val="left" w:pos="576"/>
        </w:tabs>
        <w:ind w:left="576" w:hanging="576"/>
      </w:pPr>
      <w:rPr>
        <w:rFonts w:hint="eastAsia"/>
      </w:rPr>
    </w:lvl>
    <w:lvl w:ilvl="2" w:tentative="0">
      <w:start w:val="1"/>
      <w:numFmt w:val="decimal"/>
      <w:isLgl/>
      <w:lvlText w:val="%1.%2.%3"/>
      <w:lvlJc w:val="left"/>
      <w:pPr>
        <w:tabs>
          <w:tab w:val="left" w:pos="720"/>
        </w:tabs>
        <w:ind w:left="720" w:hanging="720"/>
      </w:pPr>
      <w:rPr>
        <w:rFonts w:hint="eastAsia"/>
      </w:rPr>
    </w:lvl>
    <w:lvl w:ilvl="3" w:tentative="0">
      <w:start w:val="1"/>
      <w:numFmt w:val="decimal"/>
      <w:isLg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3">
    <w:nsid w:val="2247A39D"/>
    <w:multiLevelType w:val="singleLevel"/>
    <w:tmpl w:val="2247A39D"/>
    <w:lvl w:ilvl="0" w:tentative="0">
      <w:start w:val="1"/>
      <w:numFmt w:val="decimal"/>
      <w:lvlText w:val="(%1)"/>
      <w:lvlJc w:val="left"/>
      <w:pPr>
        <w:ind w:left="425" w:hanging="425"/>
      </w:pPr>
      <w:rPr>
        <w:rFonts w:hint="default"/>
      </w:rPr>
    </w:lvl>
  </w:abstractNum>
  <w:abstractNum w:abstractNumId="14">
    <w:nsid w:val="283248FC"/>
    <w:multiLevelType w:val="singleLevel"/>
    <w:tmpl w:val="283248FC"/>
    <w:lvl w:ilvl="0" w:tentative="0">
      <w:start w:val="1"/>
      <w:numFmt w:val="decimal"/>
      <w:lvlText w:val="%1、"/>
      <w:legacy w:legacy="1" w:legacySpace="0" w:legacyIndent="420"/>
      <w:lvlJc w:val="left"/>
      <w:pPr>
        <w:ind w:left="990" w:hanging="420"/>
      </w:pPr>
      <w:rPr>
        <w:rFonts w:hint="eastAsia" w:ascii="宋体" w:eastAsia="宋体"/>
        <w:b w:val="0"/>
        <w:i w:val="0"/>
        <w:sz w:val="28"/>
        <w:u w:val="none"/>
      </w:rPr>
    </w:lvl>
  </w:abstractNum>
  <w:abstractNum w:abstractNumId="15">
    <w:nsid w:val="31F23FB4"/>
    <w:multiLevelType w:val="multilevel"/>
    <w:tmpl w:val="31F23FB4"/>
    <w:lvl w:ilvl="0" w:tentative="0">
      <w:start w:val="1"/>
      <w:numFmt w:val="decimal"/>
      <w:pStyle w:val="68"/>
      <w:lvlText w:val="%1."/>
      <w:lvlJc w:val="left"/>
      <w:pPr>
        <w:tabs>
          <w:tab w:val="left" w:pos="425"/>
        </w:tabs>
        <w:ind w:left="425" w:hanging="425"/>
      </w:pPr>
      <w:rPr>
        <w:rFonts w:hint="eastAsia"/>
        <w:b/>
        <w:i w:val="0"/>
        <w:sz w:val="24"/>
      </w:rPr>
    </w:lvl>
    <w:lvl w:ilvl="1" w:tentative="0">
      <w:start w:val="1"/>
      <w:numFmt w:val="decimal"/>
      <w:lvlText w:val="%1.%2"/>
      <w:lvlJc w:val="left"/>
      <w:pPr>
        <w:tabs>
          <w:tab w:val="left" w:pos="567"/>
        </w:tabs>
        <w:ind w:left="567" w:hanging="567"/>
      </w:pPr>
      <w:rPr>
        <w:rFonts w:hint="eastAsia"/>
        <w:b w:val="0"/>
        <w:i w:val="0"/>
        <w:sz w:val="21"/>
      </w:rPr>
    </w:lvl>
    <w:lvl w:ilvl="2" w:tentative="0">
      <w:start w:val="1"/>
      <w:numFmt w:val="decimal"/>
      <w:lvlText w:val="2.3.%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b w:val="0"/>
        <w:i w:val="0"/>
        <w:color w:val="000000"/>
        <w:sz w:val="21"/>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6">
    <w:nsid w:val="34C17FBE"/>
    <w:multiLevelType w:val="multilevel"/>
    <w:tmpl w:val="34C17FBE"/>
    <w:lvl w:ilvl="0" w:tentative="0">
      <w:start w:val="1"/>
      <w:numFmt w:val="decimal"/>
      <w:lvlText w:val="%1、"/>
      <w:lvlJc w:val="left"/>
      <w:pPr>
        <w:ind w:left="984" w:hanging="360"/>
      </w:pPr>
      <w:rPr>
        <w:rFonts w:hint="default"/>
      </w:rPr>
    </w:lvl>
    <w:lvl w:ilvl="1" w:tentative="0">
      <w:start w:val="1"/>
      <w:numFmt w:val="lowerLetter"/>
      <w:lvlText w:val="%2)"/>
      <w:lvlJc w:val="left"/>
      <w:pPr>
        <w:ind w:left="1464" w:hanging="420"/>
      </w:pPr>
    </w:lvl>
    <w:lvl w:ilvl="2" w:tentative="0">
      <w:start w:val="1"/>
      <w:numFmt w:val="lowerRoman"/>
      <w:lvlText w:val="%3."/>
      <w:lvlJc w:val="right"/>
      <w:pPr>
        <w:ind w:left="1884" w:hanging="420"/>
      </w:pPr>
    </w:lvl>
    <w:lvl w:ilvl="3" w:tentative="0">
      <w:start w:val="1"/>
      <w:numFmt w:val="decimal"/>
      <w:lvlText w:val="%4."/>
      <w:lvlJc w:val="left"/>
      <w:pPr>
        <w:ind w:left="2304" w:hanging="420"/>
      </w:pPr>
    </w:lvl>
    <w:lvl w:ilvl="4" w:tentative="0">
      <w:start w:val="1"/>
      <w:numFmt w:val="lowerLetter"/>
      <w:lvlText w:val="%5)"/>
      <w:lvlJc w:val="left"/>
      <w:pPr>
        <w:ind w:left="2724" w:hanging="420"/>
      </w:pPr>
    </w:lvl>
    <w:lvl w:ilvl="5" w:tentative="0">
      <w:start w:val="1"/>
      <w:numFmt w:val="lowerRoman"/>
      <w:lvlText w:val="%6."/>
      <w:lvlJc w:val="right"/>
      <w:pPr>
        <w:ind w:left="3144" w:hanging="420"/>
      </w:pPr>
    </w:lvl>
    <w:lvl w:ilvl="6" w:tentative="0">
      <w:start w:val="1"/>
      <w:numFmt w:val="decimal"/>
      <w:lvlText w:val="%7."/>
      <w:lvlJc w:val="left"/>
      <w:pPr>
        <w:ind w:left="3564" w:hanging="420"/>
      </w:pPr>
    </w:lvl>
    <w:lvl w:ilvl="7" w:tentative="0">
      <w:start w:val="1"/>
      <w:numFmt w:val="lowerLetter"/>
      <w:lvlText w:val="%8)"/>
      <w:lvlJc w:val="left"/>
      <w:pPr>
        <w:ind w:left="3984" w:hanging="420"/>
      </w:pPr>
    </w:lvl>
    <w:lvl w:ilvl="8" w:tentative="0">
      <w:start w:val="1"/>
      <w:numFmt w:val="lowerRoman"/>
      <w:lvlText w:val="%9."/>
      <w:lvlJc w:val="right"/>
      <w:pPr>
        <w:ind w:left="4404" w:hanging="420"/>
      </w:pPr>
    </w:lvl>
  </w:abstractNum>
  <w:abstractNum w:abstractNumId="17">
    <w:nsid w:val="363E2515"/>
    <w:multiLevelType w:val="multilevel"/>
    <w:tmpl w:val="363E2515"/>
    <w:lvl w:ilvl="0" w:tentative="0">
      <w:start w:val="1"/>
      <w:numFmt w:val="bullet"/>
      <w:pStyle w:val="75"/>
      <w:lvlText w:val=""/>
      <w:lvlJc w:val="left"/>
      <w:pPr>
        <w:ind w:left="701" w:hanging="420"/>
      </w:pPr>
      <w:rPr>
        <w:rFonts w:hint="default" w:ascii="Wingdings" w:hAnsi="Wingdings"/>
      </w:rPr>
    </w:lvl>
    <w:lvl w:ilvl="1" w:tentative="0">
      <w:start w:val="1"/>
      <w:numFmt w:val="bullet"/>
      <w:lvlText w:val=""/>
      <w:lvlJc w:val="left"/>
      <w:pPr>
        <w:ind w:left="1121" w:hanging="420"/>
      </w:pPr>
      <w:rPr>
        <w:rFonts w:hint="default" w:ascii="Wingdings" w:hAnsi="Wingdings"/>
      </w:rPr>
    </w:lvl>
    <w:lvl w:ilvl="2" w:tentative="0">
      <w:start w:val="1"/>
      <w:numFmt w:val="bullet"/>
      <w:lvlText w:val=""/>
      <w:lvlJc w:val="left"/>
      <w:pPr>
        <w:ind w:left="1541" w:hanging="420"/>
      </w:pPr>
      <w:rPr>
        <w:rFonts w:hint="default" w:ascii="Wingdings" w:hAnsi="Wingdings"/>
      </w:rPr>
    </w:lvl>
    <w:lvl w:ilvl="3" w:tentative="0">
      <w:start w:val="1"/>
      <w:numFmt w:val="bullet"/>
      <w:lvlText w:val=""/>
      <w:lvlJc w:val="left"/>
      <w:pPr>
        <w:ind w:left="1961" w:hanging="420"/>
      </w:pPr>
      <w:rPr>
        <w:rFonts w:hint="default" w:ascii="Wingdings" w:hAnsi="Wingdings"/>
      </w:rPr>
    </w:lvl>
    <w:lvl w:ilvl="4" w:tentative="0">
      <w:start w:val="1"/>
      <w:numFmt w:val="bullet"/>
      <w:lvlText w:val=""/>
      <w:lvlJc w:val="left"/>
      <w:pPr>
        <w:ind w:left="2381" w:hanging="420"/>
      </w:pPr>
      <w:rPr>
        <w:rFonts w:hint="default" w:ascii="Wingdings" w:hAnsi="Wingdings"/>
      </w:rPr>
    </w:lvl>
    <w:lvl w:ilvl="5" w:tentative="0">
      <w:start w:val="1"/>
      <w:numFmt w:val="bullet"/>
      <w:lvlText w:val=""/>
      <w:lvlJc w:val="left"/>
      <w:pPr>
        <w:ind w:left="2801" w:hanging="420"/>
      </w:pPr>
      <w:rPr>
        <w:rFonts w:hint="default" w:ascii="Wingdings" w:hAnsi="Wingdings"/>
      </w:rPr>
    </w:lvl>
    <w:lvl w:ilvl="6" w:tentative="0">
      <w:start w:val="1"/>
      <w:numFmt w:val="bullet"/>
      <w:lvlText w:val=""/>
      <w:lvlJc w:val="left"/>
      <w:pPr>
        <w:ind w:left="3221" w:hanging="420"/>
      </w:pPr>
      <w:rPr>
        <w:rFonts w:hint="default" w:ascii="Wingdings" w:hAnsi="Wingdings"/>
      </w:rPr>
    </w:lvl>
    <w:lvl w:ilvl="7" w:tentative="0">
      <w:start w:val="1"/>
      <w:numFmt w:val="bullet"/>
      <w:lvlText w:val=""/>
      <w:lvlJc w:val="left"/>
      <w:pPr>
        <w:ind w:left="3641" w:hanging="420"/>
      </w:pPr>
      <w:rPr>
        <w:rFonts w:hint="default" w:ascii="Wingdings" w:hAnsi="Wingdings"/>
      </w:rPr>
    </w:lvl>
    <w:lvl w:ilvl="8" w:tentative="0">
      <w:start w:val="1"/>
      <w:numFmt w:val="bullet"/>
      <w:lvlText w:val=""/>
      <w:lvlJc w:val="left"/>
      <w:pPr>
        <w:ind w:left="4061" w:hanging="420"/>
      </w:pPr>
      <w:rPr>
        <w:rFonts w:hint="default" w:ascii="Wingdings" w:hAnsi="Wingdings"/>
      </w:rPr>
    </w:lvl>
  </w:abstractNum>
  <w:abstractNum w:abstractNumId="18">
    <w:nsid w:val="3CA36A3F"/>
    <w:multiLevelType w:val="multilevel"/>
    <w:tmpl w:val="3CA36A3F"/>
    <w:lvl w:ilvl="0" w:tentative="0">
      <w:start w:val="1"/>
      <w:numFmt w:val="none"/>
      <w:pStyle w:val="39"/>
      <w:lvlText w:val=""/>
      <w:lvlJc w:val="left"/>
      <w:pPr>
        <w:tabs>
          <w:tab w:val="left" w:pos="425"/>
        </w:tabs>
        <w:ind w:left="425" w:hanging="425"/>
      </w:pPr>
      <w:rPr>
        <w:rFonts w:hint="default" w:ascii="Times New Roman" w:hAnsi="Times New Roman" w:eastAsia="方正仿宋_GB2312"/>
        <w:b/>
        <w:i w:val="0"/>
        <w:sz w:val="36"/>
        <w:szCs w:val="36"/>
      </w:rPr>
    </w:lvl>
    <w:lvl w:ilvl="1" w:tentative="0">
      <w:start w:val="1"/>
      <w:numFmt w:val="decimal"/>
      <w:lvlText w:val="%1.%2."/>
      <w:lvlJc w:val="left"/>
      <w:pPr>
        <w:tabs>
          <w:tab w:val="left" w:pos="567"/>
        </w:tabs>
        <w:ind w:left="567" w:hanging="567"/>
      </w:pPr>
      <w:rPr>
        <w:rFonts w:hint="default" w:ascii="Times New Roman" w:hAnsi="Times New Roman" w:eastAsia="方正仿宋_GB2312"/>
        <w:b/>
        <w:i w:val="0"/>
        <w:sz w:val="30"/>
        <w:szCs w:val="30"/>
      </w:rPr>
    </w:lvl>
    <w:lvl w:ilvl="2" w:tentative="0">
      <w:start w:val="1"/>
      <w:numFmt w:val="decimal"/>
      <w:lvlText w:val="%1.%2.%3."/>
      <w:lvlJc w:val="left"/>
      <w:pPr>
        <w:tabs>
          <w:tab w:val="left" w:pos="709"/>
        </w:tabs>
        <w:ind w:left="709" w:hanging="709"/>
      </w:pPr>
      <w:rPr>
        <w:rFonts w:hint="default" w:ascii="Times New Roman" w:hAnsi="Times New Roman" w:eastAsia="方正仿宋_GB2312"/>
        <w:b/>
        <w:i w:val="0"/>
        <w:sz w:val="28"/>
        <w:szCs w:val="28"/>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9">
    <w:nsid w:val="4DE16ED2"/>
    <w:multiLevelType w:val="multilevel"/>
    <w:tmpl w:val="4DE16ED2"/>
    <w:lvl w:ilvl="0" w:tentative="0">
      <w:start w:val="1"/>
      <w:numFmt w:val="chineseCountingThousand"/>
      <w:lvlText w:val="%1、"/>
      <w:lvlJc w:val="left"/>
      <w:pPr>
        <w:tabs>
          <w:tab w:val="left" w:pos="4320"/>
        </w:tabs>
        <w:ind w:left="4320" w:hanging="720"/>
      </w:pPr>
      <w:rPr>
        <w:rFonts w:hint="default"/>
      </w:rPr>
    </w:lvl>
    <w:lvl w:ilvl="1" w:tentative="0">
      <w:start w:val="1"/>
      <w:numFmt w:val="lowerLetter"/>
      <w:lvlText w:val="%2)"/>
      <w:lvlJc w:val="left"/>
      <w:pPr>
        <w:tabs>
          <w:tab w:val="left" w:pos="4470"/>
        </w:tabs>
        <w:ind w:left="4470" w:hanging="420"/>
      </w:pPr>
    </w:lvl>
    <w:lvl w:ilvl="2" w:tentative="0">
      <w:start w:val="1"/>
      <w:numFmt w:val="lowerRoman"/>
      <w:lvlText w:val="%3."/>
      <w:lvlJc w:val="right"/>
      <w:pPr>
        <w:tabs>
          <w:tab w:val="left" w:pos="4890"/>
        </w:tabs>
        <w:ind w:left="4890" w:hanging="420"/>
      </w:pPr>
    </w:lvl>
    <w:lvl w:ilvl="3" w:tentative="0">
      <w:start w:val="1"/>
      <w:numFmt w:val="decimal"/>
      <w:lvlText w:val="%4."/>
      <w:lvlJc w:val="left"/>
      <w:pPr>
        <w:tabs>
          <w:tab w:val="left" w:pos="5310"/>
        </w:tabs>
        <w:ind w:left="5310" w:hanging="420"/>
      </w:pPr>
    </w:lvl>
    <w:lvl w:ilvl="4" w:tentative="0">
      <w:start w:val="1"/>
      <w:numFmt w:val="lowerLetter"/>
      <w:lvlText w:val="%5)"/>
      <w:lvlJc w:val="left"/>
      <w:pPr>
        <w:tabs>
          <w:tab w:val="left" w:pos="5730"/>
        </w:tabs>
        <w:ind w:left="5730" w:hanging="420"/>
      </w:pPr>
    </w:lvl>
    <w:lvl w:ilvl="5" w:tentative="0">
      <w:start w:val="1"/>
      <w:numFmt w:val="lowerRoman"/>
      <w:lvlText w:val="%6."/>
      <w:lvlJc w:val="right"/>
      <w:pPr>
        <w:tabs>
          <w:tab w:val="left" w:pos="6150"/>
        </w:tabs>
        <w:ind w:left="6150" w:hanging="420"/>
      </w:pPr>
    </w:lvl>
    <w:lvl w:ilvl="6" w:tentative="0">
      <w:start w:val="1"/>
      <w:numFmt w:val="decimal"/>
      <w:lvlText w:val="%7."/>
      <w:lvlJc w:val="left"/>
      <w:pPr>
        <w:tabs>
          <w:tab w:val="left" w:pos="6570"/>
        </w:tabs>
        <w:ind w:left="6570" w:hanging="420"/>
      </w:pPr>
    </w:lvl>
    <w:lvl w:ilvl="7" w:tentative="0">
      <w:start w:val="1"/>
      <w:numFmt w:val="lowerLetter"/>
      <w:lvlText w:val="%8)"/>
      <w:lvlJc w:val="left"/>
      <w:pPr>
        <w:tabs>
          <w:tab w:val="left" w:pos="6990"/>
        </w:tabs>
        <w:ind w:left="6990" w:hanging="420"/>
      </w:pPr>
    </w:lvl>
    <w:lvl w:ilvl="8" w:tentative="0">
      <w:start w:val="1"/>
      <w:numFmt w:val="lowerRoman"/>
      <w:lvlText w:val="%9."/>
      <w:lvlJc w:val="right"/>
      <w:pPr>
        <w:tabs>
          <w:tab w:val="left" w:pos="7410"/>
        </w:tabs>
        <w:ind w:left="7410" w:hanging="420"/>
      </w:pPr>
    </w:lvl>
  </w:abstractNum>
  <w:abstractNum w:abstractNumId="20">
    <w:nsid w:val="4F1EF6F4"/>
    <w:multiLevelType w:val="singleLevel"/>
    <w:tmpl w:val="4F1EF6F4"/>
    <w:lvl w:ilvl="0" w:tentative="0">
      <w:start w:val="1"/>
      <w:numFmt w:val="decimal"/>
      <w:lvlText w:val="(%1)"/>
      <w:lvlJc w:val="left"/>
      <w:pPr>
        <w:ind w:left="425" w:hanging="425"/>
      </w:pPr>
      <w:rPr>
        <w:rFonts w:hint="default"/>
      </w:rPr>
    </w:lvl>
  </w:abstractNum>
  <w:abstractNum w:abstractNumId="21">
    <w:nsid w:val="52F36D96"/>
    <w:multiLevelType w:val="multilevel"/>
    <w:tmpl w:val="52F36D96"/>
    <w:lvl w:ilvl="0" w:tentative="0">
      <w:start w:val="1"/>
      <w:numFmt w:val="decimal"/>
      <w:lvlText w:val="（%1）"/>
      <w:lvlJc w:val="left"/>
      <w:pPr>
        <w:tabs>
          <w:tab w:val="left" w:pos="1440"/>
        </w:tabs>
        <w:ind w:left="1440" w:hanging="720"/>
      </w:pPr>
      <w:rPr>
        <w:rFonts w:hint="eastAsia"/>
      </w:rPr>
    </w:lvl>
    <w:lvl w:ilvl="1" w:tentative="0">
      <w:start w:val="1"/>
      <w:numFmt w:val="bullet"/>
      <w:lvlText w:val=""/>
      <w:lvlJc w:val="left"/>
      <w:pPr>
        <w:tabs>
          <w:tab w:val="left" w:pos="1494"/>
        </w:tabs>
        <w:ind w:left="1474" w:hanging="340"/>
      </w:pPr>
      <w:rPr>
        <w:rFonts w:hint="default" w:ascii="Wingdings" w:hAnsi="Wingdings"/>
      </w:rPr>
    </w:lvl>
    <w:lvl w:ilvl="2" w:tentative="0">
      <w:start w:val="1"/>
      <w:numFmt w:val="chineseCountingThousand"/>
      <w:lvlText w:val="%3、"/>
      <w:lvlJc w:val="left"/>
      <w:pPr>
        <w:tabs>
          <w:tab w:val="left" w:pos="624"/>
        </w:tabs>
        <w:ind w:left="624" w:hanging="624"/>
      </w:pPr>
      <w:rPr>
        <w:rFonts w:hint="eastAsia" w:eastAsia="宋体"/>
        <w:b w:val="0"/>
        <w:i w:val="0"/>
        <w:sz w:val="21"/>
        <w:szCs w:val="21"/>
      </w:rPr>
    </w:lvl>
    <w:lvl w:ilvl="3" w:tentative="0">
      <w:start w:val="1"/>
      <w:numFmt w:val="decimal"/>
      <w:lvlText w:val="%4、"/>
      <w:lvlJc w:val="left"/>
      <w:pPr>
        <w:tabs>
          <w:tab w:val="left" w:pos="454"/>
        </w:tabs>
        <w:ind w:left="454" w:hanging="454"/>
      </w:pPr>
      <w:rPr>
        <w:rFonts w:ascii="宋体" w:hAnsi="宋体" w:eastAsia="宋体" w:cs="Times New Roman"/>
      </w:rPr>
    </w:lvl>
    <w:lvl w:ilvl="4" w:tentative="0">
      <w:start w:val="1"/>
      <w:numFmt w:val="decimal"/>
      <w:lvlText w:val="%5."/>
      <w:lvlJc w:val="left"/>
      <w:pPr>
        <w:tabs>
          <w:tab w:val="left" w:pos="2100"/>
        </w:tabs>
        <w:ind w:left="2100" w:hanging="420"/>
      </w:pPr>
      <w:rPr>
        <w:rFonts w:hint="eastAsia"/>
      </w:rPr>
    </w:lvl>
    <w:lvl w:ilvl="5" w:tentative="0">
      <w:start w:val="1"/>
      <w:numFmt w:val="upperLetter"/>
      <w:lvlText w:val="%6）"/>
      <w:lvlJc w:val="left"/>
      <w:pPr>
        <w:tabs>
          <w:tab w:val="left" w:pos="2098"/>
        </w:tabs>
        <w:ind w:left="2155" w:hanging="624"/>
      </w:pPr>
      <w:rPr>
        <w:rFonts w:hint="default"/>
      </w:r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7692FB9"/>
    <w:multiLevelType w:val="singleLevel"/>
    <w:tmpl w:val="57692FB9"/>
    <w:lvl w:ilvl="0" w:tentative="0">
      <w:start w:val="1"/>
      <w:numFmt w:val="decimal"/>
      <w:lvlText w:val="%1)"/>
      <w:lvlJc w:val="left"/>
      <w:pPr>
        <w:tabs>
          <w:tab w:val="left" w:pos="0"/>
        </w:tabs>
        <w:ind w:left="0" w:firstLine="0"/>
      </w:pPr>
    </w:lvl>
  </w:abstractNum>
  <w:abstractNum w:abstractNumId="23">
    <w:nsid w:val="579284F3"/>
    <w:multiLevelType w:val="singleLevel"/>
    <w:tmpl w:val="579284F3"/>
    <w:lvl w:ilvl="0" w:tentative="0">
      <w:start w:val="1"/>
      <w:numFmt w:val="decimal"/>
      <w:lvlText w:val="(%1)"/>
      <w:lvlJc w:val="left"/>
      <w:pPr>
        <w:ind w:left="425" w:hanging="425"/>
      </w:pPr>
      <w:rPr>
        <w:rFonts w:hint="default"/>
      </w:rPr>
    </w:lvl>
  </w:abstractNum>
  <w:abstractNum w:abstractNumId="24">
    <w:nsid w:val="628309FE"/>
    <w:multiLevelType w:val="multilevel"/>
    <w:tmpl w:val="628309FE"/>
    <w:lvl w:ilvl="0" w:tentative="0">
      <w:start w:val="1"/>
      <w:numFmt w:val="chineseCountingThousand"/>
      <w:pStyle w:val="3"/>
      <w:lvlText w:val="第 %1 条"/>
      <w:lvlJc w:val="left"/>
      <w:pPr>
        <w:tabs>
          <w:tab w:val="left" w:pos="1440"/>
        </w:tabs>
        <w:ind w:left="0" w:firstLine="0"/>
      </w:pPr>
      <w:rPr>
        <w:rFonts w:hint="eastAsia"/>
      </w:rPr>
    </w:lvl>
    <w:lvl w:ilvl="1" w:tentative="0">
      <w:start w:val="1"/>
      <w:numFmt w:val="taiwaneseCountingThousand"/>
      <w:lvlText w:val="%2、"/>
      <w:lvlJc w:val="left"/>
      <w:pPr>
        <w:tabs>
          <w:tab w:val="left" w:pos="720"/>
        </w:tabs>
        <w:ind w:left="720" w:hanging="720"/>
      </w:pPr>
      <w:rPr>
        <w:rFonts w:hint="default"/>
      </w:rPr>
    </w:lvl>
    <w:lvl w:ilvl="2" w:tentative="0">
      <w:start w:val="1"/>
      <w:numFmt w:val="lowerLetter"/>
      <w:pStyle w:val="5"/>
      <w:lvlText w:val="(%3)"/>
      <w:lvlJc w:val="left"/>
      <w:pPr>
        <w:tabs>
          <w:tab w:val="left" w:pos="720"/>
        </w:tabs>
        <w:ind w:left="720" w:hanging="432"/>
      </w:pPr>
      <w:rPr>
        <w:rFonts w:hint="eastAsia"/>
      </w:rPr>
    </w:lvl>
    <w:lvl w:ilvl="3" w:tentative="0">
      <w:start w:val="1"/>
      <w:numFmt w:val="lowerRoman"/>
      <w:pStyle w:val="6"/>
      <w:lvlText w:val="(%4)"/>
      <w:lvlJc w:val="right"/>
      <w:pPr>
        <w:tabs>
          <w:tab w:val="left" w:pos="864"/>
        </w:tabs>
        <w:ind w:left="864" w:hanging="144"/>
      </w:pPr>
      <w:rPr>
        <w:rFonts w:hint="eastAsia"/>
      </w:rPr>
    </w:lvl>
    <w:lvl w:ilvl="4" w:tentative="0">
      <w:start w:val="1"/>
      <w:numFmt w:val="decimal"/>
      <w:pStyle w:val="7"/>
      <w:lvlText w:val="%5)"/>
      <w:lvlJc w:val="left"/>
      <w:pPr>
        <w:tabs>
          <w:tab w:val="left" w:pos="1008"/>
        </w:tabs>
        <w:ind w:left="1008" w:hanging="432"/>
      </w:pPr>
      <w:rPr>
        <w:rFonts w:hint="eastAsia"/>
      </w:rPr>
    </w:lvl>
    <w:lvl w:ilvl="5" w:tentative="0">
      <w:start w:val="1"/>
      <w:numFmt w:val="lowerLetter"/>
      <w:pStyle w:val="8"/>
      <w:lvlText w:val="%6)"/>
      <w:lvlJc w:val="left"/>
      <w:pPr>
        <w:tabs>
          <w:tab w:val="left" w:pos="1152"/>
        </w:tabs>
        <w:ind w:left="1152" w:hanging="432"/>
      </w:pPr>
      <w:rPr>
        <w:rFonts w:hint="eastAsia"/>
      </w:rPr>
    </w:lvl>
    <w:lvl w:ilvl="6" w:tentative="0">
      <w:start w:val="1"/>
      <w:numFmt w:val="lowerRoman"/>
      <w:pStyle w:val="9"/>
      <w:lvlText w:val="%7)"/>
      <w:lvlJc w:val="right"/>
      <w:pPr>
        <w:tabs>
          <w:tab w:val="left" w:pos="1296"/>
        </w:tabs>
        <w:ind w:left="1296" w:hanging="288"/>
      </w:pPr>
      <w:rPr>
        <w:rFonts w:hint="eastAsia"/>
      </w:rPr>
    </w:lvl>
    <w:lvl w:ilvl="7" w:tentative="0">
      <w:start w:val="1"/>
      <w:numFmt w:val="lowerLetter"/>
      <w:pStyle w:val="10"/>
      <w:lvlText w:val="%8."/>
      <w:lvlJc w:val="left"/>
      <w:pPr>
        <w:tabs>
          <w:tab w:val="left" w:pos="1440"/>
        </w:tabs>
        <w:ind w:left="1440" w:hanging="432"/>
      </w:pPr>
      <w:rPr>
        <w:rFonts w:hint="eastAsia"/>
      </w:rPr>
    </w:lvl>
    <w:lvl w:ilvl="8" w:tentative="0">
      <w:start w:val="1"/>
      <w:numFmt w:val="lowerRoman"/>
      <w:pStyle w:val="11"/>
      <w:lvlText w:val="%9."/>
      <w:lvlJc w:val="right"/>
      <w:pPr>
        <w:tabs>
          <w:tab w:val="left" w:pos="1584"/>
        </w:tabs>
        <w:ind w:left="1584" w:hanging="144"/>
      </w:pPr>
      <w:rPr>
        <w:rFonts w:hint="eastAsia"/>
      </w:rPr>
    </w:lvl>
  </w:abstractNum>
  <w:abstractNum w:abstractNumId="25">
    <w:nsid w:val="628C8C53"/>
    <w:multiLevelType w:val="singleLevel"/>
    <w:tmpl w:val="628C8C53"/>
    <w:lvl w:ilvl="0" w:tentative="0">
      <w:start w:val="1"/>
      <w:numFmt w:val="decimal"/>
      <w:lvlText w:val="(%1)"/>
      <w:lvlJc w:val="left"/>
      <w:pPr>
        <w:ind w:left="425" w:hanging="425"/>
      </w:pPr>
      <w:rPr>
        <w:rFonts w:hint="default"/>
      </w:rPr>
    </w:lvl>
  </w:abstractNum>
  <w:abstractNum w:abstractNumId="26">
    <w:nsid w:val="63B56AAC"/>
    <w:multiLevelType w:val="multilevel"/>
    <w:tmpl w:val="63B56AAC"/>
    <w:lvl w:ilvl="0" w:tentative="0">
      <w:start w:val="1"/>
      <w:numFmt w:val="decimal"/>
      <w:suff w:val="space"/>
      <w:lvlText w:val="第%1章"/>
      <w:lvlJc w:val="left"/>
      <w:pPr>
        <w:ind w:left="0" w:firstLine="0"/>
      </w:pPr>
      <w:rPr>
        <w:rFonts w:hint="default" w:ascii="Times New Roman" w:hAnsi="Times New Roman" w:eastAsia="黑体"/>
        <w:sz w:val="44"/>
      </w:rPr>
    </w:lvl>
    <w:lvl w:ilvl="1" w:tentative="0">
      <w:start w:val="1"/>
      <w:numFmt w:val="decimal"/>
      <w:suff w:val="space"/>
      <w:lvlText w:val="%1.%2"/>
      <w:lvlJc w:val="left"/>
      <w:pPr>
        <w:ind w:left="0" w:firstLine="0"/>
      </w:pPr>
      <w:rPr>
        <w:rFonts w:hint="eastAsia"/>
      </w:rPr>
    </w:lvl>
    <w:lvl w:ilvl="2" w:tentative="0">
      <w:start w:val="1"/>
      <w:numFmt w:val="decimal"/>
      <w:suff w:val="space"/>
      <w:lvlText w:val="%1.%2.%3"/>
      <w:lvlJc w:val="left"/>
      <w:pPr>
        <w:ind w:left="0" w:firstLine="0"/>
      </w:pPr>
      <w:rPr>
        <w:rFonts w:hint="eastAsia"/>
      </w:rPr>
    </w:lvl>
    <w:lvl w:ilvl="3" w:tentative="0">
      <w:start w:val="1"/>
      <w:numFmt w:val="decimal"/>
      <w:suff w:val="space"/>
      <w:lvlText w:val="%1.%2.%3.%4"/>
      <w:lvlJc w:val="left"/>
      <w:pPr>
        <w:ind w:left="710" w:firstLine="0"/>
      </w:pPr>
      <w:rPr>
        <w:rFonts w:hint="eastAsia"/>
      </w:rPr>
    </w:lvl>
    <w:lvl w:ilvl="4" w:tentative="0">
      <w:start w:val="1"/>
      <w:numFmt w:val="decimal"/>
      <w:lvlRestart w:val="1"/>
      <w:pStyle w:val="89"/>
      <w:suff w:val="space"/>
      <w:lvlText w:val="表%1-%5"/>
      <w:lvlJc w:val="left"/>
      <w:pPr>
        <w:ind w:left="0" w:firstLine="0"/>
      </w:pPr>
      <w:rPr>
        <w:rFonts w:hint="eastAsia" w:ascii="黑体" w:hAnsi="黑体" w:eastAsia="黑体"/>
        <w:sz w:val="24"/>
      </w:rPr>
    </w:lvl>
    <w:lvl w:ilvl="5" w:tentative="0">
      <w:start w:val="1"/>
      <w:numFmt w:val="decimal"/>
      <w:lvlRestart w:val="1"/>
      <w:pStyle w:val="88"/>
      <w:suff w:val="space"/>
      <w:lvlText w:val="图%1-%6"/>
      <w:lvlJc w:val="left"/>
      <w:pPr>
        <w:ind w:left="0" w:firstLine="0"/>
      </w:pPr>
      <w:rPr>
        <w:rFonts w:hint="eastAsia" w:ascii="黑体" w:hAnsi="黑体" w:eastAsia="黑体"/>
        <w:sz w:val="24"/>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27">
    <w:nsid w:val="641D2277"/>
    <w:multiLevelType w:val="singleLevel"/>
    <w:tmpl w:val="641D2277"/>
    <w:lvl w:ilvl="0" w:tentative="0">
      <w:start w:val="1"/>
      <w:numFmt w:val="decimal"/>
      <w:lvlText w:val="(%1)"/>
      <w:lvlJc w:val="left"/>
      <w:pPr>
        <w:ind w:left="425" w:hanging="425"/>
      </w:pPr>
      <w:rPr>
        <w:rFonts w:hint="default"/>
      </w:rPr>
    </w:lvl>
  </w:abstractNum>
  <w:abstractNum w:abstractNumId="28">
    <w:nsid w:val="68070FE9"/>
    <w:multiLevelType w:val="multilevel"/>
    <w:tmpl w:val="68070FE9"/>
    <w:lvl w:ilvl="0" w:tentative="0">
      <w:start w:val="1"/>
      <w:numFmt w:val="decimal"/>
      <w:lvlText w:val="%1."/>
      <w:lvlJc w:val="left"/>
      <w:pPr>
        <w:tabs>
          <w:tab w:val="left" w:pos="1470"/>
        </w:tabs>
        <w:ind w:left="1470" w:hanging="360"/>
      </w:pPr>
      <w:rPr>
        <w:rFonts w:hint="eastAsia"/>
      </w:rPr>
    </w:lvl>
    <w:lvl w:ilvl="1" w:tentative="0">
      <w:start w:val="1"/>
      <w:numFmt w:val="decimal"/>
      <w:lvlText w:val="%2."/>
      <w:lvlJc w:val="left"/>
      <w:pPr>
        <w:tabs>
          <w:tab w:val="left" w:pos="1095"/>
        </w:tabs>
        <w:ind w:left="1095" w:hanging="360"/>
      </w:pPr>
      <w:rPr>
        <w:rFonts w:hint="eastAsia"/>
      </w:r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29">
    <w:nsid w:val="6D8A1F91"/>
    <w:multiLevelType w:val="singleLevel"/>
    <w:tmpl w:val="6D8A1F91"/>
    <w:lvl w:ilvl="0" w:tentative="0">
      <w:start w:val="1"/>
      <w:numFmt w:val="decimal"/>
      <w:suff w:val="nothing"/>
      <w:lvlText w:val="%1、"/>
      <w:lvlJc w:val="left"/>
    </w:lvl>
  </w:abstractNum>
  <w:abstractNum w:abstractNumId="30">
    <w:nsid w:val="742B796C"/>
    <w:multiLevelType w:val="multilevel"/>
    <w:tmpl w:val="742B796C"/>
    <w:lvl w:ilvl="0" w:tentative="0">
      <w:start w:val="1"/>
      <w:numFmt w:val="japaneseCounting"/>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4"/>
  </w:num>
  <w:num w:numId="2">
    <w:abstractNumId w:val="18"/>
  </w:num>
  <w:num w:numId="3">
    <w:abstractNumId w:val="12"/>
  </w:num>
  <w:num w:numId="4">
    <w:abstractNumId w:val="15"/>
  </w:num>
  <w:num w:numId="5">
    <w:abstractNumId w:val="17"/>
  </w:num>
  <w:num w:numId="6">
    <w:abstractNumId w:val="8"/>
  </w:num>
  <w:num w:numId="7">
    <w:abstractNumId w:val="26"/>
  </w:num>
  <w:num w:numId="8">
    <w:abstractNumId w:val="16"/>
  </w:num>
  <w:num w:numId="9">
    <w:abstractNumId w:val="0"/>
  </w:num>
  <w:num w:numId="10">
    <w:abstractNumId w:val="5"/>
  </w:num>
  <w:num w:numId="11">
    <w:abstractNumId w:val="3"/>
  </w:num>
  <w:num w:numId="12">
    <w:abstractNumId w:val="4"/>
  </w:num>
  <w:num w:numId="13">
    <w:abstractNumId w:val="20"/>
  </w:num>
  <w:num w:numId="14">
    <w:abstractNumId w:val="6"/>
  </w:num>
  <w:num w:numId="15">
    <w:abstractNumId w:val="13"/>
  </w:num>
  <w:num w:numId="16">
    <w:abstractNumId w:val="9"/>
  </w:num>
  <w:num w:numId="17">
    <w:abstractNumId w:val="2"/>
  </w:num>
  <w:num w:numId="18">
    <w:abstractNumId w:val="11"/>
  </w:num>
  <w:num w:numId="19">
    <w:abstractNumId w:val="10"/>
  </w:num>
  <w:num w:numId="20">
    <w:abstractNumId w:val="23"/>
  </w:num>
  <w:num w:numId="21">
    <w:abstractNumId w:val="21"/>
  </w:num>
  <w:num w:numId="22">
    <w:abstractNumId w:val="25"/>
  </w:num>
  <w:num w:numId="23">
    <w:abstractNumId w:val="1"/>
  </w:num>
  <w:num w:numId="24">
    <w:abstractNumId w:val="27"/>
  </w:num>
  <w:num w:numId="25">
    <w:abstractNumId w:val="22"/>
  </w:num>
  <w:num w:numId="26">
    <w:abstractNumId w:val="19"/>
  </w:num>
  <w:num w:numId="27">
    <w:abstractNumId w:val="28"/>
  </w:num>
  <w:num w:numId="28">
    <w:abstractNumId w:val="30"/>
  </w:num>
  <w:num w:numId="29">
    <w:abstractNumId w:val="14"/>
  </w:num>
  <w:num w:numId="30">
    <w:abstractNumId w:val="29"/>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FkN2E2MjY2ZmUyYWY2YjNiZjEzNzZiMGUxMzY4MTkifQ=="/>
  </w:docVars>
  <w:rsids>
    <w:rsidRoot w:val="00172A27"/>
    <w:rsid w:val="00016226"/>
    <w:rsid w:val="0002022B"/>
    <w:rsid w:val="00022E48"/>
    <w:rsid w:val="000258FA"/>
    <w:rsid w:val="00030236"/>
    <w:rsid w:val="00034565"/>
    <w:rsid w:val="00034CE4"/>
    <w:rsid w:val="00041609"/>
    <w:rsid w:val="000417F6"/>
    <w:rsid w:val="00047212"/>
    <w:rsid w:val="0004782D"/>
    <w:rsid w:val="00055AE2"/>
    <w:rsid w:val="0006110E"/>
    <w:rsid w:val="00073676"/>
    <w:rsid w:val="00082DAF"/>
    <w:rsid w:val="00085D17"/>
    <w:rsid w:val="00096173"/>
    <w:rsid w:val="000A559B"/>
    <w:rsid w:val="000B6146"/>
    <w:rsid w:val="000D4631"/>
    <w:rsid w:val="000D6A0B"/>
    <w:rsid w:val="000D7CF7"/>
    <w:rsid w:val="000E4CFE"/>
    <w:rsid w:val="000E65AD"/>
    <w:rsid w:val="000F1761"/>
    <w:rsid w:val="000F1831"/>
    <w:rsid w:val="000F1B79"/>
    <w:rsid w:val="000F2ECF"/>
    <w:rsid w:val="000F3B77"/>
    <w:rsid w:val="000F4248"/>
    <w:rsid w:val="000F613A"/>
    <w:rsid w:val="000F712F"/>
    <w:rsid w:val="0011079D"/>
    <w:rsid w:val="001115F4"/>
    <w:rsid w:val="00112DF5"/>
    <w:rsid w:val="00120134"/>
    <w:rsid w:val="001226AE"/>
    <w:rsid w:val="00137A2B"/>
    <w:rsid w:val="0015142F"/>
    <w:rsid w:val="0016029F"/>
    <w:rsid w:val="00161C03"/>
    <w:rsid w:val="00171383"/>
    <w:rsid w:val="00171FD0"/>
    <w:rsid w:val="00172A27"/>
    <w:rsid w:val="00180A0B"/>
    <w:rsid w:val="00181907"/>
    <w:rsid w:val="001837D3"/>
    <w:rsid w:val="0018774E"/>
    <w:rsid w:val="001909B1"/>
    <w:rsid w:val="00191A8E"/>
    <w:rsid w:val="001933B6"/>
    <w:rsid w:val="001939E1"/>
    <w:rsid w:val="00195944"/>
    <w:rsid w:val="00196E2D"/>
    <w:rsid w:val="001A23E2"/>
    <w:rsid w:val="001A634E"/>
    <w:rsid w:val="001A6413"/>
    <w:rsid w:val="001B1681"/>
    <w:rsid w:val="001B435A"/>
    <w:rsid w:val="001B4427"/>
    <w:rsid w:val="001B4C2C"/>
    <w:rsid w:val="001B4E76"/>
    <w:rsid w:val="001C2B4B"/>
    <w:rsid w:val="001C2CA7"/>
    <w:rsid w:val="001D7394"/>
    <w:rsid w:val="001E1ADC"/>
    <w:rsid w:val="001E3515"/>
    <w:rsid w:val="001E3B42"/>
    <w:rsid w:val="001F0B91"/>
    <w:rsid w:val="001F4FD8"/>
    <w:rsid w:val="00201425"/>
    <w:rsid w:val="002034E8"/>
    <w:rsid w:val="002060B2"/>
    <w:rsid w:val="00206410"/>
    <w:rsid w:val="00215532"/>
    <w:rsid w:val="002158E9"/>
    <w:rsid w:val="00227DA4"/>
    <w:rsid w:val="002318F6"/>
    <w:rsid w:val="00234DCD"/>
    <w:rsid w:val="002367B9"/>
    <w:rsid w:val="00236836"/>
    <w:rsid w:val="00247C6B"/>
    <w:rsid w:val="00251E6B"/>
    <w:rsid w:val="00260AB8"/>
    <w:rsid w:val="00262223"/>
    <w:rsid w:val="002653B1"/>
    <w:rsid w:val="0026793C"/>
    <w:rsid w:val="00277417"/>
    <w:rsid w:val="00281BDC"/>
    <w:rsid w:val="002911CE"/>
    <w:rsid w:val="002920BC"/>
    <w:rsid w:val="002922D6"/>
    <w:rsid w:val="00295AC0"/>
    <w:rsid w:val="00296997"/>
    <w:rsid w:val="002A5270"/>
    <w:rsid w:val="002B27F3"/>
    <w:rsid w:val="002B4B3B"/>
    <w:rsid w:val="002C218C"/>
    <w:rsid w:val="002C7CC0"/>
    <w:rsid w:val="002E3731"/>
    <w:rsid w:val="002E72EE"/>
    <w:rsid w:val="002F0E2C"/>
    <w:rsid w:val="002F1C72"/>
    <w:rsid w:val="002F589F"/>
    <w:rsid w:val="00304836"/>
    <w:rsid w:val="00321319"/>
    <w:rsid w:val="003243AF"/>
    <w:rsid w:val="0032575E"/>
    <w:rsid w:val="00344C90"/>
    <w:rsid w:val="00345F8F"/>
    <w:rsid w:val="00347C83"/>
    <w:rsid w:val="00351081"/>
    <w:rsid w:val="00356C92"/>
    <w:rsid w:val="00356CEB"/>
    <w:rsid w:val="00370DD5"/>
    <w:rsid w:val="00371FCB"/>
    <w:rsid w:val="00375968"/>
    <w:rsid w:val="00383249"/>
    <w:rsid w:val="00391B88"/>
    <w:rsid w:val="00392576"/>
    <w:rsid w:val="00394BEF"/>
    <w:rsid w:val="00397373"/>
    <w:rsid w:val="003A36A2"/>
    <w:rsid w:val="003B527C"/>
    <w:rsid w:val="003D4458"/>
    <w:rsid w:val="003E0A7C"/>
    <w:rsid w:val="003E21D6"/>
    <w:rsid w:val="003E2BFD"/>
    <w:rsid w:val="003E33DA"/>
    <w:rsid w:val="003E3D5E"/>
    <w:rsid w:val="003F1B50"/>
    <w:rsid w:val="003F311D"/>
    <w:rsid w:val="003F5AA9"/>
    <w:rsid w:val="00403F36"/>
    <w:rsid w:val="0040620C"/>
    <w:rsid w:val="00416286"/>
    <w:rsid w:val="00423598"/>
    <w:rsid w:val="004326E8"/>
    <w:rsid w:val="004371B1"/>
    <w:rsid w:val="0045270A"/>
    <w:rsid w:val="0045633D"/>
    <w:rsid w:val="00481D6E"/>
    <w:rsid w:val="00481D74"/>
    <w:rsid w:val="004845A3"/>
    <w:rsid w:val="004846B4"/>
    <w:rsid w:val="00493CCA"/>
    <w:rsid w:val="004A2923"/>
    <w:rsid w:val="004A66FB"/>
    <w:rsid w:val="004B0CB6"/>
    <w:rsid w:val="004B2D0C"/>
    <w:rsid w:val="004B3A9F"/>
    <w:rsid w:val="004D00E1"/>
    <w:rsid w:val="004D4E24"/>
    <w:rsid w:val="004D6D23"/>
    <w:rsid w:val="004E2CB2"/>
    <w:rsid w:val="004E6CF2"/>
    <w:rsid w:val="004F402F"/>
    <w:rsid w:val="005074EA"/>
    <w:rsid w:val="00514DC9"/>
    <w:rsid w:val="00517B69"/>
    <w:rsid w:val="00517DDC"/>
    <w:rsid w:val="00526EAD"/>
    <w:rsid w:val="00527651"/>
    <w:rsid w:val="005308AF"/>
    <w:rsid w:val="00541BC0"/>
    <w:rsid w:val="005509C1"/>
    <w:rsid w:val="00555630"/>
    <w:rsid w:val="00556A4E"/>
    <w:rsid w:val="00560522"/>
    <w:rsid w:val="00570E19"/>
    <w:rsid w:val="00573A61"/>
    <w:rsid w:val="00575E82"/>
    <w:rsid w:val="00583BD6"/>
    <w:rsid w:val="00585528"/>
    <w:rsid w:val="0058639A"/>
    <w:rsid w:val="0059177C"/>
    <w:rsid w:val="00592C44"/>
    <w:rsid w:val="005973E5"/>
    <w:rsid w:val="005A21A8"/>
    <w:rsid w:val="005A33EB"/>
    <w:rsid w:val="005A49F1"/>
    <w:rsid w:val="005A5929"/>
    <w:rsid w:val="005B017C"/>
    <w:rsid w:val="005B0294"/>
    <w:rsid w:val="005B08C5"/>
    <w:rsid w:val="005B2C43"/>
    <w:rsid w:val="005B60FC"/>
    <w:rsid w:val="005C3A02"/>
    <w:rsid w:val="005D2A84"/>
    <w:rsid w:val="005D53FC"/>
    <w:rsid w:val="005D6DEE"/>
    <w:rsid w:val="005D6E95"/>
    <w:rsid w:val="005D77E3"/>
    <w:rsid w:val="005E03CE"/>
    <w:rsid w:val="005E1CA0"/>
    <w:rsid w:val="005E754C"/>
    <w:rsid w:val="005F1C6E"/>
    <w:rsid w:val="005F730A"/>
    <w:rsid w:val="006009EB"/>
    <w:rsid w:val="00601E8D"/>
    <w:rsid w:val="00603856"/>
    <w:rsid w:val="00605B40"/>
    <w:rsid w:val="006115D7"/>
    <w:rsid w:val="00622C66"/>
    <w:rsid w:val="006232E7"/>
    <w:rsid w:val="00624456"/>
    <w:rsid w:val="006253B7"/>
    <w:rsid w:val="006300F6"/>
    <w:rsid w:val="00642782"/>
    <w:rsid w:val="00643D51"/>
    <w:rsid w:val="006463E0"/>
    <w:rsid w:val="00652F9E"/>
    <w:rsid w:val="006545C2"/>
    <w:rsid w:val="0065463F"/>
    <w:rsid w:val="00663DAD"/>
    <w:rsid w:val="006659EE"/>
    <w:rsid w:val="00665D89"/>
    <w:rsid w:val="00672030"/>
    <w:rsid w:val="006730AB"/>
    <w:rsid w:val="006730D9"/>
    <w:rsid w:val="00677A84"/>
    <w:rsid w:val="0068612F"/>
    <w:rsid w:val="00686A5A"/>
    <w:rsid w:val="00691700"/>
    <w:rsid w:val="00691BE0"/>
    <w:rsid w:val="00696085"/>
    <w:rsid w:val="00697D57"/>
    <w:rsid w:val="006A35EE"/>
    <w:rsid w:val="006A533D"/>
    <w:rsid w:val="006A545C"/>
    <w:rsid w:val="006B118D"/>
    <w:rsid w:val="006B40D3"/>
    <w:rsid w:val="006B647A"/>
    <w:rsid w:val="006B673C"/>
    <w:rsid w:val="006C00D3"/>
    <w:rsid w:val="006C0A2D"/>
    <w:rsid w:val="006C2694"/>
    <w:rsid w:val="006C3482"/>
    <w:rsid w:val="006D428F"/>
    <w:rsid w:val="006D6E59"/>
    <w:rsid w:val="006E7100"/>
    <w:rsid w:val="006F0258"/>
    <w:rsid w:val="006F72F9"/>
    <w:rsid w:val="00701EB7"/>
    <w:rsid w:val="00702DFD"/>
    <w:rsid w:val="0070484A"/>
    <w:rsid w:val="00712127"/>
    <w:rsid w:val="00712C1E"/>
    <w:rsid w:val="00717E1F"/>
    <w:rsid w:val="00721969"/>
    <w:rsid w:val="00725F89"/>
    <w:rsid w:val="00731D25"/>
    <w:rsid w:val="007419A5"/>
    <w:rsid w:val="007504D0"/>
    <w:rsid w:val="00754BC0"/>
    <w:rsid w:val="00755C19"/>
    <w:rsid w:val="00760691"/>
    <w:rsid w:val="007614D5"/>
    <w:rsid w:val="00772C9B"/>
    <w:rsid w:val="00775947"/>
    <w:rsid w:val="0078243F"/>
    <w:rsid w:val="007910AE"/>
    <w:rsid w:val="007928CC"/>
    <w:rsid w:val="00797061"/>
    <w:rsid w:val="007A7703"/>
    <w:rsid w:val="007B216C"/>
    <w:rsid w:val="007B2FDA"/>
    <w:rsid w:val="007B49D3"/>
    <w:rsid w:val="007B4B22"/>
    <w:rsid w:val="007B5058"/>
    <w:rsid w:val="007B6FF0"/>
    <w:rsid w:val="007B7AC6"/>
    <w:rsid w:val="007C3DA0"/>
    <w:rsid w:val="007D16A0"/>
    <w:rsid w:val="007E0DC1"/>
    <w:rsid w:val="007E1EBA"/>
    <w:rsid w:val="007E60EB"/>
    <w:rsid w:val="007F2CB0"/>
    <w:rsid w:val="007F46AD"/>
    <w:rsid w:val="00800ECE"/>
    <w:rsid w:val="00803DFE"/>
    <w:rsid w:val="00804546"/>
    <w:rsid w:val="00805BC1"/>
    <w:rsid w:val="00810D78"/>
    <w:rsid w:val="00814802"/>
    <w:rsid w:val="00817532"/>
    <w:rsid w:val="00823074"/>
    <w:rsid w:val="0082339E"/>
    <w:rsid w:val="008267F0"/>
    <w:rsid w:val="0083015B"/>
    <w:rsid w:val="00831894"/>
    <w:rsid w:val="008402FF"/>
    <w:rsid w:val="00840617"/>
    <w:rsid w:val="00841FA1"/>
    <w:rsid w:val="008472AD"/>
    <w:rsid w:val="008505D2"/>
    <w:rsid w:val="00855433"/>
    <w:rsid w:val="008729E7"/>
    <w:rsid w:val="0087715B"/>
    <w:rsid w:val="00880280"/>
    <w:rsid w:val="00881916"/>
    <w:rsid w:val="008828D1"/>
    <w:rsid w:val="00890342"/>
    <w:rsid w:val="00893A8C"/>
    <w:rsid w:val="0089629C"/>
    <w:rsid w:val="008A3A43"/>
    <w:rsid w:val="008B2575"/>
    <w:rsid w:val="008B48BB"/>
    <w:rsid w:val="008B5F85"/>
    <w:rsid w:val="008C6C30"/>
    <w:rsid w:val="008D33C1"/>
    <w:rsid w:val="008D7A96"/>
    <w:rsid w:val="008E1384"/>
    <w:rsid w:val="008E157C"/>
    <w:rsid w:val="008E290A"/>
    <w:rsid w:val="008E305D"/>
    <w:rsid w:val="008E4DA5"/>
    <w:rsid w:val="008F537E"/>
    <w:rsid w:val="008F6B7D"/>
    <w:rsid w:val="00902541"/>
    <w:rsid w:val="00903163"/>
    <w:rsid w:val="00903B92"/>
    <w:rsid w:val="0091174D"/>
    <w:rsid w:val="009279B0"/>
    <w:rsid w:val="009318B0"/>
    <w:rsid w:val="0093665D"/>
    <w:rsid w:val="0094249D"/>
    <w:rsid w:val="00950B67"/>
    <w:rsid w:val="00953230"/>
    <w:rsid w:val="00957D94"/>
    <w:rsid w:val="00961301"/>
    <w:rsid w:val="009620F7"/>
    <w:rsid w:val="00962ED8"/>
    <w:rsid w:val="00970132"/>
    <w:rsid w:val="00971E98"/>
    <w:rsid w:val="00977299"/>
    <w:rsid w:val="009831A4"/>
    <w:rsid w:val="009855EE"/>
    <w:rsid w:val="00986156"/>
    <w:rsid w:val="00987881"/>
    <w:rsid w:val="00994D2D"/>
    <w:rsid w:val="009A0EC9"/>
    <w:rsid w:val="009A69A8"/>
    <w:rsid w:val="009B2233"/>
    <w:rsid w:val="009C54EB"/>
    <w:rsid w:val="009C5FF4"/>
    <w:rsid w:val="009C793D"/>
    <w:rsid w:val="009C7A24"/>
    <w:rsid w:val="009C7D2A"/>
    <w:rsid w:val="009D2FA4"/>
    <w:rsid w:val="009D7675"/>
    <w:rsid w:val="009D7F1A"/>
    <w:rsid w:val="009E0F10"/>
    <w:rsid w:val="009F6B42"/>
    <w:rsid w:val="00A00FEA"/>
    <w:rsid w:val="00A01C7B"/>
    <w:rsid w:val="00A0269D"/>
    <w:rsid w:val="00A06350"/>
    <w:rsid w:val="00A1069C"/>
    <w:rsid w:val="00A122D6"/>
    <w:rsid w:val="00A12881"/>
    <w:rsid w:val="00A13372"/>
    <w:rsid w:val="00A159FB"/>
    <w:rsid w:val="00A264F3"/>
    <w:rsid w:val="00A27359"/>
    <w:rsid w:val="00A2775D"/>
    <w:rsid w:val="00A32FFC"/>
    <w:rsid w:val="00A368C1"/>
    <w:rsid w:val="00A42A40"/>
    <w:rsid w:val="00A42A75"/>
    <w:rsid w:val="00A459DE"/>
    <w:rsid w:val="00A50FD4"/>
    <w:rsid w:val="00A61351"/>
    <w:rsid w:val="00A62712"/>
    <w:rsid w:val="00A63A1E"/>
    <w:rsid w:val="00A64773"/>
    <w:rsid w:val="00A70D0A"/>
    <w:rsid w:val="00A74203"/>
    <w:rsid w:val="00A80597"/>
    <w:rsid w:val="00A80EFD"/>
    <w:rsid w:val="00A83733"/>
    <w:rsid w:val="00A87D9C"/>
    <w:rsid w:val="00AA0D55"/>
    <w:rsid w:val="00AA167C"/>
    <w:rsid w:val="00AB56A8"/>
    <w:rsid w:val="00AB6076"/>
    <w:rsid w:val="00AC01B9"/>
    <w:rsid w:val="00AC1DF0"/>
    <w:rsid w:val="00AC2831"/>
    <w:rsid w:val="00AD603D"/>
    <w:rsid w:val="00AE1BEE"/>
    <w:rsid w:val="00AE246B"/>
    <w:rsid w:val="00AE45E4"/>
    <w:rsid w:val="00AE5A10"/>
    <w:rsid w:val="00AF0412"/>
    <w:rsid w:val="00AF089C"/>
    <w:rsid w:val="00AF0FF1"/>
    <w:rsid w:val="00B003AC"/>
    <w:rsid w:val="00B005E3"/>
    <w:rsid w:val="00B13276"/>
    <w:rsid w:val="00B135CE"/>
    <w:rsid w:val="00B17A52"/>
    <w:rsid w:val="00B23094"/>
    <w:rsid w:val="00B24C1F"/>
    <w:rsid w:val="00B25949"/>
    <w:rsid w:val="00B265D0"/>
    <w:rsid w:val="00B309B3"/>
    <w:rsid w:val="00B33271"/>
    <w:rsid w:val="00B35ABB"/>
    <w:rsid w:val="00B46C4D"/>
    <w:rsid w:val="00B476F3"/>
    <w:rsid w:val="00B504AC"/>
    <w:rsid w:val="00B60FDB"/>
    <w:rsid w:val="00B636DC"/>
    <w:rsid w:val="00B72D2C"/>
    <w:rsid w:val="00B73578"/>
    <w:rsid w:val="00B8414C"/>
    <w:rsid w:val="00B90F4F"/>
    <w:rsid w:val="00B9465B"/>
    <w:rsid w:val="00BA70A5"/>
    <w:rsid w:val="00BB0A38"/>
    <w:rsid w:val="00BC0658"/>
    <w:rsid w:val="00BC1E4D"/>
    <w:rsid w:val="00BC31FB"/>
    <w:rsid w:val="00BC5099"/>
    <w:rsid w:val="00BC777E"/>
    <w:rsid w:val="00BD2F4F"/>
    <w:rsid w:val="00BD45A3"/>
    <w:rsid w:val="00BE3107"/>
    <w:rsid w:val="00BE3919"/>
    <w:rsid w:val="00BE44FC"/>
    <w:rsid w:val="00C04952"/>
    <w:rsid w:val="00C10903"/>
    <w:rsid w:val="00C27FE2"/>
    <w:rsid w:val="00C461DE"/>
    <w:rsid w:val="00C559BD"/>
    <w:rsid w:val="00C637FB"/>
    <w:rsid w:val="00C64EBC"/>
    <w:rsid w:val="00C65C33"/>
    <w:rsid w:val="00C81D1D"/>
    <w:rsid w:val="00C87CF4"/>
    <w:rsid w:val="00C937AD"/>
    <w:rsid w:val="00C9400A"/>
    <w:rsid w:val="00C94634"/>
    <w:rsid w:val="00CA3388"/>
    <w:rsid w:val="00CA5083"/>
    <w:rsid w:val="00CA6DE6"/>
    <w:rsid w:val="00CA77B8"/>
    <w:rsid w:val="00CB1285"/>
    <w:rsid w:val="00CC0F2E"/>
    <w:rsid w:val="00CC60FF"/>
    <w:rsid w:val="00CD068D"/>
    <w:rsid w:val="00CD5674"/>
    <w:rsid w:val="00CD707B"/>
    <w:rsid w:val="00CE3B43"/>
    <w:rsid w:val="00CF1643"/>
    <w:rsid w:val="00CF3130"/>
    <w:rsid w:val="00CF6772"/>
    <w:rsid w:val="00D05974"/>
    <w:rsid w:val="00D13BC2"/>
    <w:rsid w:val="00D1554A"/>
    <w:rsid w:val="00D25F43"/>
    <w:rsid w:val="00D37B1C"/>
    <w:rsid w:val="00D400BF"/>
    <w:rsid w:val="00D41BAF"/>
    <w:rsid w:val="00D468EF"/>
    <w:rsid w:val="00D46BC5"/>
    <w:rsid w:val="00D46D85"/>
    <w:rsid w:val="00D5252D"/>
    <w:rsid w:val="00D63FA0"/>
    <w:rsid w:val="00D64D9E"/>
    <w:rsid w:val="00D74F0D"/>
    <w:rsid w:val="00D81DA3"/>
    <w:rsid w:val="00D83B0D"/>
    <w:rsid w:val="00D901EB"/>
    <w:rsid w:val="00DA51D9"/>
    <w:rsid w:val="00DB0A4C"/>
    <w:rsid w:val="00DB5CC7"/>
    <w:rsid w:val="00DC0E72"/>
    <w:rsid w:val="00DD1966"/>
    <w:rsid w:val="00DD3C8D"/>
    <w:rsid w:val="00DF318B"/>
    <w:rsid w:val="00DF34FF"/>
    <w:rsid w:val="00DF6572"/>
    <w:rsid w:val="00E02E17"/>
    <w:rsid w:val="00E037C9"/>
    <w:rsid w:val="00E13267"/>
    <w:rsid w:val="00E16420"/>
    <w:rsid w:val="00E21FB1"/>
    <w:rsid w:val="00E22092"/>
    <w:rsid w:val="00E22BC4"/>
    <w:rsid w:val="00E27AE9"/>
    <w:rsid w:val="00E30FEA"/>
    <w:rsid w:val="00E32327"/>
    <w:rsid w:val="00E4079E"/>
    <w:rsid w:val="00E53787"/>
    <w:rsid w:val="00E63990"/>
    <w:rsid w:val="00E65D0E"/>
    <w:rsid w:val="00E6639B"/>
    <w:rsid w:val="00E73271"/>
    <w:rsid w:val="00E84209"/>
    <w:rsid w:val="00E8449E"/>
    <w:rsid w:val="00E94E9F"/>
    <w:rsid w:val="00EA7994"/>
    <w:rsid w:val="00EB0A33"/>
    <w:rsid w:val="00EB14B3"/>
    <w:rsid w:val="00EB31A7"/>
    <w:rsid w:val="00EC0C7F"/>
    <w:rsid w:val="00ED1484"/>
    <w:rsid w:val="00ED1EA4"/>
    <w:rsid w:val="00ED46C0"/>
    <w:rsid w:val="00ED79C0"/>
    <w:rsid w:val="00EE3E73"/>
    <w:rsid w:val="00EE45C7"/>
    <w:rsid w:val="00F00E5F"/>
    <w:rsid w:val="00F02D10"/>
    <w:rsid w:val="00F054DB"/>
    <w:rsid w:val="00F17AF0"/>
    <w:rsid w:val="00F30105"/>
    <w:rsid w:val="00F370CF"/>
    <w:rsid w:val="00F42301"/>
    <w:rsid w:val="00F4388C"/>
    <w:rsid w:val="00F44B93"/>
    <w:rsid w:val="00F45161"/>
    <w:rsid w:val="00F52F30"/>
    <w:rsid w:val="00F559F5"/>
    <w:rsid w:val="00F61E68"/>
    <w:rsid w:val="00F67A91"/>
    <w:rsid w:val="00F76F1A"/>
    <w:rsid w:val="00F8589A"/>
    <w:rsid w:val="00F945E3"/>
    <w:rsid w:val="00FA112A"/>
    <w:rsid w:val="00FA3DCD"/>
    <w:rsid w:val="00FA7144"/>
    <w:rsid w:val="00FB1093"/>
    <w:rsid w:val="00FB3116"/>
    <w:rsid w:val="00FB3FC2"/>
    <w:rsid w:val="00FB41E9"/>
    <w:rsid w:val="00FD2B73"/>
    <w:rsid w:val="00FD4281"/>
    <w:rsid w:val="00FD7B8F"/>
    <w:rsid w:val="00FE2F52"/>
    <w:rsid w:val="00FE60AC"/>
    <w:rsid w:val="00FE732F"/>
    <w:rsid w:val="00FF2F92"/>
    <w:rsid w:val="01206EF7"/>
    <w:rsid w:val="01583BCA"/>
    <w:rsid w:val="016C0FA1"/>
    <w:rsid w:val="0182157D"/>
    <w:rsid w:val="020774D1"/>
    <w:rsid w:val="02447C94"/>
    <w:rsid w:val="02EB4413"/>
    <w:rsid w:val="03087816"/>
    <w:rsid w:val="030F2F0B"/>
    <w:rsid w:val="04711639"/>
    <w:rsid w:val="05372892"/>
    <w:rsid w:val="056672FA"/>
    <w:rsid w:val="05CB61D6"/>
    <w:rsid w:val="05EE19D4"/>
    <w:rsid w:val="061E541A"/>
    <w:rsid w:val="069C6EBC"/>
    <w:rsid w:val="06F05245"/>
    <w:rsid w:val="06F24F9E"/>
    <w:rsid w:val="072367C4"/>
    <w:rsid w:val="074E2EF7"/>
    <w:rsid w:val="07841EBB"/>
    <w:rsid w:val="07AB7653"/>
    <w:rsid w:val="085B3B1D"/>
    <w:rsid w:val="086224AB"/>
    <w:rsid w:val="08965CAC"/>
    <w:rsid w:val="08AB31AD"/>
    <w:rsid w:val="08DA7138"/>
    <w:rsid w:val="08E83E88"/>
    <w:rsid w:val="090868B9"/>
    <w:rsid w:val="09BA1A6E"/>
    <w:rsid w:val="0A9B0512"/>
    <w:rsid w:val="0AB66224"/>
    <w:rsid w:val="0B011442"/>
    <w:rsid w:val="0B676F85"/>
    <w:rsid w:val="0B8D7CFF"/>
    <w:rsid w:val="0B9E68E2"/>
    <w:rsid w:val="0BC01D36"/>
    <w:rsid w:val="0BDF6D27"/>
    <w:rsid w:val="0C291364"/>
    <w:rsid w:val="0C4B1FF9"/>
    <w:rsid w:val="0C92653E"/>
    <w:rsid w:val="0CF71323"/>
    <w:rsid w:val="0D755371"/>
    <w:rsid w:val="0D934599"/>
    <w:rsid w:val="0DA521AC"/>
    <w:rsid w:val="0E1D68B6"/>
    <w:rsid w:val="0E9F1FF3"/>
    <w:rsid w:val="0EF9791E"/>
    <w:rsid w:val="0F0C69BC"/>
    <w:rsid w:val="104B6A9F"/>
    <w:rsid w:val="10A73AE0"/>
    <w:rsid w:val="10AA5642"/>
    <w:rsid w:val="10C03434"/>
    <w:rsid w:val="118E0BC9"/>
    <w:rsid w:val="119503B5"/>
    <w:rsid w:val="11D9066D"/>
    <w:rsid w:val="12034CF1"/>
    <w:rsid w:val="124D6DCE"/>
    <w:rsid w:val="124F139D"/>
    <w:rsid w:val="126C2DEC"/>
    <w:rsid w:val="127D051A"/>
    <w:rsid w:val="12A17DFA"/>
    <w:rsid w:val="12AE6D19"/>
    <w:rsid w:val="12B719C0"/>
    <w:rsid w:val="13175110"/>
    <w:rsid w:val="13554B4E"/>
    <w:rsid w:val="135C30A2"/>
    <w:rsid w:val="135E25DA"/>
    <w:rsid w:val="137A0976"/>
    <w:rsid w:val="13857CCC"/>
    <w:rsid w:val="14921136"/>
    <w:rsid w:val="14947AA4"/>
    <w:rsid w:val="152C2A96"/>
    <w:rsid w:val="156101D1"/>
    <w:rsid w:val="16443A2E"/>
    <w:rsid w:val="16661BB8"/>
    <w:rsid w:val="16946DB4"/>
    <w:rsid w:val="169C0959"/>
    <w:rsid w:val="1767374B"/>
    <w:rsid w:val="178A1385"/>
    <w:rsid w:val="17D169EA"/>
    <w:rsid w:val="181C1681"/>
    <w:rsid w:val="18F212EF"/>
    <w:rsid w:val="18FB4688"/>
    <w:rsid w:val="18FC2736"/>
    <w:rsid w:val="19075B87"/>
    <w:rsid w:val="19240DD4"/>
    <w:rsid w:val="19636D02"/>
    <w:rsid w:val="19AF1282"/>
    <w:rsid w:val="19C07D57"/>
    <w:rsid w:val="19E31C5C"/>
    <w:rsid w:val="19E427D7"/>
    <w:rsid w:val="1A00167D"/>
    <w:rsid w:val="1A8B1E83"/>
    <w:rsid w:val="1A957C93"/>
    <w:rsid w:val="1AD17E69"/>
    <w:rsid w:val="1AD742E7"/>
    <w:rsid w:val="1AE22A29"/>
    <w:rsid w:val="1B4D2AA5"/>
    <w:rsid w:val="1B745776"/>
    <w:rsid w:val="1B9F488F"/>
    <w:rsid w:val="1C311B1C"/>
    <w:rsid w:val="1C6761F0"/>
    <w:rsid w:val="1C703A7B"/>
    <w:rsid w:val="1C793A66"/>
    <w:rsid w:val="1CA93B81"/>
    <w:rsid w:val="1CC31420"/>
    <w:rsid w:val="1CF4206E"/>
    <w:rsid w:val="1CFF1F9E"/>
    <w:rsid w:val="1D851E6E"/>
    <w:rsid w:val="1DDC0E05"/>
    <w:rsid w:val="1DED1FB5"/>
    <w:rsid w:val="1E8C3A22"/>
    <w:rsid w:val="1E946C46"/>
    <w:rsid w:val="1F1D3DA1"/>
    <w:rsid w:val="1F5D788A"/>
    <w:rsid w:val="1FB66D0E"/>
    <w:rsid w:val="1FBF4DA7"/>
    <w:rsid w:val="201D5DEC"/>
    <w:rsid w:val="205F3BA3"/>
    <w:rsid w:val="206B7F2F"/>
    <w:rsid w:val="20832DE2"/>
    <w:rsid w:val="20EB4292"/>
    <w:rsid w:val="21322E6A"/>
    <w:rsid w:val="21380CEC"/>
    <w:rsid w:val="21AA3CF0"/>
    <w:rsid w:val="21B300DA"/>
    <w:rsid w:val="21E34306"/>
    <w:rsid w:val="22A4006C"/>
    <w:rsid w:val="23113FE0"/>
    <w:rsid w:val="23384EBE"/>
    <w:rsid w:val="234256AE"/>
    <w:rsid w:val="23946C2C"/>
    <w:rsid w:val="239842F3"/>
    <w:rsid w:val="23A33FB2"/>
    <w:rsid w:val="24872FD8"/>
    <w:rsid w:val="24964312"/>
    <w:rsid w:val="24B974F4"/>
    <w:rsid w:val="24F92720"/>
    <w:rsid w:val="253A5D06"/>
    <w:rsid w:val="259157C0"/>
    <w:rsid w:val="26991893"/>
    <w:rsid w:val="26D14DE2"/>
    <w:rsid w:val="26E50FFC"/>
    <w:rsid w:val="26F65A1A"/>
    <w:rsid w:val="2731087D"/>
    <w:rsid w:val="273D4D20"/>
    <w:rsid w:val="277B343D"/>
    <w:rsid w:val="278E1141"/>
    <w:rsid w:val="27BE6AFF"/>
    <w:rsid w:val="27C85AD4"/>
    <w:rsid w:val="27DA201B"/>
    <w:rsid w:val="27E65076"/>
    <w:rsid w:val="282A1600"/>
    <w:rsid w:val="28D252DE"/>
    <w:rsid w:val="294468A4"/>
    <w:rsid w:val="297E6646"/>
    <w:rsid w:val="29CB4116"/>
    <w:rsid w:val="29EE5FC1"/>
    <w:rsid w:val="29F432BF"/>
    <w:rsid w:val="2BAB2E51"/>
    <w:rsid w:val="2BCA7559"/>
    <w:rsid w:val="2BDB3C47"/>
    <w:rsid w:val="2C9E7A2F"/>
    <w:rsid w:val="2CBE4A19"/>
    <w:rsid w:val="2D993B40"/>
    <w:rsid w:val="2E22399E"/>
    <w:rsid w:val="2E4C3530"/>
    <w:rsid w:val="2E532B37"/>
    <w:rsid w:val="2EDA4E70"/>
    <w:rsid w:val="2EE149C9"/>
    <w:rsid w:val="2EF11730"/>
    <w:rsid w:val="2FFB5B19"/>
    <w:rsid w:val="301D1DDF"/>
    <w:rsid w:val="30415C10"/>
    <w:rsid w:val="305E7E24"/>
    <w:rsid w:val="30B43C0E"/>
    <w:rsid w:val="312E5352"/>
    <w:rsid w:val="31842F67"/>
    <w:rsid w:val="31891320"/>
    <w:rsid w:val="31E943EC"/>
    <w:rsid w:val="32A30253"/>
    <w:rsid w:val="3319222A"/>
    <w:rsid w:val="3387073E"/>
    <w:rsid w:val="338C31D7"/>
    <w:rsid w:val="33915B39"/>
    <w:rsid w:val="33E661FA"/>
    <w:rsid w:val="33F23FC7"/>
    <w:rsid w:val="34630A5F"/>
    <w:rsid w:val="34725FAF"/>
    <w:rsid w:val="34823C4E"/>
    <w:rsid w:val="349F3980"/>
    <w:rsid w:val="34D51014"/>
    <w:rsid w:val="34F8431E"/>
    <w:rsid w:val="34FA6372"/>
    <w:rsid w:val="354C57C4"/>
    <w:rsid w:val="355051AF"/>
    <w:rsid w:val="358F2AEF"/>
    <w:rsid w:val="3594499A"/>
    <w:rsid w:val="359F2124"/>
    <w:rsid w:val="35A6338C"/>
    <w:rsid w:val="35AC29C6"/>
    <w:rsid w:val="365A020F"/>
    <w:rsid w:val="366A11A0"/>
    <w:rsid w:val="36846C21"/>
    <w:rsid w:val="36CF5B5E"/>
    <w:rsid w:val="370408DD"/>
    <w:rsid w:val="37E23147"/>
    <w:rsid w:val="382F5A46"/>
    <w:rsid w:val="388D45C8"/>
    <w:rsid w:val="38BB652A"/>
    <w:rsid w:val="396B3E87"/>
    <w:rsid w:val="39A37BA0"/>
    <w:rsid w:val="39E807DD"/>
    <w:rsid w:val="3A125B20"/>
    <w:rsid w:val="3A3F4C8E"/>
    <w:rsid w:val="3A940647"/>
    <w:rsid w:val="3AA145C6"/>
    <w:rsid w:val="3B142DFB"/>
    <w:rsid w:val="3BCE7B87"/>
    <w:rsid w:val="3BDB24B2"/>
    <w:rsid w:val="3BE824C0"/>
    <w:rsid w:val="3BE92B6C"/>
    <w:rsid w:val="3C232890"/>
    <w:rsid w:val="3C2978D5"/>
    <w:rsid w:val="3C774D8E"/>
    <w:rsid w:val="3CDB3A81"/>
    <w:rsid w:val="3D4F77E0"/>
    <w:rsid w:val="3E027FCA"/>
    <w:rsid w:val="3E3D4D2B"/>
    <w:rsid w:val="3E433A38"/>
    <w:rsid w:val="3E4D008B"/>
    <w:rsid w:val="3E61260C"/>
    <w:rsid w:val="3F1B1A4B"/>
    <w:rsid w:val="3F264F57"/>
    <w:rsid w:val="3F7326C0"/>
    <w:rsid w:val="3FAD3220"/>
    <w:rsid w:val="3FCE5A9B"/>
    <w:rsid w:val="3FF019F4"/>
    <w:rsid w:val="40C14C2B"/>
    <w:rsid w:val="413A2636"/>
    <w:rsid w:val="41523BBA"/>
    <w:rsid w:val="41A74695"/>
    <w:rsid w:val="424D72D5"/>
    <w:rsid w:val="427351E5"/>
    <w:rsid w:val="42D714A4"/>
    <w:rsid w:val="42DF2138"/>
    <w:rsid w:val="43687AD5"/>
    <w:rsid w:val="436B0930"/>
    <w:rsid w:val="43CE216A"/>
    <w:rsid w:val="43F6396B"/>
    <w:rsid w:val="441D7568"/>
    <w:rsid w:val="445B2B22"/>
    <w:rsid w:val="44896BFF"/>
    <w:rsid w:val="44ED1B6C"/>
    <w:rsid w:val="4514690F"/>
    <w:rsid w:val="45670ED3"/>
    <w:rsid w:val="45845F6E"/>
    <w:rsid w:val="45C43104"/>
    <w:rsid w:val="45E65B2F"/>
    <w:rsid w:val="468728E6"/>
    <w:rsid w:val="46BC49BB"/>
    <w:rsid w:val="478E1FA3"/>
    <w:rsid w:val="48194AA0"/>
    <w:rsid w:val="48457423"/>
    <w:rsid w:val="48CD0A65"/>
    <w:rsid w:val="48D924AF"/>
    <w:rsid w:val="4930239F"/>
    <w:rsid w:val="494D1238"/>
    <w:rsid w:val="49595291"/>
    <w:rsid w:val="4A0F5A37"/>
    <w:rsid w:val="4A5B68DF"/>
    <w:rsid w:val="4A683159"/>
    <w:rsid w:val="4B3E50D9"/>
    <w:rsid w:val="4B6500AD"/>
    <w:rsid w:val="4B77103B"/>
    <w:rsid w:val="4BBD467B"/>
    <w:rsid w:val="4BC53A6C"/>
    <w:rsid w:val="4BC82CF0"/>
    <w:rsid w:val="4BEA29B5"/>
    <w:rsid w:val="4C425D48"/>
    <w:rsid w:val="4C4C4F6F"/>
    <w:rsid w:val="4D116F13"/>
    <w:rsid w:val="4D500BE1"/>
    <w:rsid w:val="4D5057E0"/>
    <w:rsid w:val="4D65337E"/>
    <w:rsid w:val="4D836D45"/>
    <w:rsid w:val="4DFD4377"/>
    <w:rsid w:val="4E4477BB"/>
    <w:rsid w:val="4E7A0D04"/>
    <w:rsid w:val="4EFD4CBF"/>
    <w:rsid w:val="4FBA06F6"/>
    <w:rsid w:val="4FF13DFA"/>
    <w:rsid w:val="4FF4763C"/>
    <w:rsid w:val="50266FCA"/>
    <w:rsid w:val="50A95687"/>
    <w:rsid w:val="50B90F5D"/>
    <w:rsid w:val="50D01B10"/>
    <w:rsid w:val="519F1A2C"/>
    <w:rsid w:val="52043705"/>
    <w:rsid w:val="52683C8C"/>
    <w:rsid w:val="52981B96"/>
    <w:rsid w:val="530B6F43"/>
    <w:rsid w:val="532A044C"/>
    <w:rsid w:val="53733096"/>
    <w:rsid w:val="53FF36DA"/>
    <w:rsid w:val="54B06537"/>
    <w:rsid w:val="54B223F5"/>
    <w:rsid w:val="54F40ECF"/>
    <w:rsid w:val="55067F3A"/>
    <w:rsid w:val="559370E0"/>
    <w:rsid w:val="55B03EE0"/>
    <w:rsid w:val="55F54D13"/>
    <w:rsid w:val="55FE3C63"/>
    <w:rsid w:val="564B323D"/>
    <w:rsid w:val="568304AC"/>
    <w:rsid w:val="56AD4E44"/>
    <w:rsid w:val="56BF1BC8"/>
    <w:rsid w:val="56D90809"/>
    <w:rsid w:val="56F04177"/>
    <w:rsid w:val="56FD257B"/>
    <w:rsid w:val="58BA15D7"/>
    <w:rsid w:val="58E51865"/>
    <w:rsid w:val="58F41C5E"/>
    <w:rsid w:val="5A1676F8"/>
    <w:rsid w:val="5A377069"/>
    <w:rsid w:val="5A595E22"/>
    <w:rsid w:val="5AC010A9"/>
    <w:rsid w:val="5B1751D0"/>
    <w:rsid w:val="5B4A69D0"/>
    <w:rsid w:val="5B514DCB"/>
    <w:rsid w:val="5B6A2A66"/>
    <w:rsid w:val="5B743218"/>
    <w:rsid w:val="5B743E4F"/>
    <w:rsid w:val="5B926FC2"/>
    <w:rsid w:val="5BBB382C"/>
    <w:rsid w:val="5BC15366"/>
    <w:rsid w:val="5C236195"/>
    <w:rsid w:val="5C491B8E"/>
    <w:rsid w:val="5C5A67A0"/>
    <w:rsid w:val="5C673698"/>
    <w:rsid w:val="5CC76A96"/>
    <w:rsid w:val="5CDE0C75"/>
    <w:rsid w:val="5D053C27"/>
    <w:rsid w:val="5D363762"/>
    <w:rsid w:val="5D370413"/>
    <w:rsid w:val="5D4C791B"/>
    <w:rsid w:val="5DF47CB1"/>
    <w:rsid w:val="5E4A4CBF"/>
    <w:rsid w:val="5E623B68"/>
    <w:rsid w:val="5EB700D4"/>
    <w:rsid w:val="5F0A768F"/>
    <w:rsid w:val="5F223BC2"/>
    <w:rsid w:val="5F407CD3"/>
    <w:rsid w:val="5F6407A2"/>
    <w:rsid w:val="5F9B7003"/>
    <w:rsid w:val="5FA33372"/>
    <w:rsid w:val="5FE61094"/>
    <w:rsid w:val="5FE93605"/>
    <w:rsid w:val="60AE0142"/>
    <w:rsid w:val="60B0020B"/>
    <w:rsid w:val="60B63C24"/>
    <w:rsid w:val="60CB6A81"/>
    <w:rsid w:val="60CF50BB"/>
    <w:rsid w:val="60FA0F2D"/>
    <w:rsid w:val="610619ED"/>
    <w:rsid w:val="618A795B"/>
    <w:rsid w:val="61B35384"/>
    <w:rsid w:val="623D7CCE"/>
    <w:rsid w:val="625978FB"/>
    <w:rsid w:val="62736243"/>
    <w:rsid w:val="62943110"/>
    <w:rsid w:val="629B1F53"/>
    <w:rsid w:val="630738BC"/>
    <w:rsid w:val="63297239"/>
    <w:rsid w:val="633678D4"/>
    <w:rsid w:val="63490427"/>
    <w:rsid w:val="636E793D"/>
    <w:rsid w:val="638F2967"/>
    <w:rsid w:val="63AE3FA2"/>
    <w:rsid w:val="63CC674D"/>
    <w:rsid w:val="6416440E"/>
    <w:rsid w:val="64A137DB"/>
    <w:rsid w:val="64B17CA0"/>
    <w:rsid w:val="64C03C61"/>
    <w:rsid w:val="65C2073E"/>
    <w:rsid w:val="65F63BD4"/>
    <w:rsid w:val="66187F8B"/>
    <w:rsid w:val="662C62D1"/>
    <w:rsid w:val="668100C4"/>
    <w:rsid w:val="668F3897"/>
    <w:rsid w:val="671E5C0C"/>
    <w:rsid w:val="67C4494D"/>
    <w:rsid w:val="67F36878"/>
    <w:rsid w:val="67FC12C5"/>
    <w:rsid w:val="68201C82"/>
    <w:rsid w:val="684C53AD"/>
    <w:rsid w:val="684F2980"/>
    <w:rsid w:val="68751599"/>
    <w:rsid w:val="68793EC4"/>
    <w:rsid w:val="688B135B"/>
    <w:rsid w:val="68DF601A"/>
    <w:rsid w:val="6966323D"/>
    <w:rsid w:val="699A504F"/>
    <w:rsid w:val="69A82D42"/>
    <w:rsid w:val="69D16DDD"/>
    <w:rsid w:val="6A6D1955"/>
    <w:rsid w:val="6AA95E4F"/>
    <w:rsid w:val="6AB5030B"/>
    <w:rsid w:val="6ABB35C2"/>
    <w:rsid w:val="6B5450EC"/>
    <w:rsid w:val="6BD10B99"/>
    <w:rsid w:val="6C0E245F"/>
    <w:rsid w:val="6C423AF6"/>
    <w:rsid w:val="6C6A327F"/>
    <w:rsid w:val="6CBD591C"/>
    <w:rsid w:val="6D4E0063"/>
    <w:rsid w:val="6E9E45BC"/>
    <w:rsid w:val="6F065AB6"/>
    <w:rsid w:val="6F1E78D9"/>
    <w:rsid w:val="6F3908E7"/>
    <w:rsid w:val="6F4A5ECC"/>
    <w:rsid w:val="6FFE1D42"/>
    <w:rsid w:val="7014352D"/>
    <w:rsid w:val="7050662F"/>
    <w:rsid w:val="70945806"/>
    <w:rsid w:val="70FF2318"/>
    <w:rsid w:val="71037074"/>
    <w:rsid w:val="71131EF2"/>
    <w:rsid w:val="71157615"/>
    <w:rsid w:val="719402E3"/>
    <w:rsid w:val="723D1324"/>
    <w:rsid w:val="72A94B79"/>
    <w:rsid w:val="72CC4119"/>
    <w:rsid w:val="74DF1A34"/>
    <w:rsid w:val="74F72156"/>
    <w:rsid w:val="7515699E"/>
    <w:rsid w:val="75C356D4"/>
    <w:rsid w:val="75F95539"/>
    <w:rsid w:val="760360A4"/>
    <w:rsid w:val="762D6581"/>
    <w:rsid w:val="76470182"/>
    <w:rsid w:val="769C1073"/>
    <w:rsid w:val="770D62F2"/>
    <w:rsid w:val="77164EF0"/>
    <w:rsid w:val="77BD4054"/>
    <w:rsid w:val="78B42B90"/>
    <w:rsid w:val="78E83C79"/>
    <w:rsid w:val="790F1B1C"/>
    <w:rsid w:val="797F237D"/>
    <w:rsid w:val="798255BE"/>
    <w:rsid w:val="799C7E94"/>
    <w:rsid w:val="79A21A0A"/>
    <w:rsid w:val="79A9603F"/>
    <w:rsid w:val="7A2304CD"/>
    <w:rsid w:val="7AA678C6"/>
    <w:rsid w:val="7AE81459"/>
    <w:rsid w:val="7AF26292"/>
    <w:rsid w:val="7AFC1B93"/>
    <w:rsid w:val="7B607510"/>
    <w:rsid w:val="7BCA00CB"/>
    <w:rsid w:val="7C3D0A17"/>
    <w:rsid w:val="7C88425D"/>
    <w:rsid w:val="7C8F7C40"/>
    <w:rsid w:val="7CAD5781"/>
    <w:rsid w:val="7CEA33EB"/>
    <w:rsid w:val="7D043712"/>
    <w:rsid w:val="7D060228"/>
    <w:rsid w:val="7D06483F"/>
    <w:rsid w:val="7D9511C5"/>
    <w:rsid w:val="7E0638A0"/>
    <w:rsid w:val="7E102739"/>
    <w:rsid w:val="7E293777"/>
    <w:rsid w:val="7E745402"/>
    <w:rsid w:val="7E7504D1"/>
    <w:rsid w:val="7EA24A87"/>
    <w:rsid w:val="7EA84F75"/>
    <w:rsid w:val="7EB45B61"/>
    <w:rsid w:val="7ED42030"/>
    <w:rsid w:val="7EEB6441"/>
    <w:rsid w:val="7F3A1C5A"/>
    <w:rsid w:val="7F596020"/>
    <w:rsid w:val="7FDC36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39" w:semiHidden="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99"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numPr>
        <w:ilvl w:val="0"/>
        <w:numId w:val="1"/>
      </w:numPr>
      <w:spacing w:before="340" w:after="330" w:line="578" w:lineRule="auto"/>
      <w:jc w:val="center"/>
      <w:outlineLvl w:val="0"/>
    </w:pPr>
    <w:rPr>
      <w:rFonts w:ascii="Corbel" w:hAnsi="Corbel"/>
      <w:b/>
      <w:kern w:val="44"/>
      <w:sz w:val="44"/>
      <w:szCs w:val="20"/>
    </w:rPr>
  </w:style>
  <w:style w:type="paragraph" w:styleId="4">
    <w:name w:val="heading 2"/>
    <w:basedOn w:val="1"/>
    <w:next w:val="1"/>
    <w:link w:val="52"/>
    <w:qFormat/>
    <w:uiPriority w:val="99"/>
    <w:pPr>
      <w:keepNext/>
      <w:keepLines/>
      <w:widowControl/>
      <w:adjustRightInd w:val="0"/>
      <w:snapToGrid w:val="0"/>
      <w:spacing w:line="360" w:lineRule="auto"/>
      <w:jc w:val="center"/>
      <w:outlineLvl w:val="1"/>
    </w:pPr>
    <w:rPr>
      <w:rFonts w:ascii="宋体" w:hAnsi="Arial"/>
      <w:b/>
      <w:kern w:val="0"/>
      <w:sz w:val="32"/>
      <w:szCs w:val="20"/>
    </w:rPr>
  </w:style>
  <w:style w:type="paragraph" w:styleId="5">
    <w:name w:val="heading 3"/>
    <w:basedOn w:val="1"/>
    <w:next w:val="1"/>
    <w:qFormat/>
    <w:uiPriority w:val="0"/>
    <w:pPr>
      <w:keepNext/>
      <w:keepLines/>
      <w:numPr>
        <w:ilvl w:val="2"/>
        <w:numId w:val="1"/>
      </w:numPr>
      <w:spacing w:before="260" w:after="260" w:line="415" w:lineRule="auto"/>
      <w:outlineLvl w:val="2"/>
    </w:pPr>
    <w:rPr>
      <w:rFonts w:ascii="Corbel" w:hAnsi="Corbel"/>
      <w:b/>
      <w:sz w:val="32"/>
      <w:szCs w:val="20"/>
    </w:rPr>
  </w:style>
  <w:style w:type="paragraph" w:styleId="6">
    <w:name w:val="heading 4"/>
    <w:basedOn w:val="1"/>
    <w:next w:val="1"/>
    <w:qFormat/>
    <w:uiPriority w:val="0"/>
    <w:pPr>
      <w:keepNext/>
      <w:keepLines/>
      <w:numPr>
        <w:ilvl w:val="3"/>
        <w:numId w:val="1"/>
      </w:numPr>
      <w:spacing w:before="280" w:after="290" w:line="376" w:lineRule="auto"/>
      <w:outlineLvl w:val="3"/>
    </w:pPr>
    <w:rPr>
      <w:rFonts w:ascii="Arial" w:hAnsi="Arial" w:eastAsia="黑体"/>
      <w:b/>
      <w:bCs/>
      <w:sz w:val="28"/>
      <w:szCs w:val="28"/>
    </w:rPr>
  </w:style>
  <w:style w:type="paragraph" w:styleId="7">
    <w:name w:val="heading 5"/>
    <w:basedOn w:val="1"/>
    <w:next w:val="1"/>
    <w:qFormat/>
    <w:uiPriority w:val="0"/>
    <w:pPr>
      <w:keepNext/>
      <w:keepLines/>
      <w:numPr>
        <w:ilvl w:val="4"/>
        <w:numId w:val="1"/>
      </w:numPr>
      <w:spacing w:before="280" w:after="290" w:line="376" w:lineRule="auto"/>
      <w:outlineLvl w:val="4"/>
    </w:pPr>
    <w:rPr>
      <w:b/>
      <w:bCs/>
      <w:sz w:val="28"/>
      <w:szCs w:val="28"/>
    </w:rPr>
  </w:style>
  <w:style w:type="paragraph" w:styleId="8">
    <w:name w:val="heading 6"/>
    <w:basedOn w:val="1"/>
    <w:next w:val="1"/>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9">
    <w:name w:val="heading 7"/>
    <w:basedOn w:val="1"/>
    <w:next w:val="1"/>
    <w:qFormat/>
    <w:uiPriority w:val="0"/>
    <w:pPr>
      <w:keepNext/>
      <w:keepLines/>
      <w:numPr>
        <w:ilvl w:val="6"/>
        <w:numId w:val="1"/>
      </w:numPr>
      <w:spacing w:before="240" w:after="64" w:line="320" w:lineRule="auto"/>
      <w:outlineLvl w:val="6"/>
    </w:pPr>
    <w:rPr>
      <w:b/>
      <w:bCs/>
      <w:sz w:val="24"/>
    </w:rPr>
  </w:style>
  <w:style w:type="paragraph" w:styleId="10">
    <w:name w:val="heading 8"/>
    <w:basedOn w:val="1"/>
    <w:next w:val="1"/>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1"/>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lang w:val="zh-CN"/>
    </w:rPr>
  </w:style>
  <w:style w:type="paragraph" w:styleId="12">
    <w:name w:val="toc 7"/>
    <w:basedOn w:val="1"/>
    <w:next w:val="1"/>
    <w:semiHidden/>
    <w:qFormat/>
    <w:uiPriority w:val="0"/>
    <w:pPr>
      <w:spacing w:line="360" w:lineRule="auto"/>
      <w:ind w:left="2520" w:leftChars="1200"/>
    </w:pPr>
    <w:rPr>
      <w:rFonts w:ascii="Corbel" w:hAnsi="Corbel"/>
      <w:sz w:val="24"/>
    </w:rPr>
  </w:style>
  <w:style w:type="paragraph" w:styleId="13">
    <w:name w:val="Normal Indent"/>
    <w:basedOn w:val="1"/>
    <w:link w:val="116"/>
    <w:qFormat/>
    <w:uiPriority w:val="0"/>
    <w:pPr>
      <w:widowControl/>
      <w:ind w:firstLine="420"/>
      <w:jc w:val="left"/>
    </w:pPr>
    <w:rPr>
      <w:kern w:val="0"/>
      <w:szCs w:val="20"/>
    </w:rPr>
  </w:style>
  <w:style w:type="paragraph" w:styleId="14">
    <w:name w:val="caption"/>
    <w:basedOn w:val="1"/>
    <w:next w:val="1"/>
    <w:qFormat/>
    <w:uiPriority w:val="0"/>
    <w:pPr>
      <w:ind w:left="2263" w:hanging="420"/>
      <w:jc w:val="center"/>
    </w:pPr>
    <w:rPr>
      <w:rFonts w:ascii="Arial Unicode MS" w:hAnsi="Arial Unicode MS" w:eastAsia="Arial Unicode MS"/>
      <w:szCs w:val="21"/>
    </w:rPr>
  </w:style>
  <w:style w:type="paragraph" w:styleId="15">
    <w:name w:val="Document Map"/>
    <w:basedOn w:val="1"/>
    <w:link w:val="99"/>
    <w:semiHidden/>
    <w:qFormat/>
    <w:uiPriority w:val="99"/>
    <w:rPr>
      <w:rFonts w:ascii="宋体" w:hAnsi="宋体"/>
      <w:sz w:val="18"/>
      <w:szCs w:val="18"/>
    </w:rPr>
  </w:style>
  <w:style w:type="paragraph" w:styleId="16">
    <w:name w:val="annotation text"/>
    <w:basedOn w:val="1"/>
    <w:link w:val="111"/>
    <w:qFormat/>
    <w:uiPriority w:val="99"/>
    <w:pPr>
      <w:jc w:val="left"/>
    </w:pPr>
  </w:style>
  <w:style w:type="paragraph" w:styleId="17">
    <w:name w:val="Body Text"/>
    <w:basedOn w:val="1"/>
    <w:next w:val="18"/>
    <w:qFormat/>
    <w:uiPriority w:val="0"/>
    <w:pPr>
      <w:adjustRightInd w:val="0"/>
      <w:spacing w:line="360" w:lineRule="auto"/>
    </w:pPr>
    <w:rPr>
      <w:rFonts w:ascii="Corbel" w:hAnsi="Corbel"/>
      <w:sz w:val="18"/>
      <w:szCs w:val="20"/>
    </w:rPr>
  </w:style>
  <w:style w:type="paragraph" w:customStyle="1" w:styleId="18">
    <w:name w:val="目录 81"/>
    <w:next w:val="1"/>
    <w:qFormat/>
    <w:uiPriority w:val="0"/>
    <w:pPr>
      <w:wordWrap w:val="0"/>
      <w:ind w:left="2975"/>
      <w:jc w:val="both"/>
    </w:pPr>
    <w:rPr>
      <w:rFonts w:ascii="Times New Roman" w:hAnsi="Times New Roman" w:eastAsia="宋体" w:cs="Times New Roman"/>
      <w:sz w:val="21"/>
      <w:lang w:val="en-US" w:eastAsia="zh-CN" w:bidi="ar-SA"/>
    </w:rPr>
  </w:style>
  <w:style w:type="paragraph" w:styleId="19">
    <w:name w:val="Body Text Indent"/>
    <w:basedOn w:val="1"/>
    <w:qFormat/>
    <w:uiPriority w:val="0"/>
    <w:pPr>
      <w:widowControl/>
      <w:spacing w:line="360" w:lineRule="auto"/>
      <w:ind w:left="980"/>
      <w:jc w:val="left"/>
    </w:pPr>
    <w:rPr>
      <w:kern w:val="0"/>
      <w:szCs w:val="20"/>
    </w:rPr>
  </w:style>
  <w:style w:type="paragraph" w:styleId="20">
    <w:name w:val="toc 5"/>
    <w:basedOn w:val="1"/>
    <w:next w:val="1"/>
    <w:semiHidden/>
    <w:qFormat/>
    <w:uiPriority w:val="0"/>
    <w:pPr>
      <w:spacing w:line="360" w:lineRule="auto"/>
      <w:ind w:left="1680" w:leftChars="800"/>
    </w:pPr>
    <w:rPr>
      <w:rFonts w:ascii="Corbel" w:hAnsi="Corbel"/>
      <w:sz w:val="24"/>
    </w:rPr>
  </w:style>
  <w:style w:type="paragraph" w:styleId="21">
    <w:name w:val="toc 3"/>
    <w:basedOn w:val="1"/>
    <w:next w:val="1"/>
    <w:semiHidden/>
    <w:qFormat/>
    <w:uiPriority w:val="0"/>
    <w:pPr>
      <w:spacing w:line="360" w:lineRule="auto"/>
      <w:ind w:left="480" w:firstLine="425"/>
      <w:jc w:val="left"/>
    </w:pPr>
    <w:rPr>
      <w:rFonts w:ascii="Corbel" w:hAnsi="Corbel"/>
      <w:i/>
      <w:sz w:val="20"/>
      <w:szCs w:val="20"/>
    </w:rPr>
  </w:style>
  <w:style w:type="paragraph" w:styleId="22">
    <w:name w:val="Plain Text"/>
    <w:basedOn w:val="1"/>
    <w:link w:val="104"/>
    <w:qFormat/>
    <w:uiPriority w:val="99"/>
    <w:pPr>
      <w:spacing w:line="360" w:lineRule="auto"/>
    </w:pPr>
    <w:rPr>
      <w:rFonts w:ascii="宋体" w:hAnsi="Courier New"/>
      <w:sz w:val="24"/>
      <w:szCs w:val="21"/>
    </w:rPr>
  </w:style>
  <w:style w:type="paragraph" w:styleId="23">
    <w:name w:val="toc 8"/>
    <w:basedOn w:val="1"/>
    <w:next w:val="1"/>
    <w:semiHidden/>
    <w:qFormat/>
    <w:uiPriority w:val="0"/>
    <w:pPr>
      <w:spacing w:line="360" w:lineRule="auto"/>
      <w:ind w:left="2940" w:leftChars="1400"/>
    </w:pPr>
    <w:rPr>
      <w:rFonts w:ascii="Corbel" w:hAnsi="Corbel"/>
      <w:sz w:val="24"/>
    </w:rPr>
  </w:style>
  <w:style w:type="paragraph" w:styleId="24">
    <w:name w:val="Date"/>
    <w:basedOn w:val="1"/>
    <w:next w:val="1"/>
    <w:qFormat/>
    <w:uiPriority w:val="0"/>
    <w:rPr>
      <w:rFonts w:ascii="方正仿宋_GB2312" w:eastAsia="方正仿宋_GB2312"/>
      <w:sz w:val="28"/>
      <w:szCs w:val="20"/>
    </w:rPr>
  </w:style>
  <w:style w:type="paragraph" w:styleId="25">
    <w:name w:val="Body Text Indent 2"/>
    <w:basedOn w:val="1"/>
    <w:qFormat/>
    <w:uiPriority w:val="0"/>
    <w:pPr>
      <w:spacing w:line="360" w:lineRule="auto"/>
      <w:ind w:firstLine="540" w:firstLineChars="225"/>
    </w:pPr>
    <w:rPr>
      <w:rFonts w:hAnsi="宋体"/>
      <w:color w:val="000000"/>
      <w:sz w:val="24"/>
    </w:rPr>
  </w:style>
  <w:style w:type="paragraph" w:styleId="26">
    <w:name w:val="Balloon Text"/>
    <w:basedOn w:val="1"/>
    <w:link w:val="100"/>
    <w:qFormat/>
    <w:uiPriority w:val="99"/>
    <w:rPr>
      <w:sz w:val="18"/>
      <w:szCs w:val="18"/>
    </w:rPr>
  </w:style>
  <w:style w:type="paragraph" w:styleId="27">
    <w:name w:val="footer"/>
    <w:basedOn w:val="1"/>
    <w:link w:val="91"/>
    <w:qFormat/>
    <w:uiPriority w:val="99"/>
    <w:pPr>
      <w:widowControl/>
      <w:tabs>
        <w:tab w:val="center" w:pos="4153"/>
        <w:tab w:val="right" w:pos="8306"/>
      </w:tabs>
      <w:snapToGrid w:val="0"/>
      <w:jc w:val="left"/>
    </w:pPr>
    <w:rPr>
      <w:kern w:val="0"/>
      <w:sz w:val="18"/>
      <w:szCs w:val="20"/>
    </w:rPr>
  </w:style>
  <w:style w:type="paragraph" w:styleId="28">
    <w:name w:val="header"/>
    <w:basedOn w:val="1"/>
    <w:link w:val="112"/>
    <w:qFormat/>
    <w:uiPriority w:val="99"/>
    <w:pPr>
      <w:widowControl/>
      <w:pBdr>
        <w:bottom w:val="single" w:color="auto" w:sz="6" w:space="1"/>
      </w:pBdr>
      <w:tabs>
        <w:tab w:val="center" w:pos="4153"/>
        <w:tab w:val="right" w:pos="8306"/>
      </w:tabs>
      <w:snapToGrid w:val="0"/>
      <w:jc w:val="center"/>
    </w:pPr>
    <w:rPr>
      <w:kern w:val="0"/>
      <w:sz w:val="18"/>
      <w:szCs w:val="20"/>
    </w:rPr>
  </w:style>
  <w:style w:type="paragraph" w:styleId="29">
    <w:name w:val="toc 1"/>
    <w:basedOn w:val="1"/>
    <w:next w:val="1"/>
    <w:semiHidden/>
    <w:qFormat/>
    <w:uiPriority w:val="0"/>
    <w:pPr>
      <w:tabs>
        <w:tab w:val="right" w:leader="dot" w:pos="9458"/>
      </w:tabs>
      <w:spacing w:before="120" w:after="120" w:line="360" w:lineRule="auto"/>
      <w:ind w:firstLine="425"/>
      <w:jc w:val="center"/>
    </w:pPr>
    <w:rPr>
      <w:rFonts w:ascii="Corbel" w:hAnsi="Corbel"/>
      <w:b/>
      <w:caps/>
      <w:kern w:val="28"/>
      <w:sz w:val="30"/>
      <w:szCs w:val="20"/>
    </w:rPr>
  </w:style>
  <w:style w:type="paragraph" w:styleId="30">
    <w:name w:val="toc 4"/>
    <w:basedOn w:val="1"/>
    <w:next w:val="1"/>
    <w:semiHidden/>
    <w:qFormat/>
    <w:uiPriority w:val="0"/>
    <w:pPr>
      <w:spacing w:line="360" w:lineRule="auto"/>
      <w:ind w:left="1260" w:leftChars="600"/>
    </w:pPr>
    <w:rPr>
      <w:rFonts w:ascii="Corbel" w:hAnsi="Corbel"/>
      <w:sz w:val="24"/>
    </w:rPr>
  </w:style>
  <w:style w:type="paragraph" w:styleId="31">
    <w:name w:val="footnote text"/>
    <w:basedOn w:val="1"/>
    <w:link w:val="105"/>
    <w:unhideWhenUsed/>
    <w:qFormat/>
    <w:uiPriority w:val="99"/>
    <w:pPr>
      <w:widowControl/>
      <w:adjustRightInd w:val="0"/>
      <w:snapToGrid w:val="0"/>
      <w:spacing w:after="200"/>
      <w:jc w:val="left"/>
    </w:pPr>
    <w:rPr>
      <w:rFonts w:ascii="Tahoma" w:hAnsi="Tahoma" w:eastAsia="微软雅黑"/>
      <w:kern w:val="0"/>
      <w:sz w:val="18"/>
      <w:szCs w:val="18"/>
    </w:rPr>
  </w:style>
  <w:style w:type="paragraph" w:styleId="32">
    <w:name w:val="toc 6"/>
    <w:basedOn w:val="1"/>
    <w:next w:val="1"/>
    <w:semiHidden/>
    <w:qFormat/>
    <w:uiPriority w:val="0"/>
    <w:pPr>
      <w:spacing w:line="360" w:lineRule="auto"/>
      <w:ind w:left="2100" w:leftChars="1000"/>
    </w:pPr>
    <w:rPr>
      <w:rFonts w:ascii="Corbel" w:hAnsi="Corbel"/>
      <w:sz w:val="24"/>
    </w:rPr>
  </w:style>
  <w:style w:type="paragraph" w:styleId="33">
    <w:name w:val="Body Text Indent 3"/>
    <w:basedOn w:val="1"/>
    <w:qFormat/>
    <w:uiPriority w:val="0"/>
    <w:pPr>
      <w:spacing w:line="360" w:lineRule="auto"/>
      <w:ind w:firstLine="458" w:firstLineChars="218"/>
    </w:pPr>
    <w:rPr>
      <w:rFonts w:ascii="宋体" w:hAnsi="宋体"/>
    </w:rPr>
  </w:style>
  <w:style w:type="paragraph" w:styleId="34">
    <w:name w:val="toc 2"/>
    <w:basedOn w:val="1"/>
    <w:next w:val="1"/>
    <w:qFormat/>
    <w:uiPriority w:val="39"/>
    <w:pPr>
      <w:tabs>
        <w:tab w:val="right" w:leader="dot" w:pos="9458"/>
      </w:tabs>
      <w:spacing w:line="420" w:lineRule="exact"/>
      <w:ind w:left="240" w:firstLine="425"/>
      <w:jc w:val="left"/>
    </w:pPr>
    <w:rPr>
      <w:rFonts w:ascii="宋体" w:hAnsi="宋体" w:cs="Arial"/>
      <w:bCs/>
      <w:smallCaps/>
      <w:sz w:val="24"/>
      <w:szCs w:val="32"/>
    </w:rPr>
  </w:style>
  <w:style w:type="paragraph" w:styleId="35">
    <w:name w:val="toc 9"/>
    <w:basedOn w:val="1"/>
    <w:next w:val="1"/>
    <w:semiHidden/>
    <w:qFormat/>
    <w:uiPriority w:val="0"/>
    <w:pPr>
      <w:spacing w:line="360" w:lineRule="auto"/>
      <w:ind w:left="3360" w:leftChars="1600"/>
    </w:pPr>
    <w:rPr>
      <w:rFonts w:ascii="Corbel" w:hAnsi="Corbel"/>
      <w:sz w:val="24"/>
    </w:rPr>
  </w:style>
  <w:style w:type="paragraph" w:styleId="36">
    <w:name w:val="HTML Preformatted"/>
    <w:basedOn w:val="1"/>
    <w:link w:val="114"/>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37">
    <w:name w:val="Normal (Web)"/>
    <w:basedOn w:val="1"/>
    <w:qFormat/>
    <w:uiPriority w:val="0"/>
    <w:pPr>
      <w:widowControl/>
      <w:spacing w:before="100" w:beforeAutospacing="1" w:after="100" w:afterAutospacing="1"/>
      <w:jc w:val="left"/>
    </w:pPr>
    <w:rPr>
      <w:rFonts w:ascii="宋体" w:hAnsi="宋体"/>
      <w:kern w:val="0"/>
      <w:sz w:val="24"/>
    </w:rPr>
  </w:style>
  <w:style w:type="paragraph" w:styleId="38">
    <w:name w:val="index 1"/>
    <w:basedOn w:val="1"/>
    <w:next w:val="1"/>
    <w:semiHidden/>
    <w:qFormat/>
    <w:uiPriority w:val="0"/>
    <w:pPr>
      <w:jc w:val="center"/>
    </w:pPr>
  </w:style>
  <w:style w:type="paragraph" w:styleId="39">
    <w:name w:val="Title"/>
    <w:basedOn w:val="1"/>
    <w:qFormat/>
    <w:uiPriority w:val="0"/>
    <w:pPr>
      <w:numPr>
        <w:ilvl w:val="0"/>
        <w:numId w:val="2"/>
      </w:numPr>
      <w:spacing w:before="240" w:after="60"/>
      <w:jc w:val="center"/>
      <w:outlineLvl w:val="0"/>
    </w:pPr>
    <w:rPr>
      <w:rFonts w:ascii="Arial" w:hAnsi="Arial" w:eastAsia="方正仿宋_GB2312" w:cs="Arial"/>
      <w:b/>
      <w:bCs/>
      <w:sz w:val="36"/>
      <w:szCs w:val="32"/>
    </w:rPr>
  </w:style>
  <w:style w:type="paragraph" w:styleId="40">
    <w:name w:val="annotation subject"/>
    <w:basedOn w:val="16"/>
    <w:next w:val="16"/>
    <w:link w:val="93"/>
    <w:qFormat/>
    <w:uiPriority w:val="99"/>
    <w:rPr>
      <w:b/>
      <w:bCs/>
    </w:rPr>
  </w:style>
  <w:style w:type="paragraph" w:styleId="41">
    <w:name w:val="Body Text First Indent 2"/>
    <w:basedOn w:val="19"/>
    <w:next w:val="17"/>
    <w:qFormat/>
    <w:uiPriority w:val="0"/>
    <w:pPr>
      <w:snapToGrid w:val="0"/>
      <w:spacing w:after="120" w:line="360" w:lineRule="auto"/>
      <w:ind w:left="420" w:leftChars="200" w:firstLine="420" w:firstLineChars="200"/>
    </w:pPr>
    <w:rPr>
      <w:bCs/>
      <w:szCs w:val="21"/>
    </w:rPr>
  </w:style>
  <w:style w:type="table" w:styleId="43">
    <w:name w:val="Table Grid"/>
    <w:basedOn w:val="42"/>
    <w:qFormat/>
    <w:uiPriority w:val="3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22"/>
    <w:rPr>
      <w:rFonts w:ascii="Tahoma" w:hAnsi="Tahoma" w:eastAsia="宋体"/>
      <w:b/>
      <w:bCs/>
      <w:kern w:val="2"/>
      <w:sz w:val="24"/>
      <w:lang w:val="en-US" w:eastAsia="zh-CN" w:bidi="ar-SA"/>
    </w:rPr>
  </w:style>
  <w:style w:type="character" w:styleId="46">
    <w:name w:val="page number"/>
    <w:qFormat/>
    <w:uiPriority w:val="0"/>
    <w:rPr>
      <w:rFonts w:ascii="Tahoma" w:hAnsi="Tahoma" w:eastAsia="宋体"/>
      <w:kern w:val="2"/>
      <w:sz w:val="24"/>
      <w:lang w:val="en-US" w:eastAsia="zh-CN" w:bidi="ar-SA"/>
    </w:rPr>
  </w:style>
  <w:style w:type="character" w:styleId="47">
    <w:name w:val="FollowedHyperlink"/>
    <w:qFormat/>
    <w:uiPriority w:val="0"/>
    <w:rPr>
      <w:rFonts w:ascii="Tahoma" w:hAnsi="Tahoma" w:eastAsia="宋体"/>
      <w:color w:val="800080"/>
      <w:kern w:val="2"/>
      <w:sz w:val="24"/>
      <w:u w:val="single"/>
      <w:lang w:val="en-US" w:eastAsia="zh-CN" w:bidi="ar-SA"/>
    </w:rPr>
  </w:style>
  <w:style w:type="character" w:styleId="48">
    <w:name w:val="Emphasis"/>
    <w:qFormat/>
    <w:uiPriority w:val="20"/>
    <w:rPr>
      <w:i/>
      <w:iCs/>
    </w:rPr>
  </w:style>
  <w:style w:type="character" w:styleId="49">
    <w:name w:val="Hyperlink"/>
    <w:basedOn w:val="44"/>
    <w:qFormat/>
    <w:uiPriority w:val="99"/>
    <w:rPr>
      <w:rFonts w:ascii="Tahoma" w:hAnsi="Tahoma" w:eastAsia="宋体"/>
      <w:color w:val="0000FF"/>
      <w:kern w:val="2"/>
      <w:sz w:val="24"/>
      <w:u w:val="single"/>
      <w:lang w:val="en-US" w:eastAsia="zh-CN" w:bidi="ar-SA"/>
    </w:rPr>
  </w:style>
  <w:style w:type="character" w:styleId="50">
    <w:name w:val="annotation reference"/>
    <w:qFormat/>
    <w:uiPriority w:val="99"/>
    <w:rPr>
      <w:sz w:val="21"/>
      <w:szCs w:val="21"/>
    </w:rPr>
  </w:style>
  <w:style w:type="character" w:styleId="51">
    <w:name w:val="footnote reference"/>
    <w:unhideWhenUsed/>
    <w:qFormat/>
    <w:uiPriority w:val="99"/>
    <w:rPr>
      <w:vertAlign w:val="superscript"/>
    </w:rPr>
  </w:style>
  <w:style w:type="character" w:customStyle="1" w:styleId="52">
    <w:name w:val="标题 2 字符"/>
    <w:link w:val="4"/>
    <w:qFormat/>
    <w:locked/>
    <w:uiPriority w:val="99"/>
    <w:rPr>
      <w:rFonts w:ascii="宋体" w:hAnsi="Arial"/>
      <w:b/>
      <w:sz w:val="32"/>
    </w:rPr>
  </w:style>
  <w:style w:type="paragraph" w:customStyle="1" w:styleId="53">
    <w:name w:val="正文缩进1"/>
    <w:basedOn w:val="1"/>
    <w:qFormat/>
    <w:uiPriority w:val="0"/>
    <w:pPr>
      <w:widowControl/>
      <w:ind w:firstLine="420"/>
      <w:jc w:val="left"/>
    </w:pPr>
    <w:rPr>
      <w:kern w:val="0"/>
      <w:szCs w:val="20"/>
    </w:rPr>
  </w:style>
  <w:style w:type="paragraph" w:customStyle="1" w:styleId="54">
    <w:name w:val="样式 正文缩进 + 首行缩进:  2 字符"/>
    <w:basedOn w:val="13"/>
    <w:qFormat/>
    <w:uiPriority w:val="0"/>
    <w:pPr>
      <w:widowControl w:val="0"/>
      <w:ind w:firstLine="480" w:firstLineChars="200"/>
      <w:jc w:val="both"/>
    </w:pPr>
  </w:style>
  <w:style w:type="paragraph" w:customStyle="1" w:styleId="55">
    <w:name w:val="Char"/>
    <w:basedOn w:val="1"/>
    <w:qFormat/>
    <w:uiPriority w:val="0"/>
    <w:pPr>
      <w:numPr>
        <w:ilvl w:val="0"/>
        <w:numId w:val="3"/>
      </w:numPr>
    </w:pPr>
    <w:rPr>
      <w:rFonts w:ascii="Tahoma" w:hAnsi="Tahoma"/>
      <w:sz w:val="24"/>
      <w:szCs w:val="20"/>
    </w:rPr>
  </w:style>
  <w:style w:type="paragraph" w:customStyle="1" w:styleId="56">
    <w:name w:val="Char Char Char Char"/>
    <w:basedOn w:val="1"/>
    <w:qFormat/>
    <w:uiPriority w:val="0"/>
    <w:pPr>
      <w:widowControl/>
      <w:spacing w:after="160" w:line="240" w:lineRule="exact"/>
      <w:jc w:val="left"/>
    </w:pPr>
    <w:rPr>
      <w:rFonts w:ascii="Verdana" w:hAnsi="Verdana" w:eastAsia="方正仿宋_GB2312"/>
      <w:kern w:val="0"/>
      <w:sz w:val="24"/>
      <w:szCs w:val="20"/>
      <w:lang w:eastAsia="en-US"/>
    </w:rPr>
  </w:style>
  <w:style w:type="paragraph" w:customStyle="1" w:styleId="57">
    <w:name w:val="!标题1 Ctrl+1"/>
    <w:next w:val="1"/>
    <w:qFormat/>
    <w:uiPriority w:val="0"/>
    <w:pPr>
      <w:pageBreakBefore/>
      <w:widowControl w:val="0"/>
      <w:adjustRightInd w:val="0"/>
      <w:snapToGrid w:val="0"/>
      <w:spacing w:before="340" w:beforeLines="100" w:after="330" w:afterLines="100"/>
      <w:jc w:val="center"/>
      <w:outlineLvl w:val="0"/>
    </w:pPr>
    <w:rPr>
      <w:rFonts w:ascii="Arial" w:hAnsi="Arial" w:eastAsia="黑体" w:cs="Times New Roman"/>
      <w:b/>
      <w:kern w:val="2"/>
      <w:sz w:val="44"/>
      <w:szCs w:val="44"/>
      <w:lang w:val="en-US" w:eastAsia="zh-CN" w:bidi="ar-SA"/>
    </w:rPr>
  </w:style>
  <w:style w:type="paragraph" w:customStyle="1" w:styleId="58">
    <w:name w:val="F正文"/>
    <w:basedOn w:val="1"/>
    <w:qFormat/>
    <w:uiPriority w:val="0"/>
    <w:pPr>
      <w:spacing w:before="60" w:after="60" w:line="360" w:lineRule="auto"/>
      <w:ind w:firstLine="420" w:firstLineChars="200"/>
      <w:jc w:val="left"/>
    </w:pPr>
    <w:rPr>
      <w:rFonts w:hint="eastAsia" w:ascii="宋体" w:hAnsi="Microsoft Sans Serif"/>
      <w:color w:val="000000"/>
      <w:kern w:val="0"/>
      <w:szCs w:val="21"/>
    </w:rPr>
  </w:style>
  <w:style w:type="paragraph" w:customStyle="1" w:styleId="59">
    <w:name w:val="样式1 Char Char"/>
    <w:basedOn w:val="1"/>
    <w:next w:val="1"/>
    <w:qFormat/>
    <w:uiPriority w:val="0"/>
    <w:pPr>
      <w:spacing w:line="360" w:lineRule="auto"/>
      <w:ind w:firstLine="516" w:firstLineChars="215"/>
    </w:pPr>
    <w:rPr>
      <w:sz w:val="24"/>
    </w:rPr>
  </w:style>
  <w:style w:type="paragraph" w:customStyle="1" w:styleId="60">
    <w:name w:val="Char3"/>
    <w:basedOn w:val="1"/>
    <w:qFormat/>
    <w:uiPriority w:val="0"/>
    <w:pPr>
      <w:widowControl/>
      <w:spacing w:after="160" w:line="240" w:lineRule="exact"/>
      <w:jc w:val="left"/>
    </w:pPr>
    <w:rPr>
      <w:rFonts w:ascii="Verdana" w:hAnsi="Verdana"/>
      <w:kern w:val="0"/>
      <w:szCs w:val="20"/>
      <w:lang w:eastAsia="en-US"/>
    </w:rPr>
  </w:style>
  <w:style w:type="paragraph" w:customStyle="1" w:styleId="61">
    <w:name w:val="正文文本缩进 21"/>
    <w:basedOn w:val="1"/>
    <w:link w:val="98"/>
    <w:qFormat/>
    <w:uiPriority w:val="0"/>
    <w:pPr>
      <w:adjustRightInd w:val="0"/>
      <w:spacing w:line="480" w:lineRule="auto"/>
      <w:ind w:firstLine="540"/>
    </w:pPr>
    <w:rPr>
      <w:rFonts w:ascii="Calibri" w:hAnsi="Calibri"/>
      <w:kern w:val="0"/>
      <w:sz w:val="20"/>
      <w:szCs w:val="20"/>
    </w:rPr>
  </w:style>
  <w:style w:type="paragraph" w:customStyle="1" w:styleId="62">
    <w:name w:val="GP正文(首行缩进)"/>
    <w:basedOn w:val="1"/>
    <w:qFormat/>
    <w:uiPriority w:val="0"/>
    <w:pPr>
      <w:jc w:val="left"/>
    </w:pPr>
    <w:rPr>
      <w:rFonts w:hint="eastAsia"/>
      <w:szCs w:val="21"/>
    </w:rPr>
  </w:style>
  <w:style w:type="paragraph" w:customStyle="1" w:styleId="63">
    <w:name w:val="Char31"/>
    <w:basedOn w:val="1"/>
    <w:qFormat/>
    <w:uiPriority w:val="0"/>
    <w:pPr>
      <w:widowControl/>
      <w:spacing w:after="160" w:line="240" w:lineRule="exact"/>
      <w:jc w:val="left"/>
    </w:pPr>
    <w:rPr>
      <w:rFonts w:ascii="Verdana" w:hAnsi="Verdana"/>
      <w:kern w:val="0"/>
      <w:szCs w:val="20"/>
      <w:lang w:eastAsia="en-US"/>
    </w:rPr>
  </w:style>
  <w:style w:type="paragraph" w:customStyle="1" w:styleId="64">
    <w:name w:val="内容文本"/>
    <w:basedOn w:val="65"/>
    <w:qFormat/>
    <w:uiPriority w:val="0"/>
    <w:pPr>
      <w:spacing w:line="360" w:lineRule="auto"/>
      <w:ind w:firstLine="200"/>
      <w:contextualSpacing/>
      <w:jc w:val="left"/>
    </w:pPr>
    <w:rPr>
      <w:rFonts w:hint="eastAsia" w:ascii="宋体" w:hAnsi="宋体"/>
      <w:kern w:val="0"/>
      <w:szCs w:val="24"/>
    </w:rPr>
  </w:style>
  <w:style w:type="paragraph" w:customStyle="1" w:styleId="65">
    <w:name w:val="_Style 2"/>
    <w:basedOn w:val="1"/>
    <w:qFormat/>
    <w:uiPriority w:val="34"/>
    <w:pPr>
      <w:ind w:firstLine="420" w:firstLineChars="200"/>
    </w:pPr>
    <w:rPr>
      <w:sz w:val="24"/>
      <w:szCs w:val="21"/>
    </w:rPr>
  </w:style>
  <w:style w:type="paragraph" w:customStyle="1" w:styleId="66">
    <w:name w:val="正文缩进2格"/>
    <w:basedOn w:val="1"/>
    <w:link w:val="101"/>
    <w:qFormat/>
    <w:uiPriority w:val="0"/>
    <w:pPr>
      <w:spacing w:line="600" w:lineRule="exact"/>
      <w:ind w:firstLine="639" w:firstLineChars="206"/>
    </w:pPr>
    <w:rPr>
      <w:rFonts w:ascii="方正仿宋_GB2312" w:hAnsi="宋体" w:eastAsia="方正仿宋_GB2312"/>
      <w:sz w:val="31"/>
      <w:szCs w:val="28"/>
    </w:rPr>
  </w:style>
  <w:style w:type="paragraph" w:customStyle="1" w:styleId="67">
    <w:name w:val="正文首行缩进两字符"/>
    <w:basedOn w:val="1"/>
    <w:qFormat/>
    <w:uiPriority w:val="0"/>
    <w:pPr>
      <w:spacing w:line="360" w:lineRule="auto"/>
      <w:ind w:firstLine="200" w:firstLineChars="200"/>
    </w:pPr>
    <w:rPr>
      <w:rFonts w:hint="eastAsia" w:ascii="微软雅黑" w:hAnsi="微软雅黑" w:eastAsia="微软雅黑"/>
      <w:szCs w:val="21"/>
    </w:rPr>
  </w:style>
  <w:style w:type="paragraph" w:customStyle="1" w:styleId="68">
    <w:name w:val="样式1"/>
    <w:basedOn w:val="4"/>
    <w:qFormat/>
    <w:uiPriority w:val="0"/>
    <w:pPr>
      <w:numPr>
        <w:ilvl w:val="0"/>
        <w:numId w:val="4"/>
      </w:numPr>
    </w:pPr>
  </w:style>
  <w:style w:type="paragraph" w:customStyle="1" w:styleId="69">
    <w:name w:val="List Paragraph1"/>
    <w:basedOn w:val="1"/>
    <w:qFormat/>
    <w:uiPriority w:val="34"/>
    <w:pPr>
      <w:ind w:firstLine="420" w:firstLineChars="200"/>
    </w:pPr>
  </w:style>
  <w:style w:type="paragraph" w:customStyle="1" w:styleId="70">
    <w:name w:val="文档正文"/>
    <w:basedOn w:val="1"/>
    <w:qFormat/>
    <w:uiPriority w:val="0"/>
    <w:pPr>
      <w:adjustRightInd w:val="0"/>
      <w:ind w:firstLine="567"/>
      <w:textAlignment w:val="baseline"/>
    </w:pPr>
    <w:rPr>
      <w:rFonts w:ascii="宋体"/>
      <w:kern w:val="0"/>
      <w:szCs w:val="20"/>
    </w:rPr>
  </w:style>
  <w:style w:type="paragraph" w:customStyle="1" w:styleId="71">
    <w:name w:val="p0"/>
    <w:basedOn w:val="1"/>
    <w:qFormat/>
    <w:uiPriority w:val="0"/>
    <w:pPr>
      <w:widowControl/>
    </w:pPr>
    <w:rPr>
      <w:kern w:val="0"/>
      <w:szCs w:val="21"/>
    </w:rPr>
  </w:style>
  <w:style w:type="paragraph" w:styleId="72">
    <w:name w:val="List Paragraph"/>
    <w:basedOn w:val="1"/>
    <w:qFormat/>
    <w:uiPriority w:val="0"/>
    <w:pPr>
      <w:ind w:firstLine="420" w:firstLineChars="200"/>
    </w:pPr>
  </w:style>
  <w:style w:type="paragraph" w:customStyle="1" w:styleId="73">
    <w:name w:val="_Style 6"/>
    <w:basedOn w:val="1"/>
    <w:qFormat/>
    <w:uiPriority w:val="0"/>
    <w:pPr>
      <w:spacing w:line="360" w:lineRule="auto"/>
      <w:ind w:firstLine="420" w:firstLineChars="200"/>
    </w:pPr>
    <w:rPr>
      <w:sz w:val="24"/>
    </w:rPr>
  </w:style>
  <w:style w:type="paragraph" w:customStyle="1" w:styleId="74">
    <w:name w:val="_Style 8"/>
    <w:basedOn w:val="1"/>
    <w:qFormat/>
    <w:uiPriority w:val="34"/>
    <w:pPr>
      <w:ind w:firstLine="420" w:firstLineChars="200"/>
    </w:pPr>
    <w:rPr>
      <w:sz w:val="24"/>
      <w:szCs w:val="21"/>
    </w:rPr>
  </w:style>
  <w:style w:type="paragraph" w:customStyle="1" w:styleId="75">
    <w:name w:val="列项中圆1"/>
    <w:basedOn w:val="1"/>
    <w:next w:val="1"/>
    <w:qFormat/>
    <w:uiPriority w:val="0"/>
    <w:pPr>
      <w:numPr>
        <w:ilvl w:val="0"/>
        <w:numId w:val="5"/>
      </w:numPr>
      <w:tabs>
        <w:tab w:val="left" w:pos="1259"/>
      </w:tabs>
      <w:spacing w:line="300" w:lineRule="auto"/>
      <w:ind w:firstLine="0"/>
    </w:pPr>
    <w:rPr>
      <w:kern w:val="21"/>
      <w:szCs w:val="20"/>
    </w:rPr>
  </w:style>
  <w:style w:type="paragraph" w:customStyle="1" w:styleId="76">
    <w:name w:val="Y_段"/>
    <w:qFormat/>
    <w:uiPriority w:val="0"/>
    <w:pPr>
      <w:spacing w:line="300" w:lineRule="auto"/>
      <w:ind w:firstLine="200" w:firstLineChars="200"/>
      <w:jc w:val="both"/>
    </w:pPr>
    <w:rPr>
      <w:rFonts w:ascii="宋体" w:hAnsi="Times New Roman" w:eastAsia="宋体" w:cs="Times New Roman"/>
      <w:sz w:val="24"/>
      <w:szCs w:val="21"/>
      <w:lang w:val="en-US" w:eastAsia="zh-CN" w:bidi="ar-SA"/>
    </w:rPr>
  </w:style>
  <w:style w:type="paragraph" w:customStyle="1" w:styleId="77">
    <w:name w:val="Table Paragraph"/>
    <w:basedOn w:val="1"/>
    <w:qFormat/>
    <w:uiPriority w:val="1"/>
  </w:style>
  <w:style w:type="paragraph" w:customStyle="1" w:styleId="78">
    <w:name w:val="!标题2 Ctrl+2"/>
    <w:next w:val="15"/>
    <w:qFormat/>
    <w:uiPriority w:val="0"/>
    <w:pPr>
      <w:keepLines/>
      <w:widowControl w:val="0"/>
      <w:adjustRightInd w:val="0"/>
      <w:snapToGrid w:val="0"/>
      <w:spacing w:before="260" w:beforeLines="200" w:after="260" w:afterLines="50" w:line="360" w:lineRule="auto"/>
      <w:ind w:left="420" w:hanging="420"/>
      <w:jc w:val="both"/>
      <w:outlineLvl w:val="1"/>
    </w:pPr>
    <w:rPr>
      <w:rFonts w:ascii="Arial" w:hAnsi="Arial" w:eastAsia="黑体" w:cs="Times New Roman"/>
      <w:b/>
      <w:kern w:val="2"/>
      <w:sz w:val="36"/>
      <w:szCs w:val="36"/>
      <w:lang w:val="en-US" w:eastAsia="zh-CN" w:bidi="ar-SA"/>
    </w:rPr>
  </w:style>
  <w:style w:type="paragraph" w:customStyle="1" w:styleId="79">
    <w:name w:val="!标题3 Ctrl+3"/>
    <w:next w:val="1"/>
    <w:qFormat/>
    <w:uiPriority w:val="0"/>
    <w:pPr>
      <w:widowControl w:val="0"/>
      <w:adjustRightInd w:val="0"/>
      <w:snapToGrid w:val="0"/>
      <w:spacing w:before="260" w:beforeLines="75" w:after="260" w:afterLines="25" w:line="360" w:lineRule="auto"/>
      <w:ind w:left="709" w:hanging="709"/>
      <w:jc w:val="both"/>
      <w:outlineLvl w:val="2"/>
    </w:pPr>
    <w:rPr>
      <w:rFonts w:ascii="Arial" w:hAnsi="Arial" w:eastAsia="黑体" w:cs="Times New Roman"/>
      <w:b/>
      <w:kern w:val="2"/>
      <w:sz w:val="32"/>
      <w:szCs w:val="32"/>
      <w:lang w:val="en-US" w:eastAsia="zh-CN" w:bidi="ar-SA"/>
    </w:rPr>
  </w:style>
  <w:style w:type="paragraph" w:customStyle="1" w:styleId="8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1">
    <w:name w:val="图表批注"/>
    <w:basedOn w:val="64"/>
    <w:qFormat/>
    <w:uiPriority w:val="0"/>
    <w:pPr>
      <w:ind w:firstLine="0" w:firstLineChars="0"/>
      <w:jc w:val="center"/>
    </w:pPr>
    <w:rPr>
      <w:sz w:val="21"/>
      <w:szCs w:val="21"/>
    </w:rPr>
  </w:style>
  <w:style w:type="paragraph" w:customStyle="1" w:styleId="82">
    <w:name w:val="样式3"/>
    <w:basedOn w:val="5"/>
    <w:qFormat/>
    <w:uiPriority w:val="0"/>
    <w:pPr>
      <w:numPr>
        <w:ilvl w:val="0"/>
        <w:numId w:val="6"/>
      </w:numPr>
      <w:tabs>
        <w:tab w:val="clear" w:pos="720"/>
      </w:tabs>
      <w:spacing w:line="416" w:lineRule="auto"/>
    </w:pPr>
    <w:rPr>
      <w:rFonts w:ascii="Times New Roman" w:hAnsi="Times New Roman"/>
      <w:b w:val="0"/>
      <w:bCs/>
      <w:szCs w:val="32"/>
    </w:rPr>
  </w:style>
  <w:style w:type="paragraph" w:customStyle="1" w:styleId="83">
    <w:name w:val="表格文字"/>
    <w:basedOn w:val="1"/>
    <w:qFormat/>
    <w:uiPriority w:val="0"/>
    <w:pPr>
      <w:spacing w:before="25" w:after="25" w:line="300" w:lineRule="auto"/>
    </w:pPr>
    <w:rPr>
      <w:rFonts w:ascii="宋体" w:hAnsi="宋体"/>
      <w:spacing w:val="10"/>
      <w:kern w:val="0"/>
      <w:sz w:val="24"/>
      <w:szCs w:val="20"/>
    </w:rPr>
  </w:style>
  <w:style w:type="paragraph" w:customStyle="1" w:styleId="84">
    <w:name w:val="本章正文"/>
    <w:basedOn w:val="1"/>
    <w:qFormat/>
    <w:uiPriority w:val="0"/>
    <w:pPr>
      <w:spacing w:line="360" w:lineRule="auto"/>
      <w:ind w:firstLine="225" w:firstLineChars="225"/>
    </w:pPr>
    <w:rPr>
      <w:rFonts w:hint="eastAsia" w:ascii="微软雅黑" w:hAnsi="微软雅黑" w:eastAsia="微软雅黑"/>
      <w:szCs w:val="21"/>
    </w:rPr>
  </w:style>
  <w:style w:type="paragraph" w:customStyle="1" w:styleId="85">
    <w:name w:val="标准正文"/>
    <w:basedOn w:val="1"/>
    <w:qFormat/>
    <w:uiPriority w:val="0"/>
    <w:pPr>
      <w:ind w:left="1099" w:firstLine="422"/>
    </w:pPr>
    <w:rPr>
      <w:rFonts w:hint="eastAsia" w:ascii="宋体" w:hAnsi="宋体"/>
      <w:szCs w:val="21"/>
    </w:rPr>
  </w:style>
  <w:style w:type="paragraph" w:customStyle="1" w:styleId="86">
    <w:name w:val="_Style 82"/>
    <w:semiHidden/>
    <w:qFormat/>
    <w:uiPriority w:val="0"/>
    <w:rPr>
      <w:rFonts w:ascii="Times New Roman" w:hAnsi="Times New Roman" w:eastAsia="宋体" w:cs="Times New Roman"/>
      <w:kern w:val="2"/>
      <w:sz w:val="21"/>
      <w:szCs w:val="24"/>
      <w:lang w:val="en-US" w:eastAsia="zh-CN" w:bidi="ar-SA"/>
    </w:rPr>
  </w:style>
  <w:style w:type="paragraph" w:customStyle="1" w:styleId="87">
    <w:name w:val="F6"/>
    <w:basedOn w:val="58"/>
    <w:next w:val="58"/>
    <w:qFormat/>
    <w:uiPriority w:val="0"/>
    <w:pPr>
      <w:spacing w:before="40" w:after="40"/>
      <w:ind w:firstLine="0" w:firstLineChars="0"/>
    </w:pPr>
    <w:rPr>
      <w:rFonts w:hint="default" w:ascii="Arial" w:hAnsi="Arial"/>
    </w:rPr>
  </w:style>
  <w:style w:type="paragraph" w:customStyle="1" w:styleId="88">
    <w:name w:val="图编号"/>
    <w:basedOn w:val="89"/>
    <w:next w:val="1"/>
    <w:qFormat/>
    <w:uiPriority w:val="0"/>
    <w:pPr>
      <w:numPr>
        <w:ilvl w:val="5"/>
      </w:numPr>
      <w:tabs>
        <w:tab w:val="left" w:pos="3080"/>
      </w:tabs>
    </w:pPr>
  </w:style>
  <w:style w:type="paragraph" w:customStyle="1" w:styleId="89">
    <w:name w:val="表编号"/>
    <w:basedOn w:val="1"/>
    <w:next w:val="1"/>
    <w:qFormat/>
    <w:uiPriority w:val="0"/>
    <w:pPr>
      <w:numPr>
        <w:ilvl w:val="4"/>
        <w:numId w:val="7"/>
      </w:numPr>
      <w:spacing w:line="360" w:lineRule="auto"/>
      <w:jc w:val="center"/>
    </w:pPr>
    <w:rPr>
      <w:rFonts w:ascii="黑体" w:hAnsi="黑体" w:eastAsia="黑体"/>
      <w:sz w:val="24"/>
      <w:szCs w:val="22"/>
    </w:rPr>
  </w:style>
  <w:style w:type="character" w:customStyle="1" w:styleId="90">
    <w:name w:val="font31"/>
    <w:qFormat/>
    <w:uiPriority w:val="0"/>
    <w:rPr>
      <w:rFonts w:hint="eastAsia" w:ascii="宋体" w:hAnsi="宋体" w:eastAsia="宋体" w:cs="宋体"/>
      <w:b/>
      <w:color w:val="000000"/>
      <w:sz w:val="24"/>
      <w:szCs w:val="24"/>
      <w:u w:val="none"/>
    </w:rPr>
  </w:style>
  <w:style w:type="character" w:customStyle="1" w:styleId="91">
    <w:name w:val="页脚 字符"/>
    <w:link w:val="27"/>
    <w:qFormat/>
    <w:uiPriority w:val="99"/>
    <w:rPr>
      <w:sz w:val="18"/>
    </w:rPr>
  </w:style>
  <w:style w:type="character" w:customStyle="1" w:styleId="92">
    <w:name w:val="页码2"/>
    <w:qFormat/>
    <w:uiPriority w:val="0"/>
  </w:style>
  <w:style w:type="character" w:customStyle="1" w:styleId="93">
    <w:name w:val="批注主题 字符"/>
    <w:link w:val="40"/>
    <w:qFormat/>
    <w:uiPriority w:val="99"/>
    <w:rPr>
      <w:b/>
      <w:bCs/>
      <w:kern w:val="2"/>
      <w:sz w:val="21"/>
      <w:szCs w:val="24"/>
    </w:rPr>
  </w:style>
  <w:style w:type="character" w:customStyle="1" w:styleId="94">
    <w:name w:val="页脚 Char1"/>
    <w:semiHidden/>
    <w:qFormat/>
    <w:uiPriority w:val="99"/>
    <w:rPr>
      <w:rFonts w:hint="default" w:ascii="Tahoma" w:hAnsi="Tahoma" w:eastAsia="微软雅黑" w:cs="Tahoma"/>
      <w:sz w:val="18"/>
      <w:szCs w:val="18"/>
    </w:rPr>
  </w:style>
  <w:style w:type="character" w:customStyle="1" w:styleId="95">
    <w:name w:val="纯文本 Char1"/>
    <w:semiHidden/>
    <w:qFormat/>
    <w:uiPriority w:val="99"/>
    <w:rPr>
      <w:rFonts w:hint="eastAsia" w:ascii="宋体" w:hAnsi="Courier New" w:eastAsia="宋体" w:cs="Courier New"/>
      <w:sz w:val="21"/>
      <w:szCs w:val="21"/>
    </w:rPr>
  </w:style>
  <w:style w:type="character" w:customStyle="1" w:styleId="96">
    <w:name w:val="style11"/>
    <w:qFormat/>
    <w:uiPriority w:val="0"/>
    <w:rPr>
      <w:rFonts w:ascii="Tahoma" w:hAnsi="Tahoma" w:eastAsia="宋体"/>
      <w:b/>
      <w:bCs/>
      <w:color w:val="000000"/>
      <w:kern w:val="2"/>
      <w:sz w:val="24"/>
      <w:szCs w:val="24"/>
      <w:lang w:val="en-US" w:eastAsia="zh-CN" w:bidi="ar-SA"/>
    </w:rPr>
  </w:style>
  <w:style w:type="character" w:customStyle="1" w:styleId="97">
    <w:name w:val="10"/>
    <w:qFormat/>
    <w:uiPriority w:val="0"/>
    <w:rPr>
      <w:rFonts w:hint="default" w:ascii="Times New Roman" w:hAnsi="Times New Roman" w:cs="Times New Roman"/>
    </w:rPr>
  </w:style>
  <w:style w:type="character" w:customStyle="1" w:styleId="98">
    <w:name w:val="Body Text Indent 2 Char Char"/>
    <w:link w:val="61"/>
    <w:qFormat/>
    <w:locked/>
    <w:uiPriority w:val="0"/>
    <w:rPr>
      <w:rFonts w:ascii="Calibri" w:hAnsi="Calibri" w:cs="Calibri"/>
    </w:rPr>
  </w:style>
  <w:style w:type="character" w:customStyle="1" w:styleId="99">
    <w:name w:val="文档结构图 字符"/>
    <w:link w:val="15"/>
    <w:semiHidden/>
    <w:qFormat/>
    <w:uiPriority w:val="99"/>
    <w:rPr>
      <w:rFonts w:ascii="宋体" w:hAnsi="宋体"/>
      <w:kern w:val="2"/>
      <w:sz w:val="18"/>
      <w:szCs w:val="18"/>
    </w:rPr>
  </w:style>
  <w:style w:type="character" w:customStyle="1" w:styleId="100">
    <w:name w:val="批注框文本 字符"/>
    <w:link w:val="26"/>
    <w:semiHidden/>
    <w:qFormat/>
    <w:uiPriority w:val="99"/>
    <w:rPr>
      <w:kern w:val="2"/>
      <w:sz w:val="18"/>
      <w:szCs w:val="18"/>
    </w:rPr>
  </w:style>
  <w:style w:type="character" w:customStyle="1" w:styleId="101">
    <w:name w:val="正文缩进2格 Char"/>
    <w:link w:val="66"/>
    <w:qFormat/>
    <w:uiPriority w:val="0"/>
    <w:rPr>
      <w:rFonts w:ascii="方正仿宋_GB2312" w:hAnsi="宋体" w:eastAsia="方正仿宋_GB2312"/>
      <w:kern w:val="2"/>
      <w:sz w:val="31"/>
      <w:szCs w:val="28"/>
      <w:lang w:val="en-US" w:eastAsia="zh-CN" w:bidi="ar-SA"/>
    </w:rPr>
  </w:style>
  <w:style w:type="character" w:customStyle="1" w:styleId="102">
    <w:name w:val="font41"/>
    <w:qFormat/>
    <w:uiPriority w:val="0"/>
    <w:rPr>
      <w:rFonts w:hint="eastAsia" w:ascii="宋体" w:hAnsi="宋体" w:eastAsia="宋体" w:cs="宋体"/>
      <w:color w:val="000000"/>
      <w:sz w:val="20"/>
      <w:szCs w:val="20"/>
      <w:u w:val="none"/>
      <w:vertAlign w:val="superscript"/>
    </w:rPr>
  </w:style>
  <w:style w:type="character" w:customStyle="1" w:styleId="103">
    <w:name w:val="页眉 Char1"/>
    <w:semiHidden/>
    <w:qFormat/>
    <w:uiPriority w:val="99"/>
    <w:rPr>
      <w:rFonts w:hint="default" w:ascii="Tahoma" w:hAnsi="Tahoma" w:eastAsia="微软雅黑" w:cs="Tahoma"/>
      <w:sz w:val="18"/>
      <w:szCs w:val="18"/>
    </w:rPr>
  </w:style>
  <w:style w:type="character" w:customStyle="1" w:styleId="104">
    <w:name w:val="纯文本 字符"/>
    <w:link w:val="22"/>
    <w:qFormat/>
    <w:locked/>
    <w:uiPriority w:val="99"/>
    <w:rPr>
      <w:rFonts w:ascii="宋体" w:hAnsi="Courier New"/>
      <w:kern w:val="2"/>
      <w:sz w:val="24"/>
      <w:szCs w:val="21"/>
    </w:rPr>
  </w:style>
  <w:style w:type="character" w:customStyle="1" w:styleId="105">
    <w:name w:val="脚注文本 字符"/>
    <w:link w:val="31"/>
    <w:qFormat/>
    <w:uiPriority w:val="99"/>
    <w:rPr>
      <w:rFonts w:ascii="Tahoma" w:hAnsi="Tahoma" w:eastAsia="微软雅黑"/>
      <w:sz w:val="18"/>
      <w:szCs w:val="18"/>
    </w:rPr>
  </w:style>
  <w:style w:type="character" w:customStyle="1" w:styleId="106">
    <w:name w:val="font71"/>
    <w:qFormat/>
    <w:uiPriority w:val="0"/>
    <w:rPr>
      <w:rFonts w:hint="eastAsia" w:ascii="宋体" w:hAnsi="宋体" w:eastAsia="宋体"/>
      <w:color w:val="000000"/>
      <w:sz w:val="18"/>
      <w:szCs w:val="18"/>
      <w:u w:val="none"/>
    </w:rPr>
  </w:style>
  <w:style w:type="character" w:customStyle="1" w:styleId="107">
    <w:name w:val="font01"/>
    <w:basedOn w:val="44"/>
    <w:qFormat/>
    <w:uiPriority w:val="0"/>
    <w:rPr>
      <w:rFonts w:hint="default" w:ascii="Times New Roman" w:hAnsi="Times New Roman" w:cs="Times New Roman"/>
      <w:color w:val="000000"/>
      <w:sz w:val="21"/>
      <w:szCs w:val="21"/>
      <w:u w:val="none"/>
    </w:rPr>
  </w:style>
  <w:style w:type="character" w:customStyle="1" w:styleId="108">
    <w:name w:val="font11"/>
    <w:basedOn w:val="44"/>
    <w:qFormat/>
    <w:uiPriority w:val="0"/>
    <w:rPr>
      <w:rFonts w:hint="eastAsia" w:ascii="宋体" w:hAnsi="宋体" w:eastAsia="宋体" w:cs="宋体"/>
      <w:color w:val="000000"/>
      <w:sz w:val="24"/>
      <w:szCs w:val="24"/>
      <w:u w:val="none"/>
    </w:rPr>
  </w:style>
  <w:style w:type="character" w:customStyle="1" w:styleId="109">
    <w:name w:val="font21"/>
    <w:qFormat/>
    <w:uiPriority w:val="0"/>
    <w:rPr>
      <w:rFonts w:hint="eastAsia" w:ascii="宋体" w:hAnsi="宋体" w:eastAsia="宋体" w:cs="宋体"/>
      <w:color w:val="000000"/>
      <w:sz w:val="24"/>
      <w:szCs w:val="24"/>
      <w:u w:val="none"/>
      <w:vertAlign w:val="superscript"/>
    </w:rPr>
  </w:style>
  <w:style w:type="character" w:customStyle="1" w:styleId="110">
    <w:name w:val="15"/>
    <w:qFormat/>
    <w:uiPriority w:val="0"/>
    <w:rPr>
      <w:rFonts w:hint="default" w:ascii="Times New Roman" w:hAnsi="Times New Roman" w:cs="Times New Roman"/>
    </w:rPr>
  </w:style>
  <w:style w:type="character" w:customStyle="1" w:styleId="111">
    <w:name w:val="批注文字 字符"/>
    <w:link w:val="16"/>
    <w:qFormat/>
    <w:uiPriority w:val="99"/>
    <w:rPr>
      <w:kern w:val="2"/>
      <w:sz w:val="21"/>
      <w:szCs w:val="24"/>
    </w:rPr>
  </w:style>
  <w:style w:type="character" w:customStyle="1" w:styleId="112">
    <w:name w:val="页眉 字符"/>
    <w:link w:val="28"/>
    <w:qFormat/>
    <w:uiPriority w:val="99"/>
    <w:rPr>
      <w:sz w:val="18"/>
    </w:rPr>
  </w:style>
  <w:style w:type="character" w:customStyle="1" w:styleId="113">
    <w:name w:val="a3"/>
    <w:basedOn w:val="44"/>
    <w:qFormat/>
    <w:uiPriority w:val="0"/>
  </w:style>
  <w:style w:type="character" w:customStyle="1" w:styleId="114">
    <w:name w:val="HTML 预设格式 字符"/>
    <w:link w:val="36"/>
    <w:qFormat/>
    <w:uiPriority w:val="99"/>
    <w:rPr>
      <w:rFonts w:ascii="宋体" w:hAnsi="宋体" w:cs="宋体"/>
      <w:sz w:val="24"/>
      <w:szCs w:val="24"/>
    </w:rPr>
  </w:style>
  <w:style w:type="character" w:customStyle="1" w:styleId="115">
    <w:name w:val="16"/>
    <w:qFormat/>
    <w:uiPriority w:val="0"/>
    <w:rPr>
      <w:rFonts w:hint="default" w:ascii="Times New Roman" w:hAnsi="Times New Roman" w:cs="Times New Roman"/>
      <w:color w:val="0000FF"/>
      <w:u w:val="single"/>
    </w:rPr>
  </w:style>
  <w:style w:type="character" w:customStyle="1" w:styleId="116">
    <w:name w:val="正文缩进 字符"/>
    <w:link w:val="13"/>
    <w:qFormat/>
    <w:uiPriority w:val="0"/>
    <w:rPr>
      <w:sz w:val="21"/>
    </w:rPr>
  </w:style>
  <w:style w:type="paragraph" w:customStyle="1" w:styleId="117">
    <w:name w:val="列出段落1"/>
    <w:basedOn w:val="1"/>
    <w:qFormat/>
    <w:uiPriority w:val="34"/>
    <w:pPr>
      <w:ind w:firstLine="420" w:firstLineChars="200"/>
    </w:pPr>
    <w:rPr>
      <w:rFonts w:ascii="Calibri" w:hAnsi="Calibri"/>
      <w:szCs w:val="22"/>
    </w:rPr>
  </w:style>
  <w:style w:type="paragraph" w:customStyle="1" w:styleId="118">
    <w:name w:val="null3"/>
    <w:hidden/>
    <w:qFormat/>
    <w:uiPriority w:val="0"/>
    <w:rPr>
      <w:rFonts w:hint="eastAsia" w:asciiTheme="minorHAnsi" w:hAnsiTheme="minorHAnsi" w:eastAsiaTheme="minorEastAsia" w:cstheme="minorBidi"/>
      <w:lang w:val="en-US" w:eastAsia="zh-Hans" w:bidi="ar-SA"/>
    </w:rPr>
  </w:style>
  <w:style w:type="character" w:customStyle="1" w:styleId="119">
    <w:name w:val="未处理的提及1"/>
    <w:basedOn w:val="4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63</Pages>
  <Words>8527</Words>
  <Characters>8919</Characters>
  <Lines>2115</Lines>
  <Paragraphs>1754</Paragraphs>
  <TotalTime>3</TotalTime>
  <ScaleCrop>false</ScaleCrop>
  <LinksUpToDate>false</LinksUpToDate>
  <CharactersWithSpaces>9030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2018-07-16T07:01:00Z</dcterms:created>
  <dc:creator>锋</dc:creator>
  <cp:lastModifiedBy>秋风起</cp:lastModifiedBy>
  <cp:lastPrinted>2025-06-20T06:25:00Z</cp:lastPrinted>
  <dcterms:modified xsi:type="dcterms:W3CDTF">2026-05-22T10:10:44Z</dcterms:modified>
  <dc:title>东莞</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C8B01914A390489387C6126F252A15F0_13</vt:lpwstr>
  </property>
  <property fmtid="{D5CDD505-2E9C-101B-9397-08002B2CF9AE}" pid="4" name="KSOTemplateDocerSaveRecord">
    <vt:lpwstr>eyJoZGlkIjoiMTc4NWVjNDljNDQ4ZjA5MjY2NWY0ZWQyMzNkNWE4YzMiLCJ1c2VySWQiOiIxNjg2NzMxNjIyIn0=</vt:lpwstr>
  </property>
</Properties>
</file>