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粗仿宋" w:hAnsi="宋体" w:eastAsia="彩虹粗仿宋" w:cs="Times New Roman"/>
          <w:b/>
          <w:snapToGrid w:val="0"/>
          <w:kern w:val="0"/>
          <w:sz w:val="40"/>
          <w:szCs w:val="32"/>
        </w:rPr>
      </w:pPr>
      <w:r>
        <w:rPr>
          <w:rFonts w:hint="eastAsia" w:ascii="彩虹粗仿宋" w:hAnsi="宋体" w:eastAsia="彩虹粗仿宋" w:cs="Times New Roman"/>
          <w:b/>
          <w:snapToGrid w:val="0"/>
          <w:kern w:val="0"/>
          <w:sz w:val="40"/>
          <w:szCs w:val="32"/>
        </w:rPr>
        <w:t>珠海市社会保险基金管理中心“一点通”智助机项目</w:t>
      </w:r>
      <w:r>
        <w:rPr>
          <w:rFonts w:ascii="彩虹粗仿宋" w:hAnsi="宋体" w:eastAsia="彩虹粗仿宋" w:cs="Times New Roman"/>
          <w:b/>
          <w:snapToGrid w:val="0"/>
          <w:kern w:val="0"/>
          <w:sz w:val="40"/>
          <w:szCs w:val="32"/>
        </w:rPr>
        <w:t>采购需求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彩虹粗仿宋" w:hAnsi="宋体" w:eastAsia="彩虹粗仿宋" w:cs="Times New Roman"/>
          <w:b/>
          <w:sz w:val="32"/>
          <w:szCs w:val="32"/>
        </w:rPr>
      </w:pPr>
      <w:r>
        <w:rPr>
          <w:rFonts w:hint="eastAsia" w:ascii="彩虹粗仿宋" w:hAnsi="宋体" w:eastAsia="彩虹粗仿宋" w:cs="Times New Roman"/>
          <w:b/>
          <w:sz w:val="32"/>
          <w:szCs w:val="32"/>
          <w:lang w:eastAsia="zh-CN"/>
        </w:rPr>
        <w:t>一</w:t>
      </w:r>
      <w:r>
        <w:rPr>
          <w:rFonts w:hint="eastAsia" w:ascii="彩虹粗仿宋" w:hAnsi="宋体" w:eastAsia="彩虹粗仿宋" w:cs="Times New Roman"/>
          <w:b/>
          <w:sz w:val="32"/>
          <w:szCs w:val="32"/>
        </w:rPr>
        <w:t>、采购项目内容</w:t>
      </w:r>
    </w:p>
    <w:p>
      <w:pPr>
        <w:spacing w:line="560" w:lineRule="exact"/>
        <w:ind w:firstLine="640" w:firstLineChars="200"/>
        <w:rPr>
          <w:rFonts w:ascii="彩虹粗仿宋" w:hAnsi="宋体" w:eastAsia="彩虹粗仿宋" w:cs="Times New Roman"/>
          <w:bCs/>
          <w:sz w:val="32"/>
          <w:szCs w:val="32"/>
        </w:rPr>
      </w:pPr>
      <w:r>
        <w:rPr>
          <w:rFonts w:hint="eastAsia" w:ascii="彩虹粗仿宋" w:hAnsi="宋体" w:eastAsia="彩虹粗仿宋" w:cs="Times New Roman"/>
          <w:bCs/>
          <w:sz w:val="32"/>
          <w:szCs w:val="32"/>
        </w:rPr>
        <w:t>1.项目服务内容：珠海市社会保险基金管理中心“一点通”智助机建设项目需部署定制化硬件设备，同时设备必须对接我行</w:t>
      </w:r>
      <w:r>
        <w:rPr>
          <w:rFonts w:hint="eastAsia" w:ascii="彩虹粗仿宋" w:hAnsi="宋体" w:eastAsia="彩虹粗仿宋" w:cs="Times New Roman"/>
          <w:bCs/>
          <w:sz w:val="32"/>
          <w:szCs w:val="32"/>
          <w:lang w:eastAsia="zh-CN"/>
        </w:rPr>
        <w:t>社保网络专线</w:t>
      </w:r>
      <w:r>
        <w:rPr>
          <w:rFonts w:hint="eastAsia" w:ascii="彩虹粗仿宋" w:hAnsi="宋体" w:eastAsia="彩虹粗仿宋" w:cs="Times New Roman"/>
          <w:bCs/>
          <w:sz w:val="32"/>
          <w:szCs w:val="32"/>
        </w:rPr>
        <w:t>，并对接</w:t>
      </w:r>
      <w:r>
        <w:rPr>
          <w:rFonts w:hint="eastAsia" w:ascii="彩虹粗仿宋" w:hAnsi="宋体" w:eastAsia="彩虹粗仿宋" w:cs="Times New Roman"/>
          <w:bCs/>
          <w:sz w:val="32"/>
          <w:szCs w:val="32"/>
          <w:lang w:eastAsia="zh-CN"/>
        </w:rPr>
        <w:t>省卡系统</w:t>
      </w:r>
      <w:r>
        <w:rPr>
          <w:rFonts w:hint="eastAsia" w:ascii="彩虹粗仿宋" w:hAnsi="宋体" w:eastAsia="彩虹粗仿宋" w:cs="Times New Roman"/>
          <w:bCs/>
          <w:sz w:val="32"/>
          <w:szCs w:val="32"/>
        </w:rPr>
        <w:t>，实现</w:t>
      </w:r>
      <w:r>
        <w:rPr>
          <w:rFonts w:hint="eastAsia" w:ascii="彩虹粗仿宋" w:hAnsi="宋体" w:eastAsia="彩虹粗仿宋" w:cs="Times New Roman"/>
          <w:bCs/>
          <w:sz w:val="32"/>
          <w:szCs w:val="32"/>
          <w:lang w:eastAsia="zh-CN"/>
        </w:rPr>
        <w:t>社保业务</w:t>
      </w:r>
      <w:r>
        <w:rPr>
          <w:rFonts w:hint="eastAsia" w:ascii="彩虹粗仿宋" w:hAnsi="宋体" w:eastAsia="彩虹粗仿宋" w:cs="Times New Roman"/>
          <w:bCs/>
          <w:sz w:val="32"/>
          <w:szCs w:val="32"/>
        </w:rPr>
        <w:t>智能化管理。该项目与我行实现资金结算、信息同步、数币代扣等功能对接。</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2.供货要求：供应商按协商一致的项目进度安排来完成设备交付安装及验收，并进行后续上线跟进，确保项目能正常稳定运行。</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（1）自合同生效之日起启动，项目工期为15个工作日，试运行稳定一周后完成验收、培训并正式交付使用。</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（2）项目验收地点由使用单位和采购人共同约定。</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（3）方案包括，设备的定制、安装调试、服务期内设备运行的维护更换、培训、验收、售后服务及包含保证设备正常运行所需的所有材料等所有费用，由入选供应商负责。</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3.考核验收：</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供应商按照采购方要求完成所有设备定制、供货、安装调试等上线工作。上线测试中，因设备未达到要求的，采购方有权要求供应商在4天内完善或改进、更换，如供应商拒绝执行采购方的合理要求，采购方可以终止本合同，由此给采购方造成的损失由供应商赔偿。</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（2）供应商按照要求在规定时间内完成所有设备定制、安装、上线调试等服务，稳定运行后，签署《验收报告》或《需求明细确认单》，视为交付使用和作为考核验收供应商履约及付款的依据。</w:t>
      </w:r>
    </w:p>
    <w:p>
      <w:pPr>
        <w:adjustRightInd w:val="0"/>
        <w:snapToGrid w:val="0"/>
        <w:spacing w:line="560" w:lineRule="atLeas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3）在验收供应商履约过程中，因设备故障不能正常运行等未达到技术要求的，采购方有权要求供应商在4天内完善、更换，如供应商拒绝执行采购方的合理要求，采购方可以终止本合同，由此给采购方造成的损失由供应商赔偿。</w:t>
      </w:r>
    </w:p>
    <w:p>
      <w:pPr>
        <w:adjustRightInd w:val="0"/>
        <w:snapToGrid w:val="0"/>
        <w:spacing w:line="560" w:lineRule="atLeast"/>
        <w:ind w:firstLine="640"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sz w:val="32"/>
          <w:szCs w:val="32"/>
        </w:rPr>
        <w:t>（4）验收完毕，供应商向采购方提供设备安装、运行、使用、测试、诊断和维修的技术文档，提供设备的安装指南、用户手册等。</w:t>
      </w:r>
    </w:p>
    <w:p>
      <w:pPr>
        <w:spacing w:line="560" w:lineRule="exact"/>
        <w:ind w:firstLine="643" w:firstLineChars="200"/>
        <w:rPr>
          <w:rFonts w:ascii="彩虹粗仿宋" w:hAnsi="宋体" w:eastAsia="彩虹粗仿宋" w:cs="Times New Roman"/>
          <w:b/>
          <w:sz w:val="32"/>
          <w:szCs w:val="32"/>
        </w:rPr>
      </w:pPr>
      <w:r>
        <w:rPr>
          <w:rFonts w:hint="eastAsia" w:ascii="彩虹粗仿宋" w:hAnsi="宋体" w:eastAsia="彩虹粗仿宋" w:cs="Times New Roman"/>
          <w:b/>
          <w:sz w:val="32"/>
          <w:szCs w:val="32"/>
          <w:lang w:eastAsia="zh-CN"/>
        </w:rPr>
        <w:t>二</w:t>
      </w:r>
      <w:bookmarkStart w:id="0" w:name="_GoBack"/>
      <w:bookmarkEnd w:id="0"/>
      <w:r>
        <w:rPr>
          <w:rFonts w:hint="eastAsia" w:ascii="彩虹粗仿宋" w:hAnsi="宋体" w:eastAsia="彩虹粗仿宋" w:cs="Times New Roman"/>
          <w:b/>
          <w:sz w:val="32"/>
          <w:szCs w:val="32"/>
        </w:rPr>
        <w:t>、设备维护要求</w:t>
      </w:r>
    </w:p>
    <w:p>
      <w:pPr>
        <w:spacing w:line="560" w:lineRule="exact"/>
        <w:ind w:firstLine="643" w:firstLineChars="200"/>
        <w:rPr>
          <w:rFonts w:ascii="彩虹粗仿宋" w:hAnsi="宋体" w:eastAsia="彩虹粗仿宋" w:cs="Times New Roman"/>
          <w:sz w:val="32"/>
          <w:szCs w:val="32"/>
        </w:rPr>
      </w:pPr>
      <w:r>
        <w:rPr>
          <w:rFonts w:hint="eastAsia" w:ascii="彩虹粗仿宋" w:hAnsi="宋体" w:eastAsia="彩虹粗仿宋" w:cs="Times New Roman"/>
          <w:b/>
          <w:sz w:val="32"/>
          <w:szCs w:val="32"/>
        </w:rPr>
        <w:t>维护范围：</w:t>
      </w:r>
      <w:r>
        <w:rPr>
          <w:rFonts w:hint="eastAsia" w:ascii="彩虹粗仿宋" w:hAnsi="宋体" w:eastAsia="彩虹粗仿宋" w:cs="Times New Roman"/>
          <w:sz w:val="32"/>
          <w:szCs w:val="32"/>
        </w:rPr>
        <w:t>故障诊断、</w:t>
      </w:r>
      <w:r>
        <w:rPr>
          <w:rFonts w:hint="eastAsia" w:ascii="彩虹粗仿宋" w:hAnsi="宋体" w:eastAsia="彩虹粗仿宋" w:cs="Times New Roman"/>
          <w:bCs/>
          <w:sz w:val="32"/>
          <w:szCs w:val="32"/>
        </w:rPr>
        <w:t>分析、排除</w:t>
      </w:r>
      <w:r>
        <w:rPr>
          <w:rFonts w:hint="eastAsia" w:ascii="彩虹粗仿宋" w:hAnsi="宋体" w:eastAsia="彩虹粗仿宋" w:cs="Times New Roman"/>
          <w:sz w:val="32"/>
          <w:szCs w:val="32"/>
        </w:rPr>
        <w:t>及维修服务、远程访问诊断服务、重要客户档案管理服务、系统例行巡检和预防性维护、现场值班服务、</w:t>
      </w:r>
      <w:r>
        <w:rPr>
          <w:rFonts w:hint="eastAsia" w:ascii="彩虹粗仿宋" w:hAnsi="宋体" w:eastAsia="彩虹粗仿宋" w:cs="Sim Sun"/>
          <w:sz w:val="32"/>
          <w:szCs w:val="32"/>
        </w:rPr>
        <w:t>现场</w:t>
      </w:r>
      <w:r>
        <w:rPr>
          <w:rFonts w:hint="eastAsia" w:ascii="彩虹粗仿宋" w:hAnsi="宋体" w:eastAsia="彩虹粗仿宋" w:cs="Times New Roman"/>
          <w:sz w:val="32"/>
          <w:szCs w:val="32"/>
        </w:rPr>
        <w:t>健康检查服务、备件保障服务、紧急故障和应急处理服务、系统应急切换方案服务、生产系统恢复支持服务、技术交流服务、</w:t>
      </w:r>
      <w:r>
        <w:rPr>
          <w:rFonts w:hint="eastAsia" w:ascii="彩虹粗仿宋" w:hAnsi="宋体" w:eastAsia="彩虹粗仿宋" w:cs="Sim Sun"/>
          <w:sz w:val="32"/>
          <w:szCs w:val="32"/>
        </w:rPr>
        <w:t>系统更新与升级、批次故障预警及更换服务、</w:t>
      </w:r>
      <w:r>
        <w:rPr>
          <w:rFonts w:hint="eastAsia" w:ascii="彩虹粗仿宋" w:hAnsi="宋体" w:eastAsia="彩虹粗仿宋" w:cs="Times New Roman"/>
          <w:bCs/>
          <w:sz w:val="32"/>
          <w:szCs w:val="32"/>
        </w:rPr>
        <w:t>参数优化服务、系统升级保障服务</w:t>
      </w:r>
      <w:r>
        <w:rPr>
          <w:rFonts w:hint="eastAsia" w:ascii="彩虹粗仿宋" w:hAnsi="宋体" w:eastAsia="彩虹粗仿宋" w:cs="Times New Roman"/>
          <w:sz w:val="32"/>
          <w:szCs w:val="32"/>
        </w:rPr>
        <w:t>等。</w:t>
      </w:r>
    </w:p>
    <w:p>
      <w:pPr>
        <w:adjustRightInd w:val="0"/>
        <w:snapToGrid w:val="0"/>
        <w:spacing w:line="560" w:lineRule="atLeast"/>
        <w:ind w:firstLine="643" w:firstLineChars="200"/>
        <w:rPr>
          <w:rFonts w:ascii="彩虹粗仿宋" w:hAnsi="宋体" w:eastAsia="彩虹粗仿宋" w:cs="Times New Roman"/>
          <w:sz w:val="32"/>
          <w:szCs w:val="32"/>
        </w:rPr>
      </w:pPr>
      <w:r>
        <w:rPr>
          <w:rFonts w:hint="eastAsia" w:ascii="彩虹粗仿宋" w:hAnsi="宋体" w:eastAsia="彩虹粗仿宋" w:cs="Times New Roman"/>
          <w:b/>
          <w:sz w:val="32"/>
          <w:szCs w:val="32"/>
        </w:rPr>
        <w:t>维保期：</w:t>
      </w:r>
      <w:r>
        <w:rPr>
          <w:rFonts w:hint="eastAsia" w:ascii="彩虹粗仿宋" w:hAnsi="宋体" w:eastAsia="彩虹粗仿宋" w:cs="Times New Roman"/>
          <w:sz w:val="32"/>
          <w:szCs w:val="32"/>
        </w:rPr>
        <w:t>本次采购的全部货物验收合格之日（对于还需要进行调试运行的，应自实际运行调试完毕并验收合格之日）起享受货物生产厂家和供应商共同提供的原厂不低于五年免费上门维修维护服务。</w:t>
      </w:r>
    </w:p>
    <w:p>
      <w:pPr>
        <w:adjustRightInd w:val="0"/>
        <w:snapToGrid w:val="0"/>
        <w:spacing w:line="560" w:lineRule="atLeast"/>
        <w:ind w:firstLine="643" w:firstLineChars="200"/>
        <w:rPr>
          <w:rFonts w:ascii="彩虹粗仿宋" w:hAnsi="宋体" w:eastAsia="彩虹粗仿宋" w:cs="Times New Roman"/>
          <w:b/>
          <w:sz w:val="32"/>
          <w:szCs w:val="32"/>
        </w:rPr>
      </w:pPr>
      <w:r>
        <w:rPr>
          <w:rFonts w:hint="eastAsia" w:ascii="彩虹粗仿宋" w:hAnsi="宋体" w:eastAsia="彩虹粗仿宋" w:cs="Times New Roman"/>
          <w:b/>
          <w:sz w:val="32"/>
          <w:szCs w:val="32"/>
        </w:rPr>
        <w:t>其他要求：</w:t>
      </w:r>
    </w:p>
    <w:p>
      <w:pPr>
        <w:spacing w:line="560" w:lineRule="exact"/>
        <w:ind w:firstLine="640" w:firstLineChars="200"/>
        <w:rPr>
          <w:rFonts w:ascii="彩虹粗仿宋" w:hAnsi="宋体" w:eastAsia="彩虹粗仿宋" w:cs="Times New Roman"/>
          <w:sz w:val="32"/>
          <w:szCs w:val="32"/>
        </w:rPr>
      </w:pPr>
      <w:r>
        <w:rPr>
          <w:rFonts w:ascii="彩虹粗仿宋" w:hAnsi="宋体" w:eastAsia="彩虹粗仿宋" w:cs="Times New Roman"/>
          <w:sz w:val="32"/>
          <w:szCs w:val="32"/>
        </w:rPr>
        <w:t>1</w:t>
      </w:r>
      <w:r>
        <w:rPr>
          <w:rFonts w:hint="eastAsia" w:ascii="彩虹粗仿宋" w:hAnsi="宋体" w:eastAsia="彩虹粗仿宋" w:cs="Times New Roman"/>
          <w:sz w:val="32"/>
          <w:szCs w:val="32"/>
        </w:rPr>
        <w:t>.提供24小时在线的技术支持热线，确保能随时响应维护需求。</w:t>
      </w:r>
    </w:p>
    <w:p>
      <w:pPr>
        <w:spacing w:line="56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2.接到故障报修后，需在</w:t>
      </w:r>
      <w:r>
        <w:rPr>
          <w:rFonts w:ascii="彩虹粗仿宋" w:hAnsi="宋体" w:eastAsia="彩虹粗仿宋" w:cs="Times New Roman"/>
          <w:sz w:val="32"/>
          <w:szCs w:val="32"/>
        </w:rPr>
        <w:t>2</w:t>
      </w:r>
      <w:r>
        <w:rPr>
          <w:rFonts w:hint="eastAsia" w:ascii="彩虹粗仿宋" w:hAnsi="宋体" w:eastAsia="彩虹粗仿宋" w:cs="Times New Roman"/>
          <w:sz w:val="32"/>
          <w:szCs w:val="32"/>
        </w:rPr>
        <w:t>小时内做出明确响应，告知初步处理方案。</w:t>
      </w:r>
    </w:p>
    <w:p>
      <w:pPr>
        <w:spacing w:line="56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3.对于紧急故障，需在5小时内安排专业技术人员到达现场。</w:t>
      </w:r>
    </w:p>
    <w:p>
      <w:pPr>
        <w:spacing w:line="56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4.非紧急故障，应在接到报修后的2个工作日内安排技术人员上门维护。</w:t>
      </w:r>
    </w:p>
    <w:p>
      <w:pPr>
        <w:spacing w:line="560" w:lineRule="exact"/>
        <w:ind w:firstLine="640" w:firstLineChars="200"/>
        <w:rPr>
          <w:rFonts w:ascii="彩虹粗仿宋" w:hAnsi="宋体" w:eastAsia="彩虹粗仿宋" w:cs="Times New Roman"/>
          <w:sz w:val="32"/>
          <w:szCs w:val="32"/>
        </w:rPr>
      </w:pPr>
      <w:r>
        <w:rPr>
          <w:rFonts w:ascii="彩虹粗仿宋" w:hAnsi="宋体" w:eastAsia="彩虹粗仿宋" w:cs="Times New Roman"/>
          <w:sz w:val="32"/>
          <w:szCs w:val="32"/>
        </w:rPr>
        <w:t>5</w:t>
      </w:r>
      <w:r>
        <w:rPr>
          <w:rFonts w:hint="eastAsia" w:ascii="彩虹粗仿宋" w:hAnsi="宋体" w:eastAsia="彩虹粗仿宋" w:cs="Times New Roman"/>
          <w:sz w:val="32"/>
          <w:szCs w:val="32"/>
        </w:rPr>
        <w:t>.对于需要更换配件的情况，应确保配件在</w:t>
      </w:r>
      <w:r>
        <w:rPr>
          <w:rFonts w:ascii="彩虹粗仿宋" w:hAnsi="宋体" w:eastAsia="彩虹粗仿宋" w:cs="Times New Roman"/>
          <w:sz w:val="32"/>
          <w:szCs w:val="32"/>
        </w:rPr>
        <w:t>5</w:t>
      </w:r>
      <w:r>
        <w:rPr>
          <w:rFonts w:hint="eastAsia" w:ascii="彩虹粗仿宋" w:hAnsi="宋体" w:eastAsia="彩虹粗仿宋" w:cs="Times New Roman"/>
          <w:sz w:val="32"/>
          <w:szCs w:val="32"/>
        </w:rPr>
        <w:t>个工作日内送达并完成更换安装。</w:t>
      </w:r>
    </w:p>
    <w:p>
      <w:pPr>
        <w:spacing w:line="56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6.定期进行设备巡检，提前发现潜在问题并及时解决。</w:t>
      </w:r>
    </w:p>
    <w:p>
      <w:pPr>
        <w:spacing w:line="560" w:lineRule="exact"/>
        <w:ind w:firstLine="640" w:firstLineChars="200"/>
        <w:rPr>
          <w:rFonts w:ascii="彩虹粗仿宋" w:hAnsi="宋体" w:eastAsia="彩虹粗仿宋" w:cs="Times New Roman"/>
          <w:sz w:val="32"/>
          <w:szCs w:val="32"/>
        </w:rPr>
      </w:pPr>
      <w:r>
        <w:rPr>
          <w:rFonts w:ascii="彩虹粗仿宋" w:hAnsi="宋体" w:eastAsia="彩虹粗仿宋" w:cs="Times New Roman"/>
          <w:sz w:val="32"/>
          <w:szCs w:val="32"/>
        </w:rPr>
        <w:t>7</w:t>
      </w:r>
      <w:r>
        <w:rPr>
          <w:rFonts w:hint="eastAsia" w:ascii="彩虹粗仿宋" w:hAnsi="宋体" w:eastAsia="彩虹粗仿宋" w:cs="Times New Roman"/>
          <w:sz w:val="32"/>
          <w:szCs w:val="32"/>
        </w:rPr>
        <w:t>.每次维护后，需向用户提供详细的维护报告，包括故障原因、处理方法及后续建议等。</w:t>
      </w:r>
    </w:p>
    <w:p>
      <w:pPr>
        <w:spacing w:line="560" w:lineRule="exact"/>
        <w:ind w:firstLine="640" w:firstLineChars="200"/>
        <w:rPr>
          <w:rFonts w:ascii="彩虹粗仿宋" w:hAnsi="宋体" w:eastAsia="彩虹粗仿宋" w:cs="Times New Roman"/>
          <w:sz w:val="32"/>
          <w:szCs w:val="32"/>
        </w:rPr>
      </w:pPr>
      <w:r>
        <w:rPr>
          <w:rFonts w:ascii="彩虹粗仿宋" w:hAnsi="宋体" w:eastAsia="彩虹粗仿宋" w:cs="Times New Roman"/>
          <w:sz w:val="32"/>
          <w:szCs w:val="32"/>
        </w:rPr>
        <w:t>8</w:t>
      </w:r>
      <w:r>
        <w:rPr>
          <w:rFonts w:hint="eastAsia" w:ascii="彩虹粗仿宋" w:hAnsi="宋体" w:eastAsia="彩虹粗仿宋" w:cs="Times New Roman"/>
          <w:sz w:val="32"/>
          <w:szCs w:val="32"/>
        </w:rPr>
        <w:t>.建立设备维护档案，跟踪记录每一次维护情况。</w:t>
      </w:r>
    </w:p>
    <w:p>
      <w:pPr>
        <w:spacing w:line="560" w:lineRule="exact"/>
        <w:ind w:firstLine="640" w:firstLineChars="200"/>
        <w:rPr>
          <w:rFonts w:ascii="彩虹粗仿宋" w:hAnsi="宋体" w:eastAsia="彩虹粗仿宋" w:cs="Times New Roman"/>
          <w:sz w:val="32"/>
          <w:szCs w:val="32"/>
        </w:rPr>
      </w:pPr>
      <w:r>
        <w:rPr>
          <w:rFonts w:ascii="彩虹粗仿宋" w:hAnsi="宋体" w:eastAsia="彩虹粗仿宋" w:cs="Times New Roman"/>
          <w:sz w:val="32"/>
          <w:szCs w:val="32"/>
        </w:rPr>
        <w:t>9</w:t>
      </w:r>
      <w:r>
        <w:rPr>
          <w:rFonts w:hint="eastAsia" w:ascii="彩虹粗仿宋" w:hAnsi="宋体" w:eastAsia="彩虹粗仿宋" w:cs="Times New Roman"/>
          <w:sz w:val="32"/>
          <w:szCs w:val="32"/>
        </w:rPr>
        <w:t>.不断优化维护流程和响应速度，提高维护服务质量。</w:t>
      </w:r>
    </w:p>
    <w:p>
      <w:pPr>
        <w:spacing w:line="56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w:t>
      </w:r>
      <w:r>
        <w:rPr>
          <w:rFonts w:ascii="彩虹粗仿宋" w:hAnsi="宋体" w:eastAsia="彩虹粗仿宋" w:cs="Times New Roman"/>
          <w:sz w:val="32"/>
          <w:szCs w:val="32"/>
        </w:rPr>
        <w:t>0</w:t>
      </w:r>
      <w:r>
        <w:rPr>
          <w:rFonts w:hint="eastAsia" w:ascii="彩虹粗仿宋" w:hAnsi="宋体" w:eastAsia="彩虹粗仿宋" w:cs="Times New Roman"/>
          <w:sz w:val="32"/>
          <w:szCs w:val="32"/>
        </w:rPr>
        <w:t>.对用户进行必要的设备使用和维护培训，减少因操作不当导致的故障。</w:t>
      </w:r>
    </w:p>
    <w:p>
      <w:pPr>
        <w:spacing w:line="560" w:lineRule="exact"/>
        <w:ind w:firstLine="643" w:firstLineChars="200"/>
        <w:rPr>
          <w:rFonts w:ascii="彩虹粗仿宋" w:hAnsi="宋体" w:eastAsia="彩虹粗仿宋" w:cs="Times New Roman"/>
          <w:sz w:val="32"/>
          <w:szCs w:val="32"/>
        </w:rPr>
      </w:pPr>
      <w:r>
        <w:rPr>
          <w:rFonts w:hint="eastAsia" w:ascii="彩虹粗仿宋" w:hAnsi="宋体" w:eastAsia="彩虹粗仿宋" w:cs="Times New Roman"/>
          <w:b/>
          <w:bCs/>
          <w:snapToGrid w:val="0"/>
          <w:kern w:val="0"/>
          <w:sz w:val="32"/>
          <w:szCs w:val="32"/>
        </w:rPr>
        <w:t>四、项目及款项支付程序</w:t>
      </w:r>
    </w:p>
    <w:p>
      <w:pPr>
        <w:spacing w:line="56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根据采购方指标情况、项目进度及采购方约定付款进度分阶段支付相应金额价款，以支票、电汇或银行转账等方式结算，具体由双方协商约定。</w:t>
      </w:r>
    </w:p>
    <w:p/>
    <w:p>
      <w:pPr>
        <w:ind w:firstLine="640" w:firstLineChars="200"/>
        <w:rPr>
          <w:rFonts w:hint="eastAsia"/>
          <w:sz w:val="32"/>
          <w:szCs w:val="32"/>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Sim Sun">
    <w:altName w:val="华文中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123FAE"/>
    <w:rsid w:val="00AB58BF"/>
    <w:rsid w:val="00E52834"/>
    <w:rsid w:val="00EB529C"/>
    <w:rsid w:val="73D7886D"/>
    <w:rsid w:val="787C65E2"/>
    <w:rsid w:val="CFEE5DA3"/>
    <w:rsid w:val="FC69A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Words>
  <Characters>75</Characters>
  <Lines>1</Lines>
  <Paragraphs>1</Paragraphs>
  <TotalTime>48</TotalTime>
  <ScaleCrop>false</ScaleCrop>
  <LinksUpToDate>false</LinksUpToDate>
  <CharactersWithSpaces>86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2023-11-18T17:15:00Z</dcterms:created>
  <dc:creator>供应商管理科</dc:creator>
  <cp:lastModifiedBy>ccb</cp:lastModifiedBy>
  <dcterms:modified xsi:type="dcterms:W3CDTF">2026-06-02T11:20:45Z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966F2E3B7CF2DB86B41D196AB56DABC0_42</vt:lpwstr>
  </property>
</Properties>
</file>