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2"/>
          <w:szCs w:val="32"/>
        </w:rPr>
      </w:pPr>
      <w:r>
        <w:rPr>
          <w:rFonts w:hint="eastAsia" w:ascii="彩虹小标宋" w:hAnsi="宋体" w:eastAsia="彩虹小标宋"/>
          <w:sz w:val="32"/>
          <w:szCs w:val="32"/>
        </w:rPr>
        <w:t>供应商报名材料要求</w:t>
      </w:r>
    </w:p>
    <w:p>
      <w:pPr>
        <w:rPr>
          <w:rFonts w:ascii="彩虹小标宋" w:hAnsi="宋体" w:eastAsia="彩虹小标宋"/>
          <w:sz w:val="30"/>
          <w:szCs w:val="30"/>
          <w:highlight w:val="none"/>
        </w:rPr>
      </w:pPr>
      <w:r>
        <w:rPr>
          <w:rFonts w:hint="eastAsia" w:ascii="彩虹小标宋" w:hAnsi="宋体" w:eastAsia="彩虹小标宋"/>
          <w:sz w:val="36"/>
          <w:szCs w:val="36"/>
        </w:rPr>
        <w:t>一、</w:t>
      </w:r>
      <w:bookmarkStart w:id="0" w:name="_GoBack"/>
      <w:r>
        <w:rPr>
          <w:rFonts w:hint="eastAsia" w:ascii="彩虹粗仿宋" w:hAnsi="宋体" w:eastAsia="彩虹粗仿宋"/>
          <w:b/>
          <w:snapToGrid w:val="0"/>
          <w:kern w:val="0"/>
          <w:sz w:val="32"/>
          <w:szCs w:val="32"/>
          <w:highlight w:val="none"/>
        </w:rPr>
        <w:t>供应商资质要求</w:t>
      </w:r>
      <w:r>
        <w:rPr>
          <w:rFonts w:hint="eastAsia" w:ascii="彩虹小标宋" w:hAnsi="宋体" w:eastAsia="彩虹小标宋"/>
          <w:sz w:val="30"/>
          <w:szCs w:val="30"/>
          <w:highlight w:val="none"/>
        </w:rPr>
        <w:t>（2026年惠州市分行食品食材供应商采购项目）</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jc w:val="center"/>
              <w:rPr>
                <w:rFonts w:ascii="宋体" w:hAnsi="宋体"/>
                <w:b/>
                <w:sz w:val="24"/>
                <w:highlight w:val="none"/>
              </w:rPr>
            </w:pPr>
            <w:r>
              <w:rPr>
                <w:rFonts w:hint="eastAsia" w:ascii="宋体" w:hAnsi="宋体"/>
                <w:b/>
                <w:sz w:val="24"/>
                <w:highlight w:val="none"/>
              </w:rPr>
              <w:t>资质要求项</w:t>
            </w:r>
          </w:p>
        </w:tc>
        <w:tc>
          <w:tcPr>
            <w:tcW w:w="751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rPr>
                <w:rFonts w:ascii="宋体" w:hAnsi="宋体"/>
                <w:b/>
                <w:sz w:val="24"/>
                <w:highlight w:val="none"/>
              </w:rPr>
            </w:pPr>
            <w:r>
              <w:rPr>
                <w:rFonts w:hint="eastAsia" w:ascii="宋体" w:hAnsi="宋体"/>
                <w:b/>
                <w:sz w:val="24"/>
                <w:highlight w:val="none"/>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注册资本</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none"/>
              </w:rPr>
            </w:pPr>
            <w:r>
              <w:rPr>
                <w:rFonts w:hint="eastAsia" w:ascii="宋体" w:hAnsi="宋体"/>
                <w:sz w:val="24"/>
                <w:highlight w:val="none"/>
              </w:rPr>
              <w:t>人民币</w:t>
            </w:r>
            <w:r>
              <w:rPr>
                <w:rFonts w:hint="eastAsia" w:ascii="宋体" w:hAnsi="宋体"/>
                <w:sz w:val="24"/>
                <w:highlight w:val="none"/>
                <w:lang w:val="en-US" w:eastAsia="zh-CN"/>
              </w:rPr>
              <w:t>2</w:t>
            </w:r>
            <w:r>
              <w:rPr>
                <w:rFonts w:hint="eastAsia" w:ascii="宋体" w:hAnsi="宋体"/>
                <w:sz w:val="24"/>
                <w:highlight w:val="none"/>
              </w:rPr>
              <w:t xml:space="preserve">00万元以上（含）。（提供营业执照）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经营范围</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highlight w:val="none"/>
              </w:rPr>
            </w:pPr>
            <w:r>
              <w:rPr>
                <w:rFonts w:hint="eastAsia" w:ascii="宋体" w:hAnsi="宋体"/>
                <w:sz w:val="24"/>
                <w:highlight w:val="none"/>
              </w:rPr>
              <w:t>营业执照经营范围有批发或零售蔬菜、水产品、生鲜肉类、米面粮油、乳制品、食用农副产品、土特产、预包装食品、散装食品或与之相关的内容之一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经营年限</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highlight w:val="none"/>
              </w:rPr>
            </w:pPr>
            <w:r>
              <w:rPr>
                <w:rFonts w:hint="eastAsia" w:ascii="宋体" w:hAnsi="宋体"/>
                <w:sz w:val="24"/>
                <w:highlight w:val="none"/>
              </w:rPr>
              <w:t>企业已有三年（含）以上的经营历史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财务状况</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highlight w:val="none"/>
              </w:rPr>
            </w:pPr>
            <w:r>
              <w:rPr>
                <w:rFonts w:hint="eastAsia" w:ascii="宋体" w:hAnsi="宋体"/>
                <w:sz w:val="24"/>
                <w:highlight w:val="none"/>
              </w:rPr>
              <w:t>在龙集采财务报表中上传经审计或加盖公章的20</w:t>
            </w:r>
            <w:r>
              <w:rPr>
                <w:rFonts w:hint="eastAsia" w:ascii="宋体" w:hAnsi="宋体"/>
                <w:sz w:val="24"/>
                <w:highlight w:val="none"/>
                <w:lang w:val="en-US" w:eastAsia="zh-CN"/>
              </w:rPr>
              <w:t>22</w:t>
            </w:r>
            <w:r>
              <w:rPr>
                <w:rFonts w:hint="eastAsia" w:ascii="宋体" w:hAnsi="宋体"/>
                <w:sz w:val="24"/>
                <w:highlight w:val="none"/>
              </w:rPr>
              <w:t>年至202</w:t>
            </w:r>
            <w:r>
              <w:rPr>
                <w:rFonts w:hint="eastAsia" w:ascii="宋体" w:hAnsi="宋体"/>
                <w:sz w:val="24"/>
                <w:highlight w:val="none"/>
                <w:lang w:val="en-US" w:eastAsia="zh-CN"/>
              </w:rPr>
              <w:t>5</w:t>
            </w:r>
            <w:r>
              <w:rPr>
                <w:rFonts w:hint="eastAsia" w:ascii="宋体" w:hAnsi="宋体"/>
                <w:sz w:val="24"/>
                <w:highlight w:val="none"/>
              </w:rPr>
              <w:t>年年度资产负债表、损益表（利润表）、现金流量表扫描件。请确认龙集采系统上传的财务报表数据年份正确，数值一致。（上传路径：基础管理--基础信息维护--财务信息）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经验与案例</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sz w:val="24"/>
                <w:highlight w:val="none"/>
              </w:rPr>
            </w:pPr>
            <w:r>
              <w:rPr>
                <w:rFonts w:hint="eastAsia" w:ascii="宋体" w:hAnsi="宋体"/>
                <w:sz w:val="24"/>
                <w:highlight w:val="none"/>
              </w:rPr>
              <w:t>提供自2023年1月1日以来（以合同签署日为准）</w:t>
            </w:r>
            <w:r>
              <w:rPr>
                <w:rFonts w:hint="eastAsia" w:ascii="宋体" w:hAnsi="宋体"/>
                <w:sz w:val="24"/>
                <w:highlight w:val="none"/>
                <w:lang w:val="en-US" w:eastAsia="zh-CN"/>
              </w:rPr>
              <w:t>的一个</w:t>
            </w:r>
            <w:r>
              <w:rPr>
                <w:rFonts w:hint="eastAsia" w:ascii="宋体" w:hAnsi="宋体"/>
                <w:sz w:val="24"/>
                <w:highlight w:val="none"/>
              </w:rPr>
              <w:t>食品食材配送案例，且单个合同金额在年均100万元（含）以上。</w:t>
            </w:r>
          </w:p>
          <w:p>
            <w:pPr>
              <w:spacing w:line="400" w:lineRule="exact"/>
              <w:rPr>
                <w:rFonts w:ascii="宋体" w:hAnsi="宋体"/>
                <w:sz w:val="24"/>
                <w:highlight w:val="none"/>
              </w:rPr>
            </w:pPr>
            <w:r>
              <w:rPr>
                <w:rFonts w:hint="eastAsia" w:ascii="宋体" w:hAnsi="宋体"/>
                <w:sz w:val="24"/>
                <w:highlight w:val="none"/>
              </w:rPr>
              <w:t>备注：（1）需提供合同关键页扫描件（包含但不限于合同/协议名称、主要服务内容、金额页（如有）、双方签字盖章页、合同/协议签署时间），固定金额合同需提供合同期内任一结算发票及发票验真查询截图，无固定金额合同、框架协议需提供合同期内合计100万元（含）以上结算发票及对应发票验真查询截图；（2）</w:t>
            </w:r>
            <w:r>
              <w:rPr>
                <w:rFonts w:hint="eastAsia" w:ascii="宋体" w:hAnsi="宋体"/>
                <w:sz w:val="24"/>
                <w:highlight w:val="none"/>
                <w:lang w:val="en-US" w:eastAsia="zh-CN"/>
              </w:rPr>
              <w:t>供应商</w:t>
            </w:r>
            <w:r>
              <w:rPr>
                <w:rFonts w:hint="eastAsia" w:ascii="宋体" w:hAnsi="宋体"/>
                <w:sz w:val="24"/>
                <w:highlight w:val="none"/>
              </w:rPr>
              <w:t>的母公司、子公司、总公司或分公司的合作案例均不纳入审查。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其他</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1.《承诺与声明》扫描件，《采购参与意向反馈函》扫描件。（需盖公章、法定代表人签字、标明日期）</w:t>
            </w:r>
          </w:p>
          <w:p>
            <w:pPr>
              <w:spacing w:line="400" w:lineRule="exact"/>
              <w:jc w:val="left"/>
              <w:rPr>
                <w:rFonts w:ascii="宋体" w:hAnsi="宋体"/>
                <w:sz w:val="24"/>
              </w:rPr>
            </w:pPr>
            <w:r>
              <w:rPr>
                <w:rFonts w:hint="eastAsia" w:ascii="宋体" w:hAnsi="宋体"/>
                <w:sz w:val="24"/>
              </w:rPr>
              <w:t>2.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Pr>
                <w:rFonts w:ascii="宋体" w:hAnsi="宋体"/>
                <w:sz w:val="24"/>
              </w:rPr>
              <w:br w:type="textWrapping"/>
            </w:r>
            <w:r>
              <w:rPr>
                <w:rFonts w:ascii="宋体" w:hAnsi="宋体"/>
                <w:sz w:val="24"/>
              </w:rPr>
              <w:t>3.填写附件</w:t>
            </w:r>
            <w:r>
              <w:rPr>
                <w:rFonts w:hint="eastAsia" w:ascii="宋体" w:hAnsi="宋体"/>
                <w:sz w:val="24"/>
              </w:rPr>
              <w:t>2《集中采购供应商资质信息表》，提供填写完成后的</w:t>
            </w:r>
            <w:r>
              <w:rPr>
                <w:rFonts w:ascii="宋体" w:hAnsi="宋体"/>
                <w:sz w:val="24"/>
              </w:rPr>
              <w:t>Excel版本</w:t>
            </w:r>
            <w:r>
              <w:rPr>
                <w:rFonts w:hint="eastAsia" w:ascii="宋体" w:hAnsi="宋体"/>
                <w:sz w:val="24"/>
              </w:rPr>
              <w:t>，</w:t>
            </w:r>
            <w:r>
              <w:rPr>
                <w:rFonts w:ascii="宋体" w:hAnsi="宋体"/>
                <w:sz w:val="24"/>
              </w:rPr>
              <w:t>不打印</w:t>
            </w:r>
            <w:r>
              <w:rPr>
                <w:rFonts w:hint="eastAsia" w:ascii="宋体" w:hAnsi="宋体"/>
                <w:sz w:val="24"/>
              </w:rPr>
              <w:t>，</w:t>
            </w:r>
            <w:r>
              <w:rPr>
                <w:rFonts w:ascii="宋体" w:hAnsi="宋体"/>
                <w:sz w:val="24"/>
              </w:rPr>
              <w:t>不盖章</w:t>
            </w:r>
            <w:r>
              <w:rPr>
                <w:rFonts w:hint="eastAsia" w:ascii="宋体" w:hAnsi="宋体"/>
                <w:sz w:val="24"/>
              </w:rPr>
              <w:t>。</w:t>
            </w:r>
          </w:p>
        </w:tc>
      </w:tr>
    </w:tbl>
    <w:p>
      <w:pPr>
        <w:ind w:firstLine="643" w:firstLineChars="200"/>
        <w:rPr>
          <w:rFonts w:ascii="彩虹粗仿宋" w:hAnsi="宋体" w:eastAsia="彩虹粗仿宋"/>
          <w:sz w:val="32"/>
          <w:szCs w:val="32"/>
        </w:rPr>
      </w:pPr>
      <w:r>
        <w:rPr>
          <w:rFonts w:hint="eastAsia" w:ascii="彩虹粗仿宋" w:eastAsia="彩虹粗仿宋"/>
          <w:b/>
          <w:sz w:val="32"/>
          <w:szCs w:val="32"/>
        </w:rPr>
        <w:t>以上电子材料请以</w:t>
      </w:r>
      <w:r>
        <w:rPr>
          <w:rFonts w:hint="eastAsia" w:ascii="彩虹粗仿宋" w:eastAsia="彩虹粗仿宋"/>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hint="eastAsia" w:ascii="彩虹粗仿宋" w:eastAsia="彩虹粗仿宋"/>
          <w:b/>
          <w:sz w:val="32"/>
          <w:szCs w:val="32"/>
        </w:rPr>
        <w:t>按内容逐个提供证书等材料确认</w:t>
      </w:r>
      <w:r>
        <w:rPr>
          <w:rFonts w:hint="eastAsia" w:ascii="彩虹粗仿宋" w:eastAsia="彩虹粗仿宋"/>
          <w:sz w:val="32"/>
          <w:szCs w:val="32"/>
        </w:rPr>
        <w:t>,文件命名按我行入库资质要求规范为“公司名称+资质名称”，如“***公司（营业执照）” “***公司（经验与案例）”“***公司（承诺与声明）”等</w:t>
      </w:r>
      <w:r>
        <w:rPr>
          <w:rFonts w:hint="eastAsia" w:ascii="彩虹粗仿宋" w:eastAsia="彩虹粗仿宋"/>
          <w:b/>
          <w:sz w:val="32"/>
          <w:szCs w:val="32"/>
        </w:rPr>
        <w:t>。</w:t>
      </w: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致：中国建设银行股份有限公司惠州市分行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致：中国建设银行股份有限公司惠州市分行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sectPr>
      <w:footerReference r:id="rId3" w:type="default"/>
      <w:footerReference r:id="rId4" w:type="even"/>
      <w:pgSz w:w="11906" w:h="16838"/>
      <w:pgMar w:top="1304" w:right="1797"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00005C88"/>
    <w:rsid w:val="000063AC"/>
    <w:rsid w:val="00014CE2"/>
    <w:rsid w:val="000205CE"/>
    <w:rsid w:val="000402ED"/>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603C"/>
    <w:rsid w:val="00266653"/>
    <w:rsid w:val="00275DCC"/>
    <w:rsid w:val="00277019"/>
    <w:rsid w:val="00284282"/>
    <w:rsid w:val="0029596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2388"/>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567C"/>
    <w:rsid w:val="00801765"/>
    <w:rsid w:val="0080737E"/>
    <w:rsid w:val="00820070"/>
    <w:rsid w:val="00823455"/>
    <w:rsid w:val="00823D0C"/>
    <w:rsid w:val="00827804"/>
    <w:rsid w:val="0083503F"/>
    <w:rsid w:val="00835760"/>
    <w:rsid w:val="008411DC"/>
    <w:rsid w:val="00844FB1"/>
    <w:rsid w:val="00865D14"/>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C3E73"/>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F02E1"/>
    <w:rsid w:val="00E026F6"/>
    <w:rsid w:val="00E02CE0"/>
    <w:rsid w:val="00E17150"/>
    <w:rsid w:val="00E21621"/>
    <w:rsid w:val="00E21FFE"/>
    <w:rsid w:val="00E34D72"/>
    <w:rsid w:val="00E3637D"/>
    <w:rsid w:val="00E37EEC"/>
    <w:rsid w:val="00E426AD"/>
    <w:rsid w:val="00E54238"/>
    <w:rsid w:val="00E55E8E"/>
    <w:rsid w:val="00E62591"/>
    <w:rsid w:val="00E70CE3"/>
    <w:rsid w:val="00E71405"/>
    <w:rsid w:val="00E80360"/>
    <w:rsid w:val="00E8093C"/>
    <w:rsid w:val="00E8142B"/>
    <w:rsid w:val="00E83F15"/>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A295DAB"/>
    <w:rsid w:val="0B242C53"/>
    <w:rsid w:val="30195FA6"/>
    <w:rsid w:val="354B1925"/>
    <w:rsid w:val="3AC74117"/>
    <w:rsid w:val="4C9E6FC3"/>
    <w:rsid w:val="4F9636DF"/>
    <w:rsid w:val="57584591"/>
    <w:rsid w:val="61D669F7"/>
    <w:rsid w:val="646A5B26"/>
    <w:rsid w:val="66BB7449"/>
    <w:rsid w:val="6CAA4F5C"/>
    <w:rsid w:val="790B1A31"/>
    <w:rsid w:val="7F656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im-content1"/>
    <w:basedOn w:val="6"/>
    <w:qFormat/>
    <w:uiPriority w:val="0"/>
    <w:rPr>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267</Words>
  <Characters>1522</Characters>
  <Lines>12</Lines>
  <Paragraphs>3</Paragraphs>
  <TotalTime>45</TotalTime>
  <ScaleCrop>false</ScaleCrop>
  <LinksUpToDate>false</LinksUpToDate>
  <CharactersWithSpaces>1786</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2023-09-28T09:36:00Z</dcterms:created>
  <dc:creator>张念渝</dc:creator>
  <cp:lastModifiedBy>财务会计部</cp:lastModifiedBy>
  <dcterms:modified xsi:type="dcterms:W3CDTF">2026-06-16T09:50:47Z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2CAF2C16319B4A0F89CC14D3E51EDA7F_12</vt:lpwstr>
  </property>
</Properties>
</file>