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6660"/>
        </w:tabs>
        <w:spacing w:line="360" w:lineRule="auto"/>
        <w:jc w:val="center"/>
        <w:rPr>
          <w:rFonts w:hint="eastAsia" w:ascii="宋体" w:hAnsi="宋体"/>
          <w:b/>
          <w:bCs/>
          <w:sz w:val="56"/>
          <w:szCs w:val="56"/>
          <w:highlight w:val="none"/>
        </w:rPr>
      </w:pPr>
    </w:p>
    <w:p>
      <w:pPr>
        <w:spacing w:line="360" w:lineRule="auto"/>
        <w:jc w:val="center"/>
        <w:outlineLvl w:val="0"/>
        <w:rPr>
          <w:rFonts w:hint="eastAsia" w:ascii="宋体" w:hAnsi="宋体"/>
          <w:b/>
          <w:bCs/>
          <w:sz w:val="32"/>
          <w:szCs w:val="32"/>
          <w:highlight w:val="none"/>
        </w:rPr>
      </w:pPr>
      <w:bookmarkStart w:id="0" w:name="_Toc225298863"/>
      <w:bookmarkStart w:id="1" w:name="_Toc140228605"/>
      <w:bookmarkStart w:id="2" w:name="_Toc152042375"/>
      <w:bookmarkStart w:id="3" w:name="_Toc152045598"/>
      <w:bookmarkStart w:id="4" w:name="_Toc179632616"/>
      <w:bookmarkStart w:id="5" w:name="_Toc246996241"/>
      <w:bookmarkStart w:id="6" w:name="_Toc144974565"/>
      <w:bookmarkStart w:id="7" w:name="_Toc246996984"/>
      <w:bookmarkStart w:id="8" w:name="_Toc247085756"/>
      <w:r>
        <w:rPr>
          <w:rFonts w:hint="eastAsia" w:ascii="宋体" w:hAnsi="宋体"/>
          <w:b/>
          <w:bCs/>
          <w:sz w:val="32"/>
          <w:szCs w:val="32"/>
          <w:highlight w:val="none"/>
        </w:rPr>
        <w:t xml:space="preserve">  用户需求书</w:t>
      </w:r>
      <w:bookmarkEnd w:id="0"/>
    </w:p>
    <w:p>
      <w:pPr>
        <w:rPr>
          <w:highlight w:val="none"/>
        </w:rPr>
      </w:pPr>
    </w:p>
    <w:p>
      <w:pPr>
        <w:numPr>
          <w:ilvl w:val="0"/>
          <w:numId w:val="1"/>
        </w:numPr>
        <w:spacing w:line="360" w:lineRule="auto"/>
        <w:ind w:firstLine="0"/>
        <w:outlineLvl w:val="0"/>
        <w:rPr>
          <w:rFonts w:hint="eastAsia" w:ascii="宋体" w:hAnsi="宋体" w:cs="宋体"/>
          <w:b/>
          <w:bCs/>
          <w:kern w:val="0"/>
          <w:szCs w:val="21"/>
          <w:highlight w:val="none"/>
        </w:rPr>
      </w:pPr>
      <w:bookmarkStart w:id="9" w:name="_Toc225298865"/>
      <w:r>
        <w:rPr>
          <w:rFonts w:ascii="宋体" w:hAnsi="宋体" w:cs="宋体"/>
          <w:b/>
          <w:bCs/>
          <w:kern w:val="0"/>
          <w:szCs w:val="21"/>
          <w:highlight w:val="none"/>
        </w:rPr>
        <w:t>项目简介</w:t>
      </w:r>
      <w:bookmarkEnd w:id="9"/>
    </w:p>
    <w:p>
      <w:pPr>
        <w:adjustRightInd w:val="0"/>
        <w:snapToGrid w:val="0"/>
        <w:spacing w:line="560" w:lineRule="exact"/>
        <w:ind w:firstLine="420" w:firstLineChars="200"/>
        <w:jc w:val="left"/>
        <w:rPr>
          <w:rFonts w:hint="eastAsia" w:ascii="宋体" w:hAnsi="宋体" w:cs="宋体"/>
          <w:bCs/>
          <w:kern w:val="0"/>
          <w:sz w:val="28"/>
          <w:szCs w:val="32"/>
          <w:highlight w:val="none"/>
        </w:rPr>
      </w:pPr>
      <w:bookmarkStart w:id="10" w:name="_Toc225298866"/>
      <w:r>
        <w:rPr>
          <w:rFonts w:hint="eastAsia" w:ascii="宋体" w:hAnsi="宋体" w:cs="宋体"/>
          <w:kern w:val="0"/>
          <w:szCs w:val="21"/>
          <w:highlight w:val="none"/>
        </w:rPr>
        <w:t>本项目为惠州市分行本部、博罗支行、东江支行等7个自营食堂食材采购项目，包括员工用餐（含早、中、晚三餐）、办公会议用餐、培训用餐、接待用餐及食堂周边29个网点的午餐，本项目预计服务期限</w:t>
      </w:r>
      <w:r>
        <w:rPr>
          <w:rFonts w:hint="eastAsia" w:ascii="宋体" w:hAnsi="宋体" w:cs="宋体"/>
          <w:kern w:val="0"/>
          <w:szCs w:val="21"/>
          <w:highlight w:val="none"/>
          <w:lang w:val="en-US" w:eastAsia="zh-CN"/>
        </w:rPr>
        <w:t>1</w:t>
      </w:r>
      <w:r>
        <w:rPr>
          <w:rFonts w:hint="eastAsia" w:ascii="宋体" w:hAnsi="宋体" w:cs="宋体"/>
          <w:kern w:val="0"/>
          <w:szCs w:val="21"/>
          <w:highlight w:val="none"/>
        </w:rPr>
        <w:t>年。拟确定</w:t>
      </w:r>
      <w:r>
        <w:rPr>
          <w:rFonts w:hint="eastAsia" w:ascii="宋体" w:hAnsi="宋体" w:cs="宋体"/>
          <w:kern w:val="0"/>
          <w:szCs w:val="21"/>
          <w:highlight w:val="none"/>
          <w:lang w:val="en-US" w:eastAsia="zh-CN"/>
        </w:rPr>
        <w:t>2</w:t>
      </w:r>
      <w:r>
        <w:rPr>
          <w:rFonts w:hint="eastAsia" w:ascii="宋体" w:hAnsi="宋体" w:cs="宋体"/>
          <w:kern w:val="0"/>
          <w:szCs w:val="21"/>
          <w:highlight w:val="none"/>
        </w:rPr>
        <w:t>名</w:t>
      </w:r>
      <w:r>
        <w:rPr>
          <w:rFonts w:hint="eastAsia" w:ascii="宋体" w:hAnsi="宋体" w:cs="宋体"/>
          <w:kern w:val="0"/>
          <w:szCs w:val="21"/>
          <w:highlight w:val="none"/>
          <w:lang w:val="en-US" w:eastAsia="zh-CN"/>
        </w:rPr>
        <w:t>入选</w:t>
      </w:r>
      <w:r>
        <w:rPr>
          <w:rFonts w:hint="eastAsia" w:ascii="宋体" w:hAnsi="宋体" w:cs="宋体"/>
          <w:kern w:val="0"/>
          <w:szCs w:val="21"/>
          <w:highlight w:val="none"/>
        </w:rPr>
        <w:t>供应商</w:t>
      </w:r>
      <w:r>
        <w:rPr>
          <w:rFonts w:hint="eastAsia" w:ascii="宋体" w:hAnsi="宋体" w:cs="宋体"/>
          <w:kern w:val="0"/>
          <w:szCs w:val="21"/>
          <w:highlight w:val="none"/>
          <w:lang w:eastAsia="zh-CN"/>
        </w:rPr>
        <w:t>，</w:t>
      </w:r>
      <w:r>
        <w:rPr>
          <w:rFonts w:hint="eastAsia" w:ascii="宋体" w:hAnsi="宋体" w:cs="宋体"/>
          <w:bCs w:val="0"/>
          <w:snapToGrid/>
          <w:kern w:val="0"/>
          <w:sz w:val="21"/>
          <w:szCs w:val="21"/>
          <w:highlight w:val="none"/>
          <w:lang w:bidi="ar"/>
        </w:rPr>
        <w:t>具体地点如下：</w:t>
      </w:r>
    </w:p>
    <w:tbl>
      <w:tblPr>
        <w:tblStyle w:val="4"/>
        <w:tblW w:w="10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39"/>
        <w:gridCol w:w="3090"/>
        <w:gridCol w:w="4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B8CCE4"/>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序号</w:t>
            </w:r>
          </w:p>
        </w:tc>
        <w:tc>
          <w:tcPr>
            <w:tcW w:w="1539"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服务地点</w:t>
            </w:r>
          </w:p>
        </w:tc>
        <w:tc>
          <w:tcPr>
            <w:tcW w:w="30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地址</w:t>
            </w:r>
          </w:p>
        </w:tc>
        <w:tc>
          <w:tcPr>
            <w:tcW w:w="4863"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widowControl/>
              <w:spacing w:line="560" w:lineRule="exact"/>
              <w:jc w:val="center"/>
              <w:rPr>
                <w:rFonts w:hint="default" w:ascii="宋体" w:hAnsi="宋体" w:eastAsia="宋体" w:cs="宋体"/>
                <w:bCs/>
                <w:color w:val="000000"/>
                <w:kern w:val="0"/>
                <w:sz w:val="21"/>
                <w:szCs w:val="21"/>
                <w:highlight w:val="none"/>
                <w:lang w:val="en-US" w:eastAsia="zh-CN" w:bidi="ar"/>
              </w:rPr>
            </w:pPr>
            <w:r>
              <w:rPr>
                <w:rFonts w:hint="eastAsia" w:ascii="宋体" w:hAnsi="宋体" w:cs="宋体"/>
                <w:bCs/>
                <w:color w:val="000000"/>
                <w:kern w:val="0"/>
                <w:sz w:val="21"/>
                <w:szCs w:val="21"/>
                <w:highlight w:val="none"/>
                <w:lang w:val="en-US" w:eastAsia="zh-CN" w:bidi="ar"/>
              </w:rPr>
              <w:t>用餐需求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1</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惠州分行本部饭堂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广东省惠州市惠城区云山西路12号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工作日每天用餐需求约510人次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（早餐90人次、午餐300人次、晚餐120人次）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val="en-US" w:eastAsia="zh-CN" w:bidi="ar"/>
              </w:rPr>
              <w:t>围台餐</w:t>
            </w:r>
            <w:r>
              <w:rPr>
                <w:rFonts w:hint="eastAsia" w:ascii="宋体" w:hAnsi="宋体" w:cs="宋体"/>
                <w:color w:val="000000"/>
                <w:kern w:val="0"/>
                <w:sz w:val="22"/>
                <w:highlight w:val="none"/>
                <w:lang w:bidi="ar"/>
              </w:rPr>
              <w:t>30次/月，周末工作餐1次/月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2</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博罗支行饭堂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广东省惠州市博罗县罗阳街道罗阳一路170号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工作日每天用餐需求约60人次</w:t>
            </w:r>
            <w:r>
              <w:rPr>
                <w:rFonts w:ascii="Arial" w:hAnsi="Arial" w:cs="Arial"/>
                <w:color w:val="000000"/>
                <w:kern w:val="0"/>
                <w:sz w:val="22"/>
                <w:highlight w:val="none"/>
                <w:lang w:bidi="ar"/>
              </w:rPr>
              <w:br w:type="textWrapping"/>
            </w:r>
            <w:r>
              <w:rPr>
                <w:rFonts w:hint="eastAsia" w:ascii="宋体" w:hAnsi="宋体" w:cs="宋体"/>
                <w:color w:val="000000"/>
                <w:kern w:val="0"/>
                <w:sz w:val="22"/>
                <w:highlight w:val="none"/>
                <w:lang w:bidi="ar"/>
              </w:rPr>
              <w:t>（午餐60人次）</w:t>
            </w:r>
            <w:r>
              <w:rPr>
                <w:rFonts w:ascii="Arial" w:hAnsi="Arial" w:cs="Arial"/>
                <w:color w:val="000000"/>
                <w:kern w:val="0"/>
                <w:sz w:val="22"/>
                <w:highlight w:val="none"/>
                <w:lang w:bidi="ar"/>
              </w:rPr>
              <w:br w:type="textWrapping"/>
            </w:r>
            <w:r>
              <w:rPr>
                <w:rFonts w:hint="eastAsia" w:ascii="宋体" w:hAnsi="宋体" w:cs="宋体"/>
                <w:color w:val="000000"/>
                <w:kern w:val="0"/>
                <w:sz w:val="22"/>
                <w:highlight w:val="none"/>
                <w:lang w:val="en-US" w:eastAsia="zh-CN" w:bidi="ar"/>
              </w:rPr>
              <w:t>围台餐</w:t>
            </w:r>
            <w:r>
              <w:rPr>
                <w:rFonts w:ascii="Arial" w:hAnsi="Arial" w:cs="Arial"/>
                <w:color w:val="000000"/>
                <w:kern w:val="0"/>
                <w:sz w:val="22"/>
                <w:highlight w:val="none"/>
                <w:lang w:bidi="ar"/>
              </w:rPr>
              <w:t>5</w:t>
            </w:r>
            <w:r>
              <w:rPr>
                <w:rFonts w:hint="eastAsia" w:ascii="宋体" w:hAnsi="宋体" w:cs="宋体"/>
                <w:color w:val="000000"/>
                <w:kern w:val="0"/>
                <w:sz w:val="22"/>
                <w:highlight w:val="none"/>
                <w:lang w:bidi="ar"/>
              </w:rPr>
              <w:t>次</w:t>
            </w:r>
            <w:r>
              <w:rPr>
                <w:rFonts w:ascii="Arial" w:hAnsi="Arial" w:cs="Arial"/>
                <w:color w:val="000000"/>
                <w:kern w:val="0"/>
                <w:sz w:val="22"/>
                <w:highlight w:val="none"/>
                <w:lang w:bidi="ar"/>
              </w:rPr>
              <w:t>/</w:t>
            </w:r>
            <w:r>
              <w:rPr>
                <w:rFonts w:hint="eastAsia" w:ascii="宋体" w:hAnsi="宋体" w:cs="宋体"/>
                <w:color w:val="000000"/>
                <w:kern w:val="0"/>
                <w:sz w:val="22"/>
                <w:highlight w:val="none"/>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3</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大亚湾支行饭堂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广东省惠州市大亚湾区澳头进港东路3号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工作日每天用餐需求约110人次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（早餐30人次、午餐70人次、晚餐10人次）</w:t>
            </w:r>
            <w:r>
              <w:rPr>
                <w:rFonts w:hint="eastAsia" w:ascii="宋体" w:hAnsi="宋体" w:cs="宋体"/>
                <w:color w:val="000000"/>
                <w:kern w:val="0"/>
                <w:sz w:val="22"/>
                <w:highlight w:val="none"/>
                <w:lang w:bidi="ar"/>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4</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东江管理部饭堂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广东省惠州市惠城区鸿升世纪</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工作日每天用餐需求约50人次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（午餐50人次）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5</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惠东支行饭堂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广东省惠州市惠东县解放中路4号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工作日每天用餐需求约55人次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（早餐10人次、午餐35人次、晚餐8人次）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val="en-US" w:eastAsia="zh-CN" w:bidi="ar"/>
              </w:rPr>
              <w:t>围台餐</w:t>
            </w:r>
            <w:r>
              <w:rPr>
                <w:rFonts w:hint="eastAsia" w:ascii="宋体" w:hAnsi="宋体" w:cs="宋体"/>
                <w:color w:val="000000"/>
                <w:kern w:val="0"/>
                <w:sz w:val="22"/>
                <w:highlight w:val="none"/>
                <w:lang w:bidi="ar"/>
              </w:rPr>
              <w:t>2次/月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6</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惠阳支行饭堂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广东省惠州市惠阳区淡水街道金惠大道1巷1号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lang w:bidi="ar"/>
              </w:rPr>
            </w:pPr>
            <w:r>
              <w:rPr>
                <w:rFonts w:hint="eastAsia" w:ascii="宋体" w:hAnsi="宋体" w:cs="宋体"/>
                <w:color w:val="000000"/>
                <w:kern w:val="0"/>
                <w:sz w:val="22"/>
                <w:highlight w:val="none"/>
                <w:lang w:bidi="ar"/>
              </w:rPr>
              <w:t>工作日每天用餐需求约160人次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（早餐30人次、午餐130人次）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val="en-US" w:eastAsia="zh-CN" w:bidi="ar"/>
              </w:rPr>
              <w:t>围</w:t>
            </w:r>
            <w:bookmarkStart w:id="13" w:name="_GoBack"/>
            <w:bookmarkEnd w:id="13"/>
            <w:r>
              <w:rPr>
                <w:rFonts w:hint="eastAsia" w:ascii="宋体" w:hAnsi="宋体" w:cs="宋体"/>
                <w:color w:val="000000"/>
                <w:kern w:val="0"/>
                <w:sz w:val="22"/>
                <w:highlight w:val="none"/>
                <w:lang w:val="en-US" w:eastAsia="zh-CN" w:bidi="ar"/>
              </w:rPr>
              <w:t>台餐</w:t>
            </w:r>
            <w:r>
              <w:rPr>
                <w:rFonts w:hint="eastAsia" w:ascii="宋体" w:hAnsi="宋体" w:cs="宋体"/>
                <w:color w:val="000000"/>
                <w:kern w:val="0"/>
                <w:sz w:val="22"/>
                <w:highlight w:val="none"/>
                <w:lang w:bidi="ar"/>
              </w:rPr>
              <w:t>5次/月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666"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7</w:t>
            </w:r>
          </w:p>
        </w:tc>
        <w:tc>
          <w:tcPr>
            <w:tcW w:w="1539"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color w:val="000000"/>
                <w:kern w:val="0"/>
                <w:sz w:val="21"/>
                <w:szCs w:val="21"/>
                <w:highlight w:val="none"/>
                <w:lang w:bidi="ar"/>
              </w:rPr>
              <w:t>龙门支行饭堂</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color w:val="000000"/>
                <w:kern w:val="0"/>
                <w:sz w:val="21"/>
                <w:szCs w:val="21"/>
                <w:highlight w:val="none"/>
              </w:rPr>
            </w:pPr>
            <w:r>
              <w:rPr>
                <w:rFonts w:hint="eastAsia" w:ascii="宋体" w:hAnsi="宋体" w:cs="宋体"/>
                <w:bCs/>
                <w:szCs w:val="21"/>
                <w:highlight w:val="none"/>
                <w:lang w:bidi="ar"/>
              </w:rPr>
              <w:t>广东省惠州市龙门县龙城镇西林路42号</w:t>
            </w:r>
          </w:p>
        </w:tc>
        <w:tc>
          <w:tcPr>
            <w:tcW w:w="4863"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eastAsia" w:ascii="宋体" w:hAnsi="宋体" w:cs="宋体"/>
                <w:bCs/>
                <w:szCs w:val="21"/>
                <w:highlight w:val="none"/>
                <w:lang w:bidi="ar"/>
              </w:rPr>
            </w:pPr>
            <w:r>
              <w:rPr>
                <w:rFonts w:hint="eastAsia" w:ascii="宋体" w:hAnsi="宋体" w:cs="宋体"/>
                <w:color w:val="000000"/>
                <w:kern w:val="0"/>
                <w:sz w:val="22"/>
                <w:highlight w:val="none"/>
                <w:lang w:bidi="ar"/>
              </w:rPr>
              <w:t>工作日每天用餐需求约50人次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bidi="ar"/>
              </w:rPr>
              <w:t>（早餐10人次、午餐25人次、晚餐12人次）</w:t>
            </w:r>
            <w:r>
              <w:rPr>
                <w:rFonts w:hint="eastAsia" w:ascii="宋体" w:hAnsi="宋体" w:cs="宋体"/>
                <w:color w:val="000000"/>
                <w:kern w:val="0"/>
                <w:sz w:val="22"/>
                <w:highlight w:val="none"/>
                <w:lang w:bidi="ar"/>
              </w:rPr>
              <w:br w:type="textWrapping"/>
            </w:r>
            <w:r>
              <w:rPr>
                <w:rFonts w:hint="eastAsia" w:ascii="宋体" w:hAnsi="宋体" w:cs="宋体"/>
                <w:color w:val="000000"/>
                <w:kern w:val="0"/>
                <w:sz w:val="22"/>
                <w:highlight w:val="none"/>
                <w:lang w:val="en-US" w:eastAsia="zh-CN" w:bidi="ar"/>
              </w:rPr>
              <w:t>围台餐</w:t>
            </w:r>
            <w:r>
              <w:rPr>
                <w:rFonts w:hint="eastAsia" w:ascii="宋体" w:hAnsi="宋体" w:cs="宋体"/>
                <w:color w:val="000000"/>
                <w:kern w:val="0"/>
                <w:sz w:val="22"/>
                <w:highlight w:val="none"/>
                <w:lang w:bidi="ar"/>
              </w:rPr>
              <w:t>2次/月</w:t>
            </w:r>
          </w:p>
        </w:tc>
      </w:tr>
    </w:tbl>
    <w:p>
      <w:pPr>
        <w:numPr>
          <w:ilvl w:val="0"/>
          <w:numId w:val="1"/>
        </w:numPr>
        <w:spacing w:line="360" w:lineRule="auto"/>
        <w:ind w:firstLine="0"/>
        <w:outlineLvl w:val="0"/>
        <w:rPr>
          <w:rFonts w:hint="eastAsia" w:ascii="宋体" w:hAnsi="宋体" w:cs="宋体"/>
          <w:b/>
          <w:bCs/>
          <w:kern w:val="0"/>
          <w:szCs w:val="21"/>
          <w:highlight w:val="none"/>
        </w:rPr>
      </w:pPr>
      <w:r>
        <w:rPr>
          <w:rFonts w:hint="eastAsia" w:ascii="宋体" w:hAnsi="宋体" w:cs="宋体"/>
          <w:b/>
          <w:bCs/>
          <w:kern w:val="0"/>
          <w:szCs w:val="21"/>
          <w:highlight w:val="none"/>
        </w:rPr>
        <w:t>服务品类</w:t>
      </w:r>
      <w:bookmarkEnd w:id="10"/>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品类：食材原料，包括但不限于生鲜冻品类、米面粮油类、干货调料类、其他副食等。（1）米面粮油类：指大米、杂粮、面食（粉）、食用油等；（2）干货调料类：指干货食品、调料、其他佐料等；（3）生鲜冻品类：指肉禽蛋类、水产类、冻品、蔬菜、水果，豆制品等；（4）其他副食类：指除以上三类之外的食材，如零食、饮品、奶制品等。</w:t>
      </w:r>
    </w:p>
    <w:p>
      <w:pPr>
        <w:numPr>
          <w:ilvl w:val="0"/>
          <w:numId w:val="1"/>
        </w:numPr>
        <w:spacing w:line="360" w:lineRule="auto"/>
        <w:ind w:firstLine="0"/>
        <w:outlineLvl w:val="0"/>
        <w:rPr>
          <w:rFonts w:hint="eastAsia" w:ascii="宋体" w:hAnsi="宋体" w:cs="宋体"/>
          <w:b/>
          <w:bCs/>
          <w:kern w:val="0"/>
          <w:szCs w:val="21"/>
          <w:highlight w:val="none"/>
        </w:rPr>
      </w:pPr>
      <w:bookmarkStart w:id="11" w:name="_Toc225298867"/>
      <w:r>
        <w:rPr>
          <w:rFonts w:hint="eastAsia" w:ascii="宋体" w:hAnsi="宋体" w:cs="宋体"/>
          <w:b/>
          <w:bCs/>
          <w:kern w:val="0"/>
          <w:szCs w:val="21"/>
          <w:highlight w:val="none"/>
        </w:rPr>
        <w:t>总体要求</w:t>
      </w:r>
      <w:bookmarkEnd w:id="11"/>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（一）供应商近3年内生产经营活动中无违法、违规等不良记录。未发生食品安全责任事故，没有被食药监管部门处罚的记录及其他违法经营处罚记录。</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（二）供应商所供食材必须符合国家行业生产及经营标准，货真价实，来源清晰，供货时必须提供相应批次的合格检验证明（如农药残留检测报告、动物检疫合格证明等），供应商严禁收购非标准产品供应给</w:t>
      </w:r>
      <w:r>
        <w:rPr>
          <w:rFonts w:hint="eastAsia" w:ascii="宋体" w:hAnsi="宋体" w:cs="宋体"/>
          <w:kern w:val="0"/>
          <w:szCs w:val="21"/>
          <w:highlight w:val="none"/>
          <w:lang w:eastAsia="zh-CN"/>
        </w:rPr>
        <w:t>我行</w:t>
      </w:r>
      <w:r>
        <w:rPr>
          <w:rFonts w:hint="eastAsia" w:ascii="宋体" w:hAnsi="宋体" w:cs="宋体"/>
          <w:kern w:val="0"/>
          <w:szCs w:val="21"/>
          <w:highlight w:val="none"/>
        </w:rPr>
        <w:t xml:space="preserve">。 </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（三）供应商不得随意变更供应食材，应严格按</w:t>
      </w:r>
      <w:r>
        <w:rPr>
          <w:rFonts w:hint="eastAsia" w:ascii="宋体" w:hAnsi="宋体" w:cs="宋体"/>
          <w:kern w:val="0"/>
          <w:szCs w:val="21"/>
          <w:highlight w:val="none"/>
          <w:lang w:val="en-US" w:eastAsia="zh-CN"/>
        </w:rPr>
        <w:t>采购需求</w:t>
      </w:r>
      <w:r>
        <w:rPr>
          <w:rFonts w:hint="eastAsia" w:ascii="宋体" w:hAnsi="宋体" w:cs="宋体"/>
          <w:kern w:val="0"/>
          <w:szCs w:val="21"/>
          <w:highlight w:val="none"/>
        </w:rPr>
        <w:t>文件要求（包括名称、产地、规格和重量等要求）供应，否则，</w:t>
      </w:r>
      <w:r>
        <w:rPr>
          <w:rFonts w:hint="eastAsia" w:ascii="宋体" w:hAnsi="宋体" w:cs="宋体"/>
          <w:kern w:val="0"/>
          <w:szCs w:val="21"/>
          <w:highlight w:val="none"/>
          <w:lang w:eastAsia="zh-CN"/>
        </w:rPr>
        <w:t>我行</w:t>
      </w:r>
      <w:r>
        <w:rPr>
          <w:rFonts w:hint="eastAsia" w:ascii="宋体" w:hAnsi="宋体" w:cs="宋体"/>
          <w:kern w:val="0"/>
          <w:szCs w:val="21"/>
          <w:highlight w:val="none"/>
        </w:rPr>
        <w:t>有权拒收。如因市场流通问题确实需要变更的，供应商应及时向</w:t>
      </w:r>
      <w:r>
        <w:rPr>
          <w:rFonts w:hint="eastAsia" w:ascii="宋体" w:hAnsi="宋体" w:cs="宋体"/>
          <w:kern w:val="0"/>
          <w:szCs w:val="21"/>
          <w:highlight w:val="none"/>
          <w:lang w:eastAsia="zh-CN"/>
        </w:rPr>
        <w:t>我行</w:t>
      </w:r>
      <w:r>
        <w:rPr>
          <w:rFonts w:hint="eastAsia" w:ascii="宋体" w:hAnsi="宋体" w:cs="宋体"/>
          <w:kern w:val="0"/>
          <w:szCs w:val="21"/>
          <w:highlight w:val="none"/>
        </w:rPr>
        <w:t>申请。供应商未能履行</w:t>
      </w:r>
      <w:r>
        <w:rPr>
          <w:rFonts w:hint="eastAsia" w:ascii="宋体" w:hAnsi="宋体" w:cs="宋体"/>
          <w:kern w:val="0"/>
          <w:szCs w:val="21"/>
          <w:highlight w:val="none"/>
          <w:lang w:eastAsia="zh-CN"/>
        </w:rPr>
        <w:t>采购需求</w:t>
      </w:r>
      <w:r>
        <w:rPr>
          <w:rFonts w:hint="eastAsia" w:ascii="宋体" w:hAnsi="宋体" w:cs="宋体"/>
          <w:kern w:val="0"/>
          <w:szCs w:val="21"/>
          <w:highlight w:val="none"/>
        </w:rPr>
        <w:t>和合同所定事项，或供应不合格的、假冒伪劣、以次充好的食材，</w:t>
      </w:r>
      <w:r>
        <w:rPr>
          <w:rFonts w:hint="eastAsia" w:ascii="宋体" w:hAnsi="宋体" w:cs="宋体"/>
          <w:kern w:val="0"/>
          <w:szCs w:val="21"/>
          <w:highlight w:val="none"/>
          <w:lang w:eastAsia="zh-CN"/>
        </w:rPr>
        <w:t>我行</w:t>
      </w:r>
      <w:r>
        <w:rPr>
          <w:rFonts w:hint="eastAsia" w:ascii="宋体" w:hAnsi="宋体" w:cs="宋体"/>
          <w:kern w:val="0"/>
          <w:szCs w:val="21"/>
          <w:highlight w:val="none"/>
        </w:rPr>
        <w:t>退货后将记录在案，并由供应商承担因此产生的一切损失和费用外，情节严重的</w:t>
      </w:r>
      <w:r>
        <w:rPr>
          <w:rFonts w:hint="eastAsia" w:ascii="宋体" w:hAnsi="宋体" w:cs="宋体"/>
          <w:kern w:val="0"/>
          <w:szCs w:val="21"/>
          <w:highlight w:val="none"/>
          <w:lang w:eastAsia="zh-CN"/>
        </w:rPr>
        <w:t>我行</w:t>
      </w:r>
      <w:r>
        <w:rPr>
          <w:rFonts w:hint="eastAsia" w:ascii="宋体" w:hAnsi="宋体" w:cs="宋体"/>
          <w:kern w:val="0"/>
          <w:szCs w:val="21"/>
          <w:highlight w:val="none"/>
        </w:rPr>
        <w:t>可取消其供应资格或有权单方面中止合同。</w:t>
      </w:r>
    </w:p>
    <w:p>
      <w:pPr>
        <w:spacing w:line="360" w:lineRule="auto"/>
        <w:ind w:firstLine="422" w:firstLineChars="200"/>
        <w:rPr>
          <w:rFonts w:hint="eastAsia" w:ascii="宋体" w:hAnsi="宋体" w:cs="宋体"/>
          <w:b/>
          <w:bCs/>
          <w:kern w:val="0"/>
          <w:szCs w:val="21"/>
          <w:highlight w:val="yellow"/>
        </w:rPr>
      </w:pPr>
      <w:bookmarkStart w:id="12" w:name="_Toc225298868"/>
      <w:r>
        <w:rPr>
          <w:rFonts w:hint="eastAsia" w:ascii="宋体" w:hAnsi="宋体" w:cs="宋体"/>
          <w:b/>
          <w:bCs/>
          <w:kern w:val="0"/>
          <w:szCs w:val="21"/>
          <w:highlight w:val="yellow"/>
        </w:rPr>
        <w:t>（四）供应商可以提供在线下单、验收管理及不合格品处置记录等功能的数字化服务平台。</w:t>
      </w:r>
    </w:p>
    <w:p>
      <w:pPr>
        <w:spacing w:line="360" w:lineRule="auto"/>
        <w:ind w:firstLine="420" w:firstLineChars="200"/>
        <w:rPr>
          <w:rFonts w:hint="eastAsia" w:ascii="宋体" w:hAnsi="宋体" w:cs="宋体"/>
          <w:kern w:val="0"/>
          <w:szCs w:val="21"/>
        </w:rPr>
      </w:pPr>
      <w:r>
        <w:rPr>
          <w:rFonts w:hint="eastAsia" w:ascii="宋体" w:hAnsi="宋体" w:cs="宋体"/>
          <w:kern w:val="0"/>
          <w:szCs w:val="21"/>
        </w:rPr>
        <w:t>（五）供应商具备食材粗加工能力。</w:t>
      </w:r>
    </w:p>
    <w:p>
      <w:pPr>
        <w:spacing w:line="360" w:lineRule="auto"/>
        <w:ind w:firstLine="420" w:firstLineChars="200"/>
        <w:rPr>
          <w:rFonts w:hint="eastAsia" w:ascii="宋体" w:hAnsi="宋体" w:cs="宋体"/>
          <w:kern w:val="0"/>
          <w:szCs w:val="21"/>
        </w:rPr>
      </w:pPr>
      <w:r>
        <w:rPr>
          <w:rFonts w:hint="eastAsia" w:ascii="宋体" w:hAnsi="宋体" w:cs="宋体"/>
          <w:kern w:val="0"/>
          <w:szCs w:val="21"/>
        </w:rPr>
        <w:t>（六）供应商除不可抗力等重大原因外，不得延迟送货。</w:t>
      </w:r>
      <w:r>
        <w:rPr>
          <w:rFonts w:hint="eastAsia" w:ascii="宋体" w:hAnsi="宋体" w:cs="宋体"/>
          <w:kern w:val="0"/>
          <w:szCs w:val="21"/>
          <w:lang w:eastAsia="zh-CN"/>
        </w:rPr>
        <w:t>我行</w:t>
      </w:r>
      <w:r>
        <w:rPr>
          <w:rFonts w:hint="eastAsia" w:ascii="宋体" w:hAnsi="宋体" w:cs="宋体"/>
          <w:kern w:val="0"/>
          <w:szCs w:val="21"/>
        </w:rPr>
        <w:t>因特殊情况确需推迟送货的，将提前通知供应商。供应商延误交货时间的（</w:t>
      </w:r>
      <w:r>
        <w:rPr>
          <w:rFonts w:hint="eastAsia" w:ascii="宋体" w:hAnsi="宋体" w:cs="宋体"/>
          <w:kern w:val="0"/>
          <w:szCs w:val="21"/>
          <w:lang w:eastAsia="zh-CN"/>
        </w:rPr>
        <w:t>我行</w:t>
      </w:r>
      <w:r>
        <w:rPr>
          <w:rFonts w:hint="eastAsia" w:ascii="宋体" w:hAnsi="宋体" w:cs="宋体"/>
          <w:kern w:val="0"/>
          <w:szCs w:val="21"/>
        </w:rPr>
        <w:t>要求推迟的除外），</w:t>
      </w:r>
      <w:r>
        <w:rPr>
          <w:rFonts w:hint="eastAsia" w:ascii="宋体" w:hAnsi="宋体" w:cs="宋体"/>
          <w:kern w:val="0"/>
          <w:szCs w:val="21"/>
          <w:lang w:eastAsia="zh-CN"/>
        </w:rPr>
        <w:t>我行</w:t>
      </w:r>
      <w:r>
        <w:rPr>
          <w:rFonts w:hint="eastAsia" w:ascii="宋体" w:hAnsi="宋体" w:cs="宋体"/>
          <w:kern w:val="0"/>
          <w:szCs w:val="21"/>
        </w:rPr>
        <w:t>有权自行采购，供应商承担由此产生的一切损失（包括直接经济损失和间接经济损失）。</w:t>
      </w:r>
    </w:p>
    <w:p>
      <w:pPr>
        <w:spacing w:line="360" w:lineRule="auto"/>
        <w:ind w:firstLine="420" w:firstLineChars="200"/>
        <w:rPr>
          <w:rFonts w:hint="eastAsia" w:ascii="宋体" w:hAnsi="宋体" w:cs="宋体"/>
          <w:kern w:val="0"/>
          <w:szCs w:val="21"/>
        </w:rPr>
      </w:pPr>
      <w:r>
        <w:rPr>
          <w:rFonts w:hint="eastAsia" w:ascii="宋体" w:hAnsi="宋体" w:cs="宋体"/>
          <w:kern w:val="0"/>
          <w:szCs w:val="21"/>
        </w:rPr>
        <w:t>（七）供应商应做好工作人员的教育培训工作，严格遵守</w:t>
      </w:r>
      <w:r>
        <w:rPr>
          <w:rFonts w:hint="eastAsia" w:ascii="宋体" w:hAnsi="宋体" w:cs="宋体"/>
          <w:kern w:val="0"/>
          <w:szCs w:val="21"/>
          <w:lang w:eastAsia="zh-CN"/>
        </w:rPr>
        <w:t>我行</w:t>
      </w:r>
      <w:r>
        <w:rPr>
          <w:rFonts w:hint="eastAsia" w:ascii="宋体" w:hAnsi="宋体" w:cs="宋体"/>
          <w:kern w:val="0"/>
          <w:szCs w:val="21"/>
        </w:rPr>
        <w:t>的内部安全、保密等各项规定。</w:t>
      </w:r>
    </w:p>
    <w:p>
      <w:pPr>
        <w:numPr>
          <w:ilvl w:val="0"/>
          <w:numId w:val="2"/>
        </w:numPr>
        <w:spacing w:line="360" w:lineRule="auto"/>
        <w:ind w:firstLine="420" w:firstLineChars="200"/>
        <w:rPr>
          <w:rFonts w:hint="eastAsia" w:ascii="宋体" w:hAnsi="宋体" w:cs="宋体"/>
          <w:kern w:val="0"/>
          <w:szCs w:val="21"/>
        </w:rPr>
      </w:pPr>
      <w:r>
        <w:rPr>
          <w:rFonts w:hint="eastAsia" w:ascii="宋体" w:hAnsi="宋体" w:cs="宋体"/>
          <w:kern w:val="0"/>
          <w:szCs w:val="21"/>
          <w:lang w:eastAsia="zh-CN"/>
        </w:rPr>
        <w:t>供应商</w:t>
      </w:r>
      <w:r>
        <w:rPr>
          <w:rFonts w:hint="eastAsia" w:ascii="宋体" w:hAnsi="宋体" w:cs="宋体"/>
          <w:kern w:val="0"/>
          <w:szCs w:val="21"/>
        </w:rPr>
        <w:t>与</w:t>
      </w:r>
      <w:r>
        <w:rPr>
          <w:rFonts w:hint="eastAsia" w:ascii="宋体" w:hAnsi="宋体" w:cs="宋体"/>
          <w:kern w:val="0"/>
          <w:szCs w:val="21"/>
          <w:lang w:eastAsia="zh-CN"/>
        </w:rPr>
        <w:t>我行</w:t>
      </w:r>
      <w:r>
        <w:rPr>
          <w:rFonts w:hint="eastAsia" w:ascii="宋体" w:hAnsi="宋体" w:cs="宋体"/>
          <w:kern w:val="0"/>
          <w:szCs w:val="21"/>
        </w:rPr>
        <w:t>不存在利益冲突，不存在损害</w:t>
      </w:r>
      <w:r>
        <w:rPr>
          <w:rFonts w:hint="eastAsia" w:ascii="宋体" w:hAnsi="宋体" w:cs="宋体"/>
          <w:kern w:val="0"/>
          <w:szCs w:val="21"/>
          <w:lang w:eastAsia="zh-CN"/>
        </w:rPr>
        <w:t>我行</w:t>
      </w:r>
      <w:r>
        <w:rPr>
          <w:rFonts w:hint="eastAsia" w:ascii="宋体" w:hAnsi="宋体" w:cs="宋体"/>
          <w:kern w:val="0"/>
          <w:szCs w:val="21"/>
        </w:rPr>
        <w:t>合法利益和声誉的情形，不存在针对</w:t>
      </w:r>
      <w:r>
        <w:rPr>
          <w:rFonts w:hint="eastAsia" w:ascii="宋体" w:hAnsi="宋体" w:cs="宋体"/>
          <w:kern w:val="0"/>
          <w:szCs w:val="21"/>
          <w:lang w:eastAsia="zh-CN"/>
        </w:rPr>
        <w:t>我行</w:t>
      </w:r>
      <w:r>
        <w:rPr>
          <w:rFonts w:hint="eastAsia" w:ascii="宋体" w:hAnsi="宋体" w:cs="宋体"/>
          <w:kern w:val="0"/>
          <w:szCs w:val="21"/>
        </w:rPr>
        <w:t>的重大诚信问题。</w:t>
      </w:r>
    </w:p>
    <w:p>
      <w:pPr>
        <w:numPr>
          <w:ilvl w:val="0"/>
          <w:numId w:val="2"/>
        </w:numPr>
        <w:spacing w:line="360" w:lineRule="auto"/>
        <w:ind w:firstLine="420" w:firstLineChars="200"/>
        <w:rPr>
          <w:rFonts w:hint="eastAsia" w:ascii="宋体" w:hAnsi="宋体" w:cs="宋体"/>
          <w:kern w:val="0"/>
          <w:szCs w:val="21"/>
        </w:rPr>
      </w:pPr>
      <w:r>
        <w:rPr>
          <w:rFonts w:hint="eastAsia" w:ascii="宋体" w:hAnsi="宋体" w:cs="宋体"/>
          <w:kern w:val="0"/>
          <w:szCs w:val="21"/>
          <w:lang w:val="en-US" w:eastAsia="zh-CN"/>
        </w:rPr>
        <w:t>入选</w:t>
      </w:r>
      <w:r>
        <w:rPr>
          <w:rFonts w:hint="eastAsia" w:ascii="宋体" w:hAnsi="宋体" w:cs="宋体"/>
          <w:kern w:val="0"/>
          <w:szCs w:val="21"/>
        </w:rPr>
        <w:t>供应商不得将本项目进行转包或分包，否则，</w:t>
      </w:r>
      <w:r>
        <w:rPr>
          <w:rFonts w:hint="eastAsia" w:ascii="宋体" w:hAnsi="宋体" w:cs="宋体"/>
          <w:kern w:val="0"/>
          <w:szCs w:val="21"/>
          <w:lang w:eastAsia="zh-CN"/>
        </w:rPr>
        <w:t>我行</w:t>
      </w:r>
      <w:r>
        <w:rPr>
          <w:rFonts w:hint="eastAsia" w:ascii="宋体" w:hAnsi="宋体" w:cs="宋体"/>
          <w:kern w:val="0"/>
          <w:szCs w:val="21"/>
        </w:rPr>
        <w:t>有权</w:t>
      </w:r>
      <w:r>
        <w:rPr>
          <w:rFonts w:hint="eastAsia" w:ascii="宋体" w:hAnsi="宋体" w:cs="宋体"/>
          <w:kern w:val="0"/>
          <w:szCs w:val="21"/>
          <w:lang w:eastAsia="zh-CN"/>
        </w:rPr>
        <w:t>终止协议</w:t>
      </w:r>
      <w:r>
        <w:rPr>
          <w:rFonts w:hint="eastAsia" w:ascii="宋体" w:hAnsi="宋体" w:cs="宋体"/>
          <w:kern w:val="0"/>
          <w:szCs w:val="21"/>
        </w:rPr>
        <w:t>,由此产生的一切经济损失由供应商自行承担。</w:t>
      </w:r>
    </w:p>
    <w:p>
      <w:pPr>
        <w:numPr>
          <w:ilvl w:val="0"/>
          <w:numId w:val="1"/>
        </w:numPr>
        <w:spacing w:line="360" w:lineRule="auto"/>
        <w:ind w:firstLine="0"/>
        <w:outlineLvl w:val="0"/>
        <w:rPr>
          <w:rFonts w:hint="eastAsia" w:ascii="宋体" w:hAnsi="宋体" w:cs="宋体"/>
          <w:b/>
          <w:bCs/>
          <w:kern w:val="0"/>
          <w:szCs w:val="21"/>
          <w:highlight w:val="none"/>
        </w:rPr>
      </w:pPr>
      <w:r>
        <w:rPr>
          <w:rFonts w:hint="eastAsia" w:ascii="宋体" w:hAnsi="宋体" w:cs="宋体"/>
          <w:b/>
          <w:bCs/>
          <w:kern w:val="0"/>
          <w:szCs w:val="21"/>
          <w:highlight w:val="none"/>
        </w:rPr>
        <w:t>服务内容及要求</w:t>
      </w:r>
      <w:bookmarkEnd w:id="12"/>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（一）商品质量要求</w:t>
      </w:r>
    </w:p>
    <w:p>
      <w:pPr>
        <w:spacing w:line="360" w:lineRule="auto"/>
        <w:ind w:firstLine="420" w:firstLineChars="200"/>
        <w:rPr>
          <w:rFonts w:ascii="宋体" w:hAnsi="宋体" w:cs="彩虹粗仿宋"/>
          <w:bCs/>
          <w:sz w:val="21"/>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eastAsia="zh-CN"/>
        </w:rPr>
        <w:t>供应商</w:t>
      </w:r>
      <w:r>
        <w:rPr>
          <w:rFonts w:ascii="宋体" w:hAnsi="宋体" w:cs="彩虹粗仿宋"/>
          <w:bCs/>
          <w:sz w:val="21"/>
          <w:szCs w:val="21"/>
          <w:highlight w:val="none"/>
        </w:rPr>
        <w:t>保证供应的所有食材，符合《中华人民共和国食品安全法》《中华人民共和国农产品质量安全法》等国家法律法规、行业标准及甲方内部管理要求，无毒、无害、无污染、无变质、无过期、无假冒伪劣，严禁供应不合格、过期、变质、伪劣食材。</w:t>
      </w:r>
    </w:p>
    <w:p>
      <w:pPr>
        <w:pStyle w:val="7"/>
        <w:spacing w:line="360" w:lineRule="auto"/>
        <w:ind w:firstLine="420" w:firstLineChars="200"/>
        <w:rPr>
          <w:rFonts w:hint="eastAsia" w:ascii="宋体" w:hAnsi="宋体" w:cs="彩虹粗仿宋"/>
          <w:bCs/>
          <w:sz w:val="21"/>
          <w:szCs w:val="21"/>
          <w:highlight w:val="none"/>
        </w:rPr>
      </w:pPr>
      <w:r>
        <w:rPr>
          <w:rFonts w:ascii="宋体" w:hAnsi="宋体" w:cs="彩虹粗仿宋"/>
          <w:bCs/>
          <w:sz w:val="21"/>
          <w:szCs w:val="21"/>
          <w:highlight w:val="none"/>
        </w:rPr>
        <w:t>2.包装类食品必须清晰标注生产厂家全称、生产厂址、产品名称、生产日期、保质期、成分表、生产许可证编号等法定信息，无标签、标签模糊或标签不全的包装食品，甲方一律拒收。</w:t>
      </w:r>
    </w:p>
    <w:p>
      <w:pPr>
        <w:pStyle w:val="7"/>
        <w:spacing w:line="360" w:lineRule="auto"/>
        <w:ind w:firstLine="420" w:firstLineChars="200"/>
        <w:rPr>
          <w:rFonts w:hint="eastAsia" w:ascii="宋体" w:hAnsi="宋体" w:cs="彩虹粗仿宋"/>
          <w:bCs/>
          <w:sz w:val="21"/>
          <w:szCs w:val="21"/>
          <w:highlight w:val="none"/>
        </w:rPr>
      </w:pPr>
      <w:r>
        <w:rPr>
          <w:rFonts w:ascii="宋体" w:hAnsi="宋体" w:cs="彩虹粗仿宋"/>
          <w:bCs/>
          <w:sz w:val="21"/>
          <w:szCs w:val="21"/>
          <w:highlight w:val="none"/>
        </w:rPr>
        <w:t>3.禽类、猪肉、牛羊肉等生鲜肉类，必须来源于具备合法资质的正规屠宰企业，为新鲜/冷鲜合格产品，且经属地卫生防疫、畜牧部门检测合格，每次供货须随货提供动物检疫合格证明、肉品品质检验合格证明，严禁供应冻品替代鲜品、以次充好、弄虚作假。</w:t>
      </w:r>
    </w:p>
    <w:p>
      <w:pPr>
        <w:pStyle w:val="7"/>
        <w:spacing w:line="360" w:lineRule="auto"/>
        <w:ind w:firstLine="420" w:firstLineChars="200"/>
        <w:rPr>
          <w:rFonts w:hint="eastAsia" w:ascii="宋体" w:hAnsi="宋体" w:cs="彩虹粗仿宋"/>
          <w:bCs/>
          <w:sz w:val="21"/>
          <w:szCs w:val="21"/>
          <w:highlight w:val="none"/>
        </w:rPr>
      </w:pPr>
      <w:r>
        <w:rPr>
          <w:rFonts w:ascii="宋体" w:hAnsi="宋体" w:cs="彩虹粗仿宋"/>
          <w:bCs/>
          <w:sz w:val="21"/>
          <w:szCs w:val="21"/>
          <w:highlight w:val="none"/>
        </w:rPr>
        <w:t>4.蔬菜类食材须为新鲜无公害产品，农药残留量符合国家食品安全标准，无腐烂、枯萎、病虫害、泥土污染等问题，严禁供应农药残留超标食材。</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val="en-US" w:eastAsia="zh-CN"/>
        </w:rPr>
        <w:t>5</w:t>
      </w:r>
      <w:r>
        <w:rPr>
          <w:rFonts w:hint="eastAsia" w:ascii="宋体" w:hAnsi="宋体" w:cs="宋体"/>
          <w:kern w:val="0"/>
          <w:szCs w:val="21"/>
          <w:highlight w:val="none"/>
        </w:rPr>
        <w:t>.调味品要保证品牌和质量及有效期，不得出现假冒伪劣商品及无正规出厂包装商品。</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6.定期</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每天</w:t>
      </w:r>
      <w:r>
        <w:rPr>
          <w:rFonts w:hint="eastAsia" w:ascii="宋体" w:hAnsi="宋体" w:cs="宋体"/>
          <w:kern w:val="0"/>
          <w:szCs w:val="21"/>
          <w:highlight w:val="none"/>
          <w:lang w:eastAsia="zh-CN"/>
        </w:rPr>
        <w:t>）</w:t>
      </w:r>
      <w:r>
        <w:rPr>
          <w:rFonts w:hint="eastAsia" w:ascii="宋体" w:hAnsi="宋体" w:cs="宋体"/>
          <w:kern w:val="0"/>
          <w:szCs w:val="21"/>
          <w:highlight w:val="none"/>
        </w:rPr>
        <w:t>汇总提供蔬果类产品的农药残留超标检测表，肉类产品的出厂地检疫合格证、冻品的按批次出厂地检疫合格证。</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val="en-US" w:eastAsia="zh-CN"/>
        </w:rPr>
        <w:t>7</w:t>
      </w:r>
      <w:r>
        <w:rPr>
          <w:rFonts w:hint="eastAsia" w:ascii="宋体" w:hAnsi="宋体" w:cs="宋体"/>
          <w:kern w:val="0"/>
          <w:szCs w:val="21"/>
          <w:highlight w:val="none"/>
        </w:rPr>
        <w:t>.</w:t>
      </w:r>
      <w:r>
        <w:rPr>
          <w:rFonts w:hint="eastAsia" w:ascii="宋体" w:hAnsi="宋体" w:cs="宋体"/>
          <w:kern w:val="0"/>
          <w:szCs w:val="21"/>
          <w:highlight w:val="none"/>
          <w:lang w:eastAsia="zh-CN"/>
        </w:rPr>
        <w:t>供应商</w:t>
      </w:r>
      <w:r>
        <w:rPr>
          <w:rFonts w:ascii="宋体" w:hAnsi="宋体" w:cs="彩虹粗仿宋"/>
          <w:bCs/>
          <w:sz w:val="21"/>
          <w:szCs w:val="21"/>
          <w:highlight w:val="none"/>
        </w:rPr>
        <w:t>所供食材经</w:t>
      </w:r>
      <w:r>
        <w:rPr>
          <w:rFonts w:hint="eastAsia" w:ascii="宋体" w:hAnsi="宋体" w:cs="彩虹粗仿宋"/>
          <w:bCs/>
          <w:sz w:val="21"/>
          <w:szCs w:val="21"/>
          <w:highlight w:val="none"/>
          <w:lang w:val="en-US" w:eastAsia="zh-CN"/>
        </w:rPr>
        <w:t>我行</w:t>
      </w:r>
      <w:r>
        <w:rPr>
          <w:rFonts w:ascii="宋体" w:hAnsi="宋体" w:cs="彩虹粗仿宋"/>
          <w:bCs/>
          <w:sz w:val="21"/>
          <w:szCs w:val="21"/>
          <w:highlight w:val="none"/>
        </w:rPr>
        <w:t>验收发现质量问题，</w:t>
      </w:r>
      <w:r>
        <w:rPr>
          <w:rFonts w:hint="eastAsia" w:ascii="宋体" w:hAnsi="宋体" w:cs="彩虹粗仿宋"/>
          <w:bCs/>
          <w:sz w:val="21"/>
          <w:szCs w:val="21"/>
          <w:highlight w:val="none"/>
          <w:lang w:val="en-US" w:eastAsia="zh-CN"/>
        </w:rPr>
        <w:t>我行</w:t>
      </w:r>
      <w:r>
        <w:rPr>
          <w:rFonts w:ascii="宋体" w:hAnsi="宋体" w:cs="彩虹粗仿宋"/>
          <w:bCs/>
          <w:sz w:val="21"/>
          <w:szCs w:val="21"/>
          <w:highlight w:val="none"/>
        </w:rPr>
        <w:t>直接不予收货，</w:t>
      </w:r>
      <w:r>
        <w:rPr>
          <w:rFonts w:hint="eastAsia" w:ascii="宋体" w:hAnsi="宋体" w:cs="彩虹粗仿宋"/>
          <w:bCs/>
          <w:sz w:val="21"/>
          <w:szCs w:val="21"/>
          <w:highlight w:val="none"/>
          <w:lang w:val="en-US" w:eastAsia="zh-CN"/>
        </w:rPr>
        <w:t>供应商</w:t>
      </w:r>
      <w:r>
        <w:rPr>
          <w:rFonts w:ascii="宋体" w:hAnsi="宋体" w:cs="彩虹粗仿宋"/>
          <w:bCs/>
          <w:sz w:val="21"/>
          <w:szCs w:val="21"/>
          <w:highlight w:val="none"/>
        </w:rPr>
        <w:t>须在2小时内按</w:t>
      </w:r>
      <w:r>
        <w:rPr>
          <w:rFonts w:hint="eastAsia" w:ascii="宋体" w:hAnsi="宋体" w:cs="彩虹粗仿宋"/>
          <w:bCs/>
          <w:sz w:val="21"/>
          <w:szCs w:val="21"/>
          <w:highlight w:val="none"/>
          <w:lang w:val="en-US" w:eastAsia="zh-CN"/>
        </w:rPr>
        <w:t>我行</w:t>
      </w:r>
      <w:r>
        <w:rPr>
          <w:rFonts w:ascii="宋体" w:hAnsi="宋体" w:cs="彩虹粗仿宋"/>
          <w:bCs/>
          <w:sz w:val="21"/>
          <w:szCs w:val="21"/>
          <w:highlight w:val="none"/>
        </w:rPr>
        <w:t>要求重新配送合格食材并承担全部费用；若同一定价周期内累计出现2次及以上质量问题，</w:t>
      </w:r>
      <w:r>
        <w:rPr>
          <w:rFonts w:hint="eastAsia" w:ascii="宋体" w:hAnsi="宋体" w:cs="彩虹粗仿宋"/>
          <w:bCs/>
          <w:sz w:val="21"/>
          <w:szCs w:val="21"/>
          <w:highlight w:val="none"/>
          <w:lang w:val="en-US" w:eastAsia="zh-CN"/>
        </w:rPr>
        <w:t>我行</w:t>
      </w:r>
      <w:r>
        <w:rPr>
          <w:rFonts w:ascii="宋体" w:hAnsi="宋体" w:cs="彩虹粗仿宋"/>
          <w:bCs/>
          <w:sz w:val="21"/>
          <w:szCs w:val="21"/>
          <w:highlight w:val="none"/>
        </w:rPr>
        <w:t>有权扣罚当期部分或全部货款，情节严重、造成食品安全风险的，立即</w:t>
      </w:r>
      <w:r>
        <w:rPr>
          <w:rFonts w:hint="eastAsia" w:ascii="宋体" w:hAnsi="宋体" w:cs="彩虹粗仿宋"/>
          <w:bCs/>
          <w:sz w:val="21"/>
          <w:szCs w:val="21"/>
          <w:highlight w:val="none"/>
          <w:lang w:eastAsia="zh-CN"/>
        </w:rPr>
        <w:t>终止协议</w:t>
      </w:r>
      <w:r>
        <w:rPr>
          <w:rFonts w:ascii="宋体" w:hAnsi="宋体" w:cs="彩虹粗仿宋"/>
          <w:bCs/>
          <w:sz w:val="21"/>
          <w:szCs w:val="21"/>
          <w:highlight w:val="none"/>
        </w:rPr>
        <w:t>，取消供货资格，</w:t>
      </w:r>
      <w:r>
        <w:rPr>
          <w:rFonts w:hint="eastAsia" w:ascii="宋体" w:hAnsi="宋体" w:cs="彩虹粗仿宋"/>
          <w:bCs/>
          <w:sz w:val="21"/>
          <w:szCs w:val="21"/>
          <w:highlight w:val="none"/>
          <w:lang w:val="en-US" w:eastAsia="zh-CN"/>
        </w:rPr>
        <w:t>供应商</w:t>
      </w:r>
      <w:r>
        <w:rPr>
          <w:rFonts w:ascii="宋体" w:hAnsi="宋体" w:cs="彩虹粗仿宋"/>
          <w:bCs/>
          <w:sz w:val="21"/>
          <w:szCs w:val="21"/>
          <w:highlight w:val="none"/>
        </w:rPr>
        <w:t>承担由此给</w:t>
      </w:r>
      <w:r>
        <w:rPr>
          <w:rFonts w:hint="eastAsia" w:ascii="宋体" w:hAnsi="宋体" w:cs="彩虹粗仿宋"/>
          <w:bCs/>
          <w:sz w:val="21"/>
          <w:szCs w:val="21"/>
          <w:highlight w:val="none"/>
          <w:lang w:val="en-US" w:eastAsia="zh-CN"/>
        </w:rPr>
        <w:t>我行</w:t>
      </w:r>
      <w:r>
        <w:rPr>
          <w:rFonts w:ascii="宋体" w:hAnsi="宋体" w:cs="彩虹粗仿宋"/>
          <w:bCs/>
          <w:sz w:val="21"/>
          <w:szCs w:val="21"/>
          <w:highlight w:val="none"/>
        </w:rPr>
        <w:t>造成的全部损失。</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（二）各类食材要求（</w:t>
      </w:r>
      <w:r>
        <w:rPr>
          <w:rFonts w:hint="eastAsia" w:ascii="宋体" w:hAnsi="宋体" w:cs="宋体"/>
          <w:b/>
          <w:bCs/>
          <w:kern w:val="0"/>
          <w:szCs w:val="21"/>
          <w:highlight w:val="none"/>
          <w:lang w:val="en-US" w:eastAsia="zh-CN"/>
        </w:rPr>
        <w:t>包括但不限于以下产品，</w:t>
      </w:r>
      <w:r>
        <w:rPr>
          <w:rFonts w:hint="eastAsia" w:ascii="宋体" w:hAnsi="宋体" w:cs="宋体"/>
          <w:b/>
          <w:bCs/>
          <w:kern w:val="0"/>
          <w:szCs w:val="21"/>
          <w:highlight w:val="none"/>
        </w:rPr>
        <w:t>当国家执行标准有更新，</w:t>
      </w:r>
      <w:r>
        <w:rPr>
          <w:rFonts w:hint="eastAsia" w:ascii="宋体" w:hAnsi="宋体" w:cs="宋体"/>
          <w:b/>
          <w:bCs/>
          <w:kern w:val="0"/>
          <w:szCs w:val="21"/>
          <w:highlight w:val="none"/>
          <w:lang w:eastAsia="zh-CN"/>
        </w:rPr>
        <w:t>供应商</w:t>
      </w:r>
      <w:r>
        <w:rPr>
          <w:rFonts w:hint="eastAsia" w:ascii="宋体" w:hAnsi="宋体" w:cs="宋体"/>
          <w:b/>
          <w:bCs/>
          <w:kern w:val="0"/>
          <w:szCs w:val="21"/>
          <w:highlight w:val="none"/>
        </w:rPr>
        <w:t>须以最新标准执行。）</w:t>
      </w:r>
    </w:p>
    <w:tbl>
      <w:tblPr>
        <w:tblStyle w:val="4"/>
        <w:tblW w:w="10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4708"/>
        <w:gridCol w:w="4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12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b/>
                <w:kern w:val="0"/>
                <w:szCs w:val="21"/>
                <w:highlight w:val="none"/>
                <w:lang w:eastAsia="zh-CN"/>
              </w:rPr>
            </w:pPr>
            <w:r>
              <w:rPr>
                <w:rFonts w:hint="eastAsia" w:ascii="宋体" w:hAnsi="宋体"/>
                <w:b/>
                <w:kern w:val="0"/>
                <w:szCs w:val="21"/>
                <w:highlight w:val="none"/>
              </w:rPr>
              <w:t>食品</w:t>
            </w:r>
            <w:r>
              <w:rPr>
                <w:rFonts w:hint="eastAsia" w:ascii="宋体" w:hAnsi="宋体"/>
                <w:b/>
                <w:kern w:val="0"/>
                <w:szCs w:val="21"/>
                <w:highlight w:val="none"/>
                <w:lang w:val="en-US" w:eastAsia="zh-CN"/>
              </w:rPr>
              <w:t>品类</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kern w:val="0"/>
                <w:szCs w:val="21"/>
                <w:highlight w:val="none"/>
              </w:rPr>
            </w:pPr>
            <w:r>
              <w:rPr>
                <w:rFonts w:hint="eastAsia" w:ascii="宋体" w:hAnsi="宋体"/>
                <w:b/>
                <w:kern w:val="0"/>
                <w:szCs w:val="21"/>
                <w:highlight w:val="none"/>
              </w:rPr>
              <w:t>食品名称</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kern w:val="0"/>
                <w:szCs w:val="21"/>
                <w:highlight w:val="none"/>
              </w:rPr>
            </w:pPr>
            <w:r>
              <w:rPr>
                <w:rFonts w:hint="eastAsia" w:ascii="宋体" w:hAnsi="宋体"/>
                <w:b/>
                <w:kern w:val="0"/>
                <w:szCs w:val="21"/>
                <w:highlight w:val="none"/>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83" w:type="dxa"/>
            <w:vMerge w:val="restart"/>
            <w:tcBorders>
              <w:top w:val="single" w:color="auto" w:sz="4" w:space="0"/>
              <w:left w:val="single" w:color="auto" w:sz="4" w:space="0"/>
              <w:right w:val="single" w:color="auto" w:sz="4" w:space="0"/>
            </w:tcBorders>
            <w:noWrap w:val="0"/>
            <w:vAlign w:val="center"/>
          </w:tcPr>
          <w:p>
            <w:pPr>
              <w:rPr>
                <w:highlight w:val="none"/>
              </w:rPr>
            </w:pPr>
            <w:r>
              <w:rPr>
                <w:rFonts w:hint="eastAsia" w:ascii="宋体" w:hAnsi="宋体" w:cs="Times New Roman"/>
                <w:b/>
                <w:kern w:val="0"/>
                <w:szCs w:val="21"/>
                <w:highlight w:val="none"/>
              </w:rPr>
              <w:t>生鲜冻品类</w:t>
            </w:r>
          </w:p>
          <w:p>
            <w:pPr>
              <w:rPr>
                <w:highlight w:val="none"/>
              </w:rPr>
            </w:pPr>
          </w:p>
          <w:p>
            <w:pPr>
              <w:rPr>
                <w:highlight w:val="none"/>
              </w:rPr>
            </w:pPr>
          </w:p>
          <w:p>
            <w:pPr>
              <w:rPr>
                <w:highlight w:val="none"/>
              </w:rPr>
            </w:pPr>
          </w:p>
          <w:p>
            <w:pPr>
              <w:rPr>
                <w:highlight w:val="none"/>
              </w:rPr>
            </w:pPr>
          </w:p>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生鲜肉禽</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新鲜肉，色泽正常，无异味，肉质紧密，肌体结实，无注水，不沾手。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83" w:type="dxa"/>
            <w:vMerge w:val="continue"/>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cs="宋体"/>
                <w:b/>
                <w:bCs/>
                <w:kern w:val="0"/>
                <w:szCs w:val="21"/>
                <w:highlight w:val="none"/>
              </w:rPr>
              <w:t>禽蛋</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kern w:val="0"/>
                <w:szCs w:val="21"/>
                <w:highlight w:val="none"/>
              </w:rPr>
            </w:pPr>
            <w:r>
              <w:rPr>
                <w:rFonts w:hint="eastAsia" w:ascii="宋体" w:hAnsi="宋体" w:cs="宋体"/>
                <w:kern w:val="0"/>
                <w:szCs w:val="21"/>
                <w:highlight w:val="none"/>
              </w:rPr>
              <w:t>蛋壳表面清洁，无禽粪及其他污物，壳完好无损，无裂纹。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83" w:type="dxa"/>
            <w:vMerge w:val="continue"/>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冻品</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品质良好、无注水及异味。冷冻家禽为干冻，表皮完整洁净，如整只须全净膛。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83" w:type="dxa"/>
            <w:vMerge w:val="continue"/>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水海产</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鲜活，大小适中。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83" w:type="dxa"/>
            <w:vMerge w:val="continue"/>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豆制品</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新鲜，表面不粘手，无异味；豆腐皮品相完整有韧性；油泡类无油臭。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1283"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蔬果</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有叶菜类新鲜、菜品嫩，菜形均匀、无浸水、无虫、无腐烂、无农药残留；瓜品光泽亮、鲜嫩、均匀，洁净，无明显疤痕，豆类颗粒饱满；菇类新鲜洁净不浸水，土豆芋类等品种少泥，无虫斑，不腐烂变质。水果新鲜、大小均匀、无破损、有果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83" w:type="dxa"/>
            <w:vMerge w:val="restart"/>
            <w:tcBorders>
              <w:top w:val="single" w:color="auto" w:sz="4" w:space="0"/>
              <w:left w:val="single" w:color="auto" w:sz="4" w:space="0"/>
              <w:right w:val="single" w:color="auto" w:sz="4" w:space="0"/>
            </w:tcBorders>
            <w:noWrap w:val="0"/>
            <w:vAlign w:val="center"/>
          </w:tcPr>
          <w:p>
            <w:pPr>
              <w:rPr>
                <w:highlight w:val="none"/>
              </w:rPr>
            </w:pPr>
            <w:r>
              <w:rPr>
                <w:rFonts w:hint="eastAsia" w:ascii="宋体" w:hAnsi="宋体"/>
                <w:b/>
                <w:kern w:val="0"/>
                <w:szCs w:val="21"/>
                <w:highlight w:val="none"/>
                <w:lang w:val="en-US" w:eastAsia="zh-CN"/>
              </w:rPr>
              <w:t>其他副食类</w:t>
            </w:r>
          </w:p>
          <w:p>
            <w:pPr>
              <w:rPr>
                <w:highlight w:val="none"/>
              </w:rPr>
            </w:pPr>
          </w:p>
          <w:p>
            <w:pPr>
              <w:rPr>
                <w:highlight w:val="none"/>
              </w:rPr>
            </w:pPr>
          </w:p>
          <w:p>
            <w:pPr>
              <w:rPr>
                <w:highlight w:val="none"/>
              </w:rPr>
            </w:pPr>
          </w:p>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奶制品</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所提供的低温、常温奶制品均保质期内，无脂肪凝结现象，牛奶呈现乳白色均匀无层，且所有包装完整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83" w:type="dxa"/>
            <w:vMerge w:val="continue"/>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kern w:val="0"/>
                <w:szCs w:val="21"/>
                <w:highlight w:val="none"/>
                <w:lang w:val="en-US" w:eastAsia="zh-CN"/>
              </w:rPr>
            </w:pPr>
            <w:r>
              <w:rPr>
                <w:rFonts w:hint="eastAsia" w:ascii="宋体" w:hAnsi="宋体"/>
                <w:b/>
                <w:kern w:val="0"/>
                <w:szCs w:val="21"/>
                <w:highlight w:val="none"/>
              </w:rPr>
              <w:t>零食、饮品</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lang w:val="en-US" w:eastAsia="zh-CN"/>
              </w:rPr>
            </w:pPr>
            <w:r>
              <w:rPr>
                <w:rFonts w:hint="eastAsia" w:ascii="宋体" w:hAnsi="宋体"/>
                <w:kern w:val="0"/>
                <w:szCs w:val="21"/>
                <w:highlight w:val="none"/>
                <w:lang w:val="en-US" w:eastAsia="zh-CN"/>
              </w:rPr>
              <w:t>感观正常。包装完好、洁净，密封牢固、无破损漏气等现象。标签清晰规范真实，符合国家食品安全标准。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83" w:type="dxa"/>
            <w:tcBorders>
              <w:left w:val="single" w:color="auto" w:sz="4" w:space="0"/>
              <w:right w:val="single" w:color="auto" w:sz="4" w:space="0"/>
            </w:tcBorders>
            <w:noWrap w:val="0"/>
            <w:vAlign w:val="center"/>
          </w:tcPr>
          <w:p>
            <w:pPr>
              <w:jc w:val="center"/>
              <w:rPr>
                <w:rFonts w:hint="eastAsia" w:ascii="宋体" w:hAnsi="宋体" w:eastAsia="宋体"/>
                <w:b/>
                <w:kern w:val="0"/>
                <w:szCs w:val="21"/>
                <w:highlight w:val="none"/>
                <w:lang w:val="en-US" w:eastAsia="zh-CN"/>
              </w:rPr>
            </w:pPr>
            <w:r>
              <w:rPr>
                <w:rFonts w:hint="eastAsia" w:ascii="宋体" w:hAnsi="宋体"/>
                <w:b/>
                <w:kern w:val="0"/>
                <w:szCs w:val="21"/>
                <w:highlight w:val="none"/>
                <w:lang w:val="en-US" w:eastAsia="zh-CN"/>
              </w:rPr>
              <w:t>米面粮油类</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lang w:val="en-US" w:eastAsia="zh-CN"/>
              </w:rPr>
              <w:t>米面</w:t>
            </w:r>
            <w:r>
              <w:rPr>
                <w:rFonts w:hint="eastAsia" w:ascii="宋体" w:hAnsi="宋体"/>
                <w:b/>
                <w:kern w:val="0"/>
                <w:szCs w:val="21"/>
                <w:highlight w:val="none"/>
              </w:rPr>
              <w:t>粮油</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品质优良，常见品牌优质（含）以上等级。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83" w:type="dxa"/>
            <w:vMerge w:val="restart"/>
            <w:tcBorders>
              <w:left w:val="single" w:color="auto" w:sz="4" w:space="0"/>
              <w:right w:val="single" w:color="auto" w:sz="4" w:space="0"/>
            </w:tcBorders>
            <w:noWrap w:val="0"/>
            <w:vAlign w:val="center"/>
          </w:tcPr>
          <w:p>
            <w:pPr>
              <w:jc w:val="center"/>
              <w:rPr>
                <w:rFonts w:hint="eastAsia" w:ascii="宋体" w:hAnsi="宋体"/>
                <w:b/>
                <w:kern w:val="0"/>
                <w:szCs w:val="21"/>
                <w:highlight w:val="none"/>
              </w:rPr>
            </w:pPr>
            <w:r>
              <w:rPr>
                <w:rFonts w:hint="eastAsia" w:ascii="宋体" w:hAnsi="宋体" w:cs="Times New Roman"/>
                <w:b/>
                <w:kern w:val="0"/>
                <w:szCs w:val="21"/>
                <w:highlight w:val="none"/>
              </w:rPr>
              <w:t>干货调料类</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干货</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干燥、洁净、无霉变，有光泽，完整，无明显杂质。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283"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b/>
                <w:kern w:val="0"/>
                <w:szCs w:val="21"/>
                <w:highlight w:val="none"/>
              </w:rPr>
            </w:pP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kern w:val="0"/>
                <w:szCs w:val="21"/>
                <w:highlight w:val="none"/>
              </w:rPr>
            </w:pPr>
            <w:r>
              <w:rPr>
                <w:rFonts w:hint="eastAsia" w:ascii="宋体" w:hAnsi="宋体"/>
                <w:b/>
                <w:kern w:val="0"/>
                <w:szCs w:val="21"/>
                <w:highlight w:val="none"/>
              </w:rPr>
              <w:t>调料</w:t>
            </w:r>
          </w:p>
        </w:tc>
        <w:tc>
          <w:tcPr>
            <w:tcW w:w="470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kern w:val="0"/>
                <w:szCs w:val="21"/>
                <w:highlight w:val="none"/>
              </w:rPr>
            </w:pPr>
            <w:r>
              <w:rPr>
                <w:rFonts w:hint="eastAsia" w:ascii="宋体" w:hAnsi="宋体"/>
                <w:kern w:val="0"/>
                <w:szCs w:val="21"/>
                <w:highlight w:val="none"/>
              </w:rPr>
              <w:t>市场常见品牌，品质优良。</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1.冻品类食材质量技术要求</w:t>
      </w:r>
    </w:p>
    <w:tbl>
      <w:tblPr>
        <w:tblStyle w:val="4"/>
        <w:tblW w:w="9222" w:type="dxa"/>
        <w:jc w:val="center"/>
        <w:tblLayout w:type="fixed"/>
        <w:tblCellMar>
          <w:top w:w="0" w:type="dxa"/>
          <w:left w:w="108" w:type="dxa"/>
          <w:bottom w:w="0" w:type="dxa"/>
          <w:right w:w="108" w:type="dxa"/>
        </w:tblCellMar>
      </w:tblPr>
      <w:tblGrid>
        <w:gridCol w:w="501"/>
        <w:gridCol w:w="1123"/>
        <w:gridCol w:w="1645"/>
        <w:gridCol w:w="5953"/>
      </w:tblGrid>
      <w:tr>
        <w:tblPrEx>
          <w:tblCellMar>
            <w:top w:w="0" w:type="dxa"/>
            <w:left w:w="108" w:type="dxa"/>
            <w:bottom w:w="0" w:type="dxa"/>
            <w:right w:w="108" w:type="dxa"/>
          </w:tblCellMar>
        </w:tblPrEx>
        <w:trPr>
          <w:trHeight w:val="20" w:hRule="atLeast"/>
          <w:tblHeader/>
          <w:jc w:val="center"/>
        </w:trPr>
        <w:tc>
          <w:tcPr>
            <w:tcW w:w="501"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szCs w:val="21"/>
                <w:highlight w:val="none"/>
              </w:rPr>
              <w:br w:type="page"/>
            </w:r>
            <w:r>
              <w:rPr>
                <w:rFonts w:hint="eastAsia" w:ascii="宋体" w:hAnsi="宋体" w:cs="宋体"/>
                <w:b/>
                <w:bCs/>
                <w:kern w:val="0"/>
                <w:szCs w:val="21"/>
                <w:highlight w:val="none"/>
              </w:rPr>
              <w:t>序号</w:t>
            </w:r>
          </w:p>
        </w:tc>
        <w:tc>
          <w:tcPr>
            <w:tcW w:w="1123" w:type="dxa"/>
            <w:vMerge w:val="restart"/>
            <w:tcBorders>
              <w:top w:val="single" w:color="auto" w:sz="4" w:space="0"/>
              <w:left w:val="nil"/>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1645" w:type="dxa"/>
            <w:vMerge w:val="restart"/>
            <w:tcBorders>
              <w:top w:val="single" w:color="auto" w:sz="4" w:space="0"/>
              <w:left w:val="nil"/>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执行标准</w:t>
            </w:r>
          </w:p>
        </w:tc>
        <w:tc>
          <w:tcPr>
            <w:tcW w:w="595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验收准则</w:t>
            </w:r>
          </w:p>
        </w:tc>
      </w:tr>
      <w:tr>
        <w:tblPrEx>
          <w:tblCellMar>
            <w:top w:w="0" w:type="dxa"/>
            <w:left w:w="108" w:type="dxa"/>
            <w:bottom w:w="0" w:type="dxa"/>
            <w:right w:w="108" w:type="dxa"/>
          </w:tblCellMar>
        </w:tblPrEx>
        <w:trPr>
          <w:trHeight w:val="20" w:hRule="atLeast"/>
          <w:tblHeader/>
          <w:jc w:val="center"/>
        </w:trPr>
        <w:tc>
          <w:tcPr>
            <w:tcW w:w="50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p>
        </w:tc>
        <w:tc>
          <w:tcPr>
            <w:tcW w:w="1123"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p>
        </w:tc>
        <w:tc>
          <w:tcPr>
            <w:tcW w:w="1645"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p>
        </w:tc>
        <w:tc>
          <w:tcPr>
            <w:tcW w:w="5953"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标准要求描述</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冻肋排</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GB/T 9959.2-2008</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基本要求：①外包装：外包装无破损，标签信息完整；②内容物：品质新鲜，外形完整，有光泽，湿润，组织结实，无根无附着的太多肥肉，无变质异味，带月牙骨，不带茼骨头。</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分割鲜、冻猪瘦肉</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冻猪寸骨</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GB/T 9959.2-2008</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基本要求：①外包装：外包装无破损，标签信息完整；②内容物：品质新鲜，外形完整，有光泽，湿润，无附着的太多筋，无变质异味，组织结实，无淋巴。</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分割鲜、冻猪瘦肉</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112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冻猪耳</w:t>
            </w:r>
          </w:p>
        </w:tc>
        <w:tc>
          <w:tcPr>
            <w:tcW w:w="164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NY/T 1513-2017</w:t>
            </w:r>
          </w:p>
        </w:tc>
        <w:tc>
          <w:tcPr>
            <w:tcW w:w="5953"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基本要求：①外包装：外包装无破损，标签信息完整；②内容物：品质新鲜，外形完整，有光泽，湿润，无变质异味，组织结实、解冻后有弹性。</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绿色食品 畜禽可食用副产品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量化指标：冻品中心温度≤-18℃，解冻失水率≤6%，长度≥17cm。</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冻猪    大肠头</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NY/T 3354-2018</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基本要求：①外包装：外包装无破损，标签信息完整；②内容物：带有肛门的直肠和部分结肠；气味、色泽正常，肠壁坚韧，清沽完整，不得有拔节，破洞和腐败气味，必须带有完整清洁毛圈。</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猪大肠头</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冻猪肚</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NY/T 1513-2017</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基本要求：①外包装：外包装无破损，标签信息完整；②内容物：呈浅白、色泽光润、不带肥油、内部干净、无异物、异味小。</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绿色食品 畜禽可食用副产品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冻牛肉</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GB/T 17238-2022</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解冻后肌肉色鲜红，有光泽，脂肪呈乳白色或微黄色；具有牛肉正常气味；肌肉外表微干，或有风干膜，或外表湿润，不粘手；肌肉结构紧密，有坚实感，肌纤维韧性强；不得带有伤斑、血瘀、血污、碎骨、病变组织、淋巴结、脓包、浮毛或其他杂质。煮沸后肉汤澄清透明，脂肪团聚于表面，具有牛肉汤固有的香味和鲜味。</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鲜、冻分割牛肉</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冻羊肉</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GB/T 9961-2008</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解冻后肌肉有光泽，色泽鲜艳，脂肪呈乳白色、淡黄色或黄色；具有羊肉正常气味，无异味；肉质紧密，有坚实感，肌纤维有韧性；表面微湿润，不粘手；无杂质；煮沸后肉汤澄清透明，脂肪团聚于液面，无异味。</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鲜、冻胴体羊肉</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冻鸡边</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 16869-2005</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解冻后表皮和肌肉切面有光泽，具有鸡的应有色泽；具有鸡应有气味，无异味；表皮无淤血，无鸡毛，肌肉指压后凹陷部位恢复较慢，不易完全恢复原状；无异物加热后肉汤透明澄清，脂肪团聚于液面，具有鸡肉应有滋味。</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鲜、冻禽产品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9</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冻鸡腿</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 16869-2005</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基本要求：①外包装：外包装无破损，标签信息完整；②内容物：取自鸡的大腿，淡黄色，无残羽。无异味。外观滋润，基本无血脉，风干现象，无白，黄绿，紫斑，无冰衣。</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鲜、冻禽产品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10</w:t>
            </w:r>
          </w:p>
        </w:tc>
        <w:tc>
          <w:tcPr>
            <w:tcW w:w="112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冻鸡胸肉</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 16869-2005</w:t>
            </w:r>
          </w:p>
        </w:tc>
        <w:tc>
          <w:tcPr>
            <w:tcW w:w="59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基本要求：①外包装：外包装无破损，标签信息完整；②内容物：是鸡胸部的大块净肉，具有鸡应有气味，无异味，色泽无鸡皮、无脂肪、无淤血、无淋巴、无熟烫等。</w:t>
            </w:r>
          </w:p>
        </w:tc>
      </w:tr>
      <w:tr>
        <w:tblPrEx>
          <w:tblCellMar>
            <w:top w:w="0" w:type="dxa"/>
            <w:left w:w="108" w:type="dxa"/>
            <w:bottom w:w="0" w:type="dxa"/>
            <w:right w:w="108" w:type="dxa"/>
          </w:tblCellMar>
        </w:tblPrEx>
        <w:trPr>
          <w:trHeight w:val="20" w:hRule="atLeast"/>
          <w:jc w:val="center"/>
        </w:trPr>
        <w:tc>
          <w:tcPr>
            <w:tcW w:w="5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鲜、冻禽产品</w:t>
            </w:r>
          </w:p>
        </w:tc>
        <w:tc>
          <w:tcPr>
            <w:tcW w:w="595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11</w:t>
            </w:r>
          </w:p>
        </w:tc>
        <w:tc>
          <w:tcPr>
            <w:tcW w:w="112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冻鸡中翅</w:t>
            </w:r>
          </w:p>
        </w:tc>
        <w:tc>
          <w:tcPr>
            <w:tcW w:w="164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 16869-2005</w:t>
            </w:r>
          </w:p>
        </w:tc>
        <w:tc>
          <w:tcPr>
            <w:tcW w:w="5953"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基本要求：外包装：外包装无破损，标签信息完整；②内容物：取自鸡翅膀的中间部分，淡黄色，无残羽；具有鸡应有气味，无异味。</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鲜、冻禽产品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12</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冻鸡脚</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NY/T 1513-2017</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基本要求：①外包装：外包装无破损，标签信息完整；②内容物：取自鸡的脚部，呈白色或灰白色，无异味、无黄皮趾壳、无血污、血水、无残缺、脚趾根上无黑趾斑。</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绿色食品 畜禽可食用副产品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13</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冻鸭边</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 16869-2005</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解冻后表皮和肌肉切面有光泽，具有鸭的应有色泽；具有鸭应有气味，无异味；表皮无淤血，无鸭毛，肌肉指压后凹陷部位恢复较慢，不易完全恢复原状；无异物加热后肉汤透明澄清，脂肪团聚于液面，具有鸭应有滋味。</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鲜、冻禽产品</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量化指标：冻品中心温度≤-18℃，解冻失水率≤6%，硬杆毛≤1根/10kg，淤血面积（0.5～1cm2）≤2%。</w:t>
            </w:r>
          </w:p>
        </w:tc>
      </w:tr>
      <w:tr>
        <w:tblPrEx>
          <w:tblCellMar>
            <w:top w:w="0" w:type="dxa"/>
            <w:left w:w="108" w:type="dxa"/>
            <w:bottom w:w="0" w:type="dxa"/>
            <w:right w:w="108" w:type="dxa"/>
          </w:tblCellMar>
        </w:tblPrEx>
        <w:trPr>
          <w:trHeight w:val="20" w:hRule="atLeast"/>
          <w:jc w:val="center"/>
        </w:trPr>
        <w:tc>
          <w:tcPr>
            <w:tcW w:w="50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14</w:t>
            </w:r>
          </w:p>
        </w:tc>
        <w:tc>
          <w:tcPr>
            <w:tcW w:w="112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冻鸭肠</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NY/T 1513-2017</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基本要求：①外包装：外包装无破损，标签信息完整；②内容物：呈乳白色，粘液多，异味较轻，具有韧性，不带粪便及污物。</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15</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冻鱿鱼</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SC/T 3122-2022</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块冻品表面不得有变形、破碎、溶解现场，冰被完好，无干耗；单冻品冰衣完好，无融化现象，个体完整，个体间易分离、无粘连；解冻后鱿鱼应具自身外观特征，有固有色泽，无变色、无干耗；具鱿鱼固有气味，无异味；无外来杂质。蒸煮后鱿鱼固有香味，口感肌肉组织紧密有弹性，滋味鲜美。</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鱿鱼等级规格</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r>
        <w:tblPrEx>
          <w:tblCellMar>
            <w:top w:w="0" w:type="dxa"/>
            <w:left w:w="108" w:type="dxa"/>
            <w:bottom w:w="0" w:type="dxa"/>
            <w:right w:w="108" w:type="dxa"/>
          </w:tblCellMar>
        </w:tblPrEx>
        <w:trPr>
          <w:trHeight w:val="20" w:hRule="atLeast"/>
          <w:jc w:val="center"/>
        </w:trPr>
        <w:tc>
          <w:tcPr>
            <w:tcW w:w="50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16</w:t>
            </w:r>
          </w:p>
        </w:tc>
        <w:tc>
          <w:tcPr>
            <w:tcW w:w="1123"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冻虾</w:t>
            </w: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GB/T 30889-2024</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基本要求：①外包装：外包装无破损，标签信息完整；②内容物：解冻后虾体呈鲜虾自然色泽，无红变、甲壳有光泽，不得有黑变；具虾固有鲜味，气味正常无异味；虾体完整，甲壳不脱落，连结膜不破裂，无软壳虾；肌肉组织紧密有弹性；虾体清洁，未混入任何外来杂质；蒸煮后具虾固有香味，口感肌肉组织紧密有弹性，滋味鲜美。</w:t>
            </w:r>
          </w:p>
        </w:tc>
      </w:tr>
      <w:tr>
        <w:tblPrEx>
          <w:tblCellMar>
            <w:top w:w="0" w:type="dxa"/>
            <w:left w:w="108" w:type="dxa"/>
            <w:bottom w:w="0" w:type="dxa"/>
            <w:right w:w="108" w:type="dxa"/>
          </w:tblCellMar>
        </w:tblPrEx>
        <w:trPr>
          <w:trHeight w:val="20" w:hRule="atLeast"/>
          <w:jc w:val="center"/>
        </w:trPr>
        <w:tc>
          <w:tcPr>
            <w:tcW w:w="50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123"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p>
        </w:tc>
        <w:tc>
          <w:tcPr>
            <w:tcW w:w="164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冻虾</w:t>
            </w:r>
          </w:p>
        </w:tc>
        <w:tc>
          <w:tcPr>
            <w:tcW w:w="595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量化指标：冻品中心温度≤-18℃，解冻失水率≤6%。</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2.豆及其它制品类食材质量技术要求</w:t>
      </w:r>
    </w:p>
    <w:tbl>
      <w:tblPr>
        <w:tblStyle w:val="4"/>
        <w:tblW w:w="9458" w:type="dxa"/>
        <w:jc w:val="center"/>
        <w:tblLayout w:type="fixed"/>
        <w:tblCellMar>
          <w:top w:w="0" w:type="dxa"/>
          <w:left w:w="108" w:type="dxa"/>
          <w:bottom w:w="0" w:type="dxa"/>
          <w:right w:w="108" w:type="dxa"/>
        </w:tblCellMar>
      </w:tblPr>
      <w:tblGrid>
        <w:gridCol w:w="619"/>
        <w:gridCol w:w="1048"/>
        <w:gridCol w:w="4005"/>
        <w:gridCol w:w="1241"/>
        <w:gridCol w:w="2545"/>
      </w:tblGrid>
      <w:tr>
        <w:tblPrEx>
          <w:tblCellMar>
            <w:top w:w="0" w:type="dxa"/>
            <w:left w:w="108" w:type="dxa"/>
            <w:bottom w:w="0" w:type="dxa"/>
            <w:right w:w="108" w:type="dxa"/>
          </w:tblCellMar>
        </w:tblPrEx>
        <w:trPr>
          <w:trHeight w:val="20" w:hRule="atLeast"/>
          <w:tblHeader/>
          <w:jc w:val="center"/>
        </w:trPr>
        <w:tc>
          <w:tcPr>
            <w:tcW w:w="6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szCs w:val="21"/>
                <w:highlight w:val="none"/>
              </w:rPr>
              <w:br w:type="page"/>
            </w:r>
            <w:r>
              <w:rPr>
                <w:rFonts w:hint="eastAsia" w:ascii="宋体" w:hAnsi="宋体" w:cs="宋体"/>
                <w:b/>
                <w:bCs/>
                <w:kern w:val="0"/>
                <w:szCs w:val="21"/>
                <w:highlight w:val="none"/>
              </w:rPr>
              <w:t>序号</w:t>
            </w:r>
          </w:p>
        </w:tc>
        <w:tc>
          <w:tcPr>
            <w:tcW w:w="104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4005"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1241"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标准要求</w:t>
            </w:r>
          </w:p>
        </w:tc>
        <w:tc>
          <w:tcPr>
            <w:tcW w:w="2545"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豆腐</w:t>
            </w:r>
            <w:r>
              <w:rPr>
                <w:rFonts w:hint="eastAsia" w:ascii="宋体" w:hAnsi="宋体" w:cs="宋体"/>
                <w:bCs/>
                <w:kern w:val="0"/>
                <w:szCs w:val="21"/>
                <w:highlight w:val="none"/>
              </w:rPr>
              <w:br w:type="textWrapping"/>
            </w:r>
            <w:r>
              <w:rPr>
                <w:rFonts w:hint="eastAsia" w:ascii="宋体" w:hAnsi="宋体" w:cs="宋体"/>
                <w:bCs/>
                <w:kern w:val="0"/>
                <w:szCs w:val="21"/>
                <w:highlight w:val="none"/>
              </w:rPr>
              <w:t>(南方水豆腐)</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呈均匀的乳白色或淡黄色，稍有光泽。块形完整，软硬适度，用手轻轻按压，富有一定的弹性，质地细嫩，结构均匀，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2760-2024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豆腐</w:t>
            </w:r>
            <w:r>
              <w:rPr>
                <w:rFonts w:hint="eastAsia" w:ascii="宋体" w:hAnsi="宋体" w:cs="宋体"/>
                <w:bCs/>
                <w:kern w:val="0"/>
                <w:szCs w:val="21"/>
                <w:highlight w:val="none"/>
              </w:rPr>
              <w:br w:type="textWrapping"/>
            </w:r>
            <w:r>
              <w:rPr>
                <w:rFonts w:hint="eastAsia" w:ascii="宋体" w:hAnsi="宋体" w:cs="宋体"/>
                <w:bCs/>
                <w:kern w:val="0"/>
                <w:szCs w:val="21"/>
                <w:highlight w:val="none"/>
              </w:rPr>
              <w:t>(北方老豆腐)</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呈均匀的乳白色或淡黄色，稍有光泽。块形完整，软硬适度，用手轻轻按压，富有一定的弹性，质地细嫩，结构均匀，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潮州豆腐</w:t>
            </w:r>
          </w:p>
        </w:tc>
        <w:tc>
          <w:tcPr>
            <w:tcW w:w="40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面呈均匀的淡黄色，稍有光泽。块形完整，软硬适度，用手轻轻按压，富有一定的弹性，质地细嫩，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异常现象。</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w:t>
            </w:r>
          </w:p>
        </w:tc>
        <w:tc>
          <w:tcPr>
            <w:tcW w:w="104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豆干（香干）</w:t>
            </w:r>
          </w:p>
        </w:tc>
        <w:tc>
          <w:tcPr>
            <w:tcW w:w="4005"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面呈白色,厚薄均匀密实，块形完整，软硬适度，富有一定的弹性，质地细嫩，结构均匀，无杂质，具有豆腐特有的豆香味。口感细腻鲜嫩，味道纯正清香。不能存在以下现象：1.块形不完整，组织结构粗糙而松散，触之易碎，无弹性，有杂质，表面发粘，用水洗冲后仍然粘手；2.有豆腥味、馊味、酸味、苦味、涩味等不良气味或其他异常现象。</w:t>
            </w:r>
          </w:p>
        </w:tc>
        <w:tc>
          <w:tcPr>
            <w:tcW w:w="1241"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2712-2014食品安全国家标准豆制品。                               国家标准GB/T22106-2008非发酵豆制品。                                 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豆腐皮</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呈淡黄色或黄色，厚薄均匀密实，软硬适度，富有一定的弹性，质地细嫩，无杂质，具有豆腐特有的香味，味道纯正清香。不能存在以下现象：1.无块形,不完整，组织结构粗糙而松散，触之易碎，无弹性，有杂质，表面发粘，用水洗冲后仍然粘手；2.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6</w:t>
            </w:r>
          </w:p>
        </w:tc>
        <w:tc>
          <w:tcPr>
            <w:tcW w:w="104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油豆腐</w:t>
            </w:r>
          </w:p>
        </w:tc>
        <w:tc>
          <w:tcPr>
            <w:tcW w:w="400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面呈金黄色或黄色，有光泽，具有新鲜豆制品的特有香气，有油香和豆香味；方形、三角形或长条形,皮薄软糯，内呈蜂窝状，空心；无污物、污渍，外带杂物。气味正常，色泽均匀一致。包装完好、生产厂家、厂址、保质期、质量合格认证齐全。无霉酸馊、无霉变生虫、破碎等异常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生产厂家、厂址、保质期、质量合格证、包装的商标</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page"/>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page"/>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7</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山水豆腐</w:t>
            </w:r>
            <w:r>
              <w:rPr>
                <w:rFonts w:hint="eastAsia" w:ascii="宋体" w:hAnsi="宋体" w:cs="宋体"/>
                <w:bCs/>
                <w:kern w:val="0"/>
                <w:szCs w:val="21"/>
                <w:highlight w:val="none"/>
              </w:rPr>
              <w:br w:type="textWrapping"/>
            </w:r>
            <w:r>
              <w:rPr>
                <w:rFonts w:hint="eastAsia" w:ascii="宋体" w:hAnsi="宋体" w:cs="宋体"/>
                <w:bCs/>
                <w:kern w:val="0"/>
                <w:szCs w:val="21"/>
                <w:highlight w:val="none"/>
              </w:rPr>
              <w:t>(合装)</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呈均匀的乳白色或淡黄色，稍有光泽。块形完整，软硬适度，用手轻轻按压，富有一定的弹性，质地细嫩，结构均匀，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8</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鲜腐皮</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呈淡黄色或黄色，厚薄均匀密实，软硬适度，富有一定的弹性，质地细嫩，无杂质，具有豆腐特有的香味，味道纯正清香。不能存在以下现象：1.不完整，组织结构粗糙而松散，触之易碎，无弹性，有杂质，表面发粘，用水洗冲后仍然粘手；2.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9</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豆卜</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金黄色或黄色,呈方形,大小均匀，皮薄软糯，内呈蜂窝状，虚心，稍有光泽。用手轻轻按压，有一定的弹性。质地细嫩，结构均匀，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10</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豆腐包</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金黄色或黄色,有油香和豆香园形或菱形，大小均匀，皮薄软糯，内呈蜂窝状，不实心，稍有光泽。用手轻轻按压，有其弹性和硬度。块形完整，软硬适度，富有一定的弹性，质地细嫩，结构均匀，无杂质。具有豆腐特有的香味。口感细腻鲜嫩，味道纯正清香。不能存在以下现象：1.呈深灰色、深黄色或者红褐色；2.无块形，不完整，组织结构粗糙而松散，触之易碎，无弹性，有杂质，表面发粘，用水洗冲后仍然粘手；3.有豆腥味、馊味、酸味、苦味、涩味等不良气味或其他不良滋味。</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11</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魔芋</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大小均匀，有光泽。块形完整，软硬适度，用手轻轻按压，富有一定的弹性；质地细嫩，结构均匀，无杂质，具有淡淡的魔芋特有的香味。口感细腻鲜嫩，味道纯正清香。不能存在以下现象：1.无块形，不完整，组织结构粗糙而松散，触之易碎，无弹性，有杂质，表面发粘，用水洗冲后仍然粘手。2.有馊味、酸味、苦味、涩味等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生产厂家、厂址、保质期、质量合格证、包装的商标</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18104-2000 魔芋精粉                  </w:t>
            </w:r>
            <w:r>
              <w:rPr>
                <w:rFonts w:hint="eastAsia" w:ascii="宋体" w:hAnsi="宋体" w:cs="宋体"/>
                <w:kern w:val="0"/>
                <w:szCs w:val="21"/>
                <w:highlight w:val="none"/>
              </w:rPr>
              <w:br w:type="page"/>
            </w:r>
            <w:r>
              <w:rPr>
                <w:rFonts w:hint="eastAsia" w:ascii="宋体" w:hAnsi="宋体" w:cs="宋体"/>
                <w:kern w:val="0"/>
                <w:szCs w:val="21"/>
                <w:highlight w:val="none"/>
              </w:rPr>
              <w:t>GB 2762-2022 食品安全国家标准 食品中污染物限量</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12</w:t>
            </w:r>
          </w:p>
        </w:tc>
        <w:tc>
          <w:tcPr>
            <w:tcW w:w="104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生面筋</w:t>
            </w:r>
          </w:p>
        </w:tc>
        <w:tc>
          <w:tcPr>
            <w:tcW w:w="400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有光泽，具有新鲜小麦面制品的特有香气，干净，带有韧性，无污物、污渍，气味正常，色泽均匀一致。生产厂家、厂址、保质期、质量合格认证齐全；无霉酸馊,无霉变生虫，破碎等异常现象。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19295-2021食品安全国家标准 速冻面米与调制食品                         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                             商业标准SB/T 10412-2007 速冻面米食品</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13</w:t>
            </w:r>
          </w:p>
        </w:tc>
        <w:tc>
          <w:tcPr>
            <w:tcW w:w="104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鲜支竹</w:t>
            </w:r>
          </w:p>
        </w:tc>
        <w:tc>
          <w:tcPr>
            <w:tcW w:w="400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条状完整、整齐，厚薄均匀密实，软硬适度，富有一定的弹性，质地细嫩，无杂质，具有豆腐特有的香味。不能存在以下现象：1.无块形,不完整，组织结构粗糙而松散，触之易碎，无弹性，有杂质，表面发粘，用水洗冲后仍然粘手；2.有豆腥味、馊味、酸味、苦味、涩味等不良气味或其他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国家标准GB/T 2712-2014食品安全国家标准豆制品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国家标准GB/T22106-2008非发酵豆制品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w:t>
            </w:r>
          </w:p>
        </w:tc>
      </w:tr>
      <w:tr>
        <w:tblPrEx>
          <w:tblCellMar>
            <w:top w:w="0" w:type="dxa"/>
            <w:left w:w="108" w:type="dxa"/>
            <w:bottom w:w="0" w:type="dxa"/>
            <w:right w:w="108" w:type="dxa"/>
          </w:tblCellMar>
        </w:tblPrEx>
        <w:trPr>
          <w:trHeight w:val="20" w:hRule="atLeast"/>
          <w:jc w:val="center"/>
        </w:trPr>
        <w:tc>
          <w:tcPr>
            <w:tcW w:w="61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14</w:t>
            </w:r>
          </w:p>
        </w:tc>
        <w:tc>
          <w:tcPr>
            <w:tcW w:w="104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炸面筋(油面筋)</w:t>
            </w:r>
          </w:p>
        </w:tc>
        <w:tc>
          <w:tcPr>
            <w:tcW w:w="400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有光泽，具有新鲜小麦面制品的特有香气，干净带有韧性，无任何污物、污渍，气味正常，色泽均匀一致。生产厂家、厂址、保质期、质量合格认证齐全；无霉酸馊,无霉变生虫，破碎等异常现象。</w:t>
            </w:r>
          </w:p>
        </w:tc>
        <w:tc>
          <w:tcPr>
            <w:tcW w:w="124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254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 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商业标准SB/T 10412-2007 速冻面米食品</w:t>
            </w:r>
          </w:p>
        </w:tc>
      </w:tr>
    </w:tbl>
    <w:p>
      <w:pPr>
        <w:widowControl/>
        <w:jc w:val="left"/>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3.禽蛋类食材质量技术要求</w:t>
      </w:r>
    </w:p>
    <w:tbl>
      <w:tblPr>
        <w:tblStyle w:val="4"/>
        <w:tblW w:w="9458" w:type="dxa"/>
        <w:jc w:val="center"/>
        <w:tblLayout w:type="fixed"/>
        <w:tblCellMar>
          <w:top w:w="0" w:type="dxa"/>
          <w:left w:w="108" w:type="dxa"/>
          <w:bottom w:w="0" w:type="dxa"/>
          <w:right w:w="108" w:type="dxa"/>
        </w:tblCellMar>
      </w:tblPr>
      <w:tblGrid>
        <w:gridCol w:w="449"/>
        <w:gridCol w:w="968"/>
        <w:gridCol w:w="3682"/>
        <w:gridCol w:w="1575"/>
        <w:gridCol w:w="2784"/>
      </w:tblGrid>
      <w:tr>
        <w:tblPrEx>
          <w:tblCellMar>
            <w:top w:w="0" w:type="dxa"/>
            <w:left w:w="108" w:type="dxa"/>
            <w:bottom w:w="0" w:type="dxa"/>
            <w:right w:w="108" w:type="dxa"/>
          </w:tblCellMar>
        </w:tblPrEx>
        <w:trPr>
          <w:trHeight w:val="20" w:hRule="atLeast"/>
          <w:tblHeader/>
          <w:jc w:val="center"/>
        </w:trPr>
        <w:tc>
          <w:tcPr>
            <w:tcW w:w="4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6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3682"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1575"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加工验收要求</w:t>
            </w:r>
          </w:p>
        </w:tc>
        <w:tc>
          <w:tcPr>
            <w:tcW w:w="278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初生鸡蛋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1、蛋壳表面清洁，无禽粪及其他污物；</w:t>
            </w:r>
            <w:r>
              <w:rPr>
                <w:rFonts w:hint="eastAsia" w:ascii="宋体" w:hAnsi="宋体" w:cs="宋体"/>
                <w:kern w:val="0"/>
                <w:szCs w:val="21"/>
                <w:highlight w:val="none"/>
              </w:rPr>
              <w:br w:type="textWrapping"/>
            </w:r>
            <w:r>
              <w:rPr>
                <w:rFonts w:hint="eastAsia" w:ascii="宋体" w:hAnsi="宋体" w:cs="宋体"/>
                <w:kern w:val="0"/>
                <w:szCs w:val="21"/>
                <w:highlight w:val="none"/>
              </w:rPr>
              <w:t>2、壳完好无损，无裂纹；蛋黄位居蛋的中心，呈金黄色；</w:t>
            </w:r>
            <w:r>
              <w:rPr>
                <w:rFonts w:hint="eastAsia" w:ascii="宋体" w:hAnsi="宋体" w:cs="宋体"/>
                <w:kern w:val="0"/>
                <w:szCs w:val="21"/>
                <w:highlight w:val="none"/>
              </w:rPr>
              <w:br w:type="textWrapping"/>
            </w:r>
            <w:r>
              <w:rPr>
                <w:rFonts w:hint="eastAsia" w:ascii="宋体" w:hAnsi="宋体" w:cs="宋体"/>
                <w:kern w:val="0"/>
                <w:szCs w:val="21"/>
                <w:highlight w:val="none"/>
              </w:rPr>
              <w:t>3、浓蛋白约占全蛋的50%—60%色泽无色，透明；具有鲜蛋固有的气味；</w:t>
            </w:r>
            <w:r>
              <w:rPr>
                <w:rFonts w:hint="eastAsia" w:ascii="宋体" w:hAnsi="宋体" w:cs="宋体"/>
                <w:kern w:val="0"/>
                <w:szCs w:val="21"/>
                <w:highlight w:val="none"/>
              </w:rPr>
              <w:br w:type="textWrapping"/>
            </w:r>
            <w:r>
              <w:rPr>
                <w:rFonts w:hint="eastAsia" w:ascii="宋体" w:hAnsi="宋体" w:cs="宋体"/>
                <w:kern w:val="0"/>
                <w:szCs w:val="21"/>
                <w:highlight w:val="none"/>
              </w:rPr>
              <w:t>4、无出现刺鼻、臭味、异味,腐臭变质病变现象。</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蛋壳干净无杂质，完整无破裂，蛋清无杂质，蛋黄完整，呈金黄色。长3-5厘米，宽0.8-3厘米</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2749-2015食品安全国家标准 蛋与蛋制品</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土鸡蛋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1、蛋壳表面清洁，无禽粪及其他污物；</w:t>
            </w:r>
            <w:r>
              <w:rPr>
                <w:rFonts w:hint="eastAsia" w:ascii="宋体" w:hAnsi="宋体" w:cs="宋体"/>
                <w:kern w:val="0"/>
                <w:szCs w:val="21"/>
                <w:highlight w:val="none"/>
              </w:rPr>
              <w:br w:type="textWrapping"/>
            </w:r>
            <w:r>
              <w:rPr>
                <w:rFonts w:hint="eastAsia" w:ascii="宋体" w:hAnsi="宋体" w:cs="宋体"/>
                <w:kern w:val="0"/>
                <w:szCs w:val="21"/>
                <w:highlight w:val="none"/>
              </w:rPr>
              <w:t>2、壳完好无损，无裂纹；蛋黄位居蛋的中心，呈金黄色；</w:t>
            </w:r>
            <w:r>
              <w:rPr>
                <w:rFonts w:hint="eastAsia" w:ascii="宋体" w:hAnsi="宋体" w:cs="宋体"/>
                <w:kern w:val="0"/>
                <w:szCs w:val="21"/>
                <w:highlight w:val="none"/>
              </w:rPr>
              <w:br w:type="textWrapping"/>
            </w:r>
            <w:r>
              <w:rPr>
                <w:rFonts w:hint="eastAsia" w:ascii="宋体" w:hAnsi="宋体" w:cs="宋体"/>
                <w:kern w:val="0"/>
                <w:szCs w:val="21"/>
                <w:highlight w:val="none"/>
              </w:rPr>
              <w:t>3、浓蛋白约占全蛋的50%—60%色泽无色，透明；具有鲜蛋固有的气味；</w:t>
            </w:r>
            <w:r>
              <w:rPr>
                <w:rFonts w:hint="eastAsia" w:ascii="宋体" w:hAnsi="宋体" w:cs="宋体"/>
                <w:kern w:val="0"/>
                <w:szCs w:val="21"/>
                <w:highlight w:val="none"/>
              </w:rPr>
              <w:br w:type="textWrapping"/>
            </w:r>
            <w:r>
              <w:rPr>
                <w:rFonts w:hint="eastAsia" w:ascii="宋体" w:hAnsi="宋体" w:cs="宋体"/>
                <w:kern w:val="0"/>
                <w:szCs w:val="21"/>
                <w:highlight w:val="none"/>
              </w:rPr>
              <w:t>4、蛋壳厚且硬度大,蛋清清澈粘稠，蛋黄凝结度高，浮在蛋清之上，不沉底；</w:t>
            </w:r>
            <w:r>
              <w:rPr>
                <w:rFonts w:hint="eastAsia" w:ascii="宋体" w:hAnsi="宋体" w:cs="宋体"/>
                <w:kern w:val="0"/>
                <w:szCs w:val="21"/>
                <w:highlight w:val="none"/>
              </w:rPr>
              <w:br w:type="textWrapping"/>
            </w:r>
            <w:r>
              <w:rPr>
                <w:rFonts w:hint="eastAsia" w:ascii="宋体" w:hAnsi="宋体" w:cs="宋体"/>
                <w:kern w:val="0"/>
                <w:szCs w:val="21"/>
                <w:highlight w:val="none"/>
              </w:rPr>
              <w:t>5、无出现刺鼻、臭味、异味,腐臭变质病变现象。</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蛋壳干净无杂质，完整无破裂，蛋清无杂质，蛋黄完整，呈金黄色。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2749-2015食品安全国家标准 蛋与蛋制品</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白壳鸡蛋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1、蛋壳表面清洁，无禽粪及其他污物；</w:t>
            </w:r>
            <w:r>
              <w:rPr>
                <w:rFonts w:hint="eastAsia" w:ascii="宋体" w:hAnsi="宋体" w:cs="宋体"/>
                <w:kern w:val="0"/>
                <w:szCs w:val="21"/>
                <w:highlight w:val="none"/>
              </w:rPr>
              <w:br w:type="textWrapping"/>
            </w:r>
            <w:r>
              <w:rPr>
                <w:rFonts w:hint="eastAsia" w:ascii="宋体" w:hAnsi="宋体" w:cs="宋体"/>
                <w:kern w:val="0"/>
                <w:szCs w:val="21"/>
                <w:highlight w:val="none"/>
              </w:rPr>
              <w:t>2、壳完好无损，无裂纹；蛋黄位居蛋的中心，呈金黄色；</w:t>
            </w:r>
            <w:r>
              <w:rPr>
                <w:rFonts w:hint="eastAsia" w:ascii="宋体" w:hAnsi="宋体" w:cs="宋体"/>
                <w:kern w:val="0"/>
                <w:szCs w:val="21"/>
                <w:highlight w:val="none"/>
              </w:rPr>
              <w:br w:type="textWrapping"/>
            </w:r>
            <w:r>
              <w:rPr>
                <w:rFonts w:hint="eastAsia" w:ascii="宋体" w:hAnsi="宋体" w:cs="宋体"/>
                <w:kern w:val="0"/>
                <w:szCs w:val="21"/>
                <w:highlight w:val="none"/>
              </w:rPr>
              <w:t>3、浓蛋白约占全蛋的50%—60%色泽无色，透明；具有鲜蛋固有的气味’</w:t>
            </w:r>
            <w:r>
              <w:rPr>
                <w:rFonts w:hint="eastAsia" w:ascii="宋体" w:hAnsi="宋体" w:cs="宋体"/>
                <w:kern w:val="0"/>
                <w:szCs w:val="21"/>
                <w:highlight w:val="none"/>
              </w:rPr>
              <w:br w:type="textWrapping"/>
            </w:r>
            <w:r>
              <w:rPr>
                <w:rFonts w:hint="eastAsia" w:ascii="宋体" w:hAnsi="宋体" w:cs="宋体"/>
                <w:kern w:val="0"/>
                <w:szCs w:val="21"/>
                <w:highlight w:val="none"/>
              </w:rPr>
              <w:t>4、蛋壳厚且硬度大,蛋清清澈粘稠，蛋黄凝结度高，浮在蛋清之上，不沉底；</w:t>
            </w:r>
            <w:r>
              <w:rPr>
                <w:rFonts w:hint="eastAsia" w:ascii="宋体" w:hAnsi="宋体" w:cs="宋体"/>
                <w:kern w:val="0"/>
                <w:szCs w:val="21"/>
                <w:highlight w:val="none"/>
              </w:rPr>
              <w:br w:type="textWrapping"/>
            </w:r>
            <w:r>
              <w:rPr>
                <w:rFonts w:hint="eastAsia" w:ascii="宋体" w:hAnsi="宋体" w:cs="宋体"/>
                <w:kern w:val="0"/>
                <w:szCs w:val="21"/>
                <w:highlight w:val="none"/>
              </w:rPr>
              <w:t>5、无出现刺鼻、臭味、异味,腐臭变质病变现象。</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蛋壳干净无杂质，完整无破裂，蛋清无杂质，蛋黄完整，呈金黄色。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2749-2015食品安全国家标准 蛋与蛋制品</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鹌鹑蛋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1、蛋壳表面清洁，无禽粪及其他污物；</w:t>
            </w:r>
            <w:r>
              <w:rPr>
                <w:rFonts w:hint="eastAsia" w:ascii="宋体" w:hAnsi="宋体" w:cs="宋体"/>
                <w:kern w:val="0"/>
                <w:szCs w:val="21"/>
                <w:highlight w:val="none"/>
              </w:rPr>
              <w:br w:type="textWrapping"/>
            </w:r>
            <w:r>
              <w:rPr>
                <w:rFonts w:hint="eastAsia" w:ascii="宋体" w:hAnsi="宋体" w:cs="宋体"/>
                <w:kern w:val="0"/>
                <w:szCs w:val="21"/>
                <w:highlight w:val="none"/>
              </w:rPr>
              <w:t>2、壳完好无损，无裂纹,蛋黄位居蛋的中心；</w:t>
            </w:r>
            <w:r>
              <w:rPr>
                <w:rFonts w:hint="eastAsia" w:ascii="宋体" w:hAnsi="宋体" w:cs="宋体"/>
                <w:kern w:val="0"/>
                <w:szCs w:val="21"/>
                <w:highlight w:val="none"/>
              </w:rPr>
              <w:br w:type="textWrapping"/>
            </w:r>
            <w:r>
              <w:rPr>
                <w:rFonts w:hint="eastAsia" w:ascii="宋体" w:hAnsi="宋体" w:cs="宋体"/>
                <w:kern w:val="0"/>
                <w:szCs w:val="21"/>
                <w:highlight w:val="none"/>
              </w:rPr>
              <w:t>3、浓蛋白约占全蛋的50%—60%色泽无色，透明；具有鲜蛋固有的气味；</w:t>
            </w:r>
            <w:r>
              <w:rPr>
                <w:rFonts w:hint="eastAsia" w:ascii="宋体" w:hAnsi="宋体" w:cs="宋体"/>
                <w:kern w:val="0"/>
                <w:szCs w:val="21"/>
                <w:highlight w:val="none"/>
              </w:rPr>
              <w:br w:type="textWrapping"/>
            </w:r>
            <w:r>
              <w:rPr>
                <w:rFonts w:hint="eastAsia" w:ascii="宋体" w:hAnsi="宋体" w:cs="宋体"/>
                <w:kern w:val="0"/>
                <w:szCs w:val="21"/>
                <w:highlight w:val="none"/>
              </w:rPr>
              <w:t>4、外壳为灰白色,并杂有红褐色和紫褐色的斑纹，色泽鲜艳,壳硬；蛋黄呈深黄色，蛋白粘稠，蛋的重量为10克左右；</w:t>
            </w:r>
            <w:r>
              <w:rPr>
                <w:rFonts w:hint="eastAsia" w:ascii="宋体" w:hAnsi="宋体" w:cs="宋体"/>
                <w:kern w:val="0"/>
                <w:szCs w:val="21"/>
                <w:highlight w:val="none"/>
              </w:rPr>
              <w:br w:type="textWrapping"/>
            </w:r>
            <w:r>
              <w:rPr>
                <w:rFonts w:hint="eastAsia" w:ascii="宋体" w:hAnsi="宋体" w:cs="宋体"/>
                <w:kern w:val="0"/>
                <w:szCs w:val="21"/>
                <w:highlight w:val="none"/>
              </w:rPr>
              <w:t>5、无出现刺鼻、臭味、异味,腐臭变质病变现象。</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蛋壳完整无破裂，蛋清无杂质，蛋黄完整，呈金黄色。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2749-2015食品安全国家标准 蛋与蛋制品</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咸蛋黄</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1、呈橘红色环状凝结体，表面润滑、光亮、无糊状；</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2、咸蛋黄完整，不开裂，不退茸，不空心，不白心、有润湿感不粘手；</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3、咸蛋完整无霉斑，具有其正常的气味，无变质、无异味、不得有异物杂质；</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4、切口有少量橘黄色油液渗出并为环形圈层状；品尝时绵滑松沙，感觉特有香味浓郁；</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5、不得含有任何国家违禁色素或添加剂或药物残留及激素，包括苏丹红和三聚氢胺等。咸蛋黄所含重金属含量必须符合国家食品卫生要求；</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6、无出现刺鼻、臭味、异味,腐臭变质病变现象。</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t xml:space="preserve"> </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t xml:space="preserve"> </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t xml:space="preserve">  </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t xml:space="preserve">  </w:t>
            </w:r>
            <w:r>
              <w:rPr>
                <w:rFonts w:hint="eastAsia" w:ascii="宋体" w:hAnsi="宋体" w:cs="宋体"/>
                <w:kern w:val="0"/>
                <w:szCs w:val="21"/>
                <w:highlight w:val="none"/>
              </w:rPr>
              <w:br w:type="page"/>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蛋黄完整无破裂，蛋清无杂质，呈红黄色。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page"/>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page"/>
            </w:r>
            <w:r>
              <w:rPr>
                <w:rFonts w:hint="eastAsia" w:ascii="宋体" w:hAnsi="宋体" w:cs="宋体"/>
                <w:kern w:val="0"/>
                <w:szCs w:val="21"/>
                <w:highlight w:val="none"/>
              </w:rPr>
              <w:t>国家标准GB 2749-2015食品安全国家标准 蛋与蛋制品</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咸蛋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1、完整不开裂，不退茸，不空心，不白心；</w:t>
            </w:r>
            <w:r>
              <w:rPr>
                <w:rFonts w:hint="eastAsia" w:ascii="宋体" w:hAnsi="宋体" w:cs="宋体"/>
                <w:kern w:val="0"/>
                <w:szCs w:val="21"/>
                <w:highlight w:val="none"/>
              </w:rPr>
              <w:br w:type="textWrapping"/>
            </w:r>
            <w:r>
              <w:rPr>
                <w:rFonts w:hint="eastAsia" w:ascii="宋体" w:hAnsi="宋体" w:cs="宋体"/>
                <w:kern w:val="0"/>
                <w:szCs w:val="21"/>
                <w:highlight w:val="none"/>
              </w:rPr>
              <w:t>2、蛋体完整无霉斑，具有其正常的气味，无变质、无异味、无异物杂质；</w:t>
            </w:r>
            <w:r>
              <w:rPr>
                <w:rFonts w:hint="eastAsia" w:ascii="宋体" w:hAnsi="宋体" w:cs="宋体"/>
                <w:kern w:val="0"/>
                <w:szCs w:val="21"/>
                <w:highlight w:val="none"/>
              </w:rPr>
              <w:br w:type="textWrapping"/>
            </w:r>
            <w:r>
              <w:rPr>
                <w:rFonts w:hint="eastAsia" w:ascii="宋体" w:hAnsi="宋体" w:cs="宋体"/>
                <w:kern w:val="0"/>
                <w:szCs w:val="21"/>
                <w:highlight w:val="none"/>
              </w:rPr>
              <w:t>3、切口有少量橘黄色油液渗出并为环形圈层状；品尝时绵滑松沙，感觉特有香味浓郁；</w:t>
            </w:r>
            <w:r>
              <w:rPr>
                <w:rFonts w:hint="eastAsia" w:ascii="宋体" w:hAnsi="宋体" w:cs="宋体"/>
                <w:kern w:val="0"/>
                <w:szCs w:val="21"/>
                <w:highlight w:val="none"/>
              </w:rPr>
              <w:br w:type="textWrapping"/>
            </w:r>
            <w:r>
              <w:rPr>
                <w:rFonts w:hint="eastAsia" w:ascii="宋体" w:hAnsi="宋体" w:cs="宋体"/>
                <w:kern w:val="0"/>
                <w:szCs w:val="21"/>
                <w:highlight w:val="none"/>
              </w:rPr>
              <w:t>4、不得含有任何国家违禁色素或添加剂或药物残留及激素，包括苏丹红和三聚氢胺等。</w:t>
            </w:r>
            <w:r>
              <w:rPr>
                <w:rFonts w:hint="eastAsia" w:ascii="宋体" w:hAnsi="宋体" w:cs="宋体"/>
                <w:kern w:val="0"/>
                <w:szCs w:val="21"/>
                <w:highlight w:val="none"/>
              </w:rPr>
              <w:br w:type="textWrapping"/>
            </w:r>
            <w:r>
              <w:rPr>
                <w:rFonts w:hint="eastAsia" w:ascii="宋体" w:hAnsi="宋体" w:cs="宋体"/>
                <w:kern w:val="0"/>
                <w:szCs w:val="21"/>
                <w:highlight w:val="none"/>
              </w:rPr>
              <w:t>5、无刺鼻、臭味、异味,腐臭变质、病变等异常现象。咸蛋黄所含重金属含量必须符合国家食品卫生要求。</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蛋壳干净无杂质，完整无破裂，蛋清无杂质，蛋黄完整，呈金黄色。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鲜（冻）畜、禽产品国家标准GB 2749-2015食品安全国家标准 蛋与蛋制品。</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皮蛋</w:t>
            </w:r>
          </w:p>
        </w:tc>
        <w:tc>
          <w:tcPr>
            <w:tcW w:w="3682"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1、完整不开裂，不退茸，不空心，不白心；</w:t>
            </w:r>
            <w:r>
              <w:rPr>
                <w:rFonts w:hint="eastAsia" w:ascii="宋体" w:hAnsi="宋体" w:cs="宋体"/>
                <w:kern w:val="0"/>
                <w:szCs w:val="21"/>
                <w:highlight w:val="none"/>
              </w:rPr>
              <w:br w:type="textWrapping"/>
            </w:r>
            <w:r>
              <w:rPr>
                <w:rFonts w:hint="eastAsia" w:ascii="宋体" w:hAnsi="宋体" w:cs="宋体"/>
                <w:kern w:val="0"/>
                <w:szCs w:val="21"/>
                <w:highlight w:val="none"/>
              </w:rPr>
              <w:t>2、蛋体完整无霉斑，具有其正常的气味，无变质、无异味、不得有异物杂质；</w:t>
            </w:r>
            <w:r>
              <w:rPr>
                <w:rFonts w:hint="eastAsia" w:ascii="宋体" w:hAnsi="宋体" w:cs="宋体"/>
                <w:kern w:val="0"/>
                <w:szCs w:val="21"/>
                <w:highlight w:val="none"/>
              </w:rPr>
              <w:br w:type="textWrapping"/>
            </w:r>
            <w:r>
              <w:rPr>
                <w:rFonts w:hint="eastAsia" w:ascii="宋体" w:hAnsi="宋体" w:cs="宋体"/>
                <w:kern w:val="0"/>
                <w:szCs w:val="21"/>
                <w:highlight w:val="none"/>
              </w:rPr>
              <w:t>3、切口有少量橘油液渗出并为环形圈层状；品尝时绵滑松沙，感觉特有香味浓郁；</w:t>
            </w:r>
            <w:r>
              <w:rPr>
                <w:rFonts w:hint="eastAsia" w:ascii="宋体" w:hAnsi="宋体" w:cs="宋体"/>
                <w:kern w:val="0"/>
                <w:szCs w:val="21"/>
                <w:highlight w:val="none"/>
              </w:rPr>
              <w:br w:type="textWrapping"/>
            </w:r>
            <w:r>
              <w:rPr>
                <w:rFonts w:hint="eastAsia" w:ascii="宋体" w:hAnsi="宋体" w:cs="宋体"/>
                <w:kern w:val="0"/>
                <w:szCs w:val="21"/>
                <w:highlight w:val="none"/>
              </w:rPr>
              <w:t>4、不得含有任何国家违禁色素或添加剂或药物残留及激素，包括苏丹红和三聚氢胺等。蛋所含重金属含量必须符合国家食品卫生要求；</w:t>
            </w:r>
            <w:r>
              <w:rPr>
                <w:rFonts w:hint="eastAsia" w:ascii="宋体" w:hAnsi="宋体" w:cs="宋体"/>
                <w:kern w:val="0"/>
                <w:szCs w:val="21"/>
                <w:highlight w:val="none"/>
              </w:rPr>
              <w:br w:type="textWrapping"/>
            </w:r>
            <w:r>
              <w:rPr>
                <w:rFonts w:hint="eastAsia" w:ascii="宋体" w:hAnsi="宋体" w:cs="宋体"/>
                <w:kern w:val="0"/>
                <w:szCs w:val="21"/>
                <w:highlight w:val="none"/>
              </w:rPr>
              <w:t>5、无出现刺鼻、臭味、异味,腐臭变质病变现象。</w:t>
            </w:r>
          </w:p>
        </w:tc>
        <w:tc>
          <w:tcPr>
            <w:tcW w:w="157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蛋壳干净无杂质，完整无破裂，蛋清无杂质，蛋黄完整，带淡淡黄色。</w:t>
            </w:r>
          </w:p>
        </w:tc>
        <w:tc>
          <w:tcPr>
            <w:tcW w:w="278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2749-2015食品安全国家标准 蛋与蛋制品</w:t>
            </w:r>
          </w:p>
        </w:tc>
      </w:tr>
    </w:tbl>
    <w:p>
      <w:pPr>
        <w:spacing w:line="360" w:lineRule="auto"/>
        <w:ind w:firstLine="422" w:firstLineChars="200"/>
        <w:rPr>
          <w:rFonts w:hint="eastAsia" w:ascii="宋体" w:hAnsi="宋体" w:cs="宋体"/>
          <w:b/>
          <w:bCs/>
          <w:kern w:val="0"/>
          <w:szCs w:val="21"/>
          <w:highlight w:val="none"/>
        </w:rPr>
      </w:pPr>
    </w:p>
    <w:p>
      <w:pPr>
        <w:widowControl/>
        <w:jc w:val="left"/>
        <w:rPr>
          <w:rFonts w:hint="eastAsia" w:ascii="宋体" w:hAnsi="宋体" w:cs="宋体"/>
          <w:b/>
          <w:bCs/>
          <w:kern w:val="0"/>
          <w:szCs w:val="21"/>
          <w:highlight w:val="none"/>
        </w:rPr>
      </w:pPr>
      <w:r>
        <w:rPr>
          <w:rFonts w:hint="eastAsia" w:ascii="宋体" w:hAnsi="宋体" w:cs="宋体"/>
          <w:b/>
          <w:bCs/>
          <w:kern w:val="0"/>
          <w:szCs w:val="21"/>
          <w:highlight w:val="none"/>
        </w:rPr>
        <w:br w:type="page"/>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4.定点屠宰鲜肉类食材质量技术要求</w:t>
      </w:r>
    </w:p>
    <w:tbl>
      <w:tblPr>
        <w:tblStyle w:val="4"/>
        <w:tblW w:w="9458" w:type="dxa"/>
        <w:jc w:val="center"/>
        <w:tblLayout w:type="fixed"/>
        <w:tblCellMar>
          <w:top w:w="0" w:type="dxa"/>
          <w:left w:w="108" w:type="dxa"/>
          <w:bottom w:w="0" w:type="dxa"/>
          <w:right w:w="108" w:type="dxa"/>
        </w:tblCellMar>
      </w:tblPr>
      <w:tblGrid>
        <w:gridCol w:w="497"/>
        <w:gridCol w:w="907"/>
        <w:gridCol w:w="5236"/>
        <w:gridCol w:w="2818"/>
      </w:tblGrid>
      <w:tr>
        <w:tblPrEx>
          <w:tblCellMar>
            <w:top w:w="0" w:type="dxa"/>
            <w:left w:w="108" w:type="dxa"/>
            <w:bottom w:w="0" w:type="dxa"/>
            <w:right w:w="108" w:type="dxa"/>
          </w:tblCellMar>
        </w:tblPrEx>
        <w:trPr>
          <w:trHeight w:val="20" w:hRule="atLeast"/>
          <w:tblHeader/>
          <w:jc w:val="center"/>
        </w:trPr>
        <w:tc>
          <w:tcPr>
            <w:tcW w:w="49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07"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523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卫生、安全、质量标准</w:t>
            </w:r>
          </w:p>
        </w:tc>
        <w:tc>
          <w:tcPr>
            <w:tcW w:w="281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依据标准</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瘦肉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无皮花肉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有皮花肉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肉眼</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猪手</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肋排</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肥肉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猪心</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9</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猪肺</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10</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猪肝</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11</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猪肚</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12</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猪尾</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13</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肉排</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14</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猪肉筋</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15</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筒骨</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16</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猪耳</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17</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猪颈肉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18</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无皮上肉</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有光泽，颜色均匀，脂肪洁白，指压后的凹陷立即恢复，具有鲜猪肉固有的气味；煮沸后的肉汤，透明澄清，脂肪团聚于表面，具有香味。整体光滑、切面呈红色，微微湿润但不粘手；无注水、无变质、无异味、无病变（无寄生虫、无淤伤、无淋巴、无炎症溃疡、无淤血水肿）等现象；有肉联厂营业执照与肉联厂签定的屠宰合同经市食监局认可并开具的分割肉销售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19</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牛霖</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20</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牛展</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合格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21</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牛坑腩</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22</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牛尾</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23</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牛腰</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24</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牛肝</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25</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牛心</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r>
        <w:tblPrEx>
          <w:tblCellMar>
            <w:top w:w="0" w:type="dxa"/>
            <w:left w:w="108" w:type="dxa"/>
            <w:bottom w:w="0" w:type="dxa"/>
            <w:right w:w="108" w:type="dxa"/>
          </w:tblCellMar>
        </w:tblPrEx>
        <w:trPr>
          <w:trHeight w:val="20" w:hRule="atLeast"/>
          <w:jc w:val="center"/>
        </w:trPr>
        <w:tc>
          <w:tcPr>
            <w:tcW w:w="4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26</w:t>
            </w:r>
          </w:p>
        </w:tc>
        <w:tc>
          <w:tcPr>
            <w:tcW w:w="90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牛草肚</w:t>
            </w:r>
          </w:p>
        </w:tc>
        <w:tc>
          <w:tcPr>
            <w:tcW w:w="523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色泽：肌肉有光泽，颜色均匀，脂肪洁白或淡黄色。(2)粘度：外表微干或有风干膜，不粘手，切面有光泽及微湿润，极少渗出物。(3)弹性：指压后的凹陷立即恢复。(4)气味：具有鲜牛肉特有的气味。(5)煮沸后的肉汤澄清透明，脂肪团聚于表面，有鲜牛肉汤固有的香味和鲜味。（6）无注水、无异味、无变质、无病变（无寄生虫、无淤伤、无淋巴、无炎症溃疡、无淤血水肿）等现象。（7）具有肉联厂营业执照与肉联厂签定屠宰合同经市食监局认可并开具的分割肉凭证，经市动检所认可并开具的动物检疫证。</w:t>
            </w:r>
          </w:p>
        </w:tc>
        <w:tc>
          <w:tcPr>
            <w:tcW w:w="2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GB 2707-2016《食品安全国家标准鲜（冻）畜禽产品》（2017年6月23日实施）</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5.禽类食材质量技术要求</w:t>
      </w:r>
    </w:p>
    <w:tbl>
      <w:tblPr>
        <w:tblStyle w:val="4"/>
        <w:tblW w:w="9458" w:type="dxa"/>
        <w:jc w:val="center"/>
        <w:tblLayout w:type="fixed"/>
        <w:tblCellMar>
          <w:top w:w="0" w:type="dxa"/>
          <w:left w:w="108" w:type="dxa"/>
          <w:bottom w:w="0" w:type="dxa"/>
          <w:right w:w="108" w:type="dxa"/>
        </w:tblCellMar>
      </w:tblPr>
      <w:tblGrid>
        <w:gridCol w:w="436"/>
        <w:gridCol w:w="981"/>
        <w:gridCol w:w="3915"/>
        <w:gridCol w:w="4126"/>
      </w:tblGrid>
      <w:tr>
        <w:tblPrEx>
          <w:tblCellMar>
            <w:top w:w="0" w:type="dxa"/>
            <w:left w:w="108" w:type="dxa"/>
            <w:bottom w:w="0" w:type="dxa"/>
            <w:right w:w="108" w:type="dxa"/>
          </w:tblCellMar>
        </w:tblPrEx>
        <w:trPr>
          <w:trHeight w:val="20" w:hRule="atLeast"/>
          <w:tblHeader/>
          <w:jc w:val="center"/>
        </w:trPr>
        <w:tc>
          <w:tcPr>
            <w:tcW w:w="4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8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391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412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98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textWrapping"/>
            </w: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5、鲜禽表面干爽不发潮，指压不存痕，肉汤透明；没有（皮肤呈淡灰色或黄绿色,表面发潮湿润,肌肉松软,弹性小指压存痕,肉汤混浊不透明,出现刺鼻、臭味、异味,腐臭变质病变）异常现象。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98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泥鸭</w:t>
            </w:r>
            <w:r>
              <w:rPr>
                <w:rFonts w:hint="eastAsia" w:ascii="宋体" w:hAnsi="宋体" w:cs="宋体"/>
                <w:bCs/>
                <w:kern w:val="0"/>
                <w:szCs w:val="21"/>
                <w:highlight w:val="none"/>
              </w:rPr>
              <w:br w:type="textWrapping"/>
            </w:r>
            <w:r>
              <w:rPr>
                <w:rFonts w:hint="eastAsia" w:ascii="宋体" w:hAnsi="宋体" w:cs="宋体"/>
                <w:bCs/>
                <w:kern w:val="0"/>
                <w:szCs w:val="21"/>
                <w:highlight w:val="none"/>
              </w:rPr>
              <w:t>(骡鸭)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textWrapping"/>
            </w: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5、鲜禽表面干爽不发潮，指压不存痕，肉汤透明；没有（皮肤呈淡灰色或黄绿色,表面发潮湿润,肌肉松软,弹性小指压存痕,肉汤混浊不透明,出现刺鼻、臭味、异味,腐臭变质病变）异常现象。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老鸭</w:t>
            </w:r>
            <w:r>
              <w:rPr>
                <w:rFonts w:hint="eastAsia" w:ascii="宋体" w:hAnsi="宋体" w:cs="宋体"/>
                <w:bCs/>
                <w:kern w:val="0"/>
                <w:szCs w:val="21"/>
                <w:highlight w:val="none"/>
              </w:rPr>
              <w:br w:type="textWrapping"/>
            </w:r>
            <w:r>
              <w:rPr>
                <w:rFonts w:hint="eastAsia" w:ascii="宋体" w:hAnsi="宋体" w:cs="宋体"/>
                <w:bCs/>
                <w:kern w:val="0"/>
                <w:szCs w:val="21"/>
                <w:highlight w:val="none"/>
              </w:rPr>
              <w:t>(麻鸭)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textWrapping"/>
            </w: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6、无异常现象（皮肤呈淡灰色或黄绿色,表面发潮湿润,肌肉松软,弹性小指压存痕,肉汤混浊不透明,变质出现刺鼻、难闻的腐臭味等）。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青头潜鸭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2、鲜禽肌肉结实，有弹性，眼珠突出有光泽；</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5、鲜禽表面干爽不发潮，指压不存痕，肉汤透明；</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6、无异常现象（皮肤呈淡灰色或黄绿色,表面发潮湿润,肌肉松软,弹性小指压存痕,肉汤混浊不透明,变质出现刺鼻、难闻的腐臭味等）。</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国家标准 GB 12694-2016 食品安全国家标准 畜禽屠宰加工卫生规范(2017-12-23实施）</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番鸭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textWrapping"/>
            </w: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6、无异常现象（皮肤呈淡灰色或黄绿色,表面发潮湿润,肌肉松软,弹性小指压存痕,肉汤混浊不透明,变质出现刺鼻、难闻的腐臭味等）。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 19441-2004 进出境禽鸟及其产品高致病性禽流感检疫规范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98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水鸭</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w:t>
            </w:r>
            <w:r>
              <w:rPr>
                <w:rFonts w:hint="eastAsia" w:ascii="宋体" w:hAnsi="宋体" w:cs="宋体"/>
                <w:kern w:val="0"/>
                <w:szCs w:val="21"/>
                <w:highlight w:val="none"/>
              </w:rPr>
              <w:br w:type="textWrapping"/>
            </w:r>
            <w:r>
              <w:rPr>
                <w:rFonts w:hint="eastAsia" w:ascii="宋体" w:hAnsi="宋体" w:cs="宋体"/>
                <w:kern w:val="0"/>
                <w:szCs w:val="21"/>
                <w:highlight w:val="none"/>
              </w:rPr>
              <w:t>4、鸭肉为红色，有特殊的香味；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5、鲜禽表面干爽不发潮，指压不存痕，肉汤透明；没有（皮肤呈淡灰色或黄绿色,表面发潮湿润,肌肉松软,弹性小指压存痕,肉汤混浊不透明,出现刺鼻、臭味、异味,腐臭变质病变）异常现象。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 19441-2004 进出境禽鸟及其产品高致病性禽流感检疫规范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石岐鸡</w:t>
            </w:r>
            <w:r>
              <w:rPr>
                <w:rFonts w:hint="eastAsia" w:ascii="宋体" w:hAnsi="宋体" w:cs="宋体"/>
                <w:bCs/>
                <w:kern w:val="0"/>
                <w:szCs w:val="21"/>
                <w:highlight w:val="none"/>
              </w:rPr>
              <w:br w:type="textWrapping"/>
            </w:r>
            <w:r>
              <w:rPr>
                <w:rFonts w:hint="eastAsia" w:ascii="宋体" w:hAnsi="宋体" w:cs="宋体"/>
                <w:bCs/>
                <w:kern w:val="0"/>
                <w:szCs w:val="21"/>
                <w:highlight w:val="none"/>
              </w:rPr>
              <w:t>(沙栏鸡)</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3、脂肪呈白色或淡黄色，有光泽，鸡的冠部呈粉红色；</w:t>
            </w:r>
            <w:r>
              <w:rPr>
                <w:rFonts w:hint="eastAsia" w:ascii="宋体" w:hAnsi="宋体" w:cs="宋体"/>
                <w:kern w:val="0"/>
                <w:szCs w:val="21"/>
                <w:highlight w:val="none"/>
              </w:rPr>
              <w:br w:type="textWrapping"/>
            </w:r>
            <w:r>
              <w:rPr>
                <w:rFonts w:hint="eastAsia" w:ascii="宋体" w:hAnsi="宋体" w:cs="宋体"/>
                <w:kern w:val="0"/>
                <w:szCs w:val="21"/>
                <w:highlight w:val="none"/>
              </w:rPr>
              <w:t>4、鸡肉呈玫瑰红色，有特殊的香味；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5、母鸡背侧羽毛有细小黑色斑点，体型小、皮下和肌间脂肪发达、皮薄骨软；</w:t>
            </w:r>
            <w:r>
              <w:rPr>
                <w:rFonts w:hint="eastAsia" w:ascii="宋体" w:hAnsi="宋体" w:cs="宋体"/>
                <w:kern w:val="0"/>
                <w:szCs w:val="21"/>
                <w:highlight w:val="none"/>
              </w:rPr>
              <w:br w:type="textWrapping"/>
            </w:r>
            <w:r>
              <w:rPr>
                <w:rFonts w:hint="eastAsia" w:ascii="宋体" w:hAnsi="宋体" w:cs="宋体"/>
                <w:kern w:val="0"/>
                <w:szCs w:val="21"/>
                <w:highlight w:val="none"/>
              </w:rPr>
              <w:t>6、鲜禽表面干爽不发潮，指压不存痕，肉汤透明；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7、无异常现象（皮肤呈淡灰色或黄绿色,表面发潮湿润,肌肉松软,弹性小指压存痕,肉汤混浊不透明,变质出现刺鼻、难闻的腐臭味等）。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 19441-2004 进出境禽鸟及其产品高致病性禽流感检疫规范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竹丝鸡</w:t>
            </w:r>
            <w:r>
              <w:rPr>
                <w:rFonts w:hint="eastAsia" w:ascii="宋体" w:hAnsi="宋体" w:cs="宋体"/>
                <w:bCs/>
                <w:kern w:val="0"/>
                <w:szCs w:val="21"/>
                <w:highlight w:val="none"/>
              </w:rPr>
              <w:br w:type="textWrapping"/>
            </w:r>
            <w:r>
              <w:rPr>
                <w:rFonts w:hint="eastAsia" w:ascii="宋体" w:hAnsi="宋体" w:cs="宋体"/>
                <w:bCs/>
                <w:kern w:val="0"/>
                <w:szCs w:val="21"/>
                <w:highlight w:val="none"/>
              </w:rPr>
              <w:t>(乌骨鸡)</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4、鲜禽表面干爽不发潮，指压不存痕，肉汤透明；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5、无异常现象（皮肤呈淡灰色或黄绿色,表面发潮湿润,肌肉松软,弹性小指压存痕,肉汤混浊不透明,变质出现刺鼻、难闻的腐臭味等）。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国家标准GB/T 19441-2004 进出境禽鸟及其产品高致病性禽流感检疫规范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9</w:t>
            </w:r>
          </w:p>
        </w:tc>
        <w:tc>
          <w:tcPr>
            <w:tcW w:w="98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扇鸡</w:t>
            </w:r>
            <w:r>
              <w:rPr>
                <w:rFonts w:hint="eastAsia" w:ascii="宋体" w:hAnsi="宋体" w:cs="宋体"/>
                <w:bCs/>
                <w:kern w:val="0"/>
                <w:szCs w:val="21"/>
                <w:highlight w:val="none"/>
              </w:rPr>
              <w:br w:type="textWrapping"/>
            </w:r>
            <w:r>
              <w:rPr>
                <w:rFonts w:hint="eastAsia" w:ascii="宋体" w:hAnsi="宋体" w:cs="宋体"/>
                <w:bCs/>
                <w:kern w:val="0"/>
                <w:szCs w:val="21"/>
                <w:highlight w:val="none"/>
              </w:rPr>
              <w:t>(阉鸡)</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3、脂肪呈白色或淡黄色，有光泽，鸡的冠部呈粉红色；</w:t>
            </w:r>
            <w:r>
              <w:rPr>
                <w:rFonts w:hint="eastAsia" w:ascii="宋体" w:hAnsi="宋体" w:cs="宋体"/>
                <w:kern w:val="0"/>
                <w:szCs w:val="21"/>
                <w:highlight w:val="none"/>
              </w:rPr>
              <w:br w:type="textWrapping"/>
            </w:r>
            <w:r>
              <w:rPr>
                <w:rFonts w:hint="eastAsia" w:ascii="宋体" w:hAnsi="宋体" w:cs="宋体"/>
                <w:kern w:val="0"/>
                <w:szCs w:val="21"/>
                <w:highlight w:val="none"/>
              </w:rPr>
              <w:t>4、鸡肉呈玫瑰红色，有特殊的香味；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6、无异常现象（皮肤呈淡灰色或黄绿色,表面发潮湿润,肌肉松软,弹性小指压存痕,肉汤混浊不透明,变质出现刺鼻、难闻的腐臭味等）。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10</w:t>
            </w:r>
          </w:p>
        </w:tc>
        <w:tc>
          <w:tcPr>
            <w:tcW w:w="98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老鸡</w:t>
            </w:r>
            <w:r>
              <w:rPr>
                <w:rFonts w:hint="eastAsia" w:ascii="宋体" w:hAnsi="宋体" w:cs="宋体"/>
                <w:bCs/>
                <w:kern w:val="0"/>
                <w:szCs w:val="21"/>
                <w:highlight w:val="none"/>
              </w:rPr>
              <w:br w:type="textWrapping"/>
            </w:r>
            <w:r>
              <w:rPr>
                <w:rFonts w:hint="eastAsia" w:ascii="宋体" w:hAnsi="宋体" w:cs="宋体"/>
                <w:bCs/>
                <w:kern w:val="0"/>
                <w:szCs w:val="21"/>
                <w:highlight w:val="none"/>
              </w:rPr>
              <w:t>(麻鸡)</w:t>
            </w:r>
          </w:p>
        </w:tc>
        <w:tc>
          <w:tcPr>
            <w:tcW w:w="3915"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3、脂肪呈白色或淡黄色，有光泽，鸡的冠部呈粉红色；</w:t>
            </w:r>
            <w:r>
              <w:rPr>
                <w:rFonts w:hint="eastAsia" w:ascii="宋体" w:hAnsi="宋体" w:cs="宋体"/>
                <w:kern w:val="0"/>
                <w:szCs w:val="21"/>
                <w:highlight w:val="none"/>
              </w:rPr>
              <w:br w:type="textWrapping"/>
            </w:r>
            <w:r>
              <w:rPr>
                <w:rFonts w:hint="eastAsia" w:ascii="宋体" w:hAnsi="宋体" w:cs="宋体"/>
                <w:kern w:val="0"/>
                <w:szCs w:val="21"/>
                <w:highlight w:val="none"/>
              </w:rPr>
              <w:t>4、鸡肉呈玫瑰红色，有特殊的香味；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6、无异常现象（皮肤呈淡灰色或黄绿色,表面发潮湿润,肌肉松软,弹性小指压存痕,肉汤混浊不透明,变质出现刺鼻、难闻的腐臭味等）。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11</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本地鸡</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3、脂肪呈白色或淡黄色，有光泽，鸡的冠部呈粉红色；</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4、鸡肉呈玫瑰红色，有特殊的香味；</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5、鲜禽表面干爽不发潮，指压不存痕，肉汤透明；没有（皮肤呈淡灰色或黄绿色,表面发潮湿润,肌肉松软,弹性小指压存痕,肉汤混浊不透明,刺鼻、臭味、异味,腐臭变质病变等)异常现象。</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国家标准 GB 12694-2016 食品安全国家标准 畜禽屠宰加工卫生规范(2017-12-23实施）</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12</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黑踪鹅</w:t>
            </w:r>
            <w:r>
              <w:rPr>
                <w:rFonts w:hint="eastAsia" w:ascii="宋体" w:hAnsi="宋体" w:cs="宋体"/>
                <w:bCs/>
                <w:kern w:val="0"/>
                <w:szCs w:val="21"/>
                <w:highlight w:val="none"/>
              </w:rPr>
              <w:br w:type="textWrapping"/>
            </w:r>
            <w:r>
              <w:rPr>
                <w:rFonts w:hint="eastAsia" w:ascii="宋体" w:hAnsi="宋体" w:cs="宋体"/>
                <w:bCs/>
                <w:kern w:val="0"/>
                <w:szCs w:val="21"/>
                <w:highlight w:val="none"/>
              </w:rPr>
              <w:t>(草鹅)</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3、脂肪呈白色或淡黄色，有光泽，鹅肉为红色，有特殊的香味；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4、鲜禽表面干爽不发潮，指压不存痕，肉汤透明；没有(皮肤呈淡灰色或黄绿色,表面发潮湿润,肌肉松软,弹性小指压存痕,肉汤混浊不透明,出现刺鼻、臭味、异味,腐臭变质病变)异常现象。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13</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白鹅</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3、脂肪呈白色或淡黄色，有光泽，鹅肉为红色，有特殊的香味；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4、鲜禽表面干爽不发潮，指压不存痕，肉汤透明；没有(皮肤呈淡灰色或黄绿色,表面发潮湿润,肌肉松软,弹性小指压存痕,肉汤混浊不透明,出现刺鼻、臭味、异味,腐臭变质病变)异常现象。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14</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黄棕鹅</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2、鲜禽肌肉结实，有弹性，眼珠突出有光泽；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3、脂肪呈白色或淡黄色，有光泽，鹅肉为红色，有特殊的香味；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4、鲜禽表面干爽不发潮，指压不存痕，肉汤透明；</w:t>
            </w:r>
            <w:r>
              <w:rPr>
                <w:rFonts w:hint="eastAsia" w:ascii="宋体" w:hAnsi="宋体" w:cs="宋体"/>
                <w:kern w:val="0"/>
                <w:szCs w:val="21"/>
                <w:highlight w:val="none"/>
              </w:rPr>
              <w:br w:type="textWrapping"/>
            </w:r>
            <w:r>
              <w:rPr>
                <w:rFonts w:hint="eastAsia" w:ascii="宋体" w:hAnsi="宋体" w:cs="宋体"/>
                <w:kern w:val="0"/>
                <w:szCs w:val="21"/>
                <w:highlight w:val="none"/>
              </w:rPr>
              <w:t>5、无异常现象（皮肤呈淡灰色或黄绿色,表面发潮湿润,肌肉松软,弹性小指压存痕,肉汤混浊不透明,变质出现刺鼻、难闻的腐臭味等）。</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15</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马岗鹅</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1、鲜禽胸脯丰满，皮肤柔润，色泽淡白或淡黄，表面干燥无异味；</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2、鲜禽肌肉结实，有弹性，眼珠突出有光泽；</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3、脂肪呈白色或淡黄色，有光泽，鹅肉为红色，有特殊的香味；</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4、鲜禽表面干爽不发潮，指压不存痕，肉汤透明；</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5、无异常现象（皮肤呈淡灰色或黄绿色,表面发潮湿润,肌肉松软,弹性小指压存痕,肉汤混浊不透明,变质出现刺鼻、难闻的腐臭味等）。</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16</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乳鸽</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1、眼神灵敏，瞳孔收缩自如，眼球转动灵活、嘴硬；</w:t>
            </w:r>
            <w:r>
              <w:rPr>
                <w:rFonts w:hint="eastAsia" w:ascii="宋体" w:hAnsi="宋体" w:cs="宋体"/>
                <w:kern w:val="0"/>
                <w:szCs w:val="21"/>
                <w:highlight w:val="none"/>
              </w:rPr>
              <w:br w:type="textWrapping"/>
            </w:r>
            <w:r>
              <w:rPr>
                <w:rFonts w:hint="eastAsia" w:ascii="宋体" w:hAnsi="宋体" w:cs="宋体"/>
                <w:kern w:val="0"/>
                <w:szCs w:val="21"/>
                <w:highlight w:val="none"/>
              </w:rPr>
              <w:t>2、龙骨要直类似船底的弧度够硬；</w:t>
            </w:r>
            <w:r>
              <w:rPr>
                <w:rFonts w:hint="eastAsia" w:ascii="宋体" w:hAnsi="宋体" w:cs="宋体"/>
                <w:kern w:val="0"/>
                <w:szCs w:val="21"/>
                <w:highlight w:val="none"/>
              </w:rPr>
              <w:br w:type="textWrapping"/>
            </w:r>
            <w:r>
              <w:rPr>
                <w:rFonts w:hint="eastAsia" w:ascii="宋体" w:hAnsi="宋体" w:cs="宋体"/>
                <w:kern w:val="0"/>
                <w:szCs w:val="21"/>
                <w:highlight w:val="none"/>
              </w:rPr>
              <w:t>3、耻骨硬，粗，要有弧度，前后连接饱满、扎实，不能脱节；</w:t>
            </w:r>
            <w:r>
              <w:rPr>
                <w:rFonts w:hint="eastAsia" w:ascii="宋体" w:hAnsi="宋体" w:cs="宋体"/>
                <w:kern w:val="0"/>
                <w:szCs w:val="21"/>
                <w:highlight w:val="none"/>
              </w:rPr>
              <w:br w:type="textWrapping"/>
            </w:r>
            <w:r>
              <w:rPr>
                <w:rFonts w:hint="eastAsia" w:ascii="宋体" w:hAnsi="宋体" w:cs="宋体"/>
                <w:kern w:val="0"/>
                <w:szCs w:val="21"/>
                <w:highlight w:val="none"/>
              </w:rPr>
              <w:t>4、鸽身后部扎实、浑圆；</w:t>
            </w:r>
            <w:r>
              <w:rPr>
                <w:rFonts w:hint="eastAsia" w:ascii="宋体" w:hAnsi="宋体" w:cs="宋体"/>
                <w:kern w:val="0"/>
                <w:szCs w:val="21"/>
                <w:highlight w:val="none"/>
              </w:rPr>
              <w:br w:type="textWrapping"/>
            </w:r>
            <w:r>
              <w:rPr>
                <w:rFonts w:hint="eastAsia" w:ascii="宋体" w:hAnsi="宋体" w:cs="宋体"/>
                <w:kern w:val="0"/>
                <w:szCs w:val="21"/>
                <w:highlight w:val="none"/>
              </w:rPr>
              <w:t>5、肌肉柔软中带弹性，颜色粉红，表皮有光泽，肌肉扎实，不凹陷；</w:t>
            </w:r>
            <w:r>
              <w:rPr>
                <w:rFonts w:hint="eastAsia" w:ascii="宋体" w:hAnsi="宋体" w:cs="宋体"/>
                <w:kern w:val="0"/>
                <w:szCs w:val="21"/>
                <w:highlight w:val="none"/>
              </w:rPr>
              <w:br w:type="textWrapping"/>
            </w:r>
            <w:r>
              <w:rPr>
                <w:rFonts w:hint="eastAsia" w:ascii="宋体" w:hAnsi="宋体" w:cs="宋体"/>
                <w:kern w:val="0"/>
                <w:szCs w:val="21"/>
                <w:highlight w:val="none"/>
              </w:rPr>
              <w:t>6、羽骨粗、黑、亮，强而有力，弹性好；无眼神呆滞、龙骨左右弯曲、肉质不饱满、肌肉僵硬出现蓝紫色或黄色、出现刺鼻、臭味、异味,腐臭变质病变现象。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17</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老鸽</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1、眼神灵敏，瞳孔收缩自如，眼球转动灵活，嘴够硬；</w:t>
            </w:r>
            <w:r>
              <w:rPr>
                <w:rFonts w:hint="eastAsia" w:ascii="宋体" w:hAnsi="宋体" w:cs="宋体"/>
                <w:kern w:val="0"/>
                <w:szCs w:val="21"/>
                <w:highlight w:val="none"/>
              </w:rPr>
              <w:br w:type="textWrapping"/>
            </w:r>
            <w:r>
              <w:rPr>
                <w:rFonts w:hint="eastAsia" w:ascii="宋体" w:hAnsi="宋体" w:cs="宋体"/>
                <w:kern w:val="0"/>
                <w:szCs w:val="21"/>
                <w:highlight w:val="none"/>
              </w:rPr>
              <w:t>2、龙骨要直类似船底的弧度够硬；</w:t>
            </w:r>
            <w:r>
              <w:rPr>
                <w:rFonts w:hint="eastAsia" w:ascii="宋体" w:hAnsi="宋体" w:cs="宋体"/>
                <w:kern w:val="0"/>
                <w:szCs w:val="21"/>
                <w:highlight w:val="none"/>
              </w:rPr>
              <w:br w:type="textWrapping"/>
            </w:r>
            <w:r>
              <w:rPr>
                <w:rFonts w:hint="eastAsia" w:ascii="宋体" w:hAnsi="宋体" w:cs="宋体"/>
                <w:kern w:val="0"/>
                <w:szCs w:val="21"/>
                <w:highlight w:val="none"/>
              </w:rPr>
              <w:t>3、耻骨硬，粗，要有弧度，前后连接饱满、扎实，不能脱节；</w:t>
            </w:r>
            <w:r>
              <w:rPr>
                <w:rFonts w:hint="eastAsia" w:ascii="宋体" w:hAnsi="宋体" w:cs="宋体"/>
                <w:kern w:val="0"/>
                <w:szCs w:val="21"/>
                <w:highlight w:val="none"/>
              </w:rPr>
              <w:br w:type="textWrapping"/>
            </w:r>
            <w:r>
              <w:rPr>
                <w:rFonts w:hint="eastAsia" w:ascii="宋体" w:hAnsi="宋体" w:cs="宋体"/>
                <w:kern w:val="0"/>
                <w:szCs w:val="21"/>
                <w:highlight w:val="none"/>
              </w:rPr>
              <w:t>4、鸽身后部扎实、浑圆；</w:t>
            </w:r>
            <w:r>
              <w:rPr>
                <w:rFonts w:hint="eastAsia" w:ascii="宋体" w:hAnsi="宋体" w:cs="宋体"/>
                <w:kern w:val="0"/>
                <w:szCs w:val="21"/>
                <w:highlight w:val="none"/>
              </w:rPr>
              <w:br w:type="textWrapping"/>
            </w:r>
            <w:r>
              <w:rPr>
                <w:rFonts w:hint="eastAsia" w:ascii="宋体" w:hAnsi="宋体" w:cs="宋体"/>
                <w:kern w:val="0"/>
                <w:szCs w:val="21"/>
                <w:highlight w:val="none"/>
              </w:rPr>
              <w:t>5、肌肉柔软中带弹性，颜色粉红，表皮有光泽，肌肉扎实，不凹陷；</w:t>
            </w:r>
            <w:r>
              <w:rPr>
                <w:rFonts w:hint="eastAsia" w:ascii="宋体" w:hAnsi="宋体" w:cs="宋体"/>
                <w:kern w:val="0"/>
                <w:szCs w:val="21"/>
                <w:highlight w:val="none"/>
              </w:rPr>
              <w:br w:type="textWrapping"/>
            </w:r>
            <w:r>
              <w:rPr>
                <w:rFonts w:hint="eastAsia" w:ascii="宋体" w:hAnsi="宋体" w:cs="宋体"/>
                <w:kern w:val="0"/>
                <w:szCs w:val="21"/>
                <w:highlight w:val="none"/>
              </w:rPr>
              <w:t>6、羽骨粗、黑、亮，强而有力，弹性好；</w:t>
            </w:r>
            <w:r>
              <w:rPr>
                <w:rFonts w:hint="eastAsia" w:ascii="宋体" w:hAnsi="宋体" w:cs="宋体"/>
                <w:kern w:val="0"/>
                <w:szCs w:val="21"/>
                <w:highlight w:val="none"/>
              </w:rPr>
              <w:br w:type="textWrapping"/>
            </w:r>
            <w:r>
              <w:rPr>
                <w:rFonts w:hint="eastAsia" w:ascii="宋体" w:hAnsi="宋体" w:cs="宋体"/>
                <w:kern w:val="0"/>
                <w:szCs w:val="21"/>
                <w:highlight w:val="none"/>
              </w:rPr>
              <w:t>7、比乳鸽脂肪含量少且肉质紧实；无眼神呆滞、龙骨左右弯曲、肉质不饱满、肌肉僵硬出现蓝紫色或黄色、出现刺鼻、臭味、异味,腐臭变质病变现象。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18</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鹌鹑</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1、眼神明亮，胸脯丰满，爪子较尖，皮肤柔润，肉质细嫩有弹性，表面干燥无异味；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3、脂肪有光泽；</w:t>
            </w:r>
            <w:r>
              <w:rPr>
                <w:rFonts w:hint="eastAsia" w:ascii="宋体" w:hAnsi="宋体" w:cs="宋体"/>
                <w:kern w:val="0"/>
                <w:szCs w:val="21"/>
                <w:highlight w:val="none"/>
              </w:rPr>
              <w:br w:type="textWrapping"/>
            </w:r>
            <w:r>
              <w:rPr>
                <w:rFonts w:hint="eastAsia" w:ascii="宋体" w:hAnsi="宋体" w:cs="宋体"/>
                <w:kern w:val="0"/>
                <w:szCs w:val="21"/>
                <w:highlight w:val="none"/>
              </w:rPr>
              <w:t>4、年龄18-20个月左右,肉质有特殊的香味；</w:t>
            </w:r>
            <w:r>
              <w:rPr>
                <w:rFonts w:hint="eastAsia" w:ascii="宋体" w:hAnsi="宋体" w:cs="宋体"/>
                <w:kern w:val="0"/>
                <w:szCs w:val="21"/>
                <w:highlight w:val="none"/>
              </w:rPr>
              <w:br w:type="textWrapping"/>
            </w:r>
            <w:r>
              <w:rPr>
                <w:rFonts w:hint="eastAsia" w:ascii="宋体" w:hAnsi="宋体" w:cs="宋体"/>
                <w:kern w:val="0"/>
                <w:szCs w:val="21"/>
                <w:highlight w:val="none"/>
              </w:rPr>
              <w:t>5、鲜禽表面干爽不发潮，指压不存痕，肉汤透明；没有皮肤呈淡灰色或黄绿色,表面发潮湿润,肌肉松软,弹性小指压存痕,肉汤混浊不透明,出现刺鼻、臭味、异味,腐臭变质病变现象。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国家标准 GB 12694-2016 食品安全国家标准 畜禽屠宰加工卫生规范(2017-12-23实施）                          </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19</w:t>
            </w:r>
          </w:p>
        </w:tc>
        <w:tc>
          <w:tcPr>
            <w:tcW w:w="981"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鹧鸪</w:t>
            </w:r>
          </w:p>
        </w:tc>
        <w:tc>
          <w:tcPr>
            <w:tcW w:w="3915"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1、皮肤柔润表面干燥无异味；</w:t>
            </w:r>
            <w:r>
              <w:rPr>
                <w:rFonts w:hint="eastAsia" w:ascii="宋体" w:hAnsi="宋体" w:cs="宋体"/>
                <w:kern w:val="0"/>
                <w:szCs w:val="21"/>
                <w:highlight w:val="none"/>
              </w:rPr>
              <w:br w:type="textWrapping"/>
            </w:r>
            <w:r>
              <w:rPr>
                <w:rFonts w:hint="eastAsia" w:ascii="宋体" w:hAnsi="宋体" w:cs="宋体"/>
                <w:kern w:val="0"/>
                <w:szCs w:val="21"/>
                <w:highlight w:val="none"/>
              </w:rPr>
              <w:t>2、肌肉结实，有弹性，眼珠突出有光泽；</w:t>
            </w:r>
            <w:r>
              <w:rPr>
                <w:rFonts w:hint="eastAsia" w:ascii="宋体" w:hAnsi="宋体" w:cs="宋体"/>
                <w:kern w:val="0"/>
                <w:szCs w:val="21"/>
                <w:highlight w:val="none"/>
              </w:rPr>
              <w:br w:type="textWrapping"/>
            </w:r>
            <w:r>
              <w:rPr>
                <w:rFonts w:hint="eastAsia" w:ascii="宋体" w:hAnsi="宋体" w:cs="宋体"/>
                <w:kern w:val="0"/>
                <w:szCs w:val="21"/>
                <w:highlight w:val="none"/>
              </w:rPr>
              <w:t>3、脂肪有光泽；</w:t>
            </w:r>
            <w:r>
              <w:rPr>
                <w:rFonts w:hint="eastAsia" w:ascii="宋体" w:hAnsi="宋体" w:cs="宋体"/>
                <w:kern w:val="0"/>
                <w:szCs w:val="21"/>
                <w:highlight w:val="none"/>
              </w:rPr>
              <w:br w:type="textWrapping"/>
            </w:r>
            <w:r>
              <w:rPr>
                <w:rFonts w:hint="eastAsia" w:ascii="宋体" w:hAnsi="宋体" w:cs="宋体"/>
                <w:kern w:val="0"/>
                <w:szCs w:val="21"/>
                <w:highlight w:val="none"/>
              </w:rPr>
              <w:t>4、鲜禽表面干爽不发潮，指压不存痕，肉汤透明；没有皮肤呈淡灰色或黄绿色,表面发潮湿润,肌肉松软,弹性小指压存痕,肉汤混浊不透明,出现刺鼻、臭味、异味,腐臭变质病变现象。</w:t>
            </w:r>
          </w:p>
        </w:tc>
        <w:tc>
          <w:tcPr>
            <w:tcW w:w="412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 12694-2016 食品安全国家标准 畜禽屠宰加工卫生规范(2017-12-23实施）</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19441-2004 进出境禽鸟及其产品高致病性禽流感检疫规范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2707-2016 食品安全国家标准 鲜（冻）畜、禽产品</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6.水海产类食材质量技术要求</w:t>
      </w:r>
    </w:p>
    <w:tbl>
      <w:tblPr>
        <w:tblStyle w:val="4"/>
        <w:tblW w:w="9458" w:type="dxa"/>
        <w:jc w:val="center"/>
        <w:tblLayout w:type="fixed"/>
        <w:tblCellMar>
          <w:top w:w="0" w:type="dxa"/>
          <w:left w:w="108" w:type="dxa"/>
          <w:bottom w:w="0" w:type="dxa"/>
          <w:right w:w="108" w:type="dxa"/>
        </w:tblCellMar>
      </w:tblPr>
      <w:tblGrid>
        <w:gridCol w:w="436"/>
        <w:gridCol w:w="995"/>
        <w:gridCol w:w="3218"/>
        <w:gridCol w:w="4809"/>
      </w:tblGrid>
      <w:tr>
        <w:tblPrEx>
          <w:tblCellMar>
            <w:top w:w="0" w:type="dxa"/>
            <w:left w:w="108" w:type="dxa"/>
            <w:bottom w:w="0" w:type="dxa"/>
            <w:right w:w="108" w:type="dxa"/>
          </w:tblCellMar>
        </w:tblPrEx>
        <w:trPr>
          <w:trHeight w:val="20" w:hRule="atLeast"/>
          <w:tblHeader/>
          <w:jc w:val="center"/>
        </w:trPr>
        <w:tc>
          <w:tcPr>
            <w:tcW w:w="4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95"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321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4809"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草鱼</w:t>
            </w:r>
            <w:r>
              <w:rPr>
                <w:rFonts w:hint="eastAsia" w:ascii="宋体" w:hAnsi="宋体" w:cs="宋体"/>
                <w:bCs/>
                <w:kern w:val="0"/>
                <w:szCs w:val="21"/>
                <w:highlight w:val="none"/>
              </w:rPr>
              <w:br w:type="textWrapping"/>
            </w:r>
            <w:r>
              <w:rPr>
                <w:rFonts w:hint="eastAsia" w:ascii="宋体" w:hAnsi="宋体" w:cs="宋体"/>
                <w:bCs/>
                <w:kern w:val="0"/>
                <w:szCs w:val="21"/>
                <w:highlight w:val="none"/>
              </w:rPr>
              <w:t>(鲩鱼)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 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鲮鱼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福寿鱼</w:t>
            </w:r>
            <w:r>
              <w:rPr>
                <w:rFonts w:hint="eastAsia" w:ascii="宋体" w:hAnsi="宋体" w:cs="宋体"/>
                <w:bCs/>
                <w:kern w:val="0"/>
                <w:szCs w:val="21"/>
                <w:highlight w:val="none"/>
              </w:rPr>
              <w:br w:type="textWrapping"/>
            </w:r>
            <w:r>
              <w:rPr>
                <w:rFonts w:hint="eastAsia" w:ascii="宋体" w:hAnsi="宋体" w:cs="宋体"/>
                <w:bCs/>
                <w:kern w:val="0"/>
                <w:szCs w:val="21"/>
                <w:highlight w:val="none"/>
              </w:rPr>
              <w:t>(罗非鱼)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珍珠立鱼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黄鳍鲷(立鱼)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6</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鲤鱼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7</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钳鱼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8</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白鲫鱼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9</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武昌鱼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10</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青鱼</w:t>
            </w:r>
            <w:r>
              <w:rPr>
                <w:rFonts w:hint="eastAsia" w:ascii="宋体" w:hAnsi="宋体" w:cs="宋体"/>
                <w:bCs/>
                <w:kern w:val="0"/>
                <w:szCs w:val="21"/>
                <w:highlight w:val="none"/>
              </w:rPr>
              <w:br w:type="page"/>
            </w:r>
            <w:r>
              <w:rPr>
                <w:rFonts w:hint="eastAsia" w:ascii="宋体" w:hAnsi="宋体" w:cs="宋体"/>
                <w:bCs/>
                <w:kern w:val="0"/>
                <w:szCs w:val="21"/>
                <w:highlight w:val="none"/>
              </w:rPr>
              <w:t>(黑鲩)</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11</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生鱼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12</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鲈鱼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13</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黄骨鱼(黄颡)</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14</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仓鱼</w:t>
            </w:r>
            <w:r>
              <w:rPr>
                <w:rFonts w:hint="eastAsia" w:ascii="宋体" w:hAnsi="宋体" w:cs="宋体"/>
                <w:bCs/>
                <w:kern w:val="0"/>
                <w:szCs w:val="21"/>
                <w:highlight w:val="none"/>
              </w:rPr>
              <w:br w:type="textWrapping"/>
            </w:r>
            <w:r>
              <w:rPr>
                <w:rFonts w:hint="eastAsia" w:ascii="宋体" w:hAnsi="宋体" w:cs="宋体"/>
                <w:bCs/>
                <w:kern w:val="0"/>
                <w:szCs w:val="21"/>
                <w:highlight w:val="none"/>
              </w:rPr>
              <w:t>(鲳鱼)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15</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鳙鱼</w:t>
            </w:r>
            <w:r>
              <w:rPr>
                <w:rFonts w:hint="eastAsia" w:ascii="宋体" w:hAnsi="宋体" w:cs="宋体"/>
                <w:bCs/>
                <w:kern w:val="0"/>
                <w:szCs w:val="21"/>
                <w:highlight w:val="none"/>
              </w:rPr>
              <w:br w:type="textWrapping"/>
            </w:r>
            <w:r>
              <w:rPr>
                <w:rFonts w:hint="eastAsia" w:ascii="宋体" w:hAnsi="宋体" w:cs="宋体"/>
                <w:bCs/>
                <w:kern w:val="0"/>
                <w:szCs w:val="21"/>
                <w:highlight w:val="none"/>
              </w:rPr>
              <w:t>(大头鱼)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16</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水库鳙鱼(大头鱼)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17</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泥鳅鱼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18</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泥猛</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19</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脆肉鲩鱼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20</w:t>
            </w:r>
          </w:p>
        </w:tc>
        <w:tc>
          <w:tcPr>
            <w:tcW w:w="99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本地塘虱</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21</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盲曹鱼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22</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太阳鱼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23</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海鲈</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24</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鲶鱼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25</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桂花鱼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26</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鳊鱼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生猛，对外界刺激敏感；鱼鳞完整，有光泽，无损，不易脱落，有一层正常的清洁透明的保护液；眼隔膜有光泽、透明，眼球突出；腹部坚实不膨胀，肛门内部洁净，无异常红尾，大小均匀。无伤残，畸形，病变感染，鳞片脱落，皮下出血，翻肚，嘴烂及其它外表损伤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27</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白鳝</w:t>
            </w:r>
            <w:r>
              <w:rPr>
                <w:rFonts w:hint="eastAsia" w:ascii="宋体" w:hAnsi="宋体" w:cs="宋体"/>
                <w:bCs/>
                <w:kern w:val="0"/>
                <w:szCs w:val="21"/>
                <w:highlight w:val="none"/>
              </w:rPr>
              <w:br w:type="textWrapping"/>
            </w:r>
            <w:r>
              <w:rPr>
                <w:rFonts w:hint="eastAsia" w:ascii="宋体" w:hAnsi="宋体" w:cs="宋体"/>
                <w:bCs/>
                <w:kern w:val="0"/>
                <w:szCs w:val="21"/>
                <w:highlight w:val="none"/>
              </w:rPr>
              <w:t>(河鳗)</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体色正常，体态完整，在水中头朝上直立，捞离水后，挣扎有力，身上黏度较多，个体较大。眼球突出；腹部坚实不膨胀，肛门内部洁净，无异常红尾，大小均匀。无伤残，畸形，病变感染，皮体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28</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黄鳝</w:t>
            </w:r>
            <w:r>
              <w:rPr>
                <w:rFonts w:hint="eastAsia" w:ascii="宋体" w:hAnsi="宋体" w:cs="宋体"/>
                <w:bCs/>
                <w:kern w:val="0"/>
                <w:szCs w:val="21"/>
                <w:highlight w:val="none"/>
              </w:rPr>
              <w:br w:type="textWrapping"/>
            </w:r>
            <w:r>
              <w:rPr>
                <w:rFonts w:hint="eastAsia" w:ascii="宋体" w:hAnsi="宋体" w:cs="宋体"/>
                <w:bCs/>
                <w:kern w:val="0"/>
                <w:szCs w:val="21"/>
                <w:highlight w:val="none"/>
              </w:rPr>
              <w:t>(鳝鱼)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体色正常，体态完整，在水中头朝上直立，捞离水后，挣扎有力，身上黏度较多，个体较大。眼球突出；腹部坚实不膨胀，肛门内部洁净，无异常红尾，大小均匀。无伤残，畸形，病变感染，皮体脱落，皮下出血，翻肚，嘴烂及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29</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田螺</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肉质新鲜，无腐臭味，两贝壳相碰发出实响，且响声均匀，在静水中会伸出触角；表面清洁完整，有光泽，无寄生物、病变感染等异常现象。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30</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牛蛙</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大小均匀，表皮光滑，有较强的跳动活力。无畸形、伤残、异味、病变感染、皮体脱落、皮下出血等其它外表损伤现象。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31</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青蛘</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大小均匀，表皮光滑，有较强的跳动活力。无畸形、伤残、异味、病变感染、皮体脱落、皮下出血等其它外表损伤现象。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32</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花甲</w:t>
            </w:r>
            <w:r>
              <w:rPr>
                <w:rFonts w:hint="eastAsia" w:ascii="宋体" w:hAnsi="宋体" w:cs="宋体"/>
                <w:bCs/>
                <w:kern w:val="0"/>
                <w:szCs w:val="21"/>
                <w:highlight w:val="none"/>
              </w:rPr>
              <w:br w:type="textWrapping"/>
            </w:r>
            <w:r>
              <w:rPr>
                <w:rFonts w:hint="eastAsia" w:ascii="宋体" w:hAnsi="宋体" w:cs="宋体"/>
                <w:bCs/>
                <w:kern w:val="0"/>
                <w:szCs w:val="21"/>
                <w:highlight w:val="none"/>
              </w:rPr>
              <w:t>(花蛤)</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肉质新鲜，无腐臭味，两贝壳相碰发出实响，且响声均匀，在静水中会伸出触角；表面清洁完整，有光泽，无寄生物、病变感染等异常现象。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33</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白沙贝</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肉质新鲜，无腐臭味，两贝壳相碰发出实响，且响声均匀，在静水中会伸出触角；表面清洁完整，有光泽，无寄生物、病变感染等异常现象。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34</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带子</w:t>
            </w:r>
            <w:r>
              <w:rPr>
                <w:rFonts w:hint="eastAsia" w:ascii="宋体" w:hAnsi="宋体" w:cs="宋体"/>
                <w:bCs/>
                <w:kern w:val="0"/>
                <w:szCs w:val="21"/>
                <w:highlight w:val="none"/>
              </w:rPr>
              <w:br w:type="textWrapping"/>
            </w:r>
            <w:r>
              <w:rPr>
                <w:rFonts w:hint="eastAsia" w:ascii="宋体" w:hAnsi="宋体" w:cs="宋体"/>
                <w:bCs/>
                <w:kern w:val="0"/>
                <w:szCs w:val="21"/>
                <w:highlight w:val="none"/>
              </w:rPr>
              <w:t>(鲜贝)</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肉质新鲜，无腐臭味，两贝壳相碰发出实响，且响声均匀，在静水中会伸出触角；表面清洁完整，有光泽，无寄生物、病变感染等异常现象。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35</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濑尿虾(虾蛄)</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快，对外界刺激敏感；头尾完整，有一定弯曲度；虾眼突起，虾身较挺，肉质坚实；虾壳发亮、发硬，呈青绿色或青白色。无颜色部分发红，无光泽，或肠管发红，颜色乳白不透明，头身脱节或松弛，弹性差，虾身弯曲僵硬，肉质松软，壳肉脱离，手感粘烂腥味臭味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36</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河虾</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快，对外界刺激敏感；头尾完整，有一定弯曲度；虾眼突起，虾身较挺，肉质坚实；虾壳发亮、发硬，呈青绿色或青白色。无颜色部分发红，无光泽，或肠管发红，颜色乳白不透明，头身脱节或松弛，弹性差，虾身弯曲僵硬，肉质松软，壳肉脱离，手感粘烂腥味臭味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37</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明虾</w:t>
            </w:r>
            <w:r>
              <w:rPr>
                <w:rFonts w:hint="eastAsia" w:ascii="宋体" w:hAnsi="宋体" w:cs="宋体"/>
                <w:bCs/>
                <w:kern w:val="0"/>
                <w:szCs w:val="21"/>
                <w:highlight w:val="none"/>
              </w:rPr>
              <w:br w:type="textWrapping"/>
            </w:r>
            <w:r>
              <w:rPr>
                <w:rFonts w:hint="eastAsia" w:ascii="宋体" w:hAnsi="宋体" w:cs="宋体"/>
                <w:bCs/>
                <w:kern w:val="0"/>
                <w:szCs w:val="21"/>
                <w:highlight w:val="none"/>
              </w:rPr>
              <w:t>(对虾)</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快，对外界刺激敏感；头尾完整，有一定弯曲度；虾眼突起，虾身较挺，肉质坚实；虾壳发亮、发硬，呈青绿色或青白色。无颜色部分发红，无光泽，或肠管发红，颜色乳白不透明，头身脱节或松弛，弹性差，虾身弯曲僵硬，肉质松软，壳肉脱离，手感粘烂腥味臭味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38</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沙虾</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游水快，对外界刺激敏感；头尾完整，有一定弯曲度；虾眼突起，虾身较挺，肉质坚实；虾壳发亮、发硬，呈青绿色或青白色。无颜色部分发红，无光泽，或肠管发红，颜色乳白不透明，头身脱节或松弛，弹性差，虾身弯曲僵硬，肉质松软，壳肉脱离，手感粘烂腥味臭味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39</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红花蟹</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蟹腿肉坚实、肥壮、有力、手捏有硬感、脐部饱满，分量重。外壳呈现青色泛亮，腹部发白，“团脐”有黄。肉质鲜嫩。雄蟹腹部呈三角形；雌蟹腹部呈圆形，并有硬毛。雄蟹头胸甲的背面为蓝绿色，雌蟹的头胸甲背面为深紫色。雌、雄蟹的腹面均为灰白色。无背部发黄，腹部的一部分呈半透明状。体薄，手感滑腻，手捏蟹脚较软。膏多，空隙少，肉软。无腐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40</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三点花蟹(三疣梭子蟹)</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蟹腿肉坚实、肥壮、有力、手捏有硬感、脐部饱满，分量重。外壳呈现青色泛亮，腹部发白，“团脐”有黄。肉质鲜嫩。雄蟹腹部呈三角形；雌蟹腹部呈圆形，并有硬毛。雄蟹头胸甲的背面为蓝绿色，雌蟹的头胸甲背面为深紫色。雌、雄蟹的腹面均为灰白色。无背部发黄，腹部的一部分呈半透明状。体薄，手感滑腻，手捏蟹脚较软。膏多，空隙少，肉软。无腐臭味，病变感染等现象。</w:t>
            </w:r>
            <w:r>
              <w:rPr>
                <w:rFonts w:hint="eastAsia" w:ascii="宋体" w:hAnsi="宋体" w:cs="宋体"/>
                <w:kern w:val="0"/>
                <w:szCs w:val="21"/>
                <w:highlight w:val="none"/>
              </w:rPr>
              <w:br w:type="page"/>
            </w:r>
            <w:r>
              <w:rPr>
                <w:rFonts w:hint="eastAsia" w:ascii="宋体" w:hAnsi="宋体" w:cs="宋体"/>
                <w:kern w:val="0"/>
                <w:szCs w:val="21"/>
                <w:highlight w:val="none"/>
              </w:rPr>
              <w:br w:type="page"/>
            </w:r>
            <w:r>
              <w:rPr>
                <w:rFonts w:hint="eastAsia" w:ascii="宋体" w:hAnsi="宋体" w:cs="宋体"/>
                <w:kern w:val="0"/>
                <w:szCs w:val="21"/>
                <w:highlight w:val="none"/>
              </w:rPr>
              <w:t xml:space="preserve"> </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41</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鲩鱼肉</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肌肉坚实有弹性，以手指压后凹陷立即消失，肌肉的横断面有光泽，形体完整结构紧密，稍有腥味。无松软、手指压后凹陷不易消失、肉与骨刺分离、霉味、酸味、腐臭味及黏液污秽现象。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42</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大鱼肉(鲢鱼)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肌肉坚实有弹性，以手指压后凹陷立即消失，肌肉的横断面有光泽，形体完整结构紧密，稍有腥味。无松软、手指压后凹陷不易消失、肉与骨刺分离、霉味、酸味、腐臭味及黏液污秽现象。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43</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鲮鱼肚</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手指压后凹陷不易消失、肉与骨刺分离、霉味、酸味、腐臭味及黏液污秽、膨胀破裂或变软凹陷，内脏黏液不清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44</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大鱼腩(鲢鱼)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手指压后凹陷不易消失、肉与骨刺分离、霉味、酸味、腐臭味及黏液污秽、膨胀破裂或变软凹陷，内脏黏液不清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45</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鲩鱼腩</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手指压后凹陷不易消失、肉与骨刺分离、霉味、酸味、腐臭味及黏液污秽、膨胀破裂或变软凹陷，内脏黏液不清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46</w:t>
            </w:r>
          </w:p>
        </w:tc>
        <w:tc>
          <w:tcPr>
            <w:tcW w:w="99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大鱼头(鲢鱼)</w:t>
            </w:r>
          </w:p>
        </w:tc>
        <w:tc>
          <w:tcPr>
            <w:tcW w:w="32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个体新鲜完整，粘液较少，呈透明状，鱼眼澄清而透明，黑白分明且完整，向外稍稍突出，无充血而发红的现象。鱼鳍表皮完好，鱼唇肉紧实，不变色，而且有弹性。鱼鳃无其他异常色泽，无污物、异味、腐烂、变质等现象。</w:t>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57</w:t>
            </w:r>
          </w:p>
        </w:tc>
        <w:tc>
          <w:tcPr>
            <w:tcW w:w="99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水库鳙鱼头</w:t>
            </w:r>
          </w:p>
        </w:tc>
        <w:tc>
          <w:tcPr>
            <w:tcW w:w="32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个体新鲜完整，粘液较少，呈透明状，鱼眼澄清而透明，黑白分明，并且很完整，向外稍稍突出，周围没有充血而发红的现象。鱼鳍表皮完好，鱼唇肉紧实，不变色，而且有弹性。鱼鳃无其他异常色泽，无污物、异味、腐烂、变质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48</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鲜鱼卜(鳔)</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完整不膨胀，内脏干净，有光泽，有透明黏液。贴附鱼体牢固，不易脱落。无膨胀破裂或变软凹陷，内脏黏液不清、黏液污秽、腐臭味等异常现象。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49</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鱼肠</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肠脏新鲜完好、干净、完整。无断裂、污秽物、手感粘烂、腥臭味、病变感染等现象。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50</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鱼皮</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鱼皮新鲜完好、无鱼鳞片，干净、完整。无断裂、污秽物、手感粘烂、腥臭味、病变感染等现象。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51</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鱼肝</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鱼肝新鲜、干净、完整。无断裂、污秽物、手感粘烂、腥臭味、病变感染等现象。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52</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鱼骨</w:t>
            </w:r>
            <w:r>
              <w:rPr>
                <w:rFonts w:hint="eastAsia" w:ascii="宋体" w:hAnsi="宋体" w:cs="宋体"/>
                <w:bCs/>
                <w:kern w:val="0"/>
                <w:szCs w:val="21"/>
                <w:highlight w:val="none"/>
              </w:rPr>
              <w:br w:type="textWrapping"/>
            </w:r>
            <w:r>
              <w:rPr>
                <w:rFonts w:hint="eastAsia" w:ascii="宋体" w:hAnsi="宋体" w:cs="宋体"/>
                <w:bCs/>
                <w:kern w:val="0"/>
                <w:szCs w:val="21"/>
                <w:highlight w:val="none"/>
              </w:rPr>
              <w:t>(草鱼)</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骨体表面有一层正常的清洁透明的保护液。干净、完整、新鲜。无断裂、污秽物、手感粘烂、腥臭味、病变感染等现象。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53</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鱼腐</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表面光滑，大小均匀，包体结实，肉质松软有韧性，口感味新鲜，咸淡适中，无杂质、腥味、手感粘烂、腥臭味等现象。</w:t>
            </w:r>
            <w:r>
              <w:rPr>
                <w:rFonts w:hint="eastAsia" w:ascii="宋体" w:hAnsi="宋体" w:cs="宋体"/>
                <w:kern w:val="0"/>
                <w:szCs w:val="21"/>
                <w:highlight w:val="none"/>
              </w:rPr>
              <w:br w:type="page"/>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54</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鱼包</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表面光滑，大小均匀，包体结实，肉质松软有韧性，口感味新鲜，咸淡适中，无杂质、腥味、手感粘烂、腥臭味等现象。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55</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黄鳝片</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新鲜有光泽，有黏液，斑点清晰，骨肉分离干净，形体完整，头身连接，结构紧密，弹性好，稍有腥味。无色泽模糊，头体分离，断缺，结构松弛，弹性差或肉易烂易裂，异味，颜色发白色，韧性差或肉瘫软易碎,腐败变质异臭味，黏液污秽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56</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生蚝肉</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新鲜干净，体大质肥，乳白色透明，整洁完整。无杂质、断裂、污秽物、手感粘烂、腥臭味、病变感染等现象。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57</w:t>
            </w:r>
          </w:p>
        </w:tc>
        <w:tc>
          <w:tcPr>
            <w:tcW w:w="99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蚬肉</w:t>
            </w:r>
          </w:p>
        </w:tc>
        <w:tc>
          <w:tcPr>
            <w:tcW w:w="32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肌肉坚实有弹性，以手指压后凹陷立即消失，肌肉的横断面有光泽，形体完整结构紧密，稍有腥味。无松软、霉味、酸味、腐臭味及黏液污秽等现象。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r>
        <w:tblPrEx>
          <w:tblCellMar>
            <w:top w:w="0" w:type="dxa"/>
            <w:left w:w="108" w:type="dxa"/>
            <w:bottom w:w="0" w:type="dxa"/>
            <w:right w:w="108" w:type="dxa"/>
          </w:tblCellMar>
        </w:tblPrEx>
        <w:trPr>
          <w:trHeight w:val="20" w:hRule="atLeast"/>
          <w:jc w:val="center"/>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58</w:t>
            </w:r>
          </w:p>
        </w:tc>
        <w:tc>
          <w:tcPr>
            <w:tcW w:w="995"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鱼青丸</w:t>
            </w:r>
          </w:p>
        </w:tc>
        <w:tc>
          <w:tcPr>
            <w:tcW w:w="32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鱼丸白洁，鲜嫩爽滑，鲜咸适中。无松软、霉味、酸味、腐臭味及黏液污秽等现象。</w:t>
            </w:r>
          </w:p>
        </w:tc>
        <w:tc>
          <w:tcPr>
            <w:tcW w:w="4809" w:type="dxa"/>
            <w:tcBorders>
              <w:top w:val="nil"/>
              <w:left w:val="nil"/>
              <w:bottom w:val="single" w:color="auto" w:sz="4" w:space="0"/>
              <w:right w:val="single" w:color="auto" w:sz="4" w:space="0"/>
            </w:tcBorders>
            <w:noWrap w:val="0"/>
            <w:vAlign w:val="top"/>
          </w:tcPr>
          <w:p>
            <w:pPr>
              <w:rPr>
                <w:rFonts w:hint="eastAsia" w:ascii="宋体" w:hAnsi="宋体" w:cs="宋体"/>
                <w:szCs w:val="21"/>
                <w:highlight w:val="none"/>
              </w:rPr>
            </w:pPr>
            <w:r>
              <w:rPr>
                <w:rFonts w:hint="eastAsia" w:ascii="宋体" w:hAnsi="宋体" w:cs="宋体"/>
                <w:kern w:val="0"/>
                <w:szCs w:val="21"/>
                <w:highlight w:val="none"/>
              </w:rPr>
              <w:t>国家标准GB 2733-2015 食品安全国家标准鲜、冻动物性水产品</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5009.228-2016食品安全国家标准 食品中挥发性盐基氮的测定</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30891-2014水产品抽样规范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20941-2016 食品安全国家标准水产制品生产卫生规范</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27304-2008 食品安全管理体系水产品加工企业要求</w:t>
            </w:r>
            <w:r>
              <w:rPr>
                <w:rFonts w:hint="eastAsia" w:ascii="宋体" w:hAnsi="宋体" w:cs="宋体"/>
                <w:kern w:val="0"/>
                <w:szCs w:val="21"/>
                <w:highlight w:val="none"/>
              </w:rPr>
              <w:br w:type="textWrapping"/>
            </w:r>
            <w:r>
              <w:rPr>
                <w:rFonts w:hint="eastAsia" w:ascii="宋体" w:hAnsi="宋体" w:cs="宋体"/>
                <w:kern w:val="0"/>
                <w:szCs w:val="21"/>
                <w:highlight w:val="none"/>
              </w:rPr>
              <w:t>水产标准SC/T 0004-2006 水产养殖质量安全管理规范</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7.腌制品食材质量技术要求</w:t>
      </w:r>
    </w:p>
    <w:tbl>
      <w:tblPr>
        <w:tblStyle w:val="4"/>
        <w:tblW w:w="9458" w:type="dxa"/>
        <w:jc w:val="center"/>
        <w:tblLayout w:type="fixed"/>
        <w:tblCellMar>
          <w:top w:w="0" w:type="dxa"/>
          <w:left w:w="108" w:type="dxa"/>
          <w:bottom w:w="0" w:type="dxa"/>
          <w:right w:w="108" w:type="dxa"/>
        </w:tblCellMar>
      </w:tblPr>
      <w:tblGrid>
        <w:gridCol w:w="449"/>
        <w:gridCol w:w="982"/>
        <w:gridCol w:w="2018"/>
        <w:gridCol w:w="1187"/>
        <w:gridCol w:w="4822"/>
      </w:tblGrid>
      <w:tr>
        <w:tblPrEx>
          <w:tblCellMar>
            <w:top w:w="0" w:type="dxa"/>
            <w:left w:w="108" w:type="dxa"/>
            <w:bottom w:w="0" w:type="dxa"/>
            <w:right w:w="108" w:type="dxa"/>
          </w:tblCellMar>
        </w:tblPrEx>
        <w:trPr>
          <w:trHeight w:val="20" w:hRule="atLeast"/>
          <w:tblHeader/>
          <w:jc w:val="center"/>
        </w:trPr>
        <w:tc>
          <w:tcPr>
            <w:tcW w:w="4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82"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201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1187"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标准要求</w:t>
            </w:r>
          </w:p>
        </w:tc>
        <w:tc>
          <w:tcPr>
            <w:tcW w:w="4822"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包心味菜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 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2760-2024食品安全国家标准食品添加剂使用标准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五柳菜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甜心梅菜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荷塘冲菜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榨菜丝</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6</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原只榨菜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具有酱菜固有的色，香，味，无杂质，无不良气味，不得有霉斑白膜、发霉、腐烂、变黑、发臭、液体、虫害、腐败气味等有害现象。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7</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萝卜干</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8</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雪菜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9</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酸菜(有叶)</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10</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11</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酸荞头</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12</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榄角</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13</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酸豆角</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14</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包装酸菜王</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15</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酸梅</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具有腌制品固有的色、香、味，无杂质、无异味，不得有霉斑白膜、发霉、腐烂、变黑、发臭、液体、虫害等异常现象。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16</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芽干菜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17</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香脆青瓜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18</w:t>
            </w:r>
          </w:p>
        </w:tc>
        <w:tc>
          <w:tcPr>
            <w:tcW w:w="98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冬菜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19</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大头菜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20</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老板菜(榨菜)</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21</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酸笋</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r>
        <w:tblPrEx>
          <w:tblCellMar>
            <w:top w:w="0" w:type="dxa"/>
            <w:left w:w="108" w:type="dxa"/>
            <w:bottom w:w="0" w:type="dxa"/>
            <w:right w:w="108" w:type="dxa"/>
          </w:tblCellMar>
        </w:tblPrEx>
        <w:trPr>
          <w:trHeight w:val="20" w:hRule="atLeast"/>
          <w:jc w:val="center"/>
        </w:trPr>
        <w:tc>
          <w:tcPr>
            <w:tcW w:w="44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22</w:t>
            </w:r>
          </w:p>
        </w:tc>
        <w:tc>
          <w:tcPr>
            <w:tcW w:w="982"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黑蒜头</w:t>
            </w:r>
          </w:p>
        </w:tc>
        <w:tc>
          <w:tcPr>
            <w:tcW w:w="2018" w:type="dxa"/>
            <w:tcBorders>
              <w:top w:val="nil"/>
              <w:left w:val="nil"/>
              <w:bottom w:val="single" w:color="auto" w:sz="4" w:space="0"/>
              <w:right w:val="single" w:color="auto" w:sz="4" w:space="0"/>
            </w:tcBorders>
            <w:shd w:val="clear" w:color="000000" w:fill="FFFFFF"/>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具有酱菜固有的色、香、味，无杂质、无异味，不得有霉斑白膜、发霉、腐烂、变黑、发臭、液体、虫害等异常现象。</w:t>
            </w:r>
          </w:p>
        </w:tc>
        <w:tc>
          <w:tcPr>
            <w:tcW w:w="11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482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 2714-2015 食品安全国家标准酱腌菜</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ascii="宋体" w:hAnsi="宋体" w:cs="宋体"/>
                <w:kern w:val="0"/>
                <w:szCs w:val="21"/>
                <w:highlight w:val="none"/>
              </w:rPr>
              <w:t>GB 2760-2024</w:t>
            </w:r>
            <w:r>
              <w:rPr>
                <w:rFonts w:hint="eastAsia" w:ascii="宋体" w:hAnsi="宋体" w:cs="宋体"/>
                <w:kern w:val="0"/>
                <w:szCs w:val="21"/>
                <w:highlight w:val="none"/>
              </w:rPr>
              <w:t>食品安全国家标准食品添加剂使用标准</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5009.54-2003 酱腌菜卫生标准的分析方法</w:t>
            </w:r>
            <w:r>
              <w:rPr>
                <w:rFonts w:hint="eastAsia" w:ascii="宋体" w:hAnsi="宋体" w:cs="宋体"/>
                <w:kern w:val="0"/>
                <w:szCs w:val="21"/>
                <w:highlight w:val="none"/>
              </w:rPr>
              <w:br w:type="textWrapping"/>
            </w:r>
            <w:r>
              <w:rPr>
                <w:rFonts w:hint="eastAsia" w:ascii="宋体" w:hAnsi="宋体" w:cs="宋体"/>
                <w:kern w:val="0"/>
                <w:szCs w:val="21"/>
                <w:highlight w:val="none"/>
              </w:rPr>
              <w:t>国家标准GB 7718-2011 食品安全国家标准 预包装食品标签通则</w:t>
            </w:r>
            <w:r>
              <w:rPr>
                <w:rFonts w:hint="eastAsia" w:ascii="宋体" w:hAnsi="宋体" w:cs="宋体"/>
                <w:kern w:val="0"/>
                <w:szCs w:val="21"/>
                <w:highlight w:val="none"/>
              </w:rPr>
              <w:br w:type="textWrapping"/>
            </w:r>
            <w:r>
              <w:rPr>
                <w:rFonts w:hint="eastAsia" w:ascii="宋体" w:hAnsi="宋体" w:cs="宋体"/>
                <w:kern w:val="0"/>
                <w:szCs w:val="21"/>
                <w:highlight w:val="none"/>
              </w:rPr>
              <w:t>酱腌菜质量标准 SB/T 10439-2007行业标准</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8.水果类食材质量技术要求</w:t>
      </w:r>
    </w:p>
    <w:tbl>
      <w:tblPr>
        <w:tblStyle w:val="4"/>
        <w:tblW w:w="9458" w:type="dxa"/>
        <w:jc w:val="center"/>
        <w:tblLayout w:type="fixed"/>
        <w:tblCellMar>
          <w:top w:w="0" w:type="dxa"/>
          <w:left w:w="108" w:type="dxa"/>
          <w:bottom w:w="0" w:type="dxa"/>
          <w:right w:w="108" w:type="dxa"/>
        </w:tblCellMar>
      </w:tblPr>
      <w:tblGrid>
        <w:gridCol w:w="548"/>
        <w:gridCol w:w="968"/>
        <w:gridCol w:w="3112"/>
        <w:gridCol w:w="1402"/>
        <w:gridCol w:w="3428"/>
      </w:tblGrid>
      <w:tr>
        <w:tblPrEx>
          <w:tblCellMar>
            <w:top w:w="0" w:type="dxa"/>
            <w:left w:w="108" w:type="dxa"/>
            <w:bottom w:w="0" w:type="dxa"/>
            <w:right w:w="108" w:type="dxa"/>
          </w:tblCellMar>
        </w:tblPrEx>
        <w:trPr>
          <w:trHeight w:val="20" w:hRule="atLeast"/>
          <w:tblHeader/>
          <w:jc w:val="center"/>
        </w:trPr>
        <w:tc>
          <w:tcPr>
            <w:tcW w:w="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6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3112"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1402"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常用术语标准界定</w:t>
            </w:r>
          </w:p>
        </w:tc>
        <w:tc>
          <w:tcPr>
            <w:tcW w:w="342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安全/卫生/质量/执行标准</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香梨</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皮薄、酥脆、细嫩；色亮、肉细、汁多、甘甜；重身结实，带果柄，果形端正，大小均匀，果面新鲜洁净；无畸形果、无刺划伤、无压痕、无病虫害、无腐烂等现象。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10650-2008鲜梨</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鸭梨</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果实大而美，肉质极细酥脆，清香多汁，味甜微酸；重身结实，带果柄，果形端正，大小均匀，果面新鲜洁净；无畸形果、无刺划伤、无压痕、无病虫害、无腐烂等现象。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10650-2008鲜梨</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水晶梨</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外观诱人，有透明感。果肉白色，肉质细腻，致密嫩脆，汁多；果心小，重身结实，味道爽甜，香味浓郁；带果柄，果面新鲜洁净，大小均匀；无畸形果、无刺划伤、无压痕、无病虫害、无腐烂等现象。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10650-2008鲜梨</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红富士苹果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特有的外形，大小均匀，果面光滑有光泽；果身重，硬朗；汁液饱满，口感甜美和清脆；无苦涩味、无木栓化组织、无病虫害、无斑点或极少果锈、不起皱、无裂口、无压痕及其他机械损伤和冻伤黑斑、无腐烂等现象；</w:t>
            </w:r>
          </w:p>
        </w:tc>
        <w:tc>
          <w:tcPr>
            <w:tcW w:w="140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10651-2008鲜苹果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阿克苏苹果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特有的外形，大小均匀，果面光滑有光泽；果身重，硬朗；汁液饱满，口感甜美和清脆；无苦涩味、无木栓化组织、无病虫害、无斑点或极少果锈、不起皱、无裂口、无压痕及其他机械损伤和冻伤黑斑、无腐烂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 xml:space="preserve">国家标准 GB/T 10651-2008鲜苹果 </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7</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加力果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特有的外形，大小均匀，果面光滑有光泽；果身重，硬朗；汁液饱满，口感甜美和清脆；无苦涩味、无木栓化组织、无病虫害、无斑点或极少果锈、不起皱、无裂口、无压痕及其他机械损伤和冻伤黑斑、无腐烂等现象；</w:t>
            </w:r>
          </w:p>
        </w:tc>
        <w:tc>
          <w:tcPr>
            <w:tcW w:w="140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10651-2008鲜苹果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8</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蛇果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特有的外形，大小均匀，果面光滑有光泽；果身重，硬朗；汁液饱满，口感甜美和清脆；无苦涩味、无木栓化组织、无病虫害、无斑点或极少果锈、不起皱、无裂口、无压痕及其他机械损伤和冻伤黑斑、无腐烂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10651-2008鲜苹果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9</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广柑</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果实大,近似球形，果面清新洁净，大小均匀，色泽自然，肉质柔软多汁、酸中带甜；无异状突起瘤、无病虫害所呈现的绿黑斑、无霉烂、无机械伤、无腐烂现象。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12947-2008 鲜柑橘</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10</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芦柑</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果实大,近似球形，果面清新洁净，大小均匀，色泽自然，肉质柔软多汁、味道香甜；无异状突起瘤、无病虫害所呈现的绿黑斑、无霉烂、无机械伤、无腐烂现象。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GB/T 12947-2008 鲜柑橘</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11</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蜜柑</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果实大,近似球形，果面清新洁净，大小均匀，色泽自然，肉质柔软多汁、味道香甜；无异状突起瘤、无病虫害所呈现的绿黑斑、无霉烂、无机械伤、无腐烂现象。</w:t>
            </w:r>
          </w:p>
        </w:tc>
        <w:tc>
          <w:tcPr>
            <w:tcW w:w="140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12947-2008 鲜柑橘</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12</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香蕉</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果实丰满，果形端正，梳柄完整，不缺只口，单果均匀；色泽自然、光亮；果肉稍硬，果皮易剥，味道香甜；皮色青黄，果面光滑；无病黑斑、无虫疤、无霉菌、无创伤、无腐烂现象。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9827-1988 香蕉</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13</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粉蕉</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果实丰满，果形端正，梳柄完整，不缺只口；色泽自然，皮色青黄，果皮易剥，肉质松软，清甜微香；无病黑斑、无虫疤、无霉菌、无创伤、无腐烂现象。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GB/T 9827-1988 香蕉</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14</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红桔（砂糖桔）</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果实小而扁，大小均匀，果面新鲜光洁，果蒂完整，易剥落，桔络少，汁中等，风味甜多酸少；无裂口、无机械伤、无病斑及腐烂现象。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 GB/T 33470-2016 金桔</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15</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蜜桔</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果实小而扁，大小均匀，果面新鲜光洁，果蒂完整，易剥落，桔络少，柔嫩，汁中量，甜酸适口，略带香气；无裂口、无机械伤、无病斑及腐烂现象。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33470-2016 金桔</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16</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夏橙</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大小均匀，皮光滑并有光泽，手感重，皮难剥离，果汁多，味甜润可口、具有独特的芳香气味；无萎蔫、无机械损伤、无病斑及腐烂现象。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21488-2008 脐橙</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17</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脐橙</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大小均匀，皮光滑并有光泽，手感重，皮难剥离，果汁多，味甜润可口、具有独特的芳香气味；无萎蔫、无机械损伤、无病斑及腐烂现象。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21488-2008 脐橙</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18</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水蜜桃</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具有本品种应有的外形及色泽，大小均匀，汁多肉质柔软,香气浓郁，皮薄易剥,味甜香甜； 无裂口及其他机械损伤、无腐烂、无病虫害、无药害、无破皮现象。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 NY/T 866-2004 水蜜桃</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19</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蟠桃</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具有本品种应有的外形及色泽，大小均匀，肉细、皮韧易剥、汁多甘厚、味浓香溢；无裂口及其他机械损伤、无腐烂、无病虫害、无药害、无破皮现象。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农业标准 </w:t>
            </w:r>
            <w:r>
              <w:rPr>
                <w:rFonts w:ascii="宋体" w:hAnsi="宋体" w:cs="宋体"/>
                <w:kern w:val="0"/>
                <w:szCs w:val="21"/>
                <w:highlight w:val="none"/>
              </w:rPr>
              <w:t>NY/T 586-2002</w:t>
            </w:r>
            <w:r>
              <w:rPr>
                <w:rFonts w:hint="eastAsia" w:ascii="宋体" w:hAnsi="宋体" w:cs="宋体"/>
                <w:kern w:val="0"/>
                <w:szCs w:val="21"/>
                <w:highlight w:val="none"/>
              </w:rPr>
              <w:t xml:space="preserve"> 鲜桃</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20</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鹰嘴桃</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具有本品种应有的外形及色泽，大小均匀，肉细、皮韧易剥、汁多甘厚、味浓香溢；无裂口及其他机械损伤、无腐烂、无病虫害、无药害、无破皮现象。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w:t>
            </w:r>
            <w:r>
              <w:rPr>
                <w:rFonts w:ascii="宋体" w:hAnsi="宋体" w:cs="宋体"/>
                <w:kern w:val="0"/>
                <w:szCs w:val="21"/>
                <w:highlight w:val="none"/>
              </w:rPr>
              <w:t>NY/T 586-2002</w:t>
            </w:r>
            <w:r>
              <w:rPr>
                <w:rFonts w:hint="eastAsia" w:ascii="宋体" w:hAnsi="宋体" w:cs="宋体"/>
                <w:kern w:val="0"/>
                <w:szCs w:val="21"/>
                <w:highlight w:val="none"/>
              </w:rPr>
              <w:t xml:space="preserve"> 鲜桃</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21</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毛桃</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具有本品种应有的外形及色泽，大小均匀，果形端正，肉厚，多汁，气香，味甜或微甜酸；无裂口及其他机械损伤、无腐烂、无病虫害、无药害、无破皮等现象。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w:t>
            </w:r>
            <w:r>
              <w:rPr>
                <w:rFonts w:ascii="宋体" w:hAnsi="宋体" w:cs="宋体"/>
                <w:kern w:val="0"/>
                <w:szCs w:val="21"/>
                <w:highlight w:val="none"/>
              </w:rPr>
              <w:t>NY/T 586-2002</w:t>
            </w:r>
            <w:r>
              <w:rPr>
                <w:rFonts w:hint="eastAsia" w:ascii="宋体" w:hAnsi="宋体" w:cs="宋体"/>
                <w:kern w:val="0"/>
                <w:szCs w:val="21"/>
                <w:highlight w:val="none"/>
              </w:rPr>
              <w:t xml:space="preserve"> 鲜桃</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22</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油桃</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具有本品种应有的外形及色泽，大小均匀，水分相对少，香、甜、脆一应俱全；无裂口及其他机械损伤、无腐烂、无病虫害、无药害、无破皮等现象。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w:t>
            </w:r>
            <w:r>
              <w:rPr>
                <w:rFonts w:ascii="宋体" w:hAnsi="宋体" w:cs="宋体"/>
                <w:kern w:val="0"/>
                <w:szCs w:val="21"/>
                <w:highlight w:val="none"/>
              </w:rPr>
              <w:t>NY/T 586-2002</w:t>
            </w:r>
            <w:r>
              <w:rPr>
                <w:rFonts w:hint="eastAsia" w:ascii="宋体" w:hAnsi="宋体" w:cs="宋体"/>
                <w:kern w:val="0"/>
                <w:szCs w:val="21"/>
                <w:highlight w:val="none"/>
              </w:rPr>
              <w:t xml:space="preserve"> 鲜桃</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23</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杨桃</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具有本品种应有的外形及色泽，大小均匀，果形端正，外皮坚硬，酸甜多汁，味道像是葡萄、芒果和柠檬的集合体；果面无不正常斑点，无裂口及其他机械损伤、无腐烂、无病虫害、无药害、无破皮等现象。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w:t>
            </w:r>
            <w:r>
              <w:rPr>
                <w:rFonts w:ascii="宋体" w:hAnsi="宋体" w:cs="宋体"/>
                <w:kern w:val="0"/>
                <w:szCs w:val="21"/>
                <w:highlight w:val="none"/>
              </w:rPr>
              <w:t>NY/T 586-2002</w:t>
            </w:r>
            <w:r>
              <w:rPr>
                <w:rFonts w:hint="eastAsia" w:ascii="宋体" w:hAnsi="宋体" w:cs="宋体"/>
                <w:kern w:val="0"/>
                <w:szCs w:val="21"/>
                <w:highlight w:val="none"/>
              </w:rPr>
              <w:t xml:space="preserve"> 鲜桃</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24</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沙田柚</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果肩较短，果型端正，外皮金黄，大小均匀,皮薄、肉厚，味甜,水分较多；果面无不正常斑点，无裂口及其他机械损伤、无腐烂、无病虫害、无药害、无破皮等现象。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1265-2007 香柚</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25</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白肉蜜柚</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果型端正,果肉白色，汁胞粗大，肉质脆嫩，风味酸中带甜，汁多；无不正常斑点、无裂口及其他机械损伤、无腐烂、无病虫害、无破皮等现象。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1265-2007 香柚</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26</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红肉蜜柚</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果型端正,果肉粉红色，汁胞粗大，肉质脆嫩，酸中带甜，汁多；无不正常斑点、无裂口及其他机械损伤、无腐烂、无病虫害、无药害、无破皮、无日灼伤等现象。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1265-2007 香柚</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27</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青皮芒果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果型端正,味道酸甜，软硬适中，有香气，汁多；无不正常斑点，无裂口及其他机械损伤、无腐烂、无病虫害、无药害、无破皮、无日灼伤等现象。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492-2002 芒果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28</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小象牙芒果</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果型端正,软硬适中，有香气,可食部份占72%，皮薄核小，果肉肥厚、鲜嫩、多汁，味美可口，香甜如蜜。无不正常斑点、无裂口及其他机械损伤、无腐烂、无病虫害、无药害、无破皮、无日灼伤等现象。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492-2002 芒果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29</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黑美人西瓜</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果型端正,硬度好，果肉鲜红多汁、果皮薄而坚韧，有光泽,肉质鲜嫩香甜。无不正常斑点、无裂口及其他机械损伤、无腐烂、无病虫害、无药害、无破皮等现象。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584-2002 西瓜（含无子西瓜）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30</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无核西瓜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果型端正,硬度好，果皮薄而韧、有光泽，果肉鲜红多汁，无核，含糖量高,肉质鲜嫩爽口。无不正常斑点、无裂口及其他机械损伤、无腐烂、无病虫害、无药害、无破皮等现象。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584-2002 西瓜（含无子西瓜）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31</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石头西瓜</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果型端正,硬度好，囊色桃红多汁、果皮薄而坚韧，有光泽,肉质鲜嫩香甜。无不正常斑点、无裂口及其他机械损伤、无腐烂、无病虫害、无药害、无破皮等现象。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584-2002 西瓜（含无子西瓜）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32</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石硖龙眼</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果肉乳白色或浅黄色，不透明；肉厚易离核，肉质爽脆，浓甜带蜜味。无裂口及其他机械损伤、无腐烂、无病虫害、无药害、无破皮、无霉变等现象。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516-2002 龙眼</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33</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泰国龙眼</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果壳柔软富有弹性，壳薄而光滑，剥开后果肉呈半透明状，肉质厚实，汁水充溢,鲜甜爽口。无裂口及其他机械损伤、无腐烂、无病虫害、无药害、无破皮、无霉变等现象。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516-2002 龙眼</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34</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桂味荔枝</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果型端正，外表青红相间,大小均匀、细核、肉质爽脆清甜。表皮无发黑发锈、无馊味、无腐烂发软出水、无病虫害、无药害、无破皮、无霉变等现象。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515-2002 荔枝</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35</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糯米糍荔枝</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果型端正，外表青红相间,大小均匀，口感嫩滑，味极清甜，核瘦小。表皮无发黑发锈、无馊味、无腐烂发软出水、无病虫害、无药害、无破皮、无霉变等现象。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515-2002 荔枝</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36</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无核红提</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具有本品种应具有的外形与色泽；果粒面完好，果珠饱满，大小均匀；轻提果穗枝梗，微微抖动，果实不抖落或抖落极少；果肉软硬适中，无核，香甜多汁，口感极佳。无病虫害、无药害、无破皮等现象。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19585-2008 地理标志产品 吐鲁番葡萄</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37</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有核红提</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具有本品种应具有的外形与色泽；果粒面完好，果珠饱满，大小均匀；轻提果穗枝梗，微微抖动，果实不抖落或抖落极少；果肉软硬适中，有核，香甜多汁，口感极佳。无病虫害、无药害、无破皮等现象。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19585-2008 地理标志产品 吐鲁番葡萄</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38</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黑加仑提子</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具有本品种应具有的外形与色泽；果粒面完好，果珠饱满，大小均匀；汁较少,有香甜味,皮肉难分离；轻提果穗枝梗，微微抖动，果实不抖落或抖落极少。无病虫害、无药害、无破皮等现象。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19585-2008 地理标志产品 吐鲁番葡萄</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39</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菠萝</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外形完好，新鲜洁净，果身坚实，内部呈淡黄色，果肉厚而果芯细小,果汁多，香味浓。无潮湿溢汁、溢胶；无日烧、无腐烂、无药害及其他现象。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 NY/T 450-2001 菠萝</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40</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黑布林</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表皮光滑有光泽，口感香甜，肉鲜软,味道酸中带点甜，个形整齐均匀。无破皮、无皱缩、无压痕、不软塌等现象。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 NY/T 839-2004 鲜李</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41</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三华李</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表皮光滑有光泽，大小均匀，红皮红肉，色质艳丽，个大肉厚，质地爽脆，酸甜可口，气味芳香。无破皮、无皱缩、无压痕等现象。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 NY/T 839-2004 鲜李</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42</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西梅</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表皮光滑有光泽，大小均匀，口感润滑，酸甜可口，气味芳香。无破皮、无皱缩、无压痕等现象。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水果和蔬菜中阿维菌素残留量的测定液相色谱法GB 23200.19-2016。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其它国内标准 LY/T 1747-2018西梅质量等级</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43</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山竹</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果柄及果柄叶呈青色，果面色泽深，大小均匀,假种皮瓢状，果肉白色，多汁，口感润滑，果身微软，不坚硬；无汁液外渗、无病虫害及其它现象。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GB/T 41625-2022 山竹质量等级</w:t>
            </w:r>
          </w:p>
        </w:tc>
      </w:tr>
      <w:tr>
        <w:tblPrEx>
          <w:tblCellMar>
            <w:top w:w="0" w:type="dxa"/>
            <w:left w:w="108" w:type="dxa"/>
            <w:bottom w:w="0" w:type="dxa"/>
            <w:right w:w="108" w:type="dxa"/>
          </w:tblCellMar>
        </w:tblPrEx>
        <w:trPr>
          <w:trHeight w:val="20"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44</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番石榴</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果皮色泽鲜亮，呈浅绿色，果身结实，大小均匀，果肉粉红，清香可口。无裂果、无腐烂、无病虫害、无药害及其它现象。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518-2002 番石榴</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45</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椰子</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果身新鲜，大小均匀，水分足,带有椰子的香甜。无破裂、无病虫害、无药害及其它现象。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 NY/T 490-2002 椰子果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46</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椰青</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果身新鲜，大小均匀，水分足,椰肉嫩滑，带有椰子的香甜。无破裂、无病虫害、无药害及其它现象。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农业标准NY/T 1441-2007 椰子产品 椰青</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47</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哈密瓜</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瓜形端正，呈椭圆或橄榄形，瓜身微软，切开色泽鲜亮，大小均匀，香气浓郁。果皮无伤、无腐烂及其他现象。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23398-2009 地理标志产品 哈密瓜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48</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柠檬</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色泽浅黄，果实椭圆或圆形；果肉柔软多汁，味酸，香气浓。无黑斑、无生虫、无裂口、无腐烂软塌、无损伤等现象。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食品中农药最大残留限量GB 2763-2021。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 xml:space="preserve">食品安全国家标准 水果和蔬菜中阿维菌素残留量的测定液相色谱法GB 23200.19-2016。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29370-2012 柠檬</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49</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青柠檬</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具有本品种应有的外形及色泽，大小均匀，果皮光滑，口味尖锐浓烈、较酸。无黑斑、无裂口及其他机械损伤、无腐烂、无病虫害、无药害、无破皮等现象。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29370-2012 柠檬</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50</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火龙果(白肉)</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果实近似球形，果面清新洁净，大小均匀，色泽自然，果肉呈白色，味甜。无异状突起瘤、无病虫害所呈现的绿斑、黑斑，无霉烂及其他异常现象。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750-2020 绿色食品 热带、亚热带水果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51</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火龙果(红肉)</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果实近似球形，果面清新洁净，大小均匀，色泽自然，果肉呈红色，味甜。无异状突起瘤、无病虫害所呈现的绿斑、黑斑，无霉烂及其他异常现象。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750-2020 绿色食品 热带、亚热带水果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52</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草莓</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色泽鲜红、水灵，大小均匀，果肉多汁，口感较软,甜度高。无烂斑、无病虫害及其它异常现象。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444-2001 草莓</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53</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牛油果</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具有本品种应有的外形及色泽，大小均匀，果肉柔软，似乳酪，味道独特，有核桃和牛油香味。果面无裂口及其他机械损伤、无腐烂、无病虫害、无药害、无破皮等现象。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750-2020 绿色食品 热带、亚热带水果</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54</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圣女果</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具有本品种应有的外形及色泽，大小均匀，鲜红碧透,味微酸,无核,味道独特口感好。无裂口及其他机械损伤、无腐烂、无病虫害、无药害、无破皮等现象。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750-2020 绿色食品 热带、亚热带水果</w:t>
            </w:r>
          </w:p>
        </w:tc>
      </w:tr>
      <w:tr>
        <w:tblPrEx>
          <w:tblCellMar>
            <w:top w:w="0" w:type="dxa"/>
            <w:left w:w="108" w:type="dxa"/>
            <w:bottom w:w="0" w:type="dxa"/>
            <w:right w:w="108" w:type="dxa"/>
          </w:tblCellMar>
        </w:tblPrEx>
        <w:trPr>
          <w:trHeight w:val="20"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55</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香瓜</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外形完好，新鲜洁净，大小均匀，果身坚实，果肉橙色，肉质柔软细嫩，口感香脆甜，清爽可口。无裂痕、腐烂、病虫害、药害等异常现象。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56</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冬枣</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表皮鲜红或深红，小枣红中带黄，有光泽，果面清洁，皮薄肉脆、甘甜清香。手捏手感紧实、不粘，无病虫、破损、腐烂及其他异常现象。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32714-2016 冬枣</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57</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青枣</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外表完整有光泽,果面干净，枣大肉多，肉质乳白，脆嫩爽口，有香甜味及苹果、梨、枣的风味。手捏手感紧实、不粘，无病虫、破损、腐烂及其他异常现象。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国家标准GB/T 32714-2016 青枣</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58</w:t>
            </w:r>
          </w:p>
        </w:tc>
        <w:tc>
          <w:tcPr>
            <w:tcW w:w="96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柿子</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具有本品种应有的外形及色泽，大小均匀，甜度大、纤维少,质地软,香甜可口。无裂口及其他机械损伤，无病虫、破损、腐烂及其他异常现象。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page"/>
            </w:r>
          </w:p>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水果和蔬菜中阿维菌素残留量的测定液相色谱法GB 23200.19-2016</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r>
              <w:rPr>
                <w:rFonts w:hint="eastAsia" w:ascii="宋体" w:hAnsi="宋体" w:cs="宋体"/>
                <w:kern w:val="0"/>
                <w:szCs w:val="21"/>
                <w:highlight w:val="none"/>
              </w:rPr>
              <w:t>国家标准GB/T 20453-2022 柿子产品质量等级</w:t>
            </w:r>
            <w:r>
              <w:rPr>
                <w:rFonts w:hint="eastAsia" w:ascii="宋体" w:hAnsi="宋体" w:cs="宋体"/>
                <w:kern w:val="0"/>
                <w:szCs w:val="21"/>
                <w:highlight w:val="none"/>
              </w:rPr>
              <w:br w:type="page"/>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59</w:t>
            </w:r>
          </w:p>
        </w:tc>
        <w:tc>
          <w:tcPr>
            <w:tcW w:w="968" w:type="dxa"/>
            <w:tcBorders>
              <w:top w:val="single" w:color="auto" w:sz="4" w:space="0"/>
              <w:left w:val="single" w:color="auto" w:sz="4" w:space="0"/>
              <w:bottom w:val="single" w:color="auto" w:sz="4" w:space="0"/>
              <w:right w:val="nil"/>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猕猴桃</w:t>
            </w:r>
          </w:p>
        </w:tc>
        <w:tc>
          <w:tcPr>
            <w:tcW w:w="3112"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具有本品种应有的外形及色泽，大小均匀，品质鲜嫩、柔软。无裂口及其他机械损伤，无病虫、药害、破损、破皮、腐烂及其他异常现象。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szCs w:val="21"/>
                <w:highlight w:val="none"/>
              </w:rPr>
              <w:t>国家标准：GB/T 40743-2021 猕猴桃质量等级</w:t>
            </w:r>
          </w:p>
        </w:tc>
      </w:tr>
      <w:tr>
        <w:tblPrEx>
          <w:tblCellMar>
            <w:top w:w="0" w:type="dxa"/>
            <w:left w:w="108" w:type="dxa"/>
            <w:bottom w:w="0" w:type="dxa"/>
            <w:right w:w="108" w:type="dxa"/>
          </w:tblCellMar>
        </w:tblPrEx>
        <w:trPr>
          <w:trHeight w:val="20" w:hRule="atLeast"/>
          <w:jc w:val="center"/>
        </w:trPr>
        <w:tc>
          <w:tcPr>
            <w:tcW w:w="54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60</w:t>
            </w:r>
          </w:p>
        </w:tc>
        <w:tc>
          <w:tcPr>
            <w:tcW w:w="96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金桔</w:t>
            </w:r>
          </w:p>
        </w:tc>
        <w:tc>
          <w:tcPr>
            <w:tcW w:w="311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具有本品种应有的外形及色泽，大小均匀，品质鲜嫩，肉瓤有香味。无裂口及其他机械损伤，无病虫、药害、破损、破皮、腐烂及其他异常现象。</w:t>
            </w:r>
          </w:p>
        </w:tc>
        <w:tc>
          <w:tcPr>
            <w:tcW w:w="1402"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国家标准 GB/T 33470-2016 金桔</w:t>
            </w:r>
          </w:p>
        </w:tc>
      </w:tr>
      <w:tr>
        <w:tblPrEx>
          <w:tblCellMar>
            <w:top w:w="0" w:type="dxa"/>
            <w:left w:w="108" w:type="dxa"/>
            <w:bottom w:w="0" w:type="dxa"/>
            <w:right w:w="108" w:type="dxa"/>
          </w:tblCellMar>
        </w:tblPrEx>
        <w:trPr>
          <w:trHeight w:val="20"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61</w:t>
            </w:r>
          </w:p>
        </w:tc>
        <w:tc>
          <w:tcPr>
            <w:tcW w:w="9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木瓜</w:t>
            </w:r>
          </w:p>
        </w:tc>
        <w:tc>
          <w:tcPr>
            <w:tcW w:w="311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具有本品种应有的外形及色泽，大小均匀，果肉厚实细致、香气浓郁。无裂口及其他机械损伤，无病虫、药害、破损、破皮、腐烂及其他异常现象。</w:t>
            </w:r>
          </w:p>
        </w:tc>
        <w:tc>
          <w:tcPr>
            <w:tcW w:w="1402"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国家标准GB/T 23351-2009 新鲜水果和蔬菜 词汇</w:t>
            </w:r>
          </w:p>
        </w:tc>
        <w:tc>
          <w:tcPr>
            <w:tcW w:w="342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Cs w:val="21"/>
                <w:highlight w:val="none"/>
              </w:rPr>
            </w:pPr>
            <w:r>
              <w:rPr>
                <w:rFonts w:hint="eastAsia" w:ascii="宋体" w:hAnsi="宋体" w:cs="宋体"/>
                <w:kern w:val="0"/>
                <w:szCs w:val="21"/>
                <w:highlight w:val="none"/>
              </w:rPr>
              <w:t>食品安全国家标准 食品中农药最大残留限量GB 2763-2021</w:t>
            </w:r>
            <w:r>
              <w:rPr>
                <w:rFonts w:hint="eastAsia" w:ascii="宋体" w:hAnsi="宋体" w:cs="宋体"/>
                <w:kern w:val="0"/>
                <w:szCs w:val="21"/>
                <w:highlight w:val="none"/>
              </w:rPr>
              <w:br w:type="textWrapping"/>
            </w:r>
            <w:r>
              <w:rPr>
                <w:rFonts w:hint="eastAsia" w:ascii="宋体" w:hAnsi="宋体" w:cs="宋体"/>
                <w:kern w:val="0"/>
                <w:szCs w:val="21"/>
                <w:highlight w:val="none"/>
              </w:rPr>
              <w:t>食品安全国家标准 水果和蔬菜中阿维菌素残留量的测定液相色谱法GB 23200.19-2016</w:t>
            </w:r>
            <w:r>
              <w:rPr>
                <w:rFonts w:hint="eastAsia" w:ascii="宋体" w:hAnsi="宋体" w:cs="宋体"/>
                <w:kern w:val="0"/>
                <w:szCs w:val="21"/>
                <w:highlight w:val="none"/>
              </w:rPr>
              <w:br w:type="textWrapping"/>
            </w:r>
            <w:r>
              <w:rPr>
                <w:rFonts w:hint="eastAsia" w:ascii="宋体" w:hAnsi="宋体" w:cs="宋体"/>
                <w:kern w:val="0"/>
                <w:szCs w:val="21"/>
                <w:highlight w:val="none"/>
              </w:rPr>
              <w:t>农业标准NY/T 691-2018番木瓜</w:t>
            </w:r>
          </w:p>
        </w:tc>
      </w:tr>
    </w:tbl>
    <w:p>
      <w:pPr>
        <w:spacing w:line="360" w:lineRule="auto"/>
        <w:ind w:firstLine="422" w:firstLineChars="200"/>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9.粉面食材质量技术要求</w:t>
      </w:r>
    </w:p>
    <w:tbl>
      <w:tblPr>
        <w:tblStyle w:val="4"/>
        <w:tblW w:w="9458" w:type="dxa"/>
        <w:jc w:val="center"/>
        <w:tblLayout w:type="fixed"/>
        <w:tblCellMar>
          <w:top w:w="0" w:type="dxa"/>
          <w:left w:w="108" w:type="dxa"/>
          <w:bottom w:w="0" w:type="dxa"/>
          <w:right w:w="108" w:type="dxa"/>
        </w:tblCellMar>
      </w:tblPr>
      <w:tblGrid>
        <w:gridCol w:w="463"/>
        <w:gridCol w:w="941"/>
        <w:gridCol w:w="3068"/>
        <w:gridCol w:w="1786"/>
        <w:gridCol w:w="3200"/>
      </w:tblGrid>
      <w:tr>
        <w:tblPrEx>
          <w:tblCellMar>
            <w:top w:w="0" w:type="dxa"/>
            <w:left w:w="108" w:type="dxa"/>
            <w:bottom w:w="0" w:type="dxa"/>
            <w:right w:w="108" w:type="dxa"/>
          </w:tblCellMar>
        </w:tblPrEx>
        <w:trPr>
          <w:trHeight w:val="20" w:hRule="atLeast"/>
          <w:tblHeader/>
          <w:jc w:val="center"/>
        </w:trPr>
        <w:tc>
          <w:tcPr>
            <w:tcW w:w="46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941"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名称</w:t>
            </w:r>
          </w:p>
        </w:tc>
        <w:tc>
          <w:tcPr>
            <w:tcW w:w="3068"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质量要求</w:t>
            </w:r>
          </w:p>
        </w:tc>
        <w:tc>
          <w:tcPr>
            <w:tcW w:w="178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标准要求</w:t>
            </w:r>
          </w:p>
        </w:tc>
        <w:tc>
          <w:tcPr>
            <w:tcW w:w="3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运输/加工/安全/卫生/质量/执行标准</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猪肠粉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白而干净，薄而带有韧性、嫩滑，具有新鲜米制品的特有香气，气味正常，色泽均匀。生产厂家、厂址、保质期、质量合格认证齐全；无污物、污渍；无霉酸馊、霉变生虫、破碎等异常现象。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rPr>
                <w:rFonts w:hint="eastAsia" w:ascii="宋体" w:hAnsi="宋体" w:cs="宋体"/>
                <w:kern w:val="0"/>
                <w:szCs w:val="21"/>
                <w:highlight w:val="none"/>
              </w:rPr>
            </w:pPr>
            <w:r>
              <w:rPr>
                <w:rFonts w:hint="eastAsia" w:ascii="宋体" w:hAnsi="宋体" w:cs="宋体"/>
                <w:kern w:val="0"/>
                <w:szCs w:val="21"/>
                <w:highlight w:val="none"/>
              </w:rPr>
              <w:t>国家标准GB 19295-2021食品安全国家标准 速冻面米与调制食品</w:t>
            </w:r>
          </w:p>
          <w:p>
            <w:pPr>
              <w:rPr>
                <w:rFonts w:hint="eastAsia" w:ascii="宋体" w:hAnsi="宋体" w:cs="宋体"/>
                <w:szCs w:val="21"/>
                <w:highlight w:val="none"/>
              </w:rPr>
            </w:pP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沙河粉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白而干净，薄而带有韧性、嫩滑，具有新鲜米制品的特有香气，气味正常，色泽均匀。生产厂家、厂址、保质期、质量合格认证齐全；无污物、污渍；无霉酸馊、霉变生虫、破碎等异常现象。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3</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陈村粉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呈片状，白而干净，薄而带有韧性、嫩滑，具有新鲜米制品的特有香气，气味正常，色泽均匀。生产厂家、厂址、保质期、质量合格认证齐全；无污物、污渍；无霉酸馊、霉变生虫、破碎等异常现象。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4</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漱粉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呈圆条状，白而干净，有韧性、嫩滑，具有新鲜米制品的特有香气，气味正常，色泽均匀。生产厂家、厂址、保质期、质量合格认证齐全；无污物、污渍；无霉酸馊、霉变生虫、破碎等异常现象。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5</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银针粉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呈银针状，白而干净，有韧性、嫩滑，具有新鲜米制品的特有香气，气味正常，色泽均匀。生产厂家、厂址、保质期、质量合格认证齐全；无污物、污渍；无霉酸馊、霉变生虫、破碎等异常现象。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6</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排粉(干)</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呈淡黄色，白而干净，薄而带有韧性、嫩滑，具有新鲜米制品的特有香气，气味正常，色泽均匀。生产厂家、厂址、保质期、质量合格认证齐全；无污物、污渍；无霉酸馊、霉变生虫、破碎等异常现象。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p>
            <w:pPr>
              <w:widowControl/>
              <w:rPr>
                <w:rFonts w:hint="eastAsia" w:ascii="宋体" w:hAnsi="宋体" w:cs="宋体"/>
                <w:kern w:val="0"/>
                <w:szCs w:val="21"/>
                <w:highlight w:val="none"/>
              </w:rPr>
            </w:pP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7</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桂林粉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呈粗圆条状，白而干净，有韧性、嫩滑，具有新鲜米制品的特有香气，气味正常，色泽均匀。生产厂家、厂址、保质期、质量合格认证齐全；无污物、污渍；无霉酸馊、霉变生虫、破碎等异常现象。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8</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米线</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呈长圆条状，白而干净，有韧性、嫩滑，具有新鲜米制品的特有香气，气味正常，色泽均匀。生产厂家、厂址、保质期、质量合格认证齐全；无污物、污渍；无霉酸馊、霉变生虫、破碎等异常现象。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9</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蛋面(适用于炒制的面食)</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10</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银丝面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11</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波纹面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12</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荞麦面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13</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伊面(伊府面)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page"/>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14</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挂面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色泽均匀，有光泽，细长而带有韧性、爽滑，气味正常，具有新鲜小麦面制品的特有香气。干净，无任何污物、污渍；生产厂家、厂址、保质期、质量合格认证齐全。无霉酸馊、霉变生虫、破碎等异常现象。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国家标准GB 19295-2021食品安全国家标准 速冻面米与调制食品                            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15</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阳春面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色泽均匀，有光泽，长条状而带有韧性、爽滑，气味正常，具有新鲜小麦面制品的特有香气。干净，无任何污物、污渍；生产厂家、厂址、保质期、质量合格认证齐全。无霉酸馊、霉变生虫、破碎等异常现象。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16</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兰州拉面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色泽均匀，有光泽，长条状而带有韧性、爽滑，气味正常，具有新鲜小麦面制品的特有香气。干净，无任何污物、污渍；生产厂家、厂址、保质期、质量合格认证齐全。无霉酸馊、霉变生虫、破碎等异常现象。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17</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乌冬面</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色泽均匀，有光泽，圆粗状，带有韧性，爽滑，气味正常，具有新鲜小麦面制品的特有香气。干净，无任何污物、污渍；生产厂家、厂址、保质期、质量合格认证齐全。无霉酸馊、霉变生虫、破碎等异常现象。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18</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意粉</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黄色圆条状，色泽均匀，有光泽，有韧性、爽滑，气味正常，具有新鲜小麦面制品的特有香气。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国家标准GB 19295-2021食品安全国家标准 速冻面米与调制食品                            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19</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春卷皮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色泽均匀，有光泽，气味正常，具有新鲜米制品的特有香气，薄而带有韧性；白净，无任何污物、污渍；生产厂家、厂址、保质期、质量合格认证齐全；无霉酸馊、霉变生虫、破碎等异常现象。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20</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饺子皮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薄而圆，色泽均匀，有光泽；具有新鲜小麦面制品的特有香气，干净，有韧性、爽滑；无污物、污渍，气味正常。生产厂家、厂址、保质期、质量合格认证齐全；无霉酸馊、霉变生虫、破碎等异常现象。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21</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网皮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呈网状，色泽均匀，有光泽，具有新鲜米面制品的特有香气，干净，无污物、污渍，气味正常。生产厂家、厂址、保质期、质量合格认证齐全；无霉酸馊、霉变生虫、破碎等异常现象。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22</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干蒸皮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薄而圆，色泽均匀；具有新鲜小麦面制品的特有香气，干净，有韧性、爽滑；无污物、污渍，气味正常；生产厂家、厂址、保质期、质量合格认证齐全；无霉酸馊、霉变生虫、破碎等异常现象。</w:t>
            </w:r>
            <w:r>
              <w:rPr>
                <w:rFonts w:hint="eastAsia" w:ascii="宋体" w:hAnsi="宋体" w:cs="宋体"/>
                <w:kern w:val="0"/>
                <w:szCs w:val="21"/>
                <w:highlight w:val="none"/>
              </w:rPr>
              <w:br w:type="page"/>
            </w:r>
            <w:r>
              <w:rPr>
                <w:rFonts w:hint="eastAsia" w:ascii="宋体" w:hAnsi="宋体" w:cs="宋体"/>
                <w:kern w:val="0"/>
                <w:szCs w:val="21"/>
                <w:highlight w:val="none"/>
              </w:rPr>
              <w:br w:type="page"/>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page"/>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page"/>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23</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云吞皮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薄而方，色泽均匀；具有新鲜小麦面制品的特有香气，有韧性，干净，无污物、污渍，气味正常。生产厂家、厂址、保质期、质量合格认证齐全；无霉酸馊、霉变生虫、破碎等异常现象。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24</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大白皮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薄而圆，色泽均匀；气味正常，具有新鲜小麦面制品的特有香气，有韧性、爽滑；干净，无污物、污渍；生产厂家、厂址、保质期、质量合格认证齐全；无霉酸馊、霉变生虫、破碎等异常现象。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25</w:t>
            </w:r>
          </w:p>
        </w:tc>
        <w:tc>
          <w:tcPr>
            <w:tcW w:w="941"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凉粉皮</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色泽均匀，透明有光泽；气味正常，具有各类淀粉制品的特有香气，爽滑有韧性；干净，无任何污物、污渍；生产厂家、厂址、保质期、质量合格认证齐全；无霉酸馊、霉变生虫、破碎等异常现象。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26</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汤圆</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呈乳白色圆状，色泽均匀；气味正常，具有糯米及其它类淀粉制品的特有香气，爽滑有韧性；干净，无任何污物、污渍；生产厂家、厂址、保质期、质量合格认证齐全；无霉酸馊、霉变生虫、破碎等异常现象。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27</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上海年糕</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色泽均匀，有光泽；气味正常，具有糯米其它类淀粉制品的特有香气，爽滑有韧性，有黏度；干净，无任何污物、污渍；生产厂家、厂址、保质期、质量合格认证齐全；无霉酸馊、霉变生虫、破碎等异常现象。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生产厂家、厂址、保质期、质量合格证、“SC”标识、包装的商标</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28</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威化纸（糯米纸）</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无任何污物、污渍；生产厂家、厂址、保质期、质量合格认证齐全；无霉变、虫蛀、污染、过期及其他异常现象。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国家标准</w:t>
            </w:r>
            <w:r>
              <w:rPr>
                <w:rFonts w:hint="eastAsia" w:ascii="宋体" w:hAnsi="宋体" w:cs="宋体"/>
                <w:szCs w:val="21"/>
                <w:highlight w:val="none"/>
              </w:rPr>
              <w:t>GB 2760-2024</w:t>
            </w:r>
            <w:r>
              <w:rPr>
                <w:rFonts w:hint="eastAsia" w:ascii="宋体" w:hAnsi="宋体" w:cs="宋体"/>
                <w:kern w:val="0"/>
                <w:szCs w:val="21"/>
                <w:highlight w:val="none"/>
              </w:rPr>
              <w:t xml:space="preserve">食品安全国家标准 食品添加剂使用标准                             </w:t>
            </w:r>
          </w:p>
        </w:tc>
      </w:tr>
      <w:tr>
        <w:tblPrEx>
          <w:tblCellMar>
            <w:top w:w="0" w:type="dxa"/>
            <w:left w:w="108" w:type="dxa"/>
            <w:bottom w:w="0" w:type="dxa"/>
            <w:right w:w="108" w:type="dxa"/>
          </w:tblCellMar>
        </w:tblPrEx>
        <w:trPr>
          <w:trHeight w:val="20" w:hRule="atLeast"/>
          <w:jc w:val="center"/>
        </w:trPr>
        <w:tc>
          <w:tcPr>
            <w:tcW w:w="463"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29</w:t>
            </w:r>
          </w:p>
        </w:tc>
        <w:tc>
          <w:tcPr>
            <w:tcW w:w="941"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bCs/>
                <w:kern w:val="0"/>
                <w:szCs w:val="21"/>
                <w:highlight w:val="none"/>
              </w:rPr>
            </w:pPr>
            <w:r>
              <w:rPr>
                <w:rFonts w:hint="eastAsia" w:ascii="宋体" w:hAnsi="宋体" w:cs="宋体"/>
                <w:bCs/>
                <w:kern w:val="0"/>
                <w:szCs w:val="21"/>
                <w:highlight w:val="none"/>
              </w:rPr>
              <w:t>魔芋丝 250克</w:t>
            </w:r>
          </w:p>
        </w:tc>
        <w:tc>
          <w:tcPr>
            <w:tcW w:w="3068" w:type="dxa"/>
            <w:tcBorders>
              <w:top w:val="nil"/>
              <w:left w:val="nil"/>
              <w:bottom w:val="single" w:color="auto" w:sz="4" w:space="0"/>
              <w:right w:val="single" w:color="auto" w:sz="4" w:space="0"/>
            </w:tcBorders>
            <w:shd w:val="clear" w:color="000000" w:fill="FFFFFF"/>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无任何污物、污渍；生产厂家、厂址、保质期、质量合格认证齐全；无霉变、污染及其他异常现象。</w:t>
            </w:r>
          </w:p>
        </w:tc>
        <w:tc>
          <w:tcPr>
            <w:tcW w:w="178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生产厂家、厂址、保质期、质量合格证</w:t>
            </w:r>
          </w:p>
        </w:tc>
        <w:tc>
          <w:tcPr>
            <w:tcW w:w="3200" w:type="dxa"/>
            <w:tcBorders>
              <w:top w:val="nil"/>
              <w:left w:val="nil"/>
              <w:bottom w:val="single" w:color="auto" w:sz="4" w:space="0"/>
              <w:right w:val="single" w:color="auto" w:sz="4" w:space="0"/>
            </w:tcBorders>
            <w:noWrap w:val="0"/>
            <w:vAlign w:val="center"/>
          </w:tcPr>
          <w:p>
            <w:pPr>
              <w:widowControl/>
              <w:rPr>
                <w:rFonts w:hint="eastAsia" w:ascii="宋体" w:hAnsi="宋体" w:cs="宋体"/>
                <w:kern w:val="0"/>
                <w:szCs w:val="21"/>
                <w:highlight w:val="none"/>
              </w:rPr>
            </w:pPr>
            <w:r>
              <w:rPr>
                <w:rFonts w:hint="eastAsia" w:ascii="宋体" w:hAnsi="宋体" w:cs="宋体"/>
                <w:kern w:val="0"/>
                <w:szCs w:val="21"/>
                <w:highlight w:val="none"/>
              </w:rPr>
              <w:t xml:space="preserve">国家标准GB 19295-2021食品安全国家标准 速冻面米与调制食品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国家标准GB 2760-2014 食品安全国家标准 食品添加剂使用标准                             </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商业标准SB/T 10412-2007 速冻面米食品         </w:t>
            </w:r>
          </w:p>
        </w:tc>
      </w:tr>
    </w:tbl>
    <w:p>
      <w:pPr>
        <w:widowControl/>
        <w:jc w:val="left"/>
        <w:rPr>
          <w:rFonts w:hint="eastAsia" w:ascii="宋体" w:hAnsi="宋体" w:cs="宋体"/>
          <w:b/>
          <w:bCs/>
          <w:kern w:val="0"/>
          <w:szCs w:val="21"/>
          <w:highlight w:val="none"/>
        </w:rPr>
      </w:pP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10.米面粮油要求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米面及其他粮食应为常见品牌优质（含）以上等级，生产厂家、生产日期、保质期清晰。大米、杂粮应品质优良，无沙粒，无受潮、霉变。面粉呈白色略带乳黄，有新鲜轻微香味。面条、米粉色泽均匀，面条筋道有弹性。油类应为常见品牌一级或以上油品，澄清透明，为非转基因产品。产地、生产日期、保质期清晰。如以次充好、以假充真，一经查处，供应商将承担全部责任。</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（2）食材品类质量技术要求</w:t>
      </w:r>
    </w:p>
    <w:tbl>
      <w:tblPr>
        <w:tblStyle w:val="8"/>
        <w:tblW w:w="9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6"/>
        <w:gridCol w:w="2379"/>
        <w:gridCol w:w="2379"/>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noWrap w:val="0"/>
            <w:vAlign w:val="center"/>
          </w:tcPr>
          <w:p>
            <w:pPr>
              <w:adjustRightInd w:val="0"/>
              <w:snapToGrid w:val="0"/>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2379" w:type="dxa"/>
            <w:noWrap w:val="0"/>
            <w:vAlign w:val="center"/>
          </w:tcPr>
          <w:p>
            <w:pPr>
              <w:adjustRightInd w:val="0"/>
              <w:snapToGrid w:val="0"/>
              <w:jc w:val="center"/>
              <w:rPr>
                <w:rFonts w:hint="eastAsia" w:ascii="宋体" w:hAnsi="宋体" w:cs="宋体"/>
                <w:b/>
                <w:bCs/>
                <w:szCs w:val="21"/>
                <w:highlight w:val="none"/>
              </w:rPr>
            </w:pPr>
            <w:r>
              <w:rPr>
                <w:rFonts w:hint="eastAsia" w:ascii="宋体" w:hAnsi="宋体" w:cs="宋体"/>
                <w:b/>
                <w:bCs/>
                <w:szCs w:val="21"/>
                <w:highlight w:val="none"/>
              </w:rPr>
              <w:t>品类</w:t>
            </w:r>
          </w:p>
        </w:tc>
        <w:tc>
          <w:tcPr>
            <w:tcW w:w="2379" w:type="dxa"/>
            <w:noWrap w:val="0"/>
            <w:vAlign w:val="top"/>
          </w:tcPr>
          <w:p>
            <w:pPr>
              <w:adjustRightInd w:val="0"/>
              <w:snapToGrid w:val="0"/>
              <w:jc w:val="center"/>
              <w:rPr>
                <w:rFonts w:hint="eastAsia" w:ascii="宋体" w:hAnsi="宋体" w:cs="宋体"/>
                <w:b/>
                <w:bCs/>
                <w:szCs w:val="21"/>
                <w:highlight w:val="none"/>
              </w:rPr>
            </w:pPr>
            <w:r>
              <w:rPr>
                <w:rFonts w:hint="eastAsia" w:ascii="宋体" w:hAnsi="宋体" w:cs="宋体"/>
                <w:b/>
                <w:bCs/>
                <w:szCs w:val="21"/>
                <w:highlight w:val="none"/>
              </w:rPr>
              <w:t>参考品牌</w:t>
            </w:r>
          </w:p>
        </w:tc>
        <w:tc>
          <w:tcPr>
            <w:tcW w:w="2970" w:type="dxa"/>
            <w:noWrap w:val="0"/>
            <w:vAlign w:val="center"/>
          </w:tcPr>
          <w:p>
            <w:pPr>
              <w:adjustRightInd w:val="0"/>
              <w:snapToGrid w:val="0"/>
              <w:rPr>
                <w:rFonts w:hint="eastAsia" w:ascii="宋体" w:hAnsi="宋体" w:cs="宋体"/>
                <w:b/>
                <w:bCs/>
                <w:szCs w:val="21"/>
                <w:highlight w:val="none"/>
              </w:rPr>
            </w:pPr>
            <w:r>
              <w:rPr>
                <w:rFonts w:hint="eastAsia" w:ascii="宋体" w:hAnsi="宋体" w:cs="宋体"/>
                <w:b/>
                <w:bCs/>
                <w:szCs w:val="21"/>
                <w:highlight w:val="none"/>
              </w:rPr>
              <w:t>安全/卫生/质量/执行标准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w:t>
            </w:r>
          </w:p>
        </w:tc>
        <w:tc>
          <w:tcPr>
            <w:tcW w:w="2379" w:type="dxa"/>
            <w:vMerge w:val="restart"/>
            <w:noWrap w:val="0"/>
            <w:vAlign w:val="center"/>
          </w:tcPr>
          <w:p>
            <w:pPr>
              <w:adjustRightInd w:val="0"/>
              <w:snapToGrid w:val="0"/>
              <w:ind w:firstLine="630" w:firstLineChars="300"/>
              <w:rPr>
                <w:rFonts w:hint="eastAsia" w:ascii="宋体" w:hAnsi="宋体" w:cs="宋体"/>
                <w:szCs w:val="21"/>
                <w:highlight w:val="none"/>
              </w:rPr>
            </w:pPr>
            <w:r>
              <w:rPr>
                <w:rFonts w:hint="eastAsia" w:ascii="宋体" w:hAnsi="宋体" w:cs="宋体"/>
                <w:szCs w:val="21"/>
                <w:highlight w:val="none"/>
              </w:rPr>
              <w:t>调和油</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鲁花</w:t>
            </w:r>
          </w:p>
        </w:tc>
        <w:tc>
          <w:tcPr>
            <w:tcW w:w="2970" w:type="dxa"/>
            <w:vMerge w:val="restart"/>
            <w:noWrap w:val="0"/>
            <w:vAlign w:val="center"/>
          </w:tcPr>
          <w:p>
            <w:pPr>
              <w:widowControl/>
              <w:textAlignment w:val="center"/>
              <w:rPr>
                <w:rFonts w:hint="eastAsia" w:ascii="宋体" w:hAnsi="宋体" w:cs="宋体"/>
                <w:kern w:val="0"/>
                <w:szCs w:val="21"/>
                <w:highlight w:val="none"/>
                <w:lang w:bidi="ar"/>
              </w:rPr>
            </w:pPr>
            <w:r>
              <w:rPr>
                <w:rFonts w:hint="eastAsia" w:ascii="宋体" w:hAnsi="宋体" w:cs="宋体"/>
                <w:szCs w:val="21"/>
                <w:highlight w:val="none"/>
              </w:rPr>
              <w:t>等</w:t>
            </w:r>
            <w:r>
              <w:rPr>
                <w:rFonts w:hint="eastAsia" w:ascii="宋体" w:hAnsi="宋体" w:cs="宋体"/>
                <w:kern w:val="0"/>
                <w:szCs w:val="21"/>
                <w:highlight w:val="none"/>
                <w:lang w:bidi="ar"/>
              </w:rPr>
              <w:t>级：非转基因、一级油品</w:t>
            </w:r>
          </w:p>
          <w:p>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包装：桶装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胡姬花</w:t>
            </w:r>
          </w:p>
        </w:tc>
        <w:tc>
          <w:tcPr>
            <w:tcW w:w="2970" w:type="dxa"/>
            <w:vMerge w:val="continue"/>
            <w:noWrap w:val="0"/>
            <w:vAlign w:val="center"/>
          </w:tcPr>
          <w:p>
            <w:pPr>
              <w:widowControl/>
              <w:textAlignment w:val="center"/>
              <w:rPr>
                <w:rFonts w:hint="eastAsia" w:ascii="宋体" w:hAnsi="宋体" w:cs="宋体"/>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刀唛</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ind w:firstLine="840" w:firstLineChars="400"/>
              <w:textAlignment w:val="center"/>
              <w:rPr>
                <w:rFonts w:hint="eastAsia" w:ascii="宋体" w:hAnsi="宋体" w:cs="宋体"/>
                <w:szCs w:val="21"/>
                <w:highlight w:val="none"/>
              </w:rPr>
            </w:pPr>
            <w:r>
              <w:rPr>
                <w:rFonts w:hint="eastAsia" w:ascii="宋体" w:hAnsi="宋体" w:cs="宋体"/>
                <w:kern w:val="0"/>
                <w:szCs w:val="21"/>
                <w:highlight w:val="none"/>
                <w:lang w:bidi="ar"/>
              </w:rPr>
              <w:t>多力</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2</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花生油</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鲁花</w:t>
            </w:r>
          </w:p>
        </w:tc>
        <w:tc>
          <w:tcPr>
            <w:tcW w:w="2970" w:type="dxa"/>
            <w:vMerge w:val="restart"/>
            <w:noWrap w:val="0"/>
            <w:vAlign w:val="center"/>
          </w:tcPr>
          <w:p>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等级：非转基因、一级油品</w:t>
            </w:r>
          </w:p>
          <w:p>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包装：桶装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胡姬花</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刀唛</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3</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五常米</w:t>
            </w: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十月稻田</w:t>
            </w:r>
          </w:p>
        </w:tc>
        <w:tc>
          <w:tcPr>
            <w:tcW w:w="2970" w:type="dxa"/>
            <w:vMerge w:val="restart"/>
            <w:noWrap w:val="0"/>
            <w:vAlign w:val="center"/>
          </w:tcPr>
          <w:p>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等级：</w:t>
            </w:r>
            <w:r>
              <w:rPr>
                <w:rFonts w:hint="eastAsia" w:ascii="宋体" w:hAnsi="宋体" w:cs="宋体"/>
                <w:kern w:val="0"/>
                <w:szCs w:val="21"/>
                <w:highlight w:val="none"/>
              </w:rPr>
              <w:t>GB/T 1354-2018一级</w:t>
            </w:r>
            <w:r>
              <w:rPr>
                <w:rFonts w:hint="eastAsia" w:ascii="宋体" w:hAnsi="宋体" w:cs="宋体"/>
                <w:kern w:val="0"/>
                <w:szCs w:val="21"/>
                <w:highlight w:val="none"/>
                <w:lang w:bidi="ar"/>
              </w:rPr>
              <w:t>；一年内新米</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ind w:firstLine="630" w:firstLineChars="300"/>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柴火大院</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ind w:firstLine="840" w:firstLineChars="400"/>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太粮</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4</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丝苗米</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十月稻田</w:t>
            </w:r>
          </w:p>
        </w:tc>
        <w:tc>
          <w:tcPr>
            <w:tcW w:w="2970" w:type="dxa"/>
            <w:vMerge w:val="restart"/>
            <w:noWrap w:val="0"/>
            <w:vAlign w:val="center"/>
          </w:tcPr>
          <w:p>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等级：</w:t>
            </w:r>
            <w:r>
              <w:rPr>
                <w:rFonts w:hint="eastAsia" w:ascii="宋体" w:hAnsi="宋体" w:cs="宋体"/>
                <w:kern w:val="0"/>
                <w:szCs w:val="21"/>
                <w:highlight w:val="none"/>
              </w:rPr>
              <w:t>GB/T 1354-2018一级</w:t>
            </w:r>
            <w:r>
              <w:rPr>
                <w:rFonts w:hint="eastAsia" w:ascii="宋体" w:hAnsi="宋体" w:cs="宋体"/>
                <w:kern w:val="0"/>
                <w:szCs w:val="21"/>
                <w:highlight w:val="none"/>
                <w:lang w:bidi="ar"/>
              </w:rPr>
              <w:t>；一年内新米</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北大荒</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太粮</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5</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油粘米</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十月稻田</w:t>
            </w:r>
          </w:p>
        </w:tc>
        <w:tc>
          <w:tcPr>
            <w:tcW w:w="2970" w:type="dxa"/>
            <w:vMerge w:val="restart"/>
            <w:noWrap w:val="0"/>
            <w:vAlign w:val="center"/>
          </w:tcPr>
          <w:p>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等级：</w:t>
            </w:r>
            <w:r>
              <w:rPr>
                <w:rFonts w:hint="eastAsia" w:ascii="宋体" w:hAnsi="宋体" w:cs="宋体"/>
                <w:kern w:val="0"/>
                <w:szCs w:val="21"/>
                <w:highlight w:val="none"/>
              </w:rPr>
              <w:t>GB/T 1354-2018一级</w:t>
            </w:r>
            <w:r>
              <w:rPr>
                <w:rFonts w:hint="eastAsia" w:ascii="宋体" w:hAnsi="宋体" w:cs="宋体"/>
                <w:kern w:val="0"/>
                <w:szCs w:val="21"/>
                <w:highlight w:val="none"/>
                <w:lang w:bidi="ar"/>
              </w:rPr>
              <w:t>；一年内新米</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增荔</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太粮</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6</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泰国香米</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香纳兰</w:t>
            </w:r>
          </w:p>
        </w:tc>
        <w:tc>
          <w:tcPr>
            <w:tcW w:w="2970" w:type="dxa"/>
            <w:vMerge w:val="restart"/>
            <w:noWrap w:val="0"/>
            <w:vAlign w:val="center"/>
          </w:tcPr>
          <w:p>
            <w:pPr>
              <w:widowControl/>
              <w:textAlignment w:val="center"/>
              <w:rPr>
                <w:rFonts w:hint="eastAsia" w:ascii="宋体" w:hAnsi="宋体" w:cs="宋体"/>
                <w:szCs w:val="21"/>
                <w:highlight w:val="none"/>
              </w:rPr>
            </w:pPr>
            <w:r>
              <w:rPr>
                <w:rFonts w:hint="eastAsia" w:ascii="宋体" w:hAnsi="宋体" w:cs="宋体"/>
                <w:kern w:val="0"/>
                <w:szCs w:val="21"/>
                <w:highlight w:val="none"/>
                <w:lang w:bidi="ar"/>
              </w:rPr>
              <w:t>等级：</w:t>
            </w:r>
            <w:r>
              <w:rPr>
                <w:rFonts w:hint="eastAsia" w:ascii="宋体" w:hAnsi="宋体" w:cs="宋体"/>
                <w:kern w:val="0"/>
                <w:szCs w:val="21"/>
                <w:highlight w:val="none"/>
              </w:rPr>
              <w:t>GB/T 1354-2018一级</w:t>
            </w:r>
            <w:r>
              <w:rPr>
                <w:rFonts w:hint="eastAsia" w:ascii="宋体" w:hAnsi="宋体" w:cs="宋体"/>
                <w:kern w:val="0"/>
                <w:szCs w:val="21"/>
                <w:highlight w:val="none"/>
                <w:lang w:bidi="ar"/>
              </w:rPr>
              <w:t>；一年内新米</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泰那兰</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太粮</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7</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面粉、面条</w:t>
            </w: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金沙河</w:t>
            </w:r>
          </w:p>
        </w:tc>
        <w:tc>
          <w:tcPr>
            <w:tcW w:w="2970" w:type="dxa"/>
            <w:vMerge w:val="restart"/>
            <w:noWrap w:val="0"/>
            <w:vAlign w:val="center"/>
          </w:tcPr>
          <w:p>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等级：GB/T 1354-2018特级一等，一年内新粉、不添加增白剂</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金龙鱼</w:t>
            </w:r>
          </w:p>
        </w:tc>
        <w:tc>
          <w:tcPr>
            <w:tcW w:w="2970" w:type="dxa"/>
            <w:vMerge w:val="continue"/>
            <w:noWrap w:val="0"/>
            <w:vAlign w:val="center"/>
          </w:tcPr>
          <w:p>
            <w:pPr>
              <w:widowControl/>
              <w:textAlignment w:val="center"/>
              <w:rPr>
                <w:rFonts w:hint="eastAsia" w:ascii="宋体" w:hAnsi="宋体" w:cs="宋体"/>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陈克明</w:t>
            </w:r>
          </w:p>
        </w:tc>
        <w:tc>
          <w:tcPr>
            <w:tcW w:w="2970" w:type="dxa"/>
            <w:vMerge w:val="continue"/>
            <w:noWrap w:val="0"/>
            <w:vAlign w:val="center"/>
          </w:tcPr>
          <w:p>
            <w:pPr>
              <w:widowControl/>
              <w:textAlignment w:val="center"/>
              <w:rPr>
                <w:rFonts w:hint="eastAsia" w:ascii="宋体" w:hAnsi="宋体" w:cs="宋体"/>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8</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水饺、馄饨</w:t>
            </w:r>
          </w:p>
        </w:tc>
        <w:tc>
          <w:tcPr>
            <w:tcW w:w="2379" w:type="dxa"/>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湾仔码头</w:t>
            </w:r>
          </w:p>
        </w:tc>
        <w:tc>
          <w:tcPr>
            <w:tcW w:w="2970" w:type="dxa"/>
            <w:vMerge w:val="restart"/>
            <w:noWrap w:val="0"/>
            <w:vAlign w:val="center"/>
          </w:tcPr>
          <w:p>
            <w:pPr>
              <w:adjustRightInd w:val="0"/>
              <w:snapToGrid w:val="0"/>
              <w:rPr>
                <w:rFonts w:hint="eastAsia" w:ascii="宋体" w:hAnsi="宋体" w:cs="宋体"/>
                <w:szCs w:val="21"/>
                <w:highlight w:val="none"/>
              </w:rPr>
            </w:pPr>
            <w:r>
              <w:rPr>
                <w:rFonts w:hint="eastAsia" w:ascii="宋体" w:hAnsi="宋体" w:cs="宋体"/>
                <w:kern w:val="0"/>
                <w:szCs w:val="21"/>
                <w:highlight w:val="none"/>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思念</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必品阁</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9</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包点、虾饺等</w:t>
            </w: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陶陶居</w:t>
            </w:r>
          </w:p>
        </w:tc>
        <w:tc>
          <w:tcPr>
            <w:tcW w:w="2970" w:type="dxa"/>
            <w:vMerge w:val="restart"/>
            <w:noWrap w:val="0"/>
            <w:vAlign w:val="center"/>
          </w:tcPr>
          <w:p>
            <w:pPr>
              <w:adjustRightInd w:val="0"/>
              <w:snapToGrid w:val="0"/>
              <w:rPr>
                <w:rFonts w:hint="eastAsia" w:ascii="宋体" w:hAnsi="宋体" w:cs="宋体"/>
                <w:szCs w:val="21"/>
                <w:highlight w:val="none"/>
              </w:rPr>
            </w:pPr>
            <w:r>
              <w:rPr>
                <w:rFonts w:hint="eastAsia" w:ascii="宋体" w:hAnsi="宋体" w:cs="宋体"/>
                <w:kern w:val="0"/>
                <w:szCs w:val="21"/>
                <w:highlight w:val="none"/>
              </w:rPr>
              <w:t>包装：袋装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利口福</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hint="eastAsia" w:ascii="宋体" w:hAnsi="宋体" w:cs="宋体"/>
                <w:szCs w:val="21"/>
                <w:highlight w:val="none"/>
              </w:rPr>
            </w:pPr>
          </w:p>
        </w:tc>
        <w:tc>
          <w:tcPr>
            <w:tcW w:w="2379" w:type="dxa"/>
            <w:vMerge w:val="continue"/>
            <w:noWrap w:val="0"/>
            <w:vAlign w:val="center"/>
          </w:tcPr>
          <w:p>
            <w:pPr>
              <w:adjustRightInd w:val="0"/>
              <w:snapToGrid w:val="0"/>
              <w:jc w:val="center"/>
              <w:rPr>
                <w:rFonts w:hint="eastAsia" w:ascii="宋体" w:hAnsi="宋体" w:cs="宋体"/>
                <w:szCs w:val="21"/>
                <w:highlight w:val="none"/>
              </w:rPr>
            </w:pPr>
          </w:p>
        </w:tc>
        <w:tc>
          <w:tcPr>
            <w:tcW w:w="2379" w:type="dxa"/>
            <w:noWrap w:val="0"/>
            <w:vAlign w:val="top"/>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湾仔码头</w:t>
            </w:r>
          </w:p>
        </w:tc>
        <w:tc>
          <w:tcPr>
            <w:tcW w:w="2970" w:type="dxa"/>
            <w:vMerge w:val="continue"/>
            <w:noWrap w:val="0"/>
            <w:vAlign w:val="center"/>
          </w:tcPr>
          <w:p>
            <w:pPr>
              <w:adjustRightInd w:val="0"/>
              <w:snapToGrid w:val="0"/>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10</w:t>
            </w:r>
          </w:p>
        </w:tc>
        <w:tc>
          <w:tcPr>
            <w:tcW w:w="2379" w:type="dxa"/>
            <w:vMerge w:val="restart"/>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调味料</w:t>
            </w:r>
          </w:p>
        </w:tc>
        <w:tc>
          <w:tcPr>
            <w:tcW w:w="2379" w:type="dxa"/>
            <w:noWrap w:val="0"/>
            <w:vAlign w:val="top"/>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李锦记</w:t>
            </w:r>
          </w:p>
        </w:tc>
        <w:tc>
          <w:tcPr>
            <w:tcW w:w="2970" w:type="dxa"/>
            <w:vMerge w:val="restart"/>
            <w:noWrap w:val="0"/>
            <w:vAlign w:val="center"/>
          </w:tcPr>
          <w:p>
            <w:pPr>
              <w:adjustRightInd w:val="0"/>
              <w:snapToGrid w:val="0"/>
              <w:rPr>
                <w:rFonts w:hint="eastAsia" w:ascii="宋体" w:hAnsi="宋体" w:cs="宋体"/>
                <w:szCs w:val="21"/>
                <w:highlight w:val="none"/>
              </w:rPr>
            </w:pPr>
            <w:r>
              <w:rPr>
                <w:rFonts w:hint="eastAsia" w:ascii="宋体" w:hAnsi="宋体" w:cs="宋体"/>
                <w:szCs w:val="21"/>
                <w:highlight w:val="none"/>
              </w:rPr>
              <w:t>等级：一级或以上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noWrap w:val="0"/>
            <w:vAlign w:val="top"/>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海天</w:t>
            </w:r>
          </w:p>
        </w:tc>
        <w:tc>
          <w:tcPr>
            <w:tcW w:w="2970" w:type="dxa"/>
            <w:vMerge w:val="continue"/>
            <w:noWrap w:val="0"/>
            <w:vAlign w:val="center"/>
          </w:tcPr>
          <w:p>
            <w:pPr>
              <w:adjustRightInd w:val="0"/>
              <w:snapToGrid w:val="0"/>
              <w:rPr>
                <w:rFonts w:ascii="彩虹粗仿宋" w:eastAsia="彩虹粗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noWrap w:val="0"/>
            <w:vAlign w:val="top"/>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东古</w:t>
            </w:r>
          </w:p>
        </w:tc>
        <w:tc>
          <w:tcPr>
            <w:tcW w:w="2970" w:type="dxa"/>
            <w:vMerge w:val="continue"/>
            <w:noWrap w:val="0"/>
            <w:vAlign w:val="center"/>
          </w:tcPr>
          <w:p>
            <w:pPr>
              <w:adjustRightInd w:val="0"/>
              <w:snapToGrid w:val="0"/>
              <w:rPr>
                <w:rFonts w:ascii="彩虹粗仿宋" w:eastAsia="彩虹粗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trPr>
        <w:tc>
          <w:tcPr>
            <w:tcW w:w="1666"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vMerge w:val="continue"/>
            <w:noWrap w:val="0"/>
            <w:vAlign w:val="center"/>
          </w:tcPr>
          <w:p>
            <w:pPr>
              <w:adjustRightInd w:val="0"/>
              <w:snapToGrid w:val="0"/>
              <w:jc w:val="center"/>
              <w:rPr>
                <w:rFonts w:ascii="彩虹粗仿宋" w:eastAsia="彩虹粗仿宋"/>
                <w:sz w:val="32"/>
                <w:szCs w:val="32"/>
                <w:highlight w:val="none"/>
              </w:rPr>
            </w:pPr>
          </w:p>
        </w:tc>
        <w:tc>
          <w:tcPr>
            <w:tcW w:w="2379" w:type="dxa"/>
            <w:noWrap w:val="0"/>
            <w:vAlign w:val="top"/>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致美斋</w:t>
            </w:r>
          </w:p>
        </w:tc>
        <w:tc>
          <w:tcPr>
            <w:tcW w:w="2970" w:type="dxa"/>
            <w:vMerge w:val="continue"/>
            <w:noWrap w:val="0"/>
            <w:vAlign w:val="center"/>
          </w:tcPr>
          <w:p>
            <w:pPr>
              <w:adjustRightInd w:val="0"/>
              <w:snapToGrid w:val="0"/>
              <w:rPr>
                <w:rFonts w:ascii="彩虹粗仿宋" w:eastAsia="彩虹粗仿宋"/>
                <w:sz w:val="32"/>
                <w:szCs w:val="32"/>
                <w:highlight w:val="none"/>
              </w:rPr>
            </w:pPr>
          </w:p>
        </w:tc>
      </w:tr>
    </w:tbl>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注：上述产品所用品类最终由</w:t>
      </w:r>
      <w:r>
        <w:rPr>
          <w:rFonts w:hint="eastAsia" w:ascii="宋体" w:hAnsi="宋体" w:cs="宋体"/>
          <w:kern w:val="0"/>
          <w:szCs w:val="21"/>
          <w:highlight w:val="none"/>
          <w:lang w:eastAsia="zh-CN"/>
        </w:rPr>
        <w:t>我行</w:t>
      </w:r>
      <w:r>
        <w:rPr>
          <w:rFonts w:hint="eastAsia" w:ascii="宋体" w:hAnsi="宋体" w:cs="宋体"/>
          <w:kern w:val="0"/>
          <w:szCs w:val="21"/>
          <w:highlight w:val="none"/>
        </w:rPr>
        <w:t>确定。</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11.干货调料要求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（1）干货干爽体轻，无虫蛀、无杂质、无霉烂，色泽纯正自然，无漂染痕迹，保持应有的色泽；调味品气味、颜色正常，无异味、霉味. </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（2）应以市场常见品牌为主，产地、生产日期、保质期清晰，质量标准均按照《中华人民共和国食品安全法》等相关法律执行。</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12.奶制品要求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（1）巴氏杀菌乳、灭菌乳、调制乳的脂肪（每100g牛乳不低于2.9g），所提供的低温、常温奶制品均保质期内，无脂肪凝结现象，牛奶呈现乳白色均匀无层，且所有包装完整。</w:t>
      </w:r>
    </w:p>
    <w:p>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（2）参考品牌：花园、特仑苏、燕塘、卡士、光明、维记、益力多等。</w:t>
      </w:r>
    </w:p>
    <w:p>
      <w:pPr>
        <w:spacing w:line="360" w:lineRule="auto"/>
        <w:ind w:firstLine="422" w:firstLineChars="200"/>
        <w:rPr>
          <w:rFonts w:ascii="宋体" w:hAnsi="宋体"/>
          <w:b/>
          <w:bCs/>
          <w:kern w:val="0"/>
          <w:szCs w:val="21"/>
          <w:highlight w:val="none"/>
        </w:rPr>
      </w:pPr>
      <w:r>
        <w:rPr>
          <w:rFonts w:hint="eastAsia" w:ascii="宋体" w:hAnsi="宋体" w:cs="宋体"/>
          <w:b/>
          <w:bCs/>
          <w:kern w:val="0"/>
          <w:szCs w:val="21"/>
          <w:highlight w:val="none"/>
        </w:rPr>
        <w:t>13.</w:t>
      </w:r>
      <w:r>
        <w:rPr>
          <w:rFonts w:hint="eastAsia" w:ascii="宋体" w:hAnsi="宋体"/>
          <w:b/>
          <w:bCs/>
          <w:kern w:val="0"/>
          <w:szCs w:val="21"/>
          <w:highlight w:val="none"/>
        </w:rPr>
        <w:t xml:space="preserve"> 零食、饮品要求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（1）包装完好、洁净、密封牢固，无破损、渗漏、胀气</w:t>
      </w:r>
      <w:r>
        <w:rPr>
          <w:rFonts w:hint="eastAsia" w:ascii="宋体" w:hAnsi="宋体" w:cs="宋体"/>
          <w:kern w:val="0"/>
          <w:szCs w:val="21"/>
          <w:highlight w:val="none"/>
          <w:lang w:val="en-US" w:eastAsia="zh-CN"/>
        </w:rPr>
        <w:t>等现象</w:t>
      </w:r>
      <w:r>
        <w:rPr>
          <w:rFonts w:hint="eastAsia" w:ascii="宋体" w:hAnsi="宋体" w:cs="宋体"/>
          <w:kern w:val="0"/>
          <w:szCs w:val="21"/>
          <w:highlight w:val="none"/>
        </w:rPr>
        <w:t>。标签清晰、规范、真实，至少标明：产品名称、配料表、生产日期、保质期、贮存条件、生产厂家、地址、联系方式、食品生产许可证号、执行标准号等。</w:t>
      </w:r>
    </w:p>
    <w:p>
      <w:pPr>
        <w:spacing w:line="360" w:lineRule="auto"/>
        <w:ind w:firstLine="420" w:firstLineChars="200"/>
        <w:rPr>
          <w:rFonts w:hint="eastAsia" w:ascii="宋体" w:hAnsi="宋体" w:cs="宋体"/>
          <w:b w:val="0"/>
          <w:bCs w:val="0"/>
          <w:kern w:val="0"/>
          <w:szCs w:val="21"/>
          <w:highlight w:val="none"/>
          <w:lang w:eastAsia="zh-CN"/>
        </w:rPr>
      </w:pPr>
      <w:r>
        <w:rPr>
          <w:rFonts w:hint="eastAsia" w:ascii="宋体" w:hAnsi="宋体" w:cs="宋体"/>
          <w:b w:val="0"/>
          <w:bCs w:val="0"/>
          <w:kern w:val="0"/>
          <w:szCs w:val="21"/>
          <w:highlight w:val="none"/>
          <w:lang w:eastAsia="zh-CN"/>
        </w:rPr>
        <w:t>（</w:t>
      </w:r>
      <w:r>
        <w:rPr>
          <w:rFonts w:hint="eastAsia" w:ascii="宋体" w:hAnsi="宋体" w:cs="宋体"/>
          <w:b w:val="0"/>
          <w:bCs w:val="0"/>
          <w:kern w:val="0"/>
          <w:szCs w:val="21"/>
          <w:highlight w:val="none"/>
          <w:lang w:val="en-US" w:eastAsia="zh-CN"/>
        </w:rPr>
        <w:t>2</w:t>
      </w:r>
      <w:r>
        <w:rPr>
          <w:rFonts w:hint="eastAsia" w:ascii="宋体" w:hAnsi="宋体" w:cs="宋体"/>
          <w:b w:val="0"/>
          <w:bCs w:val="0"/>
          <w:kern w:val="0"/>
          <w:szCs w:val="21"/>
          <w:highlight w:val="none"/>
          <w:lang w:eastAsia="zh-CN"/>
        </w:rPr>
        <w:t>）微生物指标、重金属、添加剂等符合国家食品安全标准。</w:t>
      </w:r>
    </w:p>
    <w:p>
      <w:pPr>
        <w:spacing w:line="360" w:lineRule="auto"/>
        <w:ind w:firstLine="420" w:firstLineChars="200"/>
        <w:rPr>
          <w:rFonts w:hint="eastAsia" w:ascii="宋体" w:hAnsi="宋体" w:cs="宋体"/>
          <w:b w:val="0"/>
          <w:bCs w:val="0"/>
          <w:kern w:val="0"/>
          <w:szCs w:val="21"/>
          <w:highlight w:val="none"/>
          <w:lang w:eastAsia="zh-CN"/>
        </w:rPr>
      </w:pPr>
      <w:r>
        <w:rPr>
          <w:rFonts w:hint="eastAsia" w:ascii="宋体" w:hAnsi="宋体" w:cs="宋体"/>
          <w:b w:val="0"/>
          <w:bCs w:val="0"/>
          <w:kern w:val="0"/>
          <w:szCs w:val="21"/>
          <w:highlight w:val="none"/>
          <w:lang w:eastAsia="zh-CN"/>
        </w:rPr>
        <w:t>（</w:t>
      </w:r>
      <w:r>
        <w:rPr>
          <w:rFonts w:hint="eastAsia" w:ascii="宋体" w:hAnsi="宋体" w:cs="宋体"/>
          <w:b w:val="0"/>
          <w:bCs w:val="0"/>
          <w:kern w:val="0"/>
          <w:szCs w:val="21"/>
          <w:highlight w:val="none"/>
          <w:lang w:val="en-US" w:eastAsia="zh-CN"/>
        </w:rPr>
        <w:t>3</w:t>
      </w:r>
      <w:r>
        <w:rPr>
          <w:rFonts w:hint="eastAsia" w:ascii="宋体" w:hAnsi="宋体" w:cs="宋体"/>
          <w:b w:val="0"/>
          <w:bCs w:val="0"/>
          <w:kern w:val="0"/>
          <w:szCs w:val="21"/>
          <w:highlight w:val="none"/>
          <w:lang w:eastAsia="zh-CN"/>
        </w:rPr>
        <w:t>）严禁提供三无产品、假冒伪劣、过期、变质、回收再加工、临期（剩余保质期不足1/3）及抽检不合格产品。</w:t>
      </w:r>
    </w:p>
    <w:p>
      <w:pPr>
        <w:spacing w:line="360" w:lineRule="auto"/>
        <w:ind w:firstLine="422" w:firstLineChars="200"/>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rPr>
        <w:t>（三）配送时间及地点</w:t>
      </w:r>
      <w:r>
        <w:rPr>
          <w:rFonts w:hint="eastAsia" w:ascii="宋体" w:hAnsi="宋体" w:cs="宋体"/>
          <w:b/>
          <w:bCs/>
          <w:kern w:val="0"/>
          <w:szCs w:val="21"/>
          <w:highlight w:val="none"/>
          <w:lang w:val="en-US" w:eastAsia="zh-CN"/>
        </w:rPr>
        <w:t>及供货数量要求</w:t>
      </w:r>
    </w:p>
    <w:p>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1.配送时间：</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原则上提前1天向</w:t>
      </w:r>
      <w:r>
        <w:rPr>
          <w:rFonts w:hint="eastAsia" w:ascii="宋体" w:hAnsi="宋体" w:cs="彩虹粗仿宋"/>
          <w:bCs/>
          <w:szCs w:val="21"/>
          <w:highlight w:val="none"/>
          <w:lang w:val="en-US" w:eastAsia="zh-CN"/>
        </w:rPr>
        <w:t>供应商</w:t>
      </w:r>
      <w:r>
        <w:rPr>
          <w:rFonts w:hint="eastAsia" w:ascii="宋体" w:hAnsi="宋体" w:cs="彩虹粗仿宋"/>
          <w:snapToGrid w:val="0"/>
          <w:szCs w:val="21"/>
          <w:highlight w:val="none"/>
        </w:rPr>
        <w:t>预订货品，采取线上下单方式向</w:t>
      </w:r>
      <w:r>
        <w:rPr>
          <w:rFonts w:hint="eastAsia" w:ascii="宋体" w:hAnsi="宋体" w:cs="彩虹粗仿宋"/>
          <w:snapToGrid w:val="0"/>
          <w:szCs w:val="21"/>
          <w:highlight w:val="none"/>
          <w:lang w:val="en-US" w:eastAsia="zh-CN"/>
        </w:rPr>
        <w:t>供应商</w:t>
      </w:r>
      <w:r>
        <w:rPr>
          <w:rFonts w:hint="eastAsia" w:ascii="宋体" w:hAnsi="宋体" w:cs="彩虹粗仿宋"/>
          <w:snapToGrid w:val="0"/>
          <w:szCs w:val="21"/>
          <w:highlight w:val="none"/>
        </w:rPr>
        <w:t>订货。</w:t>
      </w:r>
      <w:r>
        <w:rPr>
          <w:rFonts w:hint="eastAsia" w:ascii="宋体" w:hAnsi="宋体" w:cs="宋体"/>
          <w:kern w:val="0"/>
          <w:szCs w:val="21"/>
          <w:highlight w:val="none"/>
        </w:rPr>
        <w:t>供应商在收到订货要求后，须在1小时内响应，并按</w:t>
      </w:r>
      <w:r>
        <w:rPr>
          <w:rFonts w:hint="eastAsia" w:ascii="宋体" w:hAnsi="宋体" w:cs="宋体"/>
          <w:kern w:val="0"/>
          <w:szCs w:val="21"/>
          <w:highlight w:val="none"/>
          <w:lang w:eastAsia="zh-CN"/>
        </w:rPr>
        <w:t>我行</w:t>
      </w:r>
      <w:r>
        <w:rPr>
          <w:rFonts w:hint="eastAsia" w:ascii="宋体" w:hAnsi="宋体" w:cs="宋体"/>
          <w:kern w:val="0"/>
          <w:szCs w:val="21"/>
          <w:highlight w:val="none"/>
        </w:rPr>
        <w:t>订货要求，每天不少于两次送货，早上6：30或指定时间前将对应的货物送达指定配送地点。供应商须具有良好的应急配送保障能力，若</w:t>
      </w:r>
      <w:r>
        <w:rPr>
          <w:rFonts w:hint="eastAsia" w:ascii="宋体" w:hAnsi="宋体" w:cs="宋体"/>
          <w:kern w:val="0"/>
          <w:szCs w:val="21"/>
          <w:highlight w:val="none"/>
          <w:lang w:eastAsia="zh-CN"/>
        </w:rPr>
        <w:t>我行</w:t>
      </w:r>
      <w:r>
        <w:rPr>
          <w:rFonts w:hint="eastAsia" w:ascii="宋体" w:hAnsi="宋体" w:cs="宋体"/>
          <w:kern w:val="0"/>
          <w:szCs w:val="21"/>
          <w:highlight w:val="none"/>
        </w:rPr>
        <w:t>有特殊情况需临时加补订货计划时，供应商应在2小时内将对应的货物送达指定地点。供应商在规定的供货时间内如不能按时、保质、保量供货，可由</w:t>
      </w:r>
      <w:r>
        <w:rPr>
          <w:rFonts w:hint="eastAsia" w:ascii="宋体" w:hAnsi="宋体" w:cs="宋体"/>
          <w:kern w:val="0"/>
          <w:szCs w:val="21"/>
          <w:highlight w:val="none"/>
          <w:lang w:eastAsia="zh-CN"/>
        </w:rPr>
        <w:t>我行</w:t>
      </w:r>
      <w:r>
        <w:rPr>
          <w:rFonts w:hint="eastAsia" w:ascii="宋体" w:hAnsi="宋体" w:cs="宋体"/>
          <w:kern w:val="0"/>
          <w:szCs w:val="21"/>
          <w:highlight w:val="none"/>
        </w:rPr>
        <w:t>自行采购，并承担</w:t>
      </w:r>
      <w:r>
        <w:rPr>
          <w:rFonts w:hint="eastAsia" w:ascii="宋体" w:hAnsi="宋体" w:cs="宋体"/>
          <w:kern w:val="0"/>
          <w:szCs w:val="21"/>
          <w:highlight w:val="none"/>
          <w:lang w:eastAsia="zh-CN"/>
        </w:rPr>
        <w:t>我行</w:t>
      </w:r>
      <w:r>
        <w:rPr>
          <w:rFonts w:hint="eastAsia" w:ascii="宋体" w:hAnsi="宋体" w:cs="宋体"/>
          <w:kern w:val="0"/>
          <w:szCs w:val="21"/>
          <w:highlight w:val="none"/>
        </w:rPr>
        <w:t>由此造成的经济损失和接受违约处罚，如超过5次不予纠正的，</w:t>
      </w:r>
      <w:r>
        <w:rPr>
          <w:rFonts w:hint="eastAsia" w:ascii="宋体" w:hAnsi="宋体" w:cs="宋体"/>
          <w:kern w:val="0"/>
          <w:szCs w:val="21"/>
          <w:highlight w:val="none"/>
          <w:lang w:eastAsia="zh-CN"/>
        </w:rPr>
        <w:t>我行</w:t>
      </w:r>
      <w:r>
        <w:rPr>
          <w:rFonts w:hint="eastAsia" w:ascii="宋体" w:hAnsi="宋体" w:cs="宋体"/>
          <w:kern w:val="0"/>
          <w:szCs w:val="21"/>
          <w:highlight w:val="none"/>
        </w:rPr>
        <w:t>有权单方面</w:t>
      </w:r>
      <w:r>
        <w:rPr>
          <w:rFonts w:hint="eastAsia" w:ascii="宋体" w:hAnsi="宋体" w:cs="宋体"/>
          <w:kern w:val="0"/>
          <w:szCs w:val="21"/>
          <w:highlight w:val="none"/>
          <w:lang w:eastAsia="zh-CN"/>
        </w:rPr>
        <w:t>终止协议</w:t>
      </w:r>
      <w:r>
        <w:rPr>
          <w:rFonts w:hint="eastAsia" w:ascii="宋体" w:hAnsi="宋体" w:cs="宋体"/>
          <w:kern w:val="0"/>
          <w:szCs w:val="21"/>
          <w:highlight w:val="none"/>
        </w:rPr>
        <w:t>。</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val="en-US" w:eastAsia="zh-CN"/>
        </w:rPr>
        <w:t>2.</w:t>
      </w:r>
      <w:r>
        <w:rPr>
          <w:rFonts w:hint="eastAsia" w:ascii="宋体" w:hAnsi="宋体" w:cs="宋体"/>
          <w:kern w:val="0"/>
          <w:szCs w:val="21"/>
          <w:highlight w:val="none"/>
        </w:rPr>
        <w:t>供货数量要求：供应商必须严格按照</w:t>
      </w:r>
      <w:r>
        <w:rPr>
          <w:rFonts w:hint="eastAsia" w:ascii="宋体" w:hAnsi="宋体" w:cs="宋体"/>
          <w:kern w:val="0"/>
          <w:szCs w:val="21"/>
          <w:highlight w:val="none"/>
          <w:lang w:eastAsia="zh-CN"/>
        </w:rPr>
        <w:t>我行</w:t>
      </w:r>
      <w:r>
        <w:rPr>
          <w:rFonts w:hint="eastAsia" w:ascii="宋体" w:hAnsi="宋体" w:cs="宋体"/>
          <w:kern w:val="0"/>
          <w:szCs w:val="21"/>
          <w:highlight w:val="none"/>
        </w:rPr>
        <w:t>预订品种、数量、价格进行采购和送货。如发生品种不符、多送或少送的，对不符品种和多送数量的部分，</w:t>
      </w:r>
      <w:r>
        <w:rPr>
          <w:rFonts w:hint="eastAsia" w:ascii="宋体" w:hAnsi="宋体" w:cs="宋体"/>
          <w:kern w:val="0"/>
          <w:szCs w:val="21"/>
          <w:highlight w:val="none"/>
          <w:lang w:eastAsia="zh-CN"/>
        </w:rPr>
        <w:t>我行</w:t>
      </w:r>
      <w:r>
        <w:rPr>
          <w:rFonts w:hint="eastAsia" w:ascii="宋体" w:hAnsi="宋体" w:cs="宋体"/>
          <w:kern w:val="0"/>
          <w:szCs w:val="21"/>
          <w:highlight w:val="none"/>
        </w:rPr>
        <w:t>有权不予收货（当日</w:t>
      </w:r>
      <w:r>
        <w:rPr>
          <w:rFonts w:hint="eastAsia" w:ascii="宋体" w:hAnsi="宋体" w:cs="宋体"/>
          <w:kern w:val="0"/>
          <w:szCs w:val="21"/>
          <w:highlight w:val="none"/>
          <w:lang w:val="en-US" w:eastAsia="zh-CN"/>
        </w:rPr>
        <w:t>数量</w:t>
      </w:r>
      <w:r>
        <w:rPr>
          <w:rFonts w:hint="eastAsia" w:ascii="宋体" w:hAnsi="宋体" w:cs="宋体"/>
          <w:kern w:val="0"/>
          <w:szCs w:val="21"/>
          <w:highlight w:val="none"/>
        </w:rPr>
        <w:t>误差不得多于10斤，否则</w:t>
      </w:r>
      <w:r>
        <w:rPr>
          <w:rFonts w:hint="eastAsia" w:ascii="宋体" w:hAnsi="宋体" w:cs="宋体"/>
          <w:kern w:val="0"/>
          <w:szCs w:val="21"/>
          <w:highlight w:val="none"/>
          <w:lang w:eastAsia="zh-CN"/>
        </w:rPr>
        <w:t>我行</w:t>
      </w:r>
      <w:r>
        <w:rPr>
          <w:rFonts w:hint="eastAsia" w:ascii="宋体" w:hAnsi="宋体" w:cs="宋体"/>
          <w:kern w:val="0"/>
          <w:szCs w:val="21"/>
          <w:highlight w:val="none"/>
        </w:rPr>
        <w:t>有权将多余的菜量退还供应商）。</w:t>
      </w:r>
    </w:p>
    <w:p>
      <w:pPr>
        <w:spacing w:line="360" w:lineRule="auto"/>
        <w:ind w:firstLine="420" w:firstLineChars="200"/>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r>
        <w:rPr>
          <w:rFonts w:hint="eastAsia" w:ascii="宋体" w:hAnsi="宋体" w:cs="宋体"/>
          <w:kern w:val="0"/>
          <w:szCs w:val="21"/>
          <w:highlight w:val="none"/>
        </w:rPr>
        <w:t>.配送地址</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见需求第一条：项目简介</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3.货物验收：</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检验流程。一是要作好卸货前的检查。验收人员卸货前应对场地和验收设备做好准备，并对食材原料的外观质量进行初步了解。二是应采取当场验收的方式，双方验收人员须认真检验食材原料的质量要求，按索证→过磅→入库的程序完成验收；三是进行抽查验收，抽查样本数视实际情况而定，一般不超过10%。</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验收工作人员应比较相关文件，以确保食材原料品种符合要求。如确定有所差异，应即刻通知送货人员并进行货物更换。如发现食材原料有损坏的情况，应在相关单据上记录所有损坏情况（对货物损坏情况进行拍照并存档）。对于食材原料验收的全部信息数据，</w:t>
      </w:r>
      <w:r>
        <w:rPr>
          <w:rFonts w:hint="eastAsia" w:ascii="宋体" w:hAnsi="宋体" w:cs="宋体"/>
          <w:kern w:val="0"/>
          <w:szCs w:val="21"/>
          <w:highlight w:val="none"/>
          <w:lang w:eastAsia="zh-CN"/>
        </w:rPr>
        <w:t>我行</w:t>
      </w:r>
      <w:r>
        <w:rPr>
          <w:rFonts w:hint="eastAsia" w:ascii="宋体" w:hAnsi="宋体" w:cs="宋体"/>
          <w:kern w:val="0"/>
          <w:szCs w:val="21"/>
          <w:highlight w:val="none"/>
        </w:rPr>
        <w:t>验收人员应和供应商一起确认。</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（3）验收记录。每次采购的食材原料都要登记记录，注明名称、数量等事项并在采购登记记录上签明意见和双方验收人的名字及日期。</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eastAsia="zh-CN"/>
        </w:rPr>
        <w:t>入选供应商</w:t>
      </w:r>
      <w:r>
        <w:rPr>
          <w:rFonts w:hint="eastAsia" w:ascii="宋体" w:hAnsi="宋体" w:cs="宋体"/>
          <w:kern w:val="0"/>
          <w:szCs w:val="21"/>
          <w:highlight w:val="none"/>
        </w:rPr>
        <w:t>每次供货需提供一式</w:t>
      </w:r>
      <w:r>
        <w:rPr>
          <w:rFonts w:hint="eastAsia" w:ascii="宋体" w:hAnsi="宋体" w:cs="宋体"/>
          <w:kern w:val="0"/>
          <w:szCs w:val="21"/>
          <w:highlight w:val="none"/>
          <w:lang w:val="en-US" w:eastAsia="zh-CN"/>
        </w:rPr>
        <w:t>三</w:t>
      </w:r>
      <w:r>
        <w:rPr>
          <w:rFonts w:hint="eastAsia" w:ascii="宋体" w:hAnsi="宋体" w:cs="宋体"/>
          <w:kern w:val="0"/>
          <w:szCs w:val="21"/>
          <w:highlight w:val="none"/>
        </w:rPr>
        <w:t>份的送货清单，送货单必须详细注明商品的品牌、型号、单价、数量、不得涂改。送货清单需加盖</w:t>
      </w:r>
      <w:r>
        <w:rPr>
          <w:rFonts w:hint="eastAsia" w:ascii="宋体" w:hAnsi="宋体" w:cs="宋体"/>
          <w:kern w:val="0"/>
          <w:szCs w:val="21"/>
          <w:highlight w:val="none"/>
          <w:lang w:eastAsia="zh-CN"/>
        </w:rPr>
        <w:t>入选供应商</w:t>
      </w:r>
      <w:r>
        <w:rPr>
          <w:rFonts w:hint="eastAsia" w:ascii="宋体" w:hAnsi="宋体" w:cs="宋体"/>
          <w:kern w:val="0"/>
          <w:szCs w:val="21"/>
          <w:highlight w:val="none"/>
        </w:rPr>
        <w:t>公章，供双方验货后签字确认，</w:t>
      </w:r>
      <w:r>
        <w:rPr>
          <w:rFonts w:hint="eastAsia" w:ascii="宋体" w:hAnsi="宋体" w:cs="宋体"/>
          <w:kern w:val="0"/>
          <w:szCs w:val="21"/>
          <w:highlight w:val="none"/>
          <w:lang w:eastAsia="zh-CN"/>
        </w:rPr>
        <w:t>供应商</w:t>
      </w:r>
      <w:r>
        <w:rPr>
          <w:rFonts w:hint="eastAsia" w:ascii="宋体" w:hAnsi="宋体" w:cs="宋体"/>
          <w:kern w:val="0"/>
          <w:szCs w:val="21"/>
          <w:highlight w:val="none"/>
        </w:rPr>
        <w:t>持一份，</w:t>
      </w:r>
      <w:r>
        <w:rPr>
          <w:rFonts w:hint="eastAsia" w:ascii="宋体" w:hAnsi="宋体" w:cs="宋体"/>
          <w:kern w:val="0"/>
          <w:szCs w:val="21"/>
          <w:highlight w:val="none"/>
          <w:lang w:val="en-US" w:eastAsia="zh-CN"/>
        </w:rPr>
        <w:t>我行持两份，</w:t>
      </w:r>
      <w:r>
        <w:rPr>
          <w:rFonts w:hint="eastAsia" w:ascii="宋体" w:hAnsi="宋体" w:cs="宋体"/>
          <w:kern w:val="0"/>
          <w:szCs w:val="21"/>
          <w:highlight w:val="none"/>
        </w:rPr>
        <w:t>作为送、收货的凭证,作为结算依据。</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4.配送设备及服务团队</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eastAsia="zh-CN"/>
        </w:rPr>
        <w:t>入选供应商</w:t>
      </w:r>
      <w:r>
        <w:rPr>
          <w:rFonts w:hint="eastAsia" w:ascii="宋体" w:hAnsi="宋体" w:cs="宋体"/>
          <w:kern w:val="0"/>
          <w:szCs w:val="21"/>
          <w:highlight w:val="none"/>
        </w:rPr>
        <w:t>配备运送食品及原材料的专用车辆，肉类果蔬类须使用冷藏车辆。实行专人专车进行配送并且要保持车辆清洁和定期消毒。冷藏、运输过程须保证食品的卫生与安全，运输冷藏工具应停放在</w:t>
      </w:r>
      <w:r>
        <w:rPr>
          <w:rFonts w:hint="eastAsia" w:ascii="宋体" w:hAnsi="宋体" w:cs="宋体"/>
          <w:kern w:val="0"/>
          <w:szCs w:val="21"/>
          <w:highlight w:val="none"/>
          <w:lang w:eastAsia="zh-CN"/>
        </w:rPr>
        <w:t>我行</w:t>
      </w:r>
      <w:r>
        <w:rPr>
          <w:rFonts w:hint="eastAsia" w:ascii="宋体" w:hAnsi="宋体" w:cs="宋体"/>
          <w:kern w:val="0"/>
          <w:szCs w:val="21"/>
          <w:highlight w:val="none"/>
        </w:rPr>
        <w:t>指定的地点。</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2</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入选供应商</w:t>
      </w:r>
      <w:r>
        <w:rPr>
          <w:rFonts w:hint="eastAsia" w:ascii="宋体" w:hAnsi="宋体" w:cs="彩虹粗仿宋"/>
          <w:bCs/>
          <w:szCs w:val="21"/>
          <w:highlight w:val="none"/>
        </w:rPr>
        <w:t>须委派固定的</w:t>
      </w:r>
      <w:r>
        <w:rPr>
          <w:rFonts w:hint="eastAsia" w:ascii="宋体" w:hAnsi="宋体" w:cs="彩虹粗仿宋"/>
          <w:bCs/>
          <w:szCs w:val="21"/>
          <w:highlight w:val="none"/>
          <w:lang w:val="en-US" w:eastAsia="zh-CN"/>
        </w:rPr>
        <w:t>配送</w:t>
      </w:r>
      <w:r>
        <w:rPr>
          <w:rFonts w:hint="eastAsia" w:ascii="宋体" w:hAnsi="宋体" w:cs="彩虹粗仿宋"/>
          <w:bCs/>
          <w:szCs w:val="21"/>
          <w:highlight w:val="none"/>
        </w:rPr>
        <w:t>员负责运送工作</w:t>
      </w:r>
      <w:r>
        <w:rPr>
          <w:rFonts w:hint="eastAsia" w:ascii="宋体" w:hAnsi="宋体" w:cs="彩虹粗仿宋"/>
          <w:bCs/>
          <w:szCs w:val="21"/>
          <w:highlight w:val="none"/>
          <w:lang w:eastAsia="zh-CN"/>
        </w:rPr>
        <w:t>，</w:t>
      </w:r>
      <w:r>
        <w:rPr>
          <w:rFonts w:hint="eastAsia" w:ascii="宋体" w:hAnsi="宋体" w:cs="彩虹粗仿宋"/>
          <w:bCs/>
          <w:szCs w:val="21"/>
          <w:highlight w:val="none"/>
          <w:lang w:val="en-US" w:eastAsia="zh-CN"/>
        </w:rPr>
        <w:t>配送员</w:t>
      </w:r>
      <w:r>
        <w:rPr>
          <w:rFonts w:hint="eastAsia" w:ascii="宋体" w:hAnsi="宋体" w:cs="彩虹粗仿宋"/>
          <w:bCs/>
          <w:szCs w:val="21"/>
          <w:highlight w:val="none"/>
        </w:rPr>
        <w:t>须身体健康并具有有效的健康证。如须更换运送人员，须经</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同意，不得擅自更换</w:t>
      </w:r>
    </w:p>
    <w:p>
      <w:pPr>
        <w:spacing w:line="360" w:lineRule="auto"/>
        <w:ind w:firstLine="420" w:firstLineChars="200"/>
        <w:rPr>
          <w:rFonts w:hint="eastAsia" w:ascii="宋体" w:hAnsi="宋体" w:cs="宋体"/>
          <w:kern w:val="0"/>
          <w:szCs w:val="21"/>
          <w:highlight w:val="yellow"/>
        </w:rPr>
      </w:pPr>
      <w:r>
        <w:rPr>
          <w:rFonts w:hint="eastAsia" w:ascii="宋体" w:hAnsi="宋体" w:cs="宋体"/>
          <w:kern w:val="0"/>
          <w:szCs w:val="21"/>
          <w:highlight w:val="yellow"/>
          <w:lang w:eastAsia="zh-CN"/>
        </w:rPr>
        <w:t>供应商</w:t>
      </w:r>
      <w:r>
        <w:rPr>
          <w:rFonts w:hint="eastAsia" w:ascii="宋体" w:hAnsi="宋体" w:cs="宋体"/>
          <w:kern w:val="0"/>
          <w:szCs w:val="21"/>
          <w:highlight w:val="yellow"/>
        </w:rPr>
        <w:t>至少需具备4辆自有或者租赁的冷藏车，</w:t>
      </w:r>
      <w:r>
        <w:rPr>
          <w:rFonts w:hint="eastAsia" w:ascii="宋体" w:hAnsi="宋体" w:cs="宋体"/>
          <w:kern w:val="0"/>
          <w:szCs w:val="21"/>
          <w:highlight w:val="yellow"/>
          <w:lang w:val="en-US" w:eastAsia="zh-CN"/>
        </w:rPr>
        <w:t>应答</w:t>
      </w:r>
      <w:r>
        <w:rPr>
          <w:rFonts w:hint="eastAsia" w:ascii="宋体" w:hAnsi="宋体" w:cs="宋体"/>
          <w:kern w:val="0"/>
          <w:szCs w:val="21"/>
          <w:highlight w:val="yellow"/>
        </w:rPr>
        <w:t>时需提供以下材料：如为自有车辆，需提供车辆照片、车辆行驶证或车辆购买发票（购买人需为</w:t>
      </w:r>
      <w:r>
        <w:rPr>
          <w:rFonts w:hint="eastAsia" w:ascii="宋体" w:hAnsi="宋体" w:cs="宋体"/>
          <w:kern w:val="0"/>
          <w:szCs w:val="21"/>
          <w:highlight w:val="yellow"/>
          <w:lang w:eastAsia="zh-CN"/>
        </w:rPr>
        <w:t>供应商</w:t>
      </w:r>
      <w:r>
        <w:rPr>
          <w:rFonts w:hint="eastAsia" w:ascii="宋体" w:hAnsi="宋体" w:cs="宋体"/>
          <w:kern w:val="0"/>
          <w:szCs w:val="21"/>
          <w:highlight w:val="yellow"/>
        </w:rPr>
        <w:t>自身）；如为租赁车辆，需提供车辆照片（需清晰体现车牌及冷藏功能）、车辆行驶证和有效期内的租赁合同扫描件及招标公告发出当月前30日前6个月内任意连续3个月的租金发票（需同时提供验真查询截图）及对应租金付款银行流水。</w:t>
      </w:r>
    </w:p>
    <w:p>
      <w:pPr>
        <w:spacing w:line="360" w:lineRule="auto"/>
        <w:ind w:firstLine="420" w:firstLineChars="200"/>
        <w:rPr>
          <w:rFonts w:hint="eastAsia" w:ascii="宋体" w:hAnsi="宋体" w:cs="宋体"/>
          <w:kern w:val="0"/>
          <w:szCs w:val="21"/>
          <w:highlight w:val="yellow"/>
        </w:rPr>
      </w:pPr>
      <w:r>
        <w:rPr>
          <w:rFonts w:hint="eastAsia" w:ascii="宋体" w:hAnsi="宋体" w:cs="宋体"/>
          <w:kern w:val="0"/>
          <w:szCs w:val="21"/>
          <w:highlight w:val="yellow"/>
        </w:rPr>
        <w:t>（2）</w:t>
      </w:r>
      <w:r>
        <w:rPr>
          <w:rFonts w:hint="eastAsia" w:ascii="宋体" w:hAnsi="宋体" w:cs="宋体"/>
          <w:kern w:val="0"/>
          <w:szCs w:val="21"/>
          <w:highlight w:val="yellow"/>
          <w:lang w:eastAsia="zh-CN"/>
        </w:rPr>
        <w:t>供应商</w:t>
      </w:r>
      <w:r>
        <w:rPr>
          <w:rFonts w:hint="eastAsia" w:ascii="宋体" w:hAnsi="宋体" w:cs="宋体"/>
          <w:kern w:val="0"/>
          <w:szCs w:val="21"/>
          <w:highlight w:val="yellow"/>
        </w:rPr>
        <w:t>需为本项目设置至少</w:t>
      </w:r>
      <w:r>
        <w:rPr>
          <w:rFonts w:hint="eastAsia" w:ascii="宋体" w:hAnsi="宋体" w:cs="宋体"/>
          <w:kern w:val="0"/>
          <w:szCs w:val="21"/>
          <w:highlight w:val="yellow"/>
          <w:lang w:val="en-US" w:eastAsia="zh-CN"/>
        </w:rPr>
        <w:t>2</w:t>
      </w:r>
      <w:r>
        <w:rPr>
          <w:rFonts w:hint="eastAsia" w:ascii="宋体" w:hAnsi="宋体" w:cs="宋体"/>
          <w:kern w:val="0"/>
          <w:szCs w:val="21"/>
          <w:highlight w:val="yellow"/>
        </w:rPr>
        <w:t>名项目经理，其中1名项目经理服务</w:t>
      </w:r>
      <w:r>
        <w:rPr>
          <w:rFonts w:hint="eastAsia" w:ascii="宋体" w:hAnsi="宋体" w:cs="宋体"/>
          <w:kern w:val="0"/>
          <w:szCs w:val="21"/>
          <w:highlight w:val="yellow"/>
          <w:lang w:val="en-US" w:eastAsia="zh-CN"/>
        </w:rPr>
        <w:t>市</w:t>
      </w:r>
      <w:r>
        <w:rPr>
          <w:rFonts w:hint="eastAsia" w:ascii="宋体" w:hAnsi="宋体" w:cs="宋体"/>
          <w:kern w:val="0"/>
          <w:szCs w:val="21"/>
          <w:highlight w:val="yellow"/>
        </w:rPr>
        <w:t>分行本部及</w:t>
      </w:r>
      <w:r>
        <w:rPr>
          <w:rFonts w:hint="eastAsia" w:ascii="宋体" w:hAnsi="宋体" w:cs="宋体"/>
          <w:kern w:val="0"/>
          <w:szCs w:val="21"/>
          <w:highlight w:val="yellow"/>
          <w:lang w:val="en-US" w:eastAsia="zh-CN"/>
        </w:rPr>
        <w:t>博罗支行、东江支行、龙门支行</w:t>
      </w:r>
      <w:r>
        <w:rPr>
          <w:rFonts w:hint="eastAsia" w:ascii="宋体" w:hAnsi="宋体" w:cs="宋体"/>
          <w:kern w:val="0"/>
          <w:szCs w:val="21"/>
          <w:highlight w:val="yellow"/>
        </w:rPr>
        <w:t>食堂，1名服务</w:t>
      </w:r>
      <w:r>
        <w:rPr>
          <w:rFonts w:hint="eastAsia" w:ascii="宋体" w:hAnsi="宋体" w:cs="宋体"/>
          <w:kern w:val="0"/>
          <w:szCs w:val="21"/>
          <w:highlight w:val="yellow"/>
          <w:lang w:val="en-US" w:eastAsia="zh-CN"/>
        </w:rPr>
        <w:t>惠阳支行、大亚湾支行、惠东支行</w:t>
      </w:r>
      <w:r>
        <w:rPr>
          <w:rFonts w:hint="eastAsia" w:ascii="宋体" w:hAnsi="宋体" w:cs="宋体"/>
          <w:kern w:val="0"/>
          <w:szCs w:val="21"/>
          <w:highlight w:val="yellow"/>
        </w:rPr>
        <w:t>食堂。（</w:t>
      </w:r>
      <w:r>
        <w:rPr>
          <w:rFonts w:hint="eastAsia" w:ascii="宋体" w:hAnsi="宋体" w:cs="宋体"/>
          <w:kern w:val="0"/>
          <w:szCs w:val="21"/>
          <w:highlight w:val="yellow"/>
          <w:lang w:val="en-US" w:eastAsia="zh-CN"/>
        </w:rPr>
        <w:t>应答</w:t>
      </w:r>
      <w:r>
        <w:rPr>
          <w:rFonts w:hint="eastAsia" w:ascii="宋体" w:hAnsi="宋体" w:cs="宋体"/>
          <w:kern w:val="0"/>
          <w:szCs w:val="21"/>
          <w:highlight w:val="yellow"/>
        </w:rPr>
        <w:t>时需提供人员名单并明确对应服务食堂）。</w:t>
      </w:r>
    </w:p>
    <w:p>
      <w:pPr>
        <w:spacing w:line="360" w:lineRule="auto"/>
        <w:ind w:firstLine="420" w:firstLineChars="200"/>
        <w:rPr>
          <w:rFonts w:hint="eastAsia" w:ascii="宋体" w:hAnsi="宋体" w:cs="宋体"/>
          <w:kern w:val="0"/>
          <w:szCs w:val="21"/>
          <w:highlight w:val="yellow"/>
        </w:rPr>
      </w:pPr>
      <w:r>
        <w:rPr>
          <w:rFonts w:hint="eastAsia" w:ascii="宋体" w:hAnsi="宋体" w:cs="宋体"/>
          <w:kern w:val="0"/>
          <w:szCs w:val="21"/>
          <w:highlight w:val="yellow"/>
        </w:rPr>
        <w:t>（3）每个食堂应配备不少于4人的服务团队</w:t>
      </w:r>
      <w:r>
        <w:rPr>
          <w:rFonts w:hint="eastAsia" w:ascii="宋体" w:hAnsi="宋体" w:cs="宋体"/>
          <w:kern w:val="0"/>
          <w:szCs w:val="21"/>
          <w:highlight w:val="yellow"/>
          <w:lang w:eastAsia="zh-CN"/>
        </w:rPr>
        <w:t>（</w:t>
      </w:r>
      <w:r>
        <w:rPr>
          <w:rFonts w:hint="eastAsia" w:ascii="宋体" w:hAnsi="宋体" w:cs="宋体"/>
          <w:kern w:val="0"/>
          <w:szCs w:val="21"/>
          <w:highlight w:val="yellow"/>
          <w:lang w:val="en-US" w:eastAsia="zh-CN"/>
        </w:rPr>
        <w:t>不同食堂可兼任，但服务团队不可跨项目经理负责的食堂兼任</w:t>
      </w:r>
      <w:r>
        <w:rPr>
          <w:rFonts w:hint="eastAsia" w:ascii="宋体" w:hAnsi="宋体" w:cs="宋体"/>
          <w:kern w:val="0"/>
          <w:szCs w:val="21"/>
          <w:highlight w:val="yellow"/>
          <w:lang w:eastAsia="zh-CN"/>
        </w:rPr>
        <w:t>）</w:t>
      </w:r>
      <w:r>
        <w:rPr>
          <w:rFonts w:hint="eastAsia" w:ascii="宋体" w:hAnsi="宋体" w:cs="宋体"/>
          <w:kern w:val="0"/>
          <w:szCs w:val="21"/>
          <w:highlight w:val="yellow"/>
        </w:rPr>
        <w:t>，包括但不限于：项目主管、接单人、分拣员、配送员等</w:t>
      </w:r>
      <w:r>
        <w:rPr>
          <w:rFonts w:hint="eastAsia" w:ascii="宋体" w:hAnsi="宋体" w:cs="宋体"/>
          <w:kern w:val="0"/>
          <w:szCs w:val="21"/>
          <w:highlight w:val="yellow"/>
          <w:lang w:eastAsia="zh-CN"/>
        </w:rPr>
        <w:t>（</w:t>
      </w:r>
      <w:r>
        <w:rPr>
          <w:rFonts w:hint="eastAsia" w:ascii="宋体" w:hAnsi="宋体" w:cs="宋体"/>
          <w:kern w:val="0"/>
          <w:szCs w:val="21"/>
          <w:highlight w:val="yellow"/>
          <w:lang w:val="en-US" w:eastAsia="zh-CN"/>
        </w:rPr>
        <w:t>除项目主管与接单人外，其余岗位不兼容</w:t>
      </w:r>
      <w:r>
        <w:rPr>
          <w:rFonts w:hint="eastAsia" w:ascii="宋体" w:hAnsi="宋体" w:cs="宋体"/>
          <w:kern w:val="0"/>
          <w:szCs w:val="21"/>
          <w:highlight w:val="yellow"/>
          <w:lang w:eastAsia="zh-CN"/>
        </w:rPr>
        <w:t>）</w:t>
      </w:r>
      <w:r>
        <w:rPr>
          <w:rFonts w:hint="eastAsia" w:ascii="宋体" w:hAnsi="宋体" w:cs="宋体"/>
          <w:kern w:val="0"/>
          <w:szCs w:val="21"/>
          <w:highlight w:val="yellow"/>
        </w:rPr>
        <w:t>，需有专人与</w:t>
      </w:r>
      <w:r>
        <w:rPr>
          <w:rFonts w:hint="eastAsia" w:ascii="宋体" w:hAnsi="宋体" w:cs="宋体"/>
          <w:kern w:val="0"/>
          <w:szCs w:val="21"/>
          <w:highlight w:val="yellow"/>
          <w:lang w:eastAsia="zh-CN"/>
        </w:rPr>
        <w:t>我行</w:t>
      </w:r>
      <w:r>
        <w:rPr>
          <w:rFonts w:hint="eastAsia" w:ascii="宋体" w:hAnsi="宋体" w:cs="宋体"/>
          <w:kern w:val="0"/>
          <w:szCs w:val="21"/>
          <w:highlight w:val="yellow"/>
        </w:rPr>
        <w:t>对接联络，且项目主管、接单人不得擅自变更，确需变更的，须报</w:t>
      </w:r>
      <w:r>
        <w:rPr>
          <w:rFonts w:hint="eastAsia" w:ascii="宋体" w:hAnsi="宋体" w:cs="宋体"/>
          <w:kern w:val="0"/>
          <w:szCs w:val="21"/>
          <w:highlight w:val="yellow"/>
          <w:lang w:eastAsia="zh-CN"/>
        </w:rPr>
        <w:t>我行</w:t>
      </w:r>
      <w:r>
        <w:rPr>
          <w:rFonts w:hint="eastAsia" w:ascii="宋体" w:hAnsi="宋体" w:cs="宋体"/>
          <w:kern w:val="0"/>
          <w:szCs w:val="21"/>
          <w:highlight w:val="yellow"/>
        </w:rPr>
        <w:t>同意后再行更换；所有从事食品及原材料配送人员均须持有有效健康证。</w:t>
      </w:r>
    </w:p>
    <w:p>
      <w:pPr>
        <w:spacing w:line="360" w:lineRule="auto"/>
        <w:ind w:firstLine="420" w:firstLineChars="200"/>
        <w:rPr>
          <w:rFonts w:hint="eastAsia" w:ascii="宋体" w:hAnsi="宋体" w:cs="宋体"/>
          <w:kern w:val="0"/>
          <w:szCs w:val="21"/>
          <w:highlight w:val="yellow"/>
        </w:rPr>
      </w:pPr>
      <w:r>
        <w:rPr>
          <w:rFonts w:hint="eastAsia" w:ascii="宋体" w:hAnsi="宋体" w:cs="宋体"/>
          <w:kern w:val="0"/>
          <w:szCs w:val="21"/>
          <w:highlight w:val="yellow"/>
        </w:rPr>
        <w:t>（4）在项目服务过程中，如遇到任何问题，各食堂对应的项目主管是第一联系人，需具备处理并解决问题的权责。若项目主管未能给出合理且令人满意的处理方案，对应的项目经理接手处理并配合</w:t>
      </w:r>
      <w:r>
        <w:rPr>
          <w:rFonts w:hint="eastAsia" w:ascii="宋体" w:hAnsi="宋体" w:cs="宋体"/>
          <w:kern w:val="0"/>
          <w:szCs w:val="21"/>
          <w:highlight w:val="yellow"/>
          <w:lang w:eastAsia="zh-CN"/>
        </w:rPr>
        <w:t>我行</w:t>
      </w:r>
      <w:r>
        <w:rPr>
          <w:rFonts w:hint="eastAsia" w:ascii="宋体" w:hAnsi="宋体" w:cs="宋体"/>
          <w:kern w:val="0"/>
          <w:szCs w:val="21"/>
          <w:highlight w:val="yellow"/>
        </w:rPr>
        <w:t>作出最终处理决定。</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（5）具有应急预案，有明确应急联系人，保证在各种市场变化及遇突发事件下，能保证货品数量、质量并能及时满足食堂食品及原材料供应。</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（四）售后服务要求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1.根据产品的特性，满足运输要求，供应商承担产品的包装、运输费用及途中风险。如遇不可抗力因素，供应商需及时提供应急备选方案满足</w:t>
      </w:r>
      <w:r>
        <w:rPr>
          <w:rFonts w:hint="eastAsia" w:ascii="宋体" w:hAnsi="宋体" w:cs="宋体"/>
          <w:kern w:val="0"/>
          <w:szCs w:val="21"/>
          <w:highlight w:val="none"/>
          <w:lang w:eastAsia="zh-CN"/>
        </w:rPr>
        <w:t>我行</w:t>
      </w:r>
      <w:r>
        <w:rPr>
          <w:rFonts w:hint="eastAsia" w:ascii="宋体" w:hAnsi="宋体" w:cs="宋体"/>
          <w:kern w:val="0"/>
          <w:szCs w:val="21"/>
          <w:highlight w:val="none"/>
        </w:rPr>
        <w:t>需求。</w:t>
      </w:r>
    </w:p>
    <w:p>
      <w:pPr>
        <w:adjustRightInd w:val="0"/>
        <w:snapToGrid w:val="0"/>
        <w:spacing w:line="360" w:lineRule="auto"/>
        <w:ind w:firstLine="420" w:firstLineChars="200"/>
        <w:rPr>
          <w:rFonts w:hint="eastAsia" w:ascii="宋体" w:hAnsi="宋体" w:cs="彩虹粗仿宋"/>
          <w:szCs w:val="21"/>
          <w:highlight w:val="none"/>
        </w:rPr>
      </w:pPr>
      <w:r>
        <w:rPr>
          <w:rFonts w:hint="eastAsia" w:ascii="宋体" w:hAnsi="宋体" w:cs="彩虹粗仿宋"/>
          <w:szCs w:val="21"/>
          <w:highlight w:val="none"/>
          <w:lang w:val="en-US" w:eastAsia="zh-CN"/>
        </w:rPr>
        <w:t>2.</w:t>
      </w:r>
      <w:r>
        <w:rPr>
          <w:rFonts w:hint="eastAsia" w:ascii="宋体" w:hAnsi="宋体" w:cs="彩虹粗仿宋"/>
          <w:szCs w:val="21"/>
          <w:highlight w:val="none"/>
        </w:rPr>
        <w:t>现场验收不合格处理：</w:t>
      </w:r>
      <w:r>
        <w:rPr>
          <w:rFonts w:hint="eastAsia" w:ascii="宋体" w:hAnsi="宋体" w:cs="彩虹粗仿宋"/>
          <w:szCs w:val="21"/>
          <w:highlight w:val="none"/>
          <w:lang w:val="en-US" w:eastAsia="zh-CN"/>
        </w:rPr>
        <w:t>供应商</w:t>
      </w:r>
      <w:r>
        <w:rPr>
          <w:rFonts w:hint="eastAsia" w:ascii="宋体" w:hAnsi="宋体" w:cs="彩虹粗仿宋"/>
          <w:szCs w:val="21"/>
          <w:highlight w:val="none"/>
        </w:rPr>
        <w:t>所供货物在验收现场发现品种、数量、质量、包装不符合订单及合同要求的，</w:t>
      </w:r>
      <w:r>
        <w:rPr>
          <w:rFonts w:hint="eastAsia" w:ascii="宋体" w:hAnsi="宋体" w:cs="彩虹粗仿宋"/>
          <w:szCs w:val="21"/>
          <w:highlight w:val="none"/>
          <w:lang w:val="en-US" w:eastAsia="zh-CN"/>
        </w:rPr>
        <w:t>供应商</w:t>
      </w:r>
      <w:r>
        <w:rPr>
          <w:rFonts w:hint="eastAsia" w:ascii="宋体" w:hAnsi="宋体" w:cs="彩虹粗仿宋"/>
          <w:szCs w:val="21"/>
          <w:highlight w:val="none"/>
        </w:rPr>
        <w:t>须当场无条件办理退货，且在2小时内完成合格货品的换货、补货，由此产生的运输、人工、损耗等全部费用及损失，均由</w:t>
      </w:r>
      <w:r>
        <w:rPr>
          <w:rFonts w:hint="eastAsia" w:ascii="宋体" w:hAnsi="宋体" w:cs="彩虹粗仿宋"/>
          <w:szCs w:val="21"/>
          <w:highlight w:val="none"/>
          <w:lang w:val="en-US" w:eastAsia="zh-CN"/>
        </w:rPr>
        <w:t>供应商</w:t>
      </w:r>
      <w:r>
        <w:rPr>
          <w:rFonts w:hint="eastAsia" w:ascii="宋体" w:hAnsi="宋体" w:cs="彩虹粗仿宋"/>
          <w:szCs w:val="21"/>
          <w:highlight w:val="none"/>
        </w:rPr>
        <w:t>自行承担。</w:t>
      </w:r>
      <w:r>
        <w:rPr>
          <w:rFonts w:hint="eastAsia" w:ascii="宋体" w:hAnsi="宋体" w:cs="宋体"/>
          <w:kern w:val="0"/>
          <w:szCs w:val="21"/>
          <w:highlight w:val="none"/>
        </w:rPr>
        <w:t>如双方对质量存在争议的产品可送国家质监部门检测，由此所产生的一切费用均由</w:t>
      </w:r>
      <w:r>
        <w:rPr>
          <w:rFonts w:hint="eastAsia" w:ascii="宋体" w:hAnsi="宋体" w:cs="宋体"/>
          <w:kern w:val="0"/>
          <w:szCs w:val="21"/>
          <w:highlight w:val="none"/>
          <w:lang w:val="en-US" w:eastAsia="zh-CN"/>
        </w:rPr>
        <w:t>供应商承担</w:t>
      </w:r>
      <w:r>
        <w:rPr>
          <w:rFonts w:hint="eastAsia" w:ascii="宋体" w:hAnsi="宋体" w:cs="宋体"/>
          <w:kern w:val="0"/>
          <w:szCs w:val="21"/>
          <w:highlight w:val="none"/>
        </w:rPr>
        <w:t>。</w:t>
      </w:r>
    </w:p>
    <w:p>
      <w:pPr>
        <w:adjustRightInd w:val="0"/>
        <w:snapToGrid w:val="0"/>
        <w:spacing w:line="360" w:lineRule="auto"/>
        <w:ind w:firstLine="420" w:firstLineChars="200"/>
        <w:rPr>
          <w:rFonts w:hint="eastAsia" w:ascii="宋体" w:hAnsi="宋体" w:cs="彩虹粗仿宋"/>
          <w:szCs w:val="21"/>
          <w:highlight w:val="none"/>
        </w:rPr>
      </w:pPr>
      <w:r>
        <w:rPr>
          <w:rFonts w:hint="eastAsia" w:ascii="宋体" w:hAnsi="宋体" w:cs="彩虹粗仿宋"/>
          <w:szCs w:val="21"/>
          <w:highlight w:val="none"/>
          <w:lang w:val="en-US" w:eastAsia="zh-CN"/>
        </w:rPr>
        <w:t>3</w:t>
      </w:r>
      <w:r>
        <w:rPr>
          <w:rFonts w:hint="eastAsia" w:ascii="宋体" w:hAnsi="宋体" w:cs="彩虹粗仿宋"/>
          <w:szCs w:val="21"/>
          <w:highlight w:val="none"/>
        </w:rPr>
        <w:t>.保质期内质量问题处理：</w:t>
      </w:r>
      <w:r>
        <w:rPr>
          <w:rFonts w:hint="eastAsia" w:ascii="宋体" w:hAnsi="宋体" w:cs="彩虹粗仿宋"/>
          <w:szCs w:val="21"/>
          <w:highlight w:val="none"/>
          <w:lang w:val="en-US" w:eastAsia="zh-CN"/>
        </w:rPr>
        <w:t>供应商</w:t>
      </w:r>
      <w:r>
        <w:rPr>
          <w:rFonts w:hint="eastAsia" w:ascii="宋体" w:hAnsi="宋体" w:cs="宋体"/>
          <w:kern w:val="0"/>
          <w:szCs w:val="21"/>
          <w:highlight w:val="none"/>
        </w:rPr>
        <w:t>应按照产品生产厂家承诺的保质期限，对所提供的预包装产品实行“三包”服务，产品验收后90日内出现质量问题，可以选择退货、换货；已验收的包装类产品在90日内存在未开封、使用即出现明显包装胀气、食品变质变味情况的，可以选择退回、换货；产品验收后180日内出现质量问题，可以选择换货。</w:t>
      </w:r>
    </w:p>
    <w:p>
      <w:pPr>
        <w:adjustRightInd w:val="0"/>
        <w:snapToGrid w:val="0"/>
        <w:spacing w:line="360" w:lineRule="auto"/>
        <w:ind w:firstLine="420" w:firstLineChars="200"/>
        <w:rPr>
          <w:rFonts w:hint="eastAsia" w:ascii="宋体" w:hAnsi="宋体" w:cs="彩虹粗仿宋"/>
          <w:szCs w:val="21"/>
          <w:highlight w:val="none"/>
        </w:rPr>
      </w:pPr>
      <w:r>
        <w:rPr>
          <w:rFonts w:hint="eastAsia" w:ascii="宋体" w:hAnsi="宋体" w:cs="彩虹粗仿宋"/>
          <w:szCs w:val="21"/>
          <w:highlight w:val="none"/>
          <w:lang w:val="en-US" w:eastAsia="zh-CN"/>
        </w:rPr>
        <w:t>供应商</w:t>
      </w:r>
      <w:r>
        <w:rPr>
          <w:rFonts w:hint="eastAsia" w:ascii="宋体" w:hAnsi="宋体" w:cs="彩虹粗仿宋"/>
          <w:szCs w:val="21"/>
          <w:highlight w:val="none"/>
        </w:rPr>
        <w:t>所供货物在保质期内，非因</w:t>
      </w:r>
      <w:r>
        <w:rPr>
          <w:rFonts w:hint="eastAsia" w:ascii="宋体" w:hAnsi="宋体" w:cs="彩虹粗仿宋"/>
          <w:szCs w:val="21"/>
          <w:highlight w:val="none"/>
          <w:lang w:val="en-US" w:eastAsia="zh-CN"/>
        </w:rPr>
        <w:t>我行</w:t>
      </w:r>
      <w:r>
        <w:rPr>
          <w:rFonts w:hint="eastAsia" w:ascii="宋体" w:hAnsi="宋体" w:cs="彩虹粗仿宋"/>
          <w:szCs w:val="21"/>
          <w:highlight w:val="none"/>
        </w:rPr>
        <w:t>储存、操作不当原因出现变质、损坏、质量不达标等问题的，</w:t>
      </w:r>
      <w:r>
        <w:rPr>
          <w:rFonts w:hint="eastAsia" w:ascii="宋体" w:hAnsi="宋体" w:cs="彩虹粗仿宋"/>
          <w:szCs w:val="21"/>
          <w:highlight w:val="none"/>
          <w:lang w:val="en-US" w:eastAsia="zh-CN"/>
        </w:rPr>
        <w:t>供应商</w:t>
      </w:r>
      <w:r>
        <w:rPr>
          <w:rFonts w:hint="eastAsia" w:ascii="宋体" w:hAnsi="宋体" w:cs="彩虹粗仿宋"/>
          <w:szCs w:val="21"/>
          <w:highlight w:val="none"/>
        </w:rPr>
        <w:t>须在接到</w:t>
      </w:r>
      <w:r>
        <w:rPr>
          <w:rFonts w:hint="eastAsia" w:ascii="宋体" w:hAnsi="宋体" w:cs="彩虹粗仿宋"/>
          <w:szCs w:val="21"/>
          <w:highlight w:val="none"/>
          <w:lang w:val="en-US" w:eastAsia="zh-CN"/>
        </w:rPr>
        <w:t>我行</w:t>
      </w:r>
      <w:r>
        <w:rPr>
          <w:rFonts w:hint="eastAsia" w:ascii="宋体" w:hAnsi="宋体" w:cs="彩虹粗仿宋"/>
          <w:szCs w:val="21"/>
          <w:highlight w:val="none"/>
        </w:rPr>
        <w:t>通知后2小时内无条件提供退换货服务，</w:t>
      </w:r>
      <w:r>
        <w:rPr>
          <w:rFonts w:hint="eastAsia" w:ascii="宋体" w:hAnsi="宋体" w:cs="彩虹粗仿宋"/>
          <w:szCs w:val="21"/>
          <w:highlight w:val="none"/>
          <w:lang w:val="en-US" w:eastAsia="zh-CN"/>
        </w:rPr>
        <w:t>并</w:t>
      </w:r>
      <w:r>
        <w:rPr>
          <w:rFonts w:hint="eastAsia" w:ascii="宋体" w:hAnsi="宋体" w:cs="宋体"/>
          <w:kern w:val="0"/>
          <w:szCs w:val="21"/>
          <w:highlight w:val="none"/>
        </w:rPr>
        <w:t>在3日内重新换货配送到位</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供应商</w:t>
      </w:r>
      <w:r>
        <w:rPr>
          <w:rFonts w:hint="eastAsia" w:ascii="宋体" w:hAnsi="宋体" w:cs="彩虹粗仿宋"/>
          <w:szCs w:val="21"/>
          <w:highlight w:val="none"/>
        </w:rPr>
        <w:t>承担退换货产生的全部费用，同时赔偿由此给</w:t>
      </w:r>
      <w:r>
        <w:rPr>
          <w:rFonts w:hint="eastAsia" w:ascii="宋体" w:hAnsi="宋体" w:cs="彩虹粗仿宋"/>
          <w:szCs w:val="21"/>
          <w:highlight w:val="none"/>
          <w:lang w:val="en-US" w:eastAsia="zh-CN"/>
        </w:rPr>
        <w:t>我行</w:t>
      </w:r>
      <w:r>
        <w:rPr>
          <w:rFonts w:hint="eastAsia" w:ascii="宋体" w:hAnsi="宋体" w:cs="彩虹粗仿宋"/>
          <w:szCs w:val="21"/>
          <w:highlight w:val="none"/>
        </w:rPr>
        <w:t>造成的经济损失。</w:t>
      </w:r>
    </w:p>
    <w:p>
      <w:pPr>
        <w:numPr>
          <w:ilvl w:val="0"/>
          <w:numId w:val="3"/>
        </w:numPr>
        <w:tabs>
          <w:tab w:val="left" w:pos="0"/>
        </w:tabs>
        <w:spacing w:line="360" w:lineRule="auto"/>
        <w:ind w:firstLine="420" w:firstLineChars="200"/>
        <w:rPr>
          <w:rFonts w:hint="eastAsia" w:ascii="宋体" w:hAnsi="宋体" w:cs="彩虹粗仿宋"/>
          <w:szCs w:val="21"/>
          <w:highlight w:val="none"/>
        </w:rPr>
      </w:pPr>
      <w:r>
        <w:rPr>
          <w:rFonts w:hint="eastAsia" w:ascii="宋体" w:hAnsi="宋体" w:cs="彩虹粗仿宋"/>
          <w:szCs w:val="21"/>
          <w:highlight w:val="none"/>
        </w:rPr>
        <w:t>售后响应时效：</w:t>
      </w:r>
      <w:r>
        <w:rPr>
          <w:rFonts w:hint="eastAsia" w:ascii="宋体" w:hAnsi="宋体" w:cs="彩虹粗仿宋"/>
          <w:szCs w:val="21"/>
          <w:highlight w:val="none"/>
          <w:lang w:val="en-US" w:eastAsia="zh-CN"/>
        </w:rPr>
        <w:t>供应商</w:t>
      </w:r>
      <w:r>
        <w:rPr>
          <w:rFonts w:hint="eastAsia" w:ascii="宋体" w:hAnsi="宋体" w:cs="彩虹粗仿宋"/>
          <w:szCs w:val="21"/>
          <w:highlight w:val="none"/>
        </w:rPr>
        <w:t>须安排专属售后对接人，接到</w:t>
      </w:r>
      <w:r>
        <w:rPr>
          <w:rFonts w:hint="eastAsia" w:ascii="宋体" w:hAnsi="宋体" w:cs="彩虹粗仿宋"/>
          <w:szCs w:val="21"/>
          <w:highlight w:val="none"/>
          <w:lang w:val="en-US" w:eastAsia="zh-CN"/>
        </w:rPr>
        <w:t>我行</w:t>
      </w:r>
      <w:r>
        <w:rPr>
          <w:rFonts w:hint="eastAsia" w:ascii="宋体" w:hAnsi="宋体" w:cs="彩虹粗仿宋"/>
          <w:szCs w:val="21"/>
          <w:highlight w:val="none"/>
        </w:rPr>
        <w:t>质量、配送等售后问题通知后，1小时内响应，4小时内给出解决方案，确保不影响</w:t>
      </w:r>
      <w:r>
        <w:rPr>
          <w:rFonts w:hint="eastAsia" w:ascii="宋体" w:hAnsi="宋体" w:cs="彩虹粗仿宋"/>
          <w:szCs w:val="21"/>
          <w:highlight w:val="none"/>
          <w:lang w:val="en-US" w:eastAsia="zh-CN"/>
        </w:rPr>
        <w:t>我行</w:t>
      </w:r>
      <w:r>
        <w:rPr>
          <w:rFonts w:hint="eastAsia" w:ascii="宋体" w:hAnsi="宋体" w:cs="彩虹粗仿宋"/>
          <w:szCs w:val="21"/>
          <w:highlight w:val="none"/>
        </w:rPr>
        <w:t>食堂正常运营。</w:t>
      </w:r>
    </w:p>
    <w:p>
      <w:pPr>
        <w:numPr>
          <w:ilvl w:val="0"/>
          <w:numId w:val="3"/>
        </w:numPr>
        <w:spacing w:line="360" w:lineRule="auto"/>
        <w:ind w:firstLine="420" w:firstLineChars="200"/>
        <w:rPr>
          <w:rFonts w:hint="eastAsia" w:ascii="宋体" w:hAnsi="宋体" w:cs="宋体"/>
          <w:kern w:val="0"/>
          <w:szCs w:val="21"/>
          <w:highlight w:val="yellow"/>
        </w:rPr>
      </w:pPr>
      <w:r>
        <w:rPr>
          <w:rFonts w:hint="eastAsia" w:ascii="宋体" w:hAnsi="宋体" w:cs="宋体"/>
          <w:kern w:val="0"/>
          <w:szCs w:val="21"/>
          <w:highlight w:val="yellow"/>
        </w:rPr>
        <w:t>供应商需具有食品安全责任险。</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（五）报价要求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1.供应商对照报价类别分别进行含增值税折扣率报价。</w:t>
      </w:r>
    </w:p>
    <w:tbl>
      <w:tblPr>
        <w:tblStyle w:val="4"/>
        <w:tblW w:w="41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6"/>
        <w:gridCol w:w="660"/>
        <w:gridCol w:w="4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报价类别</w:t>
            </w:r>
          </w:p>
        </w:tc>
        <w:tc>
          <w:tcPr>
            <w:tcW w:w="465" w:type="pct"/>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折扣</w:t>
            </w:r>
          </w:p>
        </w:tc>
        <w:tc>
          <w:tcPr>
            <w:tcW w:w="2951" w:type="pct"/>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服务期限及要求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生</w:t>
            </w:r>
            <w:r>
              <w:rPr>
                <w:rFonts w:hint="eastAsia" w:ascii="宋体" w:hAnsi="宋体" w:cs="宋体"/>
                <w:szCs w:val="21"/>
                <w:highlight w:val="none"/>
              </w:rPr>
              <w:t>鲜肉禽（含禽蛋类）</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冻品</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水</w:t>
            </w:r>
            <w:r>
              <w:rPr>
                <w:rFonts w:hint="eastAsia" w:ascii="宋体" w:hAnsi="宋体" w:cs="宋体"/>
                <w:szCs w:val="21"/>
                <w:highlight w:val="none"/>
                <w:lang w:val="en-US" w:eastAsia="zh-CN"/>
              </w:rPr>
              <w:t>海</w:t>
            </w:r>
            <w:r>
              <w:rPr>
                <w:rFonts w:hint="eastAsia" w:ascii="宋体" w:hAnsi="宋体" w:cs="宋体"/>
                <w:szCs w:val="21"/>
                <w:highlight w:val="none"/>
              </w:rPr>
              <w:t>产</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蔬菜类</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水果类</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ascii="宋体" w:hAnsi="宋体"/>
                <w:szCs w:val="21"/>
                <w:highlight w:val="none"/>
              </w:rPr>
              <w:t>其他</w:t>
            </w:r>
            <w:r>
              <w:rPr>
                <w:rFonts w:hint="eastAsia" w:ascii="宋体" w:hAnsi="宋体" w:cs="宋体"/>
                <w:szCs w:val="21"/>
                <w:highlight w:val="none"/>
              </w:rPr>
              <w:t>副食类（奶制品</w:t>
            </w:r>
            <w:r>
              <w:rPr>
                <w:rFonts w:hint="eastAsia" w:ascii="宋体" w:hAnsi="宋体" w:cs="宋体"/>
                <w:szCs w:val="21"/>
                <w:highlight w:val="none"/>
                <w:lang w:eastAsia="zh-CN"/>
              </w:rPr>
              <w:t>、</w:t>
            </w:r>
            <w:r>
              <w:rPr>
                <w:rFonts w:hint="eastAsia" w:ascii="宋体" w:hAnsi="宋体" w:cs="宋体"/>
                <w:szCs w:val="21"/>
                <w:highlight w:val="none"/>
              </w:rPr>
              <w:t>零食、饮品等）</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米面粮油</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 w:hRule="atLeast"/>
          <w:jc w:val="center"/>
        </w:trPr>
        <w:tc>
          <w:tcPr>
            <w:tcW w:w="1583"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干货调味品</w:t>
            </w:r>
          </w:p>
        </w:tc>
        <w:tc>
          <w:tcPr>
            <w:tcW w:w="465"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w:t>
            </w:r>
          </w:p>
        </w:tc>
        <w:tc>
          <w:tcPr>
            <w:tcW w:w="2951" w:type="pct"/>
            <w:noWrap w:val="0"/>
            <w:vAlign w:val="center"/>
          </w:tcPr>
          <w:p>
            <w:pPr>
              <w:jc w:val="center"/>
              <w:rPr>
                <w:rFonts w:hint="eastAsia" w:ascii="宋体" w:hAnsi="宋体" w:cs="宋体"/>
                <w:szCs w:val="21"/>
                <w:highlight w:val="none"/>
              </w:rPr>
            </w:pPr>
            <w:r>
              <w:rPr>
                <w:rFonts w:hint="eastAsia" w:ascii="宋体" w:hAnsi="宋体" w:cs="宋体"/>
                <w:szCs w:val="21"/>
                <w:highlight w:val="none"/>
              </w:rPr>
              <w:t>满足采购需求要求</w:t>
            </w:r>
          </w:p>
        </w:tc>
      </w:tr>
    </w:tbl>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供应商应根据本项目实际情况，充分考虑市场情况完成</w:t>
      </w:r>
      <w:r>
        <w:rPr>
          <w:rFonts w:hint="eastAsia" w:ascii="宋体" w:hAnsi="宋体" w:cs="宋体"/>
          <w:kern w:val="0"/>
          <w:szCs w:val="21"/>
          <w:highlight w:val="none"/>
          <w:lang w:eastAsia="zh-CN"/>
        </w:rPr>
        <w:t>我行</w:t>
      </w:r>
      <w:r>
        <w:rPr>
          <w:rFonts w:hint="eastAsia" w:ascii="宋体" w:hAnsi="宋体" w:cs="宋体"/>
          <w:kern w:val="0"/>
          <w:szCs w:val="21"/>
          <w:highlight w:val="none"/>
        </w:rPr>
        <w:t>在采购需求中所确定的所有工作内容所发生的一切费用。费用包括：食材总价（含应由供应商承担的一切税费）、食材检验费、包装运杂及运输保险费（含运送至要求地点）、人工费（含现场加工的人工费）及和配送有关的其他一切费用。</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2.结算价：</w:t>
      </w:r>
      <w:r>
        <w:rPr>
          <w:rFonts w:hint="eastAsia" w:ascii="宋体" w:hAnsi="宋体" w:cs="宋体"/>
          <w:kern w:val="0"/>
          <w:szCs w:val="21"/>
          <w:highlight w:val="none"/>
          <w:lang w:eastAsia="zh-CN"/>
        </w:rPr>
        <w:t>入选供应商</w:t>
      </w:r>
      <w:r>
        <w:rPr>
          <w:rFonts w:hint="eastAsia" w:ascii="宋体" w:hAnsi="宋体" w:cs="宋体"/>
          <w:kern w:val="0"/>
          <w:szCs w:val="21"/>
          <w:highlight w:val="none"/>
        </w:rPr>
        <w:t>服务期内按</w:t>
      </w:r>
      <w:r>
        <w:rPr>
          <w:rFonts w:hint="eastAsia" w:ascii="宋体" w:hAnsi="宋体" w:cs="宋体"/>
          <w:kern w:val="0"/>
          <w:szCs w:val="21"/>
          <w:highlight w:val="none"/>
          <w:lang w:eastAsia="zh-CN"/>
        </w:rPr>
        <w:t>我行</w:t>
      </w:r>
      <w:r>
        <w:rPr>
          <w:rFonts w:hint="eastAsia" w:ascii="宋体" w:hAnsi="宋体" w:cs="宋体"/>
          <w:kern w:val="0"/>
          <w:szCs w:val="21"/>
          <w:highlight w:val="none"/>
        </w:rPr>
        <w:t>需求按季度提供对应的询价清单，</w:t>
      </w:r>
      <w:r>
        <w:rPr>
          <w:rFonts w:hint="eastAsia" w:ascii="宋体" w:hAnsi="宋体" w:cs="宋体"/>
          <w:kern w:val="0"/>
          <w:szCs w:val="21"/>
          <w:highlight w:val="none"/>
          <w:lang w:eastAsia="zh-CN"/>
        </w:rPr>
        <w:t>我行</w:t>
      </w:r>
      <w:r>
        <w:rPr>
          <w:rFonts w:hint="eastAsia" w:ascii="宋体" w:hAnsi="宋体" w:cs="宋体"/>
          <w:kern w:val="0"/>
          <w:szCs w:val="21"/>
          <w:highlight w:val="none"/>
        </w:rPr>
        <w:t>最终结合市场情况、</w:t>
      </w:r>
      <w:r>
        <w:rPr>
          <w:rFonts w:hint="eastAsia" w:ascii="宋体" w:hAnsi="宋体" w:cs="宋体"/>
          <w:kern w:val="0"/>
          <w:szCs w:val="21"/>
          <w:highlight w:val="none"/>
          <w:lang w:eastAsia="zh-CN"/>
        </w:rPr>
        <w:t>入选供应商</w:t>
      </w:r>
      <w:r>
        <w:rPr>
          <w:rFonts w:hint="eastAsia" w:ascii="宋体" w:hAnsi="宋体" w:cs="宋体"/>
          <w:kern w:val="0"/>
          <w:szCs w:val="21"/>
          <w:highlight w:val="none"/>
        </w:rPr>
        <w:t>提供的询价清单确定当期结算基准价。结算价=结算基准价*对应品类中标折扣率</w:t>
      </w:r>
      <w:r>
        <w:rPr>
          <w:rFonts w:hint="eastAsia" w:ascii="宋体" w:hAnsi="宋体" w:cs="彩虹粗仿宋"/>
          <w:bCs/>
          <w:szCs w:val="21"/>
          <w:highlight w:val="none"/>
        </w:rPr>
        <w:t>*数量</w:t>
      </w:r>
      <w:r>
        <w:rPr>
          <w:rFonts w:hint="eastAsia" w:ascii="宋体" w:hAnsi="宋体" w:cs="宋体"/>
          <w:kern w:val="0"/>
          <w:szCs w:val="21"/>
          <w:highlight w:val="none"/>
        </w:rPr>
        <w:t>。</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举例：如对应品类中标折扣率为80%，结算基准价格为A，</w:t>
      </w:r>
      <w:r>
        <w:rPr>
          <w:rFonts w:hint="eastAsia" w:ascii="宋体" w:hAnsi="宋体" w:cs="宋体"/>
          <w:kern w:val="0"/>
          <w:szCs w:val="21"/>
          <w:highlight w:val="none"/>
          <w:lang w:val="en-US" w:eastAsia="zh-CN"/>
        </w:rPr>
        <w:t>数量为B,</w:t>
      </w:r>
      <w:r>
        <w:rPr>
          <w:rFonts w:hint="eastAsia" w:ascii="宋体" w:hAnsi="宋体" w:cs="宋体"/>
          <w:kern w:val="0"/>
          <w:szCs w:val="21"/>
          <w:highlight w:val="none"/>
        </w:rPr>
        <w:t>则最终结算价格=A*80%</w:t>
      </w:r>
      <w:r>
        <w:rPr>
          <w:rFonts w:hint="eastAsia" w:ascii="宋体" w:hAnsi="宋体" w:cs="宋体"/>
          <w:kern w:val="0"/>
          <w:szCs w:val="21"/>
          <w:highlight w:val="none"/>
          <w:lang w:val="en-US" w:eastAsia="zh-CN"/>
        </w:rPr>
        <w:t>*B</w:t>
      </w:r>
      <w:r>
        <w:rPr>
          <w:rFonts w:hint="eastAsia" w:ascii="宋体" w:hAnsi="宋体" w:cs="宋体"/>
          <w:kern w:val="0"/>
          <w:szCs w:val="21"/>
          <w:highlight w:val="none"/>
        </w:rPr>
        <w:t>。</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执行折扣：以入围供应商的每类食材</w:t>
      </w:r>
      <w:r>
        <w:rPr>
          <w:rFonts w:hint="eastAsia" w:ascii="宋体" w:hAnsi="宋体" w:cs="宋体"/>
          <w:kern w:val="0"/>
          <w:szCs w:val="21"/>
          <w:highlight w:val="none"/>
          <w:lang w:val="en-US" w:eastAsia="zh-CN"/>
        </w:rPr>
        <w:t>应答报价的</w:t>
      </w:r>
      <w:r>
        <w:rPr>
          <w:rFonts w:hint="eastAsia" w:ascii="宋体" w:hAnsi="宋体" w:cs="宋体"/>
          <w:kern w:val="0"/>
          <w:szCs w:val="21"/>
          <w:highlight w:val="none"/>
        </w:rPr>
        <w:t>折扣率作为相对应的该类食材结算的执行折扣。</w:t>
      </w:r>
    </w:p>
    <w:p>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结算基准价参考标准：结算基准价应符合市场价格、公开透明。结算基准价参考标准如下表：</w:t>
      </w:r>
    </w:p>
    <w:tbl>
      <w:tblPr>
        <w:tblStyle w:val="9"/>
        <w:tblW w:w="8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8"/>
        <w:gridCol w:w="4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18" w:type="dxa"/>
            <w:noWrap w:val="0"/>
            <w:vAlign w:val="center"/>
          </w:tcPr>
          <w:p>
            <w:pPr>
              <w:adjustRightInd w:val="0"/>
              <w:snapToGrid w:val="0"/>
              <w:jc w:val="center"/>
              <w:rPr>
                <w:rFonts w:hint="eastAsia" w:ascii="宋体" w:hAnsi="宋体" w:cs="宋体"/>
                <w:b/>
                <w:bCs/>
                <w:szCs w:val="21"/>
                <w:highlight w:val="none"/>
              </w:rPr>
            </w:pPr>
            <w:r>
              <w:rPr>
                <w:rFonts w:hint="eastAsia" w:ascii="宋体" w:hAnsi="宋体" w:cs="宋体"/>
                <w:b/>
                <w:bCs/>
                <w:szCs w:val="21"/>
                <w:highlight w:val="none"/>
              </w:rPr>
              <w:t>类别</w:t>
            </w:r>
          </w:p>
        </w:tc>
        <w:tc>
          <w:tcPr>
            <w:tcW w:w="4641" w:type="dxa"/>
            <w:noWrap w:val="0"/>
            <w:vAlign w:val="center"/>
          </w:tcPr>
          <w:p>
            <w:pPr>
              <w:adjustRightInd w:val="0"/>
              <w:snapToGrid w:val="0"/>
              <w:jc w:val="center"/>
              <w:rPr>
                <w:rFonts w:hint="eastAsia" w:ascii="宋体" w:hAnsi="宋体" w:cs="宋体"/>
                <w:b/>
                <w:bCs/>
                <w:szCs w:val="21"/>
                <w:highlight w:val="none"/>
              </w:rPr>
            </w:pPr>
            <w:r>
              <w:rPr>
                <w:rFonts w:hint="eastAsia" w:ascii="宋体" w:hAnsi="宋体" w:cs="宋体"/>
                <w:b/>
                <w:bCs/>
                <w:szCs w:val="21"/>
                <w:highlight w:val="none"/>
              </w:rPr>
              <w:t>报价模式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18" w:type="dxa"/>
            <w:noWrap w:val="0"/>
            <w:vAlign w:val="center"/>
          </w:tcPr>
          <w:p>
            <w:pPr>
              <w:adjustRightInd w:val="0"/>
              <w:snapToGrid w:val="0"/>
              <w:jc w:val="left"/>
              <w:rPr>
                <w:rFonts w:hint="eastAsia" w:ascii="宋体" w:hAnsi="宋体" w:cs="宋体"/>
                <w:szCs w:val="21"/>
                <w:highlight w:val="none"/>
              </w:rPr>
            </w:pPr>
            <w:r>
              <w:rPr>
                <w:rFonts w:hint="eastAsia" w:ascii="宋体" w:hAnsi="宋体" w:cs="宋体"/>
                <w:szCs w:val="21"/>
                <w:highlight w:val="none"/>
              </w:rPr>
              <w:t>在</w:t>
            </w:r>
            <w:r>
              <w:rPr>
                <w:rFonts w:hint="eastAsia" w:ascii="宋体" w:hAnsi="宋体" w:cs="宋体"/>
                <w:szCs w:val="21"/>
                <w:highlight w:val="none"/>
                <w:lang w:val="en-US" w:eastAsia="zh-CN"/>
              </w:rPr>
              <w:t>惠州</w:t>
            </w:r>
            <w:r>
              <w:rPr>
                <w:rFonts w:hint="eastAsia" w:ascii="宋体" w:hAnsi="宋体" w:cs="宋体"/>
                <w:szCs w:val="21"/>
                <w:highlight w:val="none"/>
              </w:rPr>
              <w:t>市</w:t>
            </w:r>
            <w:r>
              <w:rPr>
                <w:rFonts w:hint="eastAsia" w:ascii="宋体" w:hAnsi="宋体" w:cs="宋体"/>
                <w:szCs w:val="21"/>
                <w:highlight w:val="none"/>
                <w:lang w:val="en-US" w:eastAsia="zh-CN"/>
              </w:rPr>
              <w:t>发改委发布的“</w:t>
            </w:r>
            <w:r>
              <w:rPr>
                <w:rFonts w:hint="eastAsia" w:ascii="宋体" w:hAnsi="宋体" w:cs="宋体"/>
                <w:szCs w:val="21"/>
                <w:highlight w:val="none"/>
              </w:rPr>
              <w:t>菜篮子</w:t>
            </w:r>
            <w:r>
              <w:rPr>
                <w:rFonts w:hint="eastAsia" w:ascii="宋体" w:hAnsi="宋体" w:cs="宋体"/>
                <w:szCs w:val="21"/>
                <w:highlight w:val="none"/>
                <w:lang w:val="en-US" w:eastAsia="zh-CN"/>
              </w:rPr>
              <w:t>”价格中</w:t>
            </w:r>
            <w:r>
              <w:rPr>
                <w:rFonts w:hint="eastAsia" w:ascii="宋体" w:hAnsi="宋体" w:cs="宋体"/>
                <w:szCs w:val="21"/>
                <w:highlight w:val="none"/>
              </w:rPr>
              <w:t>可以查到的食材原料</w:t>
            </w:r>
            <w:r>
              <w:rPr>
                <w:rFonts w:hint="eastAsia" w:ascii="宋体" w:hAnsi="宋体" w:cs="宋体"/>
                <w:szCs w:val="21"/>
                <w:highlight w:val="none"/>
                <w:lang w:val="en-US" w:eastAsia="zh-CN"/>
              </w:rPr>
              <w:t>和惠州市农业农村局发布的农产品价格中</w:t>
            </w:r>
            <w:r>
              <w:rPr>
                <w:rFonts w:hint="eastAsia" w:ascii="宋体" w:hAnsi="宋体" w:cs="宋体"/>
                <w:szCs w:val="21"/>
                <w:highlight w:val="none"/>
              </w:rPr>
              <w:t>可以查到的食材原料</w:t>
            </w:r>
          </w:p>
        </w:tc>
        <w:tc>
          <w:tcPr>
            <w:tcW w:w="4641" w:type="dxa"/>
            <w:noWrap w:val="0"/>
            <w:vAlign w:val="center"/>
          </w:tcPr>
          <w:p>
            <w:pPr>
              <w:adjustRightInd w:val="0"/>
              <w:snapToGrid w:val="0"/>
              <w:jc w:val="left"/>
              <w:rPr>
                <w:rFonts w:hint="eastAsia" w:ascii="宋体" w:hAnsi="宋体" w:cs="宋体"/>
                <w:szCs w:val="21"/>
                <w:highlight w:val="none"/>
              </w:rPr>
            </w:pPr>
            <w:r>
              <w:rPr>
                <w:rFonts w:hint="eastAsia" w:ascii="宋体" w:hAnsi="宋体" w:cs="宋体"/>
                <w:szCs w:val="21"/>
                <w:highlight w:val="none"/>
              </w:rPr>
              <w:t>菜篮子零售价</w:t>
            </w:r>
            <w:r>
              <w:rPr>
                <w:rFonts w:hint="eastAsia" w:ascii="宋体" w:hAnsi="宋体" w:cs="宋体"/>
                <w:szCs w:val="21"/>
                <w:highlight w:val="none"/>
                <w:lang w:eastAsia="zh-CN"/>
              </w:rPr>
              <w:t>、</w:t>
            </w:r>
            <w:r>
              <w:rPr>
                <w:rFonts w:hint="eastAsia" w:ascii="宋体" w:hAnsi="宋体" w:cs="宋体"/>
                <w:szCs w:val="21"/>
                <w:highlight w:val="none"/>
                <w:lang w:val="en-US" w:eastAsia="zh-CN"/>
              </w:rPr>
              <w:t>农产品价格信息</w:t>
            </w:r>
            <w:r>
              <w:rPr>
                <w:rFonts w:hint="eastAsia" w:ascii="宋体" w:hAnsi="宋体" w:cs="宋体"/>
                <w:szCs w:val="21"/>
                <w:highlight w:val="none"/>
              </w:rPr>
              <w:t>（以每月1</w:t>
            </w:r>
            <w:r>
              <w:rPr>
                <w:rFonts w:hint="eastAsia" w:ascii="宋体" w:hAnsi="宋体" w:cs="宋体"/>
                <w:szCs w:val="21"/>
                <w:highlight w:val="none"/>
                <w:lang w:val="en-US" w:eastAsia="zh-CN"/>
              </w:rPr>
              <w:t>8</w:t>
            </w:r>
            <w:r>
              <w:rPr>
                <w:rFonts w:hint="eastAsia" w:ascii="宋体" w:hAnsi="宋体" w:cs="宋体"/>
                <w:szCs w:val="21"/>
                <w:highlight w:val="none"/>
              </w:rPr>
              <w:t>日</w:t>
            </w:r>
            <w:r>
              <w:rPr>
                <w:rFonts w:hint="eastAsia" w:ascii="宋体" w:hAnsi="宋体" w:cs="彩虹粗仿宋"/>
                <w:bCs/>
                <w:szCs w:val="21"/>
                <w:highlight w:val="none"/>
              </w:rPr>
              <w:t>10</w:t>
            </w:r>
            <w:r>
              <w:rPr>
                <w:rFonts w:hint="eastAsia" w:ascii="宋体" w:hAnsi="宋体" w:cs="宋体"/>
                <w:szCs w:val="21"/>
                <w:highlight w:val="none"/>
              </w:rPr>
              <w:t>点</w:t>
            </w:r>
            <w:r>
              <w:rPr>
                <w:rFonts w:hint="eastAsia" w:ascii="宋体" w:hAnsi="宋体" w:cs="宋体"/>
                <w:szCs w:val="21"/>
                <w:highlight w:val="none"/>
                <w:lang w:val="en-US" w:eastAsia="zh-CN"/>
              </w:rPr>
              <w:t>前公布的最近一期</w:t>
            </w:r>
            <w:r>
              <w:rPr>
                <w:rFonts w:hint="eastAsia" w:ascii="宋体" w:hAnsi="宋体" w:cs="宋体"/>
                <w:szCs w:val="21"/>
                <w:highlight w:val="none"/>
              </w:rPr>
              <w:t>为准）与供应商报价孰低原则。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18" w:type="dxa"/>
            <w:noWrap w:val="0"/>
            <w:vAlign w:val="center"/>
          </w:tcPr>
          <w:p>
            <w:pPr>
              <w:adjustRightInd w:val="0"/>
              <w:snapToGrid w:val="0"/>
              <w:jc w:val="left"/>
              <w:rPr>
                <w:rFonts w:hint="eastAsia" w:ascii="宋体" w:hAnsi="宋体" w:cs="宋体"/>
                <w:szCs w:val="21"/>
                <w:highlight w:val="none"/>
              </w:rPr>
            </w:pPr>
            <w:r>
              <w:rPr>
                <w:rFonts w:hint="eastAsia" w:ascii="宋体" w:hAnsi="宋体" w:cs="宋体"/>
                <w:szCs w:val="21"/>
                <w:highlight w:val="none"/>
              </w:rPr>
              <w:t>其他：在</w:t>
            </w:r>
            <w:r>
              <w:rPr>
                <w:rFonts w:hint="eastAsia" w:ascii="宋体" w:hAnsi="宋体" w:cs="宋体"/>
                <w:szCs w:val="21"/>
                <w:highlight w:val="none"/>
                <w:lang w:val="en-US" w:eastAsia="zh-CN"/>
              </w:rPr>
              <w:t>发改委和农业农村局发布公示中</w:t>
            </w:r>
            <w:r>
              <w:rPr>
                <w:rFonts w:hint="eastAsia" w:ascii="宋体" w:hAnsi="宋体" w:cs="宋体"/>
                <w:szCs w:val="21"/>
                <w:highlight w:val="none"/>
              </w:rPr>
              <w:t>无法提供报价的食材原料</w:t>
            </w:r>
          </w:p>
        </w:tc>
        <w:tc>
          <w:tcPr>
            <w:tcW w:w="4641" w:type="dxa"/>
            <w:noWrap w:val="0"/>
            <w:vAlign w:val="center"/>
          </w:tcPr>
          <w:p>
            <w:pPr>
              <w:adjustRightInd w:val="0"/>
              <w:snapToGrid w:val="0"/>
              <w:jc w:val="left"/>
              <w:rPr>
                <w:rFonts w:hint="eastAsia" w:ascii="宋体" w:hAnsi="宋体" w:cs="宋体"/>
                <w:szCs w:val="21"/>
                <w:highlight w:val="none"/>
              </w:rPr>
            </w:pPr>
            <w:r>
              <w:rPr>
                <w:rFonts w:hint="eastAsia" w:ascii="宋体" w:hAnsi="宋体" w:cs="宋体"/>
                <w:szCs w:val="21"/>
                <w:highlight w:val="none"/>
              </w:rPr>
              <w:t>参考惠州地区内大型市场（桥东市场、桥西市场、水北市场、惠州江北农产品中心批发市场、惠阳裕兴农产品批发市场、裕华市场等）及大型超市（兴勤、沃尔玛、人人乐、华润万家、永旺、金宝等）中1-2家的批发价，与供应商报价孰低原则。</w:t>
            </w:r>
          </w:p>
        </w:tc>
      </w:tr>
    </w:tbl>
    <w:p>
      <w:pPr>
        <w:numPr>
          <w:ilvl w:val="0"/>
          <w:numId w:val="4"/>
        </w:num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入围供应商原则上应按连续三个月为一个报价周期进行报价，</w:t>
      </w:r>
      <w:r>
        <w:rPr>
          <w:rFonts w:hint="eastAsia" w:ascii="宋体" w:hAnsi="宋体" w:cs="彩虹粗仿宋"/>
          <w:bCs/>
          <w:szCs w:val="21"/>
          <w:highlight w:val="none"/>
        </w:rPr>
        <w:t>周期内价格原则上不作调整</w:t>
      </w:r>
      <w:r>
        <w:rPr>
          <w:rFonts w:hint="eastAsia" w:ascii="宋体" w:hAnsi="宋体" w:cs="宋体"/>
          <w:kern w:val="0"/>
          <w:szCs w:val="21"/>
          <w:highlight w:val="none"/>
        </w:rPr>
        <w:t>，于每个报价周期最后一个月的20日</w:t>
      </w:r>
      <w:r>
        <w:rPr>
          <w:rFonts w:hint="eastAsia" w:ascii="宋体" w:hAnsi="宋体" w:cs="彩虹粗仿宋"/>
          <w:szCs w:val="21"/>
          <w:highlight w:val="none"/>
        </w:rPr>
        <w:t>12点</w:t>
      </w:r>
      <w:r>
        <w:rPr>
          <w:rFonts w:hint="eastAsia" w:ascii="宋体" w:hAnsi="宋体" w:cs="宋体"/>
          <w:kern w:val="0"/>
          <w:szCs w:val="21"/>
          <w:highlight w:val="none"/>
        </w:rPr>
        <w:t>前向</w:t>
      </w:r>
      <w:r>
        <w:rPr>
          <w:rFonts w:hint="eastAsia" w:ascii="宋体" w:hAnsi="宋体" w:cs="宋体"/>
          <w:kern w:val="0"/>
          <w:szCs w:val="21"/>
          <w:highlight w:val="none"/>
          <w:lang w:eastAsia="zh-CN"/>
        </w:rPr>
        <w:t>我行</w:t>
      </w:r>
      <w:r>
        <w:rPr>
          <w:rFonts w:hint="eastAsia" w:ascii="宋体" w:hAnsi="宋体" w:cs="宋体"/>
          <w:kern w:val="0"/>
          <w:szCs w:val="21"/>
          <w:highlight w:val="none"/>
          <w:lang w:val="en-US" w:eastAsia="zh-CN"/>
        </w:rPr>
        <w:t>惠州市</w:t>
      </w:r>
      <w:r>
        <w:rPr>
          <w:rFonts w:hint="eastAsia" w:ascii="宋体" w:hAnsi="宋体" w:cs="宋体"/>
          <w:kern w:val="0"/>
          <w:szCs w:val="21"/>
          <w:highlight w:val="none"/>
        </w:rPr>
        <w:t>分行本部报出所有食材原料供货价格，</w:t>
      </w:r>
      <w:r>
        <w:rPr>
          <w:rFonts w:hint="eastAsia" w:ascii="宋体" w:hAnsi="宋体" w:cs="宋体"/>
          <w:kern w:val="0"/>
          <w:szCs w:val="21"/>
          <w:highlight w:val="none"/>
          <w:lang w:eastAsia="zh-CN"/>
        </w:rPr>
        <w:t>我行</w:t>
      </w:r>
      <w:r>
        <w:rPr>
          <w:rFonts w:hint="eastAsia" w:ascii="宋体" w:hAnsi="宋体" w:cs="宋体"/>
          <w:kern w:val="0"/>
          <w:szCs w:val="21"/>
          <w:highlight w:val="none"/>
          <w:lang w:val="en-US" w:eastAsia="zh-CN"/>
        </w:rPr>
        <w:t>惠州市</w:t>
      </w:r>
      <w:r>
        <w:rPr>
          <w:rFonts w:hint="eastAsia" w:ascii="宋体" w:hAnsi="宋体" w:cs="宋体"/>
          <w:kern w:val="0"/>
          <w:szCs w:val="21"/>
          <w:highlight w:val="none"/>
        </w:rPr>
        <w:t>分行本部</w:t>
      </w:r>
      <w:r>
        <w:rPr>
          <w:rFonts w:hint="eastAsia" w:ascii="宋体" w:hAnsi="宋体" w:cs="彩虹粗仿宋"/>
          <w:bCs/>
          <w:szCs w:val="21"/>
          <w:highlight w:val="none"/>
        </w:rPr>
        <w:t>组织询价小组赴上述</w:t>
      </w:r>
      <w:r>
        <w:rPr>
          <w:rFonts w:hint="eastAsia" w:ascii="宋体" w:hAnsi="宋体" w:cs="彩虹粗仿宋"/>
          <w:bCs/>
          <w:szCs w:val="21"/>
          <w:highlight w:val="none"/>
          <w:lang w:val="en-US" w:eastAsia="zh-CN"/>
        </w:rPr>
        <w:t>市场或超市</w:t>
      </w:r>
      <w:r>
        <w:rPr>
          <w:rFonts w:hint="eastAsia" w:ascii="宋体" w:hAnsi="宋体" w:cs="彩虹粗仿宋"/>
          <w:bCs/>
          <w:szCs w:val="21"/>
          <w:highlight w:val="none"/>
        </w:rPr>
        <w:t>开展市场询价</w:t>
      </w:r>
      <w:r>
        <w:rPr>
          <w:rFonts w:hint="eastAsia" w:ascii="宋体" w:hAnsi="宋体" w:cs="彩虹粗仿宋"/>
          <w:bCs/>
          <w:szCs w:val="21"/>
          <w:highlight w:val="none"/>
          <w:lang w:eastAsia="zh-CN"/>
        </w:rPr>
        <w:t>，</w:t>
      </w:r>
      <w:r>
        <w:rPr>
          <w:rFonts w:hint="eastAsia" w:ascii="宋体" w:hAnsi="宋体" w:cs="彩虹粗仿宋"/>
          <w:bCs/>
          <w:szCs w:val="21"/>
          <w:highlight w:val="none"/>
          <w:lang w:val="en-US" w:eastAsia="zh-CN"/>
        </w:rPr>
        <w:t>并</w:t>
      </w:r>
      <w:r>
        <w:rPr>
          <w:rFonts w:hint="eastAsia" w:ascii="宋体" w:hAnsi="宋体" w:cs="彩虹粗仿宋"/>
          <w:bCs/>
          <w:szCs w:val="21"/>
          <w:highlight w:val="none"/>
        </w:rPr>
        <w:t>以询价结果为基础，结合市场行情、</w:t>
      </w:r>
      <w:r>
        <w:rPr>
          <w:rFonts w:hint="eastAsia" w:ascii="宋体" w:hAnsi="宋体" w:cs="彩虹粗仿宋"/>
          <w:bCs/>
          <w:szCs w:val="21"/>
          <w:highlight w:val="none"/>
          <w:lang w:val="en-US" w:eastAsia="zh-CN"/>
        </w:rPr>
        <w:t>各供应商</w:t>
      </w:r>
      <w:r>
        <w:rPr>
          <w:rFonts w:hint="eastAsia" w:ascii="宋体" w:hAnsi="宋体" w:cs="宋体"/>
          <w:kern w:val="0"/>
          <w:szCs w:val="21"/>
          <w:highlight w:val="none"/>
        </w:rPr>
        <w:t>报价情况，</w:t>
      </w:r>
      <w:r>
        <w:rPr>
          <w:rFonts w:hint="eastAsia" w:ascii="宋体" w:hAnsi="宋体" w:cs="彩虹粗仿宋"/>
          <w:bCs/>
          <w:szCs w:val="21"/>
          <w:highlight w:val="none"/>
        </w:rPr>
        <w:t>按照“就低不就高”原则确定</w:t>
      </w:r>
      <w:r>
        <w:rPr>
          <w:rFonts w:hint="eastAsia" w:ascii="宋体" w:hAnsi="宋体" w:cs="彩虹粗仿宋"/>
          <w:bCs/>
          <w:szCs w:val="21"/>
          <w:highlight w:val="none"/>
          <w:lang w:val="en-US" w:eastAsia="zh-CN"/>
        </w:rPr>
        <w:t>下一</w:t>
      </w:r>
      <w:r>
        <w:rPr>
          <w:rFonts w:hint="eastAsia" w:ascii="宋体" w:hAnsi="宋体" w:cs="彩虹粗仿宋"/>
          <w:bCs/>
          <w:szCs w:val="21"/>
          <w:highlight w:val="none"/>
        </w:rPr>
        <w:t>期基准价</w:t>
      </w:r>
      <w:r>
        <w:rPr>
          <w:rFonts w:hint="eastAsia" w:ascii="宋体" w:hAnsi="宋体" w:cs="宋体"/>
          <w:kern w:val="0"/>
          <w:szCs w:val="21"/>
          <w:highlight w:val="none"/>
        </w:rPr>
        <w:t>并于</w:t>
      </w:r>
      <w:r>
        <w:rPr>
          <w:rFonts w:hint="eastAsia" w:ascii="宋体" w:hAnsi="宋体" w:cs="宋体"/>
          <w:kern w:val="0"/>
          <w:szCs w:val="21"/>
          <w:highlight w:val="none"/>
          <w:lang w:val="en-US" w:eastAsia="zh-CN"/>
        </w:rPr>
        <w:t>当</w:t>
      </w:r>
      <w:r>
        <w:rPr>
          <w:rFonts w:hint="eastAsia" w:ascii="宋体" w:hAnsi="宋体" w:cs="宋体"/>
          <w:kern w:val="0"/>
          <w:szCs w:val="21"/>
          <w:highlight w:val="none"/>
        </w:rPr>
        <w:t>月25日将基准价格发送给</w:t>
      </w:r>
      <w:r>
        <w:rPr>
          <w:rFonts w:hint="eastAsia" w:ascii="宋体" w:hAnsi="宋体" w:cs="宋体"/>
          <w:kern w:val="0"/>
          <w:szCs w:val="21"/>
          <w:highlight w:val="none"/>
          <w:lang w:val="en-US" w:eastAsia="zh-CN"/>
        </w:rPr>
        <w:t>入围供应商及各</w:t>
      </w:r>
      <w:r>
        <w:rPr>
          <w:rFonts w:hint="eastAsia" w:ascii="宋体" w:hAnsi="宋体" w:cs="宋体"/>
          <w:kern w:val="0"/>
          <w:szCs w:val="21"/>
          <w:highlight w:val="none"/>
        </w:rPr>
        <w:t>分支行执行（如遇节假日则顺延至第一个工作日）。</w:t>
      </w:r>
    </w:p>
    <w:p>
      <w:pPr>
        <w:tabs>
          <w:tab w:val="left" w:pos="540"/>
        </w:tabs>
        <w:snapToGrid w:val="0"/>
        <w:spacing w:line="360" w:lineRule="auto"/>
        <w:ind w:firstLine="420" w:firstLineChars="200"/>
        <w:rPr>
          <w:rFonts w:hint="eastAsia" w:ascii="宋体" w:hAnsi="宋体" w:cs="宋体"/>
          <w:kern w:val="0"/>
          <w:szCs w:val="21"/>
          <w:highlight w:val="none"/>
        </w:rPr>
      </w:pPr>
      <w:r>
        <w:rPr>
          <w:rFonts w:hint="eastAsia" w:ascii="宋体" w:hAnsi="宋体" w:cs="彩虹粗仿宋"/>
          <w:bCs/>
          <w:szCs w:val="21"/>
          <w:highlight w:val="none"/>
          <w:lang w:val="en-US" w:eastAsia="zh-CN"/>
        </w:rPr>
        <w:t>(2)供应商</w:t>
      </w:r>
      <w:r>
        <w:rPr>
          <w:rFonts w:hint="eastAsia" w:ascii="宋体" w:hAnsi="宋体" w:cs="彩虹粗仿宋"/>
          <w:bCs/>
          <w:szCs w:val="21"/>
          <w:highlight w:val="none"/>
        </w:rPr>
        <w:t>对</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核定的基准价有异议的，应在收到定价通知后3个工作日内向</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书面提出复核申请，</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有权根据市场行情决定是否复核，复核期间</w:t>
      </w:r>
      <w:r>
        <w:rPr>
          <w:rFonts w:hint="eastAsia" w:ascii="宋体" w:hAnsi="宋体" w:cs="彩虹粗仿宋"/>
          <w:bCs/>
          <w:szCs w:val="21"/>
          <w:highlight w:val="none"/>
          <w:lang w:val="en-US" w:eastAsia="zh-CN"/>
        </w:rPr>
        <w:t>供应商</w:t>
      </w:r>
      <w:r>
        <w:rPr>
          <w:rFonts w:hint="eastAsia" w:ascii="宋体" w:hAnsi="宋体" w:cs="彩虹粗仿宋"/>
          <w:bCs/>
          <w:szCs w:val="21"/>
          <w:highlight w:val="none"/>
        </w:rPr>
        <w:t>不得拒供、停供、迟供。无正当理由拒绝供货、逾期供货的，</w:t>
      </w:r>
      <w:r>
        <w:rPr>
          <w:rFonts w:hint="eastAsia" w:ascii="宋体" w:hAnsi="宋体" w:cs="彩虹粗仿宋"/>
          <w:bCs/>
          <w:szCs w:val="21"/>
          <w:highlight w:val="none"/>
          <w:lang w:val="en-US" w:eastAsia="zh-CN"/>
        </w:rPr>
        <w:t>我行</w:t>
      </w:r>
      <w:r>
        <w:rPr>
          <w:rFonts w:hint="eastAsia" w:ascii="宋体" w:hAnsi="宋体" w:cs="彩虹粗仿宋"/>
          <w:bCs/>
          <w:szCs w:val="21"/>
          <w:highlight w:val="none"/>
        </w:rPr>
        <w:t>有权按当期订单货款总额的10%扣罚违约金，情节严重的取消</w:t>
      </w:r>
      <w:r>
        <w:rPr>
          <w:rFonts w:hint="eastAsia" w:ascii="宋体" w:hAnsi="宋体" w:cs="彩虹粗仿宋"/>
          <w:bCs/>
          <w:szCs w:val="21"/>
          <w:highlight w:val="none"/>
          <w:lang w:val="en-US" w:eastAsia="zh-CN"/>
        </w:rPr>
        <w:t>供应商</w:t>
      </w:r>
      <w:r>
        <w:rPr>
          <w:rFonts w:hint="eastAsia" w:ascii="宋体" w:hAnsi="宋体" w:cs="彩虹粗仿宋"/>
          <w:bCs/>
          <w:szCs w:val="21"/>
          <w:highlight w:val="none"/>
        </w:rPr>
        <w:t>供货资格。</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（六）采购分配方案</w:t>
      </w:r>
    </w:p>
    <w:p>
      <w:pPr>
        <w:spacing w:line="360" w:lineRule="auto"/>
        <w:ind w:firstLine="420" w:firstLineChars="200"/>
        <w:rPr>
          <w:rFonts w:hint="eastAsia" w:ascii="宋体" w:hAnsi="宋体" w:cs="宋体"/>
          <w:b w:val="0"/>
          <w:bCs w:val="0"/>
          <w:kern w:val="0"/>
          <w:szCs w:val="21"/>
          <w:highlight w:val="none"/>
        </w:rPr>
      </w:pPr>
      <w:r>
        <w:rPr>
          <w:rFonts w:hint="eastAsia" w:ascii="宋体" w:hAnsi="宋体" w:cs="宋体"/>
          <w:b w:val="0"/>
          <w:bCs w:val="0"/>
          <w:kern w:val="0"/>
          <w:szCs w:val="21"/>
          <w:highlight w:val="none"/>
        </w:rPr>
        <w:t>根据综合评审排名顺序确定2家供应商为</w:t>
      </w:r>
      <w:r>
        <w:rPr>
          <w:rFonts w:hint="eastAsia" w:ascii="宋体" w:hAnsi="宋体" w:cs="宋体"/>
          <w:b w:val="0"/>
          <w:bCs w:val="0"/>
          <w:kern w:val="0"/>
          <w:szCs w:val="21"/>
          <w:highlight w:val="none"/>
          <w:lang w:eastAsia="zh-CN"/>
        </w:rPr>
        <w:t>入选供应商</w:t>
      </w:r>
      <w:r>
        <w:rPr>
          <w:rFonts w:hint="eastAsia" w:ascii="宋体" w:hAnsi="宋体" w:cs="宋体"/>
          <w:b w:val="0"/>
          <w:bCs w:val="0"/>
          <w:kern w:val="0"/>
          <w:szCs w:val="21"/>
          <w:highlight w:val="none"/>
        </w:rPr>
        <w:t>：</w:t>
      </w:r>
    </w:p>
    <w:p>
      <w:pPr>
        <w:spacing w:line="360" w:lineRule="auto"/>
        <w:ind w:firstLine="420" w:firstLineChars="200"/>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rPr>
        <w:t>排名第一的供应商，</w:t>
      </w:r>
      <w:r>
        <w:rPr>
          <w:rFonts w:hint="eastAsia" w:ascii="宋体" w:hAnsi="宋体" w:cs="宋体"/>
          <w:b w:val="0"/>
          <w:bCs w:val="0"/>
          <w:kern w:val="0"/>
          <w:szCs w:val="21"/>
          <w:highlight w:val="none"/>
          <w:lang w:val="en-US" w:eastAsia="zh-CN"/>
        </w:rPr>
        <w:t>分配55%的采购额度</w:t>
      </w:r>
    </w:p>
    <w:p>
      <w:pPr>
        <w:spacing w:line="360" w:lineRule="auto"/>
        <w:ind w:firstLine="420" w:firstLineChars="200"/>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rPr>
        <w:t>排名第二的供应商，</w:t>
      </w:r>
      <w:r>
        <w:rPr>
          <w:rFonts w:hint="eastAsia" w:ascii="宋体" w:hAnsi="宋体" w:cs="宋体"/>
          <w:b w:val="0"/>
          <w:bCs w:val="0"/>
          <w:kern w:val="0"/>
          <w:szCs w:val="21"/>
          <w:highlight w:val="none"/>
          <w:lang w:val="en-US" w:eastAsia="zh-CN"/>
        </w:rPr>
        <w:t>分配45%的采购额度</w:t>
      </w:r>
    </w:p>
    <w:p>
      <w:pPr>
        <w:spacing w:line="360" w:lineRule="auto"/>
        <w:ind w:firstLine="420" w:firstLineChars="200"/>
        <w:rPr>
          <w:rFonts w:hint="eastAsia" w:ascii="宋体" w:hAnsi="宋体" w:cs="宋体"/>
          <w:b w:val="0"/>
          <w:bCs w:val="0"/>
          <w:kern w:val="0"/>
          <w:szCs w:val="21"/>
          <w:highlight w:val="none"/>
        </w:rPr>
      </w:pPr>
      <w:r>
        <w:rPr>
          <w:rFonts w:hint="eastAsia" w:ascii="宋体" w:hAnsi="宋体" w:cs="宋体"/>
          <w:b w:val="0"/>
          <w:bCs w:val="0"/>
          <w:kern w:val="0"/>
          <w:szCs w:val="21"/>
          <w:highlight w:val="none"/>
        </w:rPr>
        <w:t>上述为初始分配安排，后续</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可根据项目执行情况进行比例调整。</w:t>
      </w:r>
    </w:p>
    <w:p>
      <w:pPr>
        <w:spacing w:line="360" w:lineRule="auto"/>
        <w:ind w:firstLine="420" w:firstLineChars="200"/>
        <w:rPr>
          <w:rFonts w:hint="eastAsia" w:ascii="宋体" w:hAnsi="宋体" w:cs="宋体"/>
          <w:b w:val="0"/>
          <w:bCs w:val="0"/>
          <w:kern w:val="0"/>
          <w:szCs w:val="21"/>
          <w:highlight w:val="none"/>
        </w:rPr>
      </w:pPr>
      <w:r>
        <w:rPr>
          <w:rFonts w:hint="eastAsia" w:ascii="宋体" w:hAnsi="宋体" w:cs="宋体"/>
          <w:b w:val="0"/>
          <w:bCs w:val="0"/>
          <w:kern w:val="0"/>
          <w:szCs w:val="21"/>
          <w:highlight w:val="none"/>
        </w:rPr>
        <w:t>在实际执行过程中， 供货量、结算金额与供应商实际服务质量、产品品质、响应效率、履约表现直接挂钩，综合服务优、产品质量好、性价比高的供应商，可获得更多供货机会；</w:t>
      </w:r>
    </w:p>
    <w:p>
      <w:pPr>
        <w:spacing w:line="360" w:lineRule="auto"/>
        <w:ind w:firstLine="420" w:firstLineChars="200"/>
        <w:rPr>
          <w:rFonts w:hint="eastAsia" w:ascii="宋体" w:hAnsi="宋体" w:cs="宋体"/>
          <w:b w:val="0"/>
          <w:bCs w:val="0"/>
          <w:kern w:val="0"/>
          <w:szCs w:val="21"/>
          <w:highlight w:val="none"/>
        </w:rPr>
      </w:pPr>
      <w:r>
        <w:rPr>
          <w:rFonts w:hint="eastAsia" w:ascii="宋体" w:hAnsi="宋体" w:cs="宋体"/>
          <w:b w:val="0"/>
          <w:bCs w:val="0"/>
          <w:kern w:val="0"/>
          <w:szCs w:val="21"/>
          <w:highlight w:val="none"/>
        </w:rPr>
        <w:t>本部及各分支行食堂按季度对供应商进行考核，具体考核指标详见附件。另考核分数第一次低于80分的，</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向供应商通报考核结果，发整改通知书，并给予最长不超过3个月的整改期，若整改未达预期效果的，</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有权随时终止该供应商于考核分数低于80分食堂的服务，该食堂相应供应服务移交于另外一家供应商。如合同期内累计四次</w:t>
      </w:r>
      <w:r>
        <w:rPr>
          <w:rFonts w:hint="eastAsia" w:ascii="宋体" w:hAnsi="宋体" w:cs="宋体"/>
          <w:b w:val="0"/>
          <w:bCs w:val="0"/>
          <w:kern w:val="0"/>
          <w:szCs w:val="21"/>
          <w:highlight w:val="none"/>
          <w:lang w:eastAsia="zh-CN"/>
        </w:rPr>
        <w:t>（</w:t>
      </w:r>
      <w:r>
        <w:rPr>
          <w:rFonts w:hint="eastAsia" w:ascii="宋体" w:hAnsi="宋体" w:cs="宋体"/>
          <w:b w:val="0"/>
          <w:bCs w:val="0"/>
          <w:kern w:val="0"/>
          <w:szCs w:val="21"/>
          <w:highlight w:val="none"/>
          <w:lang w:val="en-US" w:eastAsia="zh-CN"/>
        </w:rPr>
        <w:t>每食堂每季度分别算一次</w:t>
      </w:r>
      <w:r>
        <w:rPr>
          <w:rFonts w:hint="eastAsia" w:ascii="宋体" w:hAnsi="宋体" w:cs="宋体"/>
          <w:b w:val="0"/>
          <w:bCs w:val="0"/>
          <w:kern w:val="0"/>
          <w:szCs w:val="21"/>
          <w:highlight w:val="none"/>
          <w:lang w:eastAsia="zh-CN"/>
        </w:rPr>
        <w:t>）</w:t>
      </w:r>
      <w:r>
        <w:rPr>
          <w:rFonts w:hint="eastAsia" w:ascii="宋体" w:hAnsi="宋体" w:cs="宋体"/>
          <w:b w:val="0"/>
          <w:bCs w:val="0"/>
          <w:kern w:val="0"/>
          <w:szCs w:val="21"/>
          <w:highlight w:val="none"/>
        </w:rPr>
        <w:t>考核分数低于80分，</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有权申请终止考评不合格供应商的服务合同。</w:t>
      </w:r>
    </w:p>
    <w:p>
      <w:pPr>
        <w:spacing w:line="360" w:lineRule="auto"/>
        <w:ind w:firstLine="420" w:firstLineChars="200"/>
        <w:rPr>
          <w:rFonts w:hint="eastAsia" w:ascii="宋体" w:hAnsi="宋体" w:cs="宋体"/>
          <w:b w:val="0"/>
          <w:bCs w:val="0"/>
          <w:kern w:val="0"/>
          <w:szCs w:val="21"/>
          <w:highlight w:val="none"/>
        </w:rPr>
      </w:pPr>
      <w:r>
        <w:rPr>
          <w:rFonts w:hint="eastAsia" w:ascii="宋体" w:hAnsi="宋体" w:cs="宋体"/>
          <w:b w:val="0"/>
          <w:bCs w:val="0"/>
          <w:kern w:val="0"/>
          <w:szCs w:val="21"/>
          <w:highlight w:val="none"/>
        </w:rPr>
        <w:t>供应商因所供应食材问题发生食品安全中毒事件，或在</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不定期抽检中被发现时才不符合食品安全标准、存在食品安全隐患的，实行一票否决，</w:t>
      </w:r>
      <w:r>
        <w:rPr>
          <w:rFonts w:hint="eastAsia" w:ascii="宋体" w:hAnsi="宋体" w:cs="宋体"/>
          <w:b w:val="0"/>
          <w:bCs w:val="0"/>
          <w:kern w:val="0"/>
          <w:szCs w:val="21"/>
          <w:highlight w:val="none"/>
          <w:lang w:eastAsia="zh-CN"/>
        </w:rPr>
        <w:t>我行</w:t>
      </w:r>
      <w:r>
        <w:rPr>
          <w:rFonts w:hint="eastAsia" w:ascii="宋体" w:hAnsi="宋体" w:cs="宋体"/>
          <w:b w:val="0"/>
          <w:bCs w:val="0"/>
          <w:kern w:val="0"/>
          <w:szCs w:val="21"/>
          <w:highlight w:val="none"/>
        </w:rPr>
        <w:t>有权终止协议并按相关规定处理。</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（七）款项支付要求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1.供应商需提供销售清单或订单明细由</w:t>
      </w:r>
      <w:r>
        <w:rPr>
          <w:rFonts w:hint="eastAsia" w:ascii="宋体" w:hAnsi="宋体" w:cs="宋体"/>
          <w:kern w:val="0"/>
          <w:szCs w:val="21"/>
          <w:highlight w:val="none"/>
          <w:lang w:eastAsia="zh-CN"/>
        </w:rPr>
        <w:t>我行</w:t>
      </w:r>
      <w:r>
        <w:rPr>
          <w:rFonts w:hint="eastAsia" w:ascii="宋体" w:hAnsi="宋体" w:cs="宋体"/>
          <w:kern w:val="0"/>
          <w:szCs w:val="21"/>
          <w:highlight w:val="none"/>
        </w:rPr>
        <w:t>验证确认后再开具对应金额的合规有效的发票。</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2.本项目的结算金额以</w:t>
      </w:r>
      <w:r>
        <w:rPr>
          <w:rFonts w:hint="eastAsia" w:ascii="宋体" w:hAnsi="宋体" w:cs="宋体"/>
          <w:kern w:val="0"/>
          <w:szCs w:val="21"/>
          <w:highlight w:val="none"/>
          <w:lang w:eastAsia="zh-CN"/>
        </w:rPr>
        <w:t>我行</w:t>
      </w:r>
      <w:r>
        <w:rPr>
          <w:rFonts w:hint="eastAsia" w:ascii="宋体" w:hAnsi="宋体" w:cs="宋体"/>
          <w:kern w:val="0"/>
          <w:szCs w:val="21"/>
          <w:highlight w:val="none"/>
        </w:rPr>
        <w:t>食堂管理人员确认后的订单数量、货物签收及金额为准。以银行转账方式付款，根据</w:t>
      </w:r>
      <w:r>
        <w:rPr>
          <w:rFonts w:hint="eastAsia" w:ascii="宋体" w:hAnsi="宋体" w:cs="宋体"/>
          <w:kern w:val="0"/>
          <w:szCs w:val="21"/>
          <w:highlight w:val="none"/>
          <w:lang w:eastAsia="zh-CN"/>
        </w:rPr>
        <w:t>我行</w:t>
      </w:r>
      <w:r>
        <w:rPr>
          <w:rFonts w:hint="eastAsia" w:ascii="宋体" w:hAnsi="宋体" w:cs="宋体"/>
          <w:kern w:val="0"/>
          <w:szCs w:val="21"/>
          <w:highlight w:val="none"/>
        </w:rPr>
        <w:t>各机构的订单均按月据实结算。</w:t>
      </w:r>
    </w:p>
    <w:p>
      <w:pPr>
        <w:spacing w:line="360" w:lineRule="auto"/>
        <w:ind w:firstLine="422" w:firstLineChars="200"/>
        <w:rPr>
          <w:rFonts w:hint="eastAsia" w:ascii="宋体" w:hAnsi="宋体" w:cs="宋体"/>
          <w:b/>
          <w:bCs/>
          <w:kern w:val="0"/>
          <w:szCs w:val="21"/>
          <w:highlight w:val="none"/>
        </w:rPr>
      </w:pPr>
      <w:r>
        <w:rPr>
          <w:rFonts w:hint="eastAsia" w:ascii="宋体" w:hAnsi="宋体" w:cs="宋体"/>
          <w:b/>
          <w:bCs/>
          <w:kern w:val="0"/>
          <w:szCs w:val="21"/>
          <w:highlight w:val="none"/>
        </w:rPr>
        <w:t>（八）其他要求</w:t>
      </w:r>
    </w:p>
    <w:p>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廉洁条款：供应商确认并承诺，在本合同洽谈、履行、验收、结算、售后等全过程中，供应商（含其他工作人员及具有利益关系的第三方）不得以任何形式直接或间接对</w:t>
      </w:r>
      <w:r>
        <w:rPr>
          <w:rFonts w:hint="eastAsia" w:ascii="宋体" w:hAnsi="宋体" w:cs="宋体"/>
          <w:kern w:val="0"/>
          <w:szCs w:val="21"/>
          <w:highlight w:val="none"/>
          <w:lang w:eastAsia="zh-CN"/>
        </w:rPr>
        <w:t>我行</w:t>
      </w:r>
      <w:r>
        <w:rPr>
          <w:rFonts w:hint="eastAsia" w:ascii="宋体" w:hAnsi="宋体" w:cs="宋体"/>
          <w:kern w:val="0"/>
          <w:szCs w:val="21"/>
          <w:highlight w:val="none"/>
        </w:rPr>
        <w:t>工作人员或者他们的近亲属以及指定的其他人员进行商业贿赂。否则，一经查实，</w:t>
      </w:r>
      <w:r>
        <w:rPr>
          <w:rFonts w:hint="eastAsia" w:ascii="宋体" w:hAnsi="宋体" w:cs="宋体"/>
          <w:kern w:val="0"/>
          <w:szCs w:val="21"/>
          <w:highlight w:val="none"/>
          <w:lang w:eastAsia="zh-CN"/>
        </w:rPr>
        <w:t>我行</w:t>
      </w:r>
      <w:r>
        <w:rPr>
          <w:rFonts w:hint="eastAsia" w:ascii="宋体" w:hAnsi="宋体" w:cs="宋体"/>
          <w:kern w:val="0"/>
          <w:szCs w:val="21"/>
          <w:highlight w:val="none"/>
        </w:rPr>
        <w:t>有权</w:t>
      </w:r>
      <w:r>
        <w:rPr>
          <w:rFonts w:hint="eastAsia" w:ascii="宋体" w:hAnsi="宋体" w:cs="宋体"/>
          <w:kern w:val="0"/>
          <w:szCs w:val="21"/>
          <w:highlight w:val="none"/>
          <w:lang w:eastAsia="zh-CN"/>
        </w:rPr>
        <w:t>终止协议</w:t>
      </w:r>
      <w:r>
        <w:rPr>
          <w:rFonts w:hint="eastAsia" w:ascii="宋体" w:hAnsi="宋体" w:cs="宋体"/>
          <w:kern w:val="0"/>
          <w:szCs w:val="21"/>
          <w:highlight w:val="none"/>
        </w:rPr>
        <w:t>并要求供应商退还已支付的全部款项，必要时移交司法机关处理。</w:t>
      </w:r>
    </w:p>
    <w:p>
      <w:pPr>
        <w:spacing w:line="360" w:lineRule="auto"/>
        <w:ind w:firstLine="420" w:firstLineChars="200"/>
        <w:rPr>
          <w:rFonts w:hint="eastAsia" w:ascii="宋体" w:hAnsi="宋体" w:cs="宋体"/>
          <w:kern w:val="0"/>
          <w:szCs w:val="21"/>
          <w:highlight w:val="none"/>
        </w:rPr>
      </w:pPr>
    </w:p>
    <w:p>
      <w:pPr>
        <w:spacing w:line="360" w:lineRule="auto"/>
        <w:rPr>
          <w:rFonts w:hint="eastAsia" w:ascii="宋体" w:hAnsi="宋体" w:cs="宋体"/>
          <w:b/>
          <w:bCs/>
          <w:kern w:val="0"/>
          <w:szCs w:val="21"/>
          <w:highlight w:val="none"/>
        </w:rPr>
      </w:pPr>
      <w:r>
        <w:rPr>
          <w:rFonts w:hint="eastAsia" w:ascii="宋体" w:hAnsi="宋体" w:cs="宋体"/>
          <w:b/>
          <w:bCs/>
          <w:kern w:val="0"/>
          <w:szCs w:val="21"/>
          <w:highlight w:val="none"/>
        </w:rPr>
        <w:t>附件：考核指标</w:t>
      </w:r>
    </w:p>
    <w:tbl>
      <w:tblPr>
        <w:tblStyle w:val="4"/>
        <w:tblW w:w="10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919"/>
        <w:gridCol w:w="1084"/>
        <w:gridCol w:w="1130"/>
        <w:gridCol w:w="843"/>
        <w:gridCol w:w="975"/>
        <w:gridCol w:w="1038"/>
        <w:gridCol w:w="1039"/>
        <w:gridCol w:w="1039"/>
        <w:gridCol w:w="1170"/>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577" w:hRule="atLeast"/>
          <w:jc w:val="center"/>
        </w:trPr>
        <w:tc>
          <w:tcPr>
            <w:tcW w:w="3133" w:type="dxa"/>
            <w:gridSpan w:val="3"/>
            <w:noWrap w:val="0"/>
            <w:vAlign w:val="center"/>
          </w:tcPr>
          <w:p>
            <w:pPr>
              <w:autoSpaceDE w:val="0"/>
              <w:autoSpaceDN w:val="0"/>
              <w:adjustRightInd w:val="0"/>
              <w:spacing w:line="300" w:lineRule="exact"/>
              <w:jc w:val="left"/>
              <w:rPr>
                <w:rFonts w:hint="eastAsia" w:ascii="宋体" w:hAnsi="宋体" w:cs="宋体"/>
                <w:b/>
                <w:bCs/>
                <w:kern w:val="0"/>
                <w:szCs w:val="21"/>
                <w:highlight w:val="none"/>
              </w:rPr>
            </w:pPr>
            <w:r>
              <w:rPr>
                <w:rFonts w:hint="eastAsia" w:ascii="宋体" w:hAnsi="宋体" w:cs="宋体"/>
                <w:b/>
                <w:bCs/>
                <w:kern w:val="0"/>
                <w:szCs w:val="21"/>
                <w:highlight w:val="none"/>
              </w:rPr>
              <w:t>产品供应情况</w:t>
            </w:r>
          </w:p>
        </w:tc>
        <w:tc>
          <w:tcPr>
            <w:tcW w:w="1818" w:type="dxa"/>
            <w:gridSpan w:val="2"/>
            <w:noWrap w:val="0"/>
            <w:vAlign w:val="center"/>
          </w:tcPr>
          <w:p>
            <w:pPr>
              <w:autoSpaceDE w:val="0"/>
              <w:autoSpaceDN w:val="0"/>
              <w:adjustRightInd w:val="0"/>
              <w:spacing w:line="300" w:lineRule="exact"/>
              <w:jc w:val="left"/>
              <w:rPr>
                <w:rFonts w:hint="eastAsia" w:ascii="宋体" w:hAnsi="宋体" w:cs="宋体"/>
                <w:b/>
                <w:bCs/>
                <w:kern w:val="0"/>
                <w:szCs w:val="21"/>
                <w:highlight w:val="none"/>
              </w:rPr>
            </w:pPr>
            <w:r>
              <w:rPr>
                <w:rFonts w:hint="eastAsia" w:ascii="宋体" w:hAnsi="宋体" w:cs="宋体"/>
                <w:b/>
                <w:bCs/>
                <w:kern w:val="0"/>
                <w:szCs w:val="21"/>
                <w:highlight w:val="none"/>
              </w:rPr>
              <w:t>产品品质情况</w:t>
            </w:r>
          </w:p>
        </w:tc>
        <w:tc>
          <w:tcPr>
            <w:tcW w:w="5195" w:type="dxa"/>
            <w:gridSpan w:val="5"/>
            <w:noWrap w:val="0"/>
            <w:vAlign w:val="center"/>
          </w:tcPr>
          <w:p>
            <w:pPr>
              <w:autoSpaceDE w:val="0"/>
              <w:autoSpaceDN w:val="0"/>
              <w:adjustRightInd w:val="0"/>
              <w:spacing w:line="300" w:lineRule="exact"/>
              <w:jc w:val="left"/>
              <w:rPr>
                <w:rFonts w:hint="eastAsia" w:ascii="宋体" w:hAnsi="宋体" w:cs="宋体"/>
                <w:b/>
                <w:bCs/>
                <w:kern w:val="0"/>
                <w:szCs w:val="21"/>
                <w:highlight w:val="none"/>
              </w:rPr>
            </w:pPr>
            <w:r>
              <w:rPr>
                <w:rFonts w:hint="eastAsia" w:ascii="宋体" w:hAnsi="宋体" w:cs="宋体"/>
                <w:b/>
                <w:bCs/>
                <w:kern w:val="0"/>
                <w:szCs w:val="21"/>
                <w:highlight w:val="none"/>
              </w:rPr>
              <w:t xml:space="preserve">            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337" w:hRule="atLeast"/>
          <w:jc w:val="center"/>
        </w:trPr>
        <w:tc>
          <w:tcPr>
            <w:tcW w:w="91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产品按时到货情况</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1084"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临时补订货送货情况（10分）</w:t>
            </w:r>
          </w:p>
        </w:tc>
        <w:tc>
          <w:tcPr>
            <w:tcW w:w="112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产品的规格、标准、数量与合同约定的一致性</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843"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产品品质</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975"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货物验收及退换货情况</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1038"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组织管理和沟通协调情况</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103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服务人员水平和态度</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103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服务响应或人员到位的及时性</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1170"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解决问题的质量和效率</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c>
          <w:tcPr>
            <w:tcW w:w="908"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服务承诺履行情况</w:t>
            </w:r>
          </w:p>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35" w:hRule="atLeast"/>
          <w:jc w:val="center"/>
        </w:trPr>
        <w:tc>
          <w:tcPr>
            <w:tcW w:w="91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每未按时送货一次扣5分（不可抗力因素除外）</w:t>
            </w:r>
          </w:p>
        </w:tc>
        <w:tc>
          <w:tcPr>
            <w:tcW w:w="1084"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每未按约定时间完成临时送货需求一次扣2分(不可抗力因素除外）</w:t>
            </w:r>
          </w:p>
        </w:tc>
        <w:tc>
          <w:tcPr>
            <w:tcW w:w="112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每有不符合约产品一次扣1分</w:t>
            </w:r>
          </w:p>
        </w:tc>
        <w:tc>
          <w:tcPr>
            <w:tcW w:w="843"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每发生产品品质有问题一次扣5分</w:t>
            </w:r>
          </w:p>
        </w:tc>
        <w:tc>
          <w:tcPr>
            <w:tcW w:w="975"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每月发生验收不合格情况超过1次以上，每超一次扣2分</w:t>
            </w:r>
          </w:p>
        </w:tc>
        <w:tc>
          <w:tcPr>
            <w:tcW w:w="1038"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每出现不按沟通要求供货等情况一次扣2分</w:t>
            </w:r>
          </w:p>
        </w:tc>
        <w:tc>
          <w:tcPr>
            <w:tcW w:w="103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每出现服务态度恶劣情况一次扣5分</w:t>
            </w:r>
          </w:p>
        </w:tc>
        <w:tc>
          <w:tcPr>
            <w:tcW w:w="1039"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每出现服务响应不及时情况一次扣2分</w:t>
            </w:r>
          </w:p>
        </w:tc>
        <w:tc>
          <w:tcPr>
            <w:tcW w:w="1170"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每未按要求提供应急或退换货等售后服务一次扣3分</w:t>
            </w:r>
          </w:p>
        </w:tc>
        <w:tc>
          <w:tcPr>
            <w:tcW w:w="908" w:type="dxa"/>
            <w:noWrap w:val="0"/>
            <w:vAlign w:val="top"/>
          </w:tcPr>
          <w:p>
            <w:pPr>
              <w:autoSpaceDE w:val="0"/>
              <w:autoSpaceDN w:val="0"/>
              <w:adjustRightInd w:val="0"/>
              <w:spacing w:line="300" w:lineRule="exact"/>
              <w:jc w:val="left"/>
              <w:rPr>
                <w:rFonts w:hint="eastAsia" w:ascii="宋体" w:hAnsi="宋体" w:cs="宋体"/>
                <w:kern w:val="0"/>
                <w:szCs w:val="21"/>
                <w:highlight w:val="none"/>
              </w:rPr>
            </w:pPr>
            <w:r>
              <w:rPr>
                <w:rFonts w:hint="eastAsia" w:ascii="宋体" w:hAnsi="宋体" w:cs="宋体"/>
                <w:kern w:val="0"/>
                <w:szCs w:val="21"/>
                <w:highlight w:val="none"/>
              </w:rPr>
              <w:t>每出现与服务承诺不一致情况一次扣3分</w:t>
            </w:r>
          </w:p>
        </w:tc>
      </w:tr>
      <w:bookmarkEnd w:id="1"/>
      <w:bookmarkEnd w:id="2"/>
      <w:bookmarkEnd w:id="3"/>
      <w:bookmarkEnd w:id="4"/>
      <w:bookmarkEnd w:id="5"/>
      <w:bookmarkEnd w:id="6"/>
      <w:bookmarkEnd w:id="7"/>
      <w:bookmarkEnd w:id="8"/>
    </w:tbl>
    <w:p>
      <w:pPr>
        <w:widowControl/>
        <w:jc w:val="left"/>
        <w:rPr>
          <w:rFonts w:hint="eastAsia" w:ascii="宋体" w:hAnsi="宋体"/>
          <w:highlight w:val="none"/>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7D07B"/>
    <w:multiLevelType w:val="singleLevel"/>
    <w:tmpl w:val="B647D07B"/>
    <w:lvl w:ilvl="0" w:tentative="0">
      <w:start w:val="1"/>
      <w:numFmt w:val="chineseCounting"/>
      <w:suff w:val="nothing"/>
      <w:lvlText w:val="%1、"/>
      <w:lvlJc w:val="left"/>
      <w:pPr>
        <w:ind w:left="0" w:firstLine="420"/>
      </w:pPr>
      <w:rPr>
        <w:rFonts w:hint="eastAsia"/>
      </w:rPr>
    </w:lvl>
  </w:abstractNum>
  <w:abstractNum w:abstractNumId="1">
    <w:nsid w:val="C1AEB521"/>
    <w:multiLevelType w:val="singleLevel"/>
    <w:tmpl w:val="C1AEB521"/>
    <w:lvl w:ilvl="0" w:tentative="0">
      <w:start w:val="1"/>
      <w:numFmt w:val="decimal"/>
      <w:suff w:val="nothing"/>
      <w:lvlText w:val="（%1）"/>
      <w:lvlJc w:val="left"/>
    </w:lvl>
  </w:abstractNum>
  <w:abstractNum w:abstractNumId="2">
    <w:nsid w:val="3DFF2841"/>
    <w:multiLevelType w:val="singleLevel"/>
    <w:tmpl w:val="3DFF2841"/>
    <w:lvl w:ilvl="0" w:tentative="0">
      <w:start w:val="8"/>
      <w:numFmt w:val="chineseCounting"/>
      <w:suff w:val="nothing"/>
      <w:lvlText w:val="（%1）"/>
      <w:lvlJc w:val="left"/>
      <w:rPr>
        <w:rFonts w:hint="eastAsia"/>
      </w:rPr>
    </w:lvl>
  </w:abstractNum>
  <w:abstractNum w:abstractNumId="3">
    <w:nsid w:val="6476355B"/>
    <w:multiLevelType w:val="singleLevel"/>
    <w:tmpl w:val="6476355B"/>
    <w:lvl w:ilvl="0" w:tentative="0">
      <w:start w:val="4"/>
      <w:numFmt w:val="decimal"/>
      <w:lvlText w:val="%1."/>
      <w:lvlJc w:val="left"/>
      <w:pPr>
        <w:tabs>
          <w:tab w:val="left" w:pos="312"/>
        </w:tabs>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hyphenationZone w:val="360"/>
  <w:displayHorizontalDrawingGridEvery w:val="1"/>
  <w:displayVerticalDrawingGridEvery w:val="1"/>
  <w:characterSpacingControl w:val="doNotCompress"/>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793A83"/>
    <w:rsid w:val="002E4517"/>
    <w:rsid w:val="00793A83"/>
    <w:rsid w:val="00816104"/>
    <w:rsid w:val="08D01724"/>
    <w:rsid w:val="187F45BF"/>
    <w:rsid w:val="2DDA1BF0"/>
    <w:rsid w:val="3B9D2CED"/>
    <w:rsid w:val="465260E3"/>
    <w:rsid w:val="4BDA68B8"/>
    <w:rsid w:val="5B06101B"/>
    <w:rsid w:val="61565C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rPr>
      <w:rFonts w:ascii="Calibri" w:hAnsi="Calibri" w:eastAsia="宋体" w:cs="Times New Roman"/>
    </w:rPr>
  </w:style>
  <w:style w:type="paragraph" w:customStyle="1" w:styleId="7">
    <w:name w:val="正文正"/>
    <w:basedOn w:val="1"/>
    <w:qFormat/>
    <w:uiPriority w:val="0"/>
    <w:pPr>
      <w:spacing w:line="560" w:lineRule="exact"/>
      <w:ind w:firstLine="561"/>
    </w:pPr>
    <w:rPr>
      <w:rFonts w:ascii="Calibri" w:hAnsi="Calibri"/>
      <w:sz w:val="28"/>
      <w:szCs w:val="28"/>
    </w:rPr>
  </w:style>
  <w:style w:type="table" w:customStyle="1" w:styleId="8">
    <w:name w:val="网格型3"/>
    <w:basedOn w:val="4"/>
    <w:qFormat/>
    <w:uiPriority w:val="59"/>
    <w:rPr>
      <w:rFonts w:ascii="Verdana" w:hAnsi="Verdana"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网格型4"/>
    <w:basedOn w:val="4"/>
    <w:qFormat/>
    <w:uiPriority w:val="59"/>
    <w:rPr>
      <w:rFonts w:ascii="Verdana" w:hAnsi="Verdana"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156</Words>
  <Characters>157</Characters>
  <Lines>13</Lines>
  <Paragraphs>19</Paragraphs>
  <TotalTime>0</TotalTime>
  <ScaleCrop>false</ScaleCrop>
  <LinksUpToDate>false</LinksUpToDate>
  <CharactersWithSpaces>294</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2019-03-29T02:57:00Z</dcterms:created>
  <dc:creator>Apache POI</dc:creator>
  <cp:lastModifiedBy>邱唯珉</cp:lastModifiedBy>
  <dcterms:modified xsi:type="dcterms:W3CDTF">2026-06-15T09:20:00Z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A58FE831791448C4B15579BB90D85E6A_13</vt:lpwstr>
  </property>
</Properties>
</file>