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442000-2026-01997</w:t>
      </w:r>
    </w:p>
    <w:p>
      <w:pPr>
        <w:pStyle w:val="null3"/>
        <w:jc w:val="center"/>
        <w:outlineLvl w:val="3"/>
      </w:pPr>
      <w:r>
        <w:rPr>
          <w:sz w:val="24"/>
          <w:b/>
        </w:rPr>
        <w:t>采购项目编号：</w:t>
      </w:r>
      <w:r>
        <w:rPr>
          <w:sz w:val="24"/>
          <w:b/>
        </w:rPr>
        <w:t>ZZ22607138</w:t>
      </w:r>
    </w:p>
    <w:p>
      <w:pPr>
        <w:pStyle w:val="null3"/>
        <w:jc w:val="center"/>
        <w:outlineLvl w:val="3"/>
      </w:pPr>
      <w:r>
        <w:rPr>
          <w:sz w:val="24"/>
          <w:b/>
        </w:rPr>
        <w:t>项目名称：</w:t>
      </w:r>
      <w:r>
        <w:rPr>
          <w:sz w:val="24"/>
          <w:b/>
        </w:rPr>
        <w:t>中山市人民医院五金电气零配件建材供货服务采购项目</w:t>
      </w:r>
    </w:p>
    <w:p>
      <w:pPr>
        <w:pStyle w:val="null3"/>
        <w:jc w:val="center"/>
        <w:outlineLvl w:val="3"/>
      </w:pPr>
      <w:r>
        <w:rPr>
          <w:sz w:val="24"/>
          <w:b/>
        </w:rPr>
        <w:t>采购人：</w:t>
      </w:r>
      <w:r>
        <w:rPr>
          <w:sz w:val="24"/>
          <w:b/>
        </w:rPr>
        <w:t>中山市人民医院</w:t>
      </w:r>
    </w:p>
    <w:p>
      <w:pPr>
        <w:pStyle w:val="null3"/>
        <w:jc w:val="center"/>
        <w:outlineLvl w:val="3"/>
      </w:pPr>
      <w:r>
        <w:rPr>
          <w:sz w:val="24"/>
          <w:b/>
        </w:rPr>
        <w:t>采购代理机构：</w:t>
      </w:r>
      <w:r>
        <w:rPr>
          <w:sz w:val="24"/>
          <w:b/>
        </w:rPr>
        <w:t>广东志正招标有限公司中山分公司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广东志正招标有限公司中山分公司</w:t>
      </w:r>
      <w:r>
        <w:rPr/>
        <w:t>受</w:t>
      </w:r>
      <w:r>
        <w:rPr/>
        <w:t>中山市人民医院</w:t>
      </w:r>
      <w:r>
        <w:rPr/>
        <w:t>的委托，采用</w:t>
      </w:r>
      <w:r>
        <w:rPr/>
        <w:t>竞争性磋商</w:t>
      </w:r>
      <w:r>
        <w:rPr/>
        <w:t>方式组织采购</w:t>
      </w:r>
      <w:r>
        <w:rPr/>
        <w:t>中山市人民医院五金电气零配件建材供货服务采购项目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中山市人民医院五金电气零配件建材供货服务采购项目</w:t>
      </w:r>
    </w:p>
    <w:p>
      <w:pPr>
        <w:pStyle w:val="null3"/>
        <w:ind w:firstLine="480"/>
      </w:pPr>
      <w:r>
        <w:rPr/>
        <w:t>采购计划编号：</w:t>
      </w:r>
      <w:r>
        <w:rPr/>
        <w:t>442000-2026-01997</w:t>
      </w:r>
    </w:p>
    <w:p>
      <w:pPr>
        <w:pStyle w:val="null3"/>
        <w:ind w:firstLine="480"/>
      </w:pPr>
      <w:r>
        <w:rPr/>
        <w:t>采购项目编号：</w:t>
      </w:r>
      <w:r>
        <w:rPr/>
        <w:t>ZZ22607138</w:t>
      </w:r>
    </w:p>
    <w:p>
      <w:pPr>
        <w:pStyle w:val="null3"/>
        <w:ind w:firstLine="480"/>
      </w:pPr>
      <w:r>
        <w:rPr/>
        <w:t>采购方式：</w:t>
      </w:r>
      <w:r>
        <w:rPr/>
        <w:t>竞争性磋商</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采购包1(中山市人民医院五金电气零配件建材供货服务采购项目):</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机械设备、五金交电和电子产品批发服 务</w:t>
            </w:r>
          </w:p>
        </w:tc>
        <w:tc>
          <w:tcPr>
            <w:tcW w:type="dxa" w:w="2052"/>
          </w:tcPr>
          <w:p>
            <w:pPr>
              <w:pStyle w:val="null3"/>
            </w:pPr>
            <w:r>
              <w:rPr/>
              <w:t>中山市人民医院五金电气零配件建材供货服务采购项目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1,150,000.00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合同履行期限：自签订合同之日起一年。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提供相应证明材料）或提供《政府采购供应商资格信用承诺函》（格式详见采购公告附件）。若供应商同时提供资格信用承诺函和证明材料的，资格审查时以证明材料为准。</w:t>
      </w:r>
    </w:p>
    <w:p>
      <w:pPr>
        <w:pStyle w:val="null3"/>
      </w:pPr>
      <w:r>
        <w:rPr/>
        <w:t>3）具有良好的商业信誉和健全的财务会计制度：供应商必须具有良好的商业信誉和健全的财务会计制度（提供2025年财务报告（或2026年1月至今任意一个月份财务报表）关键页或由基本开户银行出具的资信证明或提供《政府采购供应商资格信用承诺函》（格式详见采购公告附件）） 。若供应商同时提供资格信用承诺函和证明材料的，资格审查时以证明材料为准。</w:t>
      </w:r>
    </w:p>
    <w:p>
      <w:pPr>
        <w:pStyle w:val="null3"/>
      </w:pPr>
      <w:r>
        <w:rPr/>
        <w:t>4）履行合同所必需的设备和专业技术能力：提供承诺函（格式自拟，承诺内容包括但不限于：“我方具有履行本项目合同所必需的设备及专业技术能力”）或提供《设备和专业技术能力情况表》（格式自拟，需同时提供设备和专业技术能力（人员）两类信息）。</w:t>
      </w:r>
    </w:p>
    <w:p>
      <w:pPr>
        <w:pStyle w:val="null3"/>
      </w:pPr>
      <w:r>
        <w:rPr/>
        <w:t>5）参加采购活动前3年内，在经营活动中没有重大违法记录：参照响应承诺函相关承诺格式内容或提供《政府采购供应商资格信用承诺函》（格式详见采购公告附件）。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采购包1（中山市人民医院五金电气零配件建材供货服务采购项目）：</w:t>
      </w:r>
      <w:r>
        <w:rPr/>
        <w:t>本项目不属于专门面向中小企业项目。</w:t>
      </w:r>
    </w:p>
    <w:p>
      <w:pPr>
        <w:pStyle w:val="null3"/>
        <w:outlineLvl w:val="3"/>
      </w:pPr>
      <w:r>
        <w:rPr>
          <w:sz w:val="24"/>
          <w:b/>
        </w:rPr>
        <w:t>3.本项目特定的资格要求：</w:t>
      </w:r>
    </w:p>
    <w:p>
      <w:pPr>
        <w:pStyle w:val="null3"/>
      </w:pPr>
      <w:r>
        <w:rPr/>
        <w:t>采购包1（中山市人民医院五金电气零配件建材供货服务采购项目）：</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3)无围标、串标行为（出具《无围标、串标行为承诺函》（格式详见采购公告附件））。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中山市人民医院</w:t>
      </w:r>
    </w:p>
    <w:p>
      <w:pPr>
        <w:pStyle w:val="null3"/>
        <w:ind w:firstLine="480"/>
      </w:pPr>
      <w:r>
        <w:rPr/>
        <w:t>地址：</w:t>
      </w:r>
      <w:r>
        <w:rPr/>
        <w:t>中山市孙文东路2号</w:t>
      </w:r>
    </w:p>
    <w:p>
      <w:pPr>
        <w:pStyle w:val="null3"/>
        <w:ind w:firstLine="480"/>
      </w:pPr>
      <w:r>
        <w:rPr/>
        <w:t>联系方式：</w:t>
      </w:r>
      <w:r>
        <w:rPr/>
        <w:t>0760-88824241</w:t>
      </w:r>
    </w:p>
    <w:p>
      <w:pPr>
        <w:pStyle w:val="null3"/>
        <w:outlineLvl w:val="3"/>
      </w:pPr>
      <w:r>
        <w:rPr>
          <w:sz w:val="24"/>
          <w:b/>
        </w:rPr>
        <w:t>2.采购代理机构信息</w:t>
      </w:r>
    </w:p>
    <w:p>
      <w:pPr>
        <w:pStyle w:val="null3"/>
        <w:ind w:firstLine="480"/>
      </w:pPr>
      <w:r>
        <w:rPr/>
        <w:t>名称：</w:t>
      </w:r>
      <w:r>
        <w:rPr/>
        <w:t>广东志正招标有限公司中山分公司</w:t>
      </w:r>
    </w:p>
    <w:p>
      <w:pPr>
        <w:pStyle w:val="null3"/>
        <w:ind w:firstLine="480"/>
      </w:pPr>
      <w:r>
        <w:rPr/>
        <w:t xml:space="preserve"> 地址：</w:t>
      </w:r>
      <w:r>
        <w:rPr/>
        <w:t>广东省中山市东区中山四路亨尾大街3号软件园东园区2楼22室</w:t>
      </w:r>
    </w:p>
    <w:p>
      <w:pPr>
        <w:pStyle w:val="null3"/>
        <w:ind w:firstLine="480"/>
      </w:pPr>
      <w:r>
        <w:rPr/>
        <w:t xml:space="preserve"> 联系方式：</w:t>
      </w:r>
      <w:r>
        <w:rPr/>
        <w:t>0760-88808187、88811601</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0760-88808187、88811601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广东志正招标有限公司中山分公司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1.项目名称：中山市人民医院五金电气零配件建材供货服务采购项目</w:t>
      </w:r>
    </w:p>
    <w:p>
      <w:pPr>
        <w:pStyle w:val="null3"/>
        <w:ind w:firstLine="420"/>
        <w:jc w:val="both"/>
      </w:pPr>
      <w:r>
        <w:rPr>
          <w:sz w:val="21"/>
        </w:rPr>
        <w:t>2.预算金额：1,150,000.00元。</w:t>
      </w:r>
    </w:p>
    <w:p>
      <w:pPr>
        <w:pStyle w:val="null3"/>
        <w:ind w:firstLine="420"/>
        <w:jc w:val="both"/>
      </w:pPr>
      <w:r>
        <w:rPr>
          <w:sz w:val="21"/>
        </w:rPr>
        <w:t>3.</w:t>
      </w:r>
      <w:r>
        <w:rPr>
          <w:sz w:val="21"/>
        </w:rPr>
        <w:t>供应商</w:t>
      </w:r>
      <w:r>
        <w:rPr>
          <w:sz w:val="21"/>
        </w:rPr>
        <w:t>必须对项目内全部内容进行报价，不允许只对项目部分内容进行报价。</w:t>
      </w:r>
    </w:p>
    <w:p>
      <w:pPr>
        <w:pStyle w:val="null3"/>
        <w:ind w:firstLine="420"/>
        <w:jc w:val="both"/>
      </w:pPr>
      <w:r>
        <w:rPr>
          <w:sz w:val="21"/>
        </w:rPr>
        <w:t>★4.项目服务期为1年，以本项目《供货清单》各物资品目实际采购数量作为最终结算依据</w:t>
      </w:r>
      <w:r>
        <w:rPr>
          <w:sz w:val="21"/>
        </w:rPr>
        <w:t>（</w:t>
      </w:r>
      <w:r>
        <w:rPr>
          <w:sz w:val="21"/>
        </w:rPr>
        <w:t>清单目录没有的</w:t>
      </w:r>
      <w:r>
        <w:rPr>
          <w:sz w:val="21"/>
        </w:rPr>
        <w:t>特殊物品</w:t>
      </w:r>
      <w:r>
        <w:rPr>
          <w:sz w:val="21"/>
        </w:rPr>
        <w:t>详见</w:t>
      </w:r>
      <w:r>
        <w:rPr>
          <w:sz w:val="21"/>
        </w:rPr>
        <w:t>“二、总体要求”第15点“15、 清单外品项供货管理”</w:t>
      </w:r>
      <w:r>
        <w:rPr>
          <w:sz w:val="21"/>
        </w:rPr>
        <w:t>）</w:t>
      </w:r>
      <w:r>
        <w:rPr>
          <w:sz w:val="21"/>
        </w:rPr>
        <w:t>。</w:t>
      </w:r>
      <w:r>
        <w:rPr>
          <w:sz w:val="21"/>
        </w:rPr>
        <w:t>成交供应商</w:t>
      </w:r>
      <w:r>
        <w:rPr>
          <w:sz w:val="21"/>
        </w:rPr>
        <w:t>资格确定后，采购人将根据实际情况向供货</w:t>
      </w:r>
      <w:r>
        <w:rPr>
          <w:sz w:val="21"/>
        </w:rPr>
        <w:t>成交供应商</w:t>
      </w:r>
      <w:r>
        <w:rPr>
          <w:sz w:val="21"/>
        </w:rPr>
        <w:t>采购其所需物资产品，但采购人不保证向</w:t>
      </w:r>
      <w:r>
        <w:rPr>
          <w:sz w:val="21"/>
        </w:rPr>
        <w:t>成交供应商</w:t>
      </w:r>
      <w:r>
        <w:rPr>
          <w:sz w:val="21"/>
        </w:rPr>
        <w:t>采购物资产品的具体数额。采购期限结束或采购累计金额达到采购预算，合同终止</w:t>
      </w:r>
      <w:r>
        <w:rPr>
          <w:sz w:val="21"/>
        </w:rPr>
        <w:t>(按先达到的为准)。</w:t>
      </w:r>
    </w:p>
    <w:p>
      <w:pPr>
        <w:pStyle w:val="null3"/>
        <w:ind w:firstLine="420"/>
        <w:jc w:val="both"/>
      </w:pPr>
      <w:r>
        <w:rPr>
          <w:sz w:val="21"/>
        </w:rPr>
        <w:t>5.</w:t>
      </w:r>
      <w:r>
        <w:rPr>
          <w:sz w:val="21"/>
        </w:rPr>
        <w:t>成交供应商</w:t>
      </w:r>
      <w:r>
        <w:rPr>
          <w:sz w:val="21"/>
        </w:rPr>
        <w:t>不得再以任何方式转包或分包本项目。</w:t>
      </w:r>
    </w:p>
    <w:p>
      <w:pPr>
        <w:pStyle w:val="null3"/>
        <w:ind w:firstLine="420"/>
        <w:jc w:val="both"/>
      </w:pPr>
      <w:r>
        <w:rPr>
          <w:sz w:val="21"/>
        </w:rPr>
        <w:t>6.</w:t>
      </w:r>
      <w:r>
        <w:rPr>
          <w:sz w:val="21"/>
        </w:rPr>
        <w:t>成交供应商</w:t>
      </w:r>
      <w:r>
        <w:rPr>
          <w:sz w:val="21"/>
        </w:rPr>
        <w:t>承包及负责</w:t>
      </w:r>
      <w:r>
        <w:rPr>
          <w:sz w:val="21"/>
        </w:rPr>
        <w:t>采购文件</w:t>
      </w:r>
      <w:r>
        <w:rPr>
          <w:sz w:val="21"/>
        </w:rPr>
        <w:t>对</w:t>
      </w:r>
      <w:r>
        <w:rPr>
          <w:sz w:val="21"/>
        </w:rPr>
        <w:t>成交供应商</w:t>
      </w:r>
      <w:r>
        <w:rPr>
          <w:sz w:val="21"/>
        </w:rPr>
        <w:t>要求的一切事宜及责任。</w:t>
      </w:r>
    </w:p>
    <w:p>
      <w:pPr>
        <w:pStyle w:val="null3"/>
        <w:ind w:firstLine="420"/>
        <w:jc w:val="both"/>
      </w:pPr>
      <w:r>
        <w:rPr>
          <w:sz w:val="21"/>
        </w:rPr>
        <w:t>7.项目服务要求</w:t>
      </w:r>
    </w:p>
    <w:p>
      <w:pPr>
        <w:pStyle w:val="null3"/>
        <w:ind w:firstLine="420"/>
        <w:jc w:val="both"/>
      </w:pPr>
      <w:r>
        <w:rPr>
          <w:sz w:val="21"/>
        </w:rPr>
        <w:t>★（1）</w:t>
      </w:r>
      <w:r>
        <w:rPr>
          <w:sz w:val="21"/>
        </w:rPr>
        <w:t>响应文件须提供书面承诺函，承诺</w:t>
      </w:r>
      <w:r>
        <w:rPr>
          <w:sz w:val="21"/>
        </w:rPr>
        <w:t>成交后配送清单以采购人最终下达订单需求为准（包括但不限于物资产品品牌、型号、规格、数量等），</w:t>
      </w:r>
      <w:r>
        <w:rPr>
          <w:sz w:val="21"/>
        </w:rPr>
        <w:t>如</w:t>
      </w:r>
      <w:r>
        <w:rPr>
          <w:sz w:val="21"/>
        </w:rPr>
        <w:t>成交供应商</w:t>
      </w:r>
      <w:r>
        <w:rPr>
          <w:sz w:val="21"/>
        </w:rPr>
        <w:t>未能在规定时间内将采购人所需物资产品配送到位</w:t>
      </w:r>
      <w:r>
        <w:rPr>
          <w:sz w:val="21"/>
        </w:rPr>
        <w:t>，</w:t>
      </w:r>
      <w:r>
        <w:rPr>
          <w:sz w:val="21"/>
        </w:rPr>
        <w:t>或采购人遇突发情况需要紧急采购，</w:t>
      </w:r>
      <w:r>
        <w:rPr>
          <w:sz w:val="21"/>
        </w:rPr>
        <w:t>成交供应商</w:t>
      </w:r>
      <w:r>
        <w:rPr>
          <w:sz w:val="21"/>
        </w:rPr>
        <w:t>无法及时响应</w:t>
      </w:r>
      <w:r>
        <w:rPr>
          <w:sz w:val="21"/>
        </w:rPr>
        <w:t>的</w:t>
      </w:r>
      <w:r>
        <w:rPr>
          <w:sz w:val="21"/>
        </w:rPr>
        <w:t>，采购人有权自行采购相应物资产品，所产生的费用由</w:t>
      </w:r>
      <w:r>
        <w:rPr>
          <w:sz w:val="21"/>
        </w:rPr>
        <w:t>成交供应商</w:t>
      </w:r>
      <w:r>
        <w:rPr>
          <w:sz w:val="21"/>
        </w:rPr>
        <w:t>承担</w:t>
      </w:r>
      <w:r>
        <w:rPr>
          <w:sz w:val="21"/>
        </w:rPr>
        <w:t>，如</w:t>
      </w:r>
      <w:r>
        <w:rPr>
          <w:sz w:val="21"/>
        </w:rPr>
        <w:t>成交供应商</w:t>
      </w:r>
      <w:r>
        <w:rPr>
          <w:sz w:val="21"/>
        </w:rPr>
        <w:t>拒绝支付的，采购人自行在</w:t>
      </w:r>
      <w:r>
        <w:rPr>
          <w:sz w:val="21"/>
        </w:rPr>
        <w:t>成交供应商</w:t>
      </w:r>
      <w:r>
        <w:rPr>
          <w:sz w:val="21"/>
        </w:rPr>
        <w:t>的当月货款中扣除，并按考核要求进行扣罚。</w:t>
      </w:r>
      <w:r>
        <w:rPr>
          <w:sz w:val="21"/>
          <w:b/>
        </w:rPr>
        <w:t>（提供书面承诺函）</w:t>
      </w:r>
    </w:p>
    <w:p>
      <w:pPr>
        <w:pStyle w:val="null3"/>
        <w:ind w:firstLine="420"/>
        <w:jc w:val="both"/>
      </w:pPr>
      <w:r>
        <w:rPr>
          <w:sz w:val="21"/>
        </w:rPr>
        <w:t>（</w:t>
      </w:r>
      <w:r>
        <w:rPr>
          <w:sz w:val="21"/>
        </w:rPr>
        <w:t>2）本项目为了保证采购人正常采购到所需的物资产品，供货清单中列明的物品为暂估统计数据，采购人可以根据实际情况调整，每月按实际产生量结算。</w:t>
      </w:r>
    </w:p>
    <w:p>
      <w:pPr>
        <w:pStyle w:val="null3"/>
        <w:ind w:firstLine="420"/>
        <w:jc w:val="both"/>
      </w:pPr>
      <w:r>
        <w:rPr>
          <w:sz w:val="21"/>
        </w:rPr>
        <w:t>（</w:t>
      </w:r>
      <w:r>
        <w:rPr>
          <w:sz w:val="21"/>
        </w:rPr>
        <w:t>3）本次采购涉及的物资产品不属于一次性完成供货，须根据采购人的实际采购需求供货；</w:t>
      </w:r>
      <w:r>
        <w:rPr>
          <w:sz w:val="21"/>
        </w:rPr>
        <w:t>成交供应商</w:t>
      </w:r>
      <w:r>
        <w:rPr>
          <w:sz w:val="21"/>
        </w:rPr>
        <w:t>必须遵守，并且提供包括运输、包装、质量检验等服务；接到采购人的订单需求，须在规定时间内送达采购人（或指定）科室。</w:t>
      </w:r>
    </w:p>
    <w:p>
      <w:pPr>
        <w:pStyle w:val="null3"/>
        <w:ind w:firstLine="420"/>
        <w:jc w:val="both"/>
      </w:pPr>
      <w:r>
        <w:rPr>
          <w:sz w:val="21"/>
        </w:rPr>
        <w:t>8.</w:t>
      </w:r>
      <w:r>
        <w:rPr>
          <w:sz w:val="21"/>
        </w:rPr>
        <w:t>供应商</w:t>
      </w:r>
      <w:r>
        <w:rPr>
          <w:sz w:val="21"/>
        </w:rPr>
        <w:t>须根据采购服务内容（供货清单、规格</w:t>
      </w:r>
      <w:r>
        <w:rPr>
          <w:sz w:val="21"/>
        </w:rPr>
        <w:t>及</w:t>
      </w:r>
      <w:r>
        <w:rPr>
          <w:sz w:val="21"/>
        </w:rPr>
        <w:t>产品</w:t>
      </w:r>
      <w:r>
        <w:rPr>
          <w:sz w:val="21"/>
        </w:rPr>
        <w:t>最高单价限价</w:t>
      </w:r>
      <w:r>
        <w:rPr>
          <w:sz w:val="21"/>
        </w:rPr>
        <w:t>）拟定供货方案，内容包括但不限于供货清单（含产品品牌、型号、规格等内容）、配送方案、售后服务方案、应急响应预案等方案供采购人参考。</w:t>
      </w:r>
      <w:r>
        <w:rPr>
          <w:sz w:val="21"/>
        </w:rPr>
        <w:t>供应商</w:t>
      </w:r>
      <w:r>
        <w:rPr>
          <w:sz w:val="21"/>
        </w:rPr>
        <w:t>的供货方案仅供参考，产品的品牌、型号、规格等要求以采购人下单为准。</w:t>
      </w:r>
    </w:p>
    <w:p>
      <w:pPr>
        <w:pStyle w:val="null3"/>
        <w:ind w:firstLine="420"/>
        <w:jc w:val="both"/>
      </w:pPr>
      <w:r>
        <w:rPr/>
        <w:t>采购包1（中山市人民医院五金电气零配件建材供货服务采购项目）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自签订合同之日起一年。</w:t>
            </w:r>
          </w:p>
        </w:tc>
      </w:tr>
      <w:tr>
        <w:tc>
          <w:tcPr>
            <w:tcW w:type="dxa" w:w="4153"/>
          </w:tcPr>
          <w:p>
            <w:pPr>
              <w:pStyle w:val="null3"/>
            </w:pPr>
            <w:r>
              <w:rPr/>
              <w:t>标的提供的地点</w:t>
            </w:r>
          </w:p>
        </w:tc>
        <w:tc>
          <w:tcPr>
            <w:tcW w:type="dxa" w:w="4153"/>
          </w:tcPr>
          <w:p>
            <w:pPr>
              <w:pStyle w:val="null3"/>
            </w:pPr>
            <w:r>
              <w:rPr/>
              <w:t>中山市人民医院（具体位置由采购人指定）</w:t>
            </w:r>
          </w:p>
        </w:tc>
      </w:tr>
      <w:tr>
        <w:tc>
          <w:tcPr>
            <w:tcW w:type="dxa" w:w="4153"/>
          </w:tcPr>
          <w:p>
            <w:pPr>
              <w:pStyle w:val="null3"/>
            </w:pPr>
            <w:r>
              <w:rPr/>
              <w:t>付款方式</w:t>
            </w:r>
          </w:p>
        </w:tc>
        <w:tc>
          <w:tcPr>
            <w:tcW w:type="dxa" w:w="4153"/>
          </w:tcPr>
          <w:p>
            <w:pPr>
              <w:pStyle w:val="null3"/>
            </w:pPr>
            <w:r>
              <w:rPr/>
              <w:t>1期：支付比例100%,1、本项目采用每月按采购人实际使用量结算方式进行支付，成交供应商申请每月请款时，应结合采购人的考核情况，如考核结果达到扣罚金额的，采购人则在当期物资结算款中扣减处罚金额后再进行支付。 2、货物到达采购人指定地点并交付验收合格之后，成交供应商每月凭双方确认的送货单与所供货物等额的有效发票（收款方、出具发票方、合同采购人均必须与成交供应商名称一致）向采购人申请支付款项。 3、采购人在收到成交供应商的款项发票申请资料且核对无误后，从收到发票当天算起1个月内支付货款。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1期：1、成交供应商应将所供货物的《使用说明》、保修手册、有关单证资料及配备件、随机工具等交付给采购人,使用操作及安全须知等重要资料应附有中文说明。 2、成交供应商应给出项目详细的货物供货清单，由采购人确认。当货物到达指定的安装现场后，采购人和成交供应商依据货物供货清单共同对货物进行开箱检验，并对货物的数量、品质进行逐项检查。验收以采购人的验收为准，应满足采购人的仪器参数设置要求。 3、验收由采购人、成交供应商及相关人员依国家有关标准、合同及有关附件要求进行。 4、验收完毕由采购人及成交供应商在送货验收单(或领用单)上签名。</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账号：138021516010008227</w:t>
            </w:r>
          </w:p>
          <w:p>
            <w:pPr>
              <w:pStyle w:val="null3"/>
            </w:pPr>
            <w:r>
              <w:rPr/>
              <w:t>户名：中山市人民医院</w:t>
            </w:r>
          </w:p>
          <w:p>
            <w:pPr>
              <w:pStyle w:val="null3"/>
            </w:pPr>
            <w:r>
              <w:rPr/>
              <w:t>开户行：广发银行中山分行营业部</w:t>
            </w:r>
          </w:p>
          <w:p>
            <w:pPr>
              <w:pStyle w:val="null3"/>
            </w:pPr>
            <w:r>
              <w:rPr/>
              <w:t>说明：1、成交供应商须在签订合同前向采购人支付合同金额的5%作为履约保证金。履约保证金提交形式：银行保函或转帐等采购人认可的形式提交，保函期限覆盖整个服务期。如成交供应商不履行合同约定的义务或履行不符合合同的约定，采购人有权扣划相应金额的履约保证金。 2、在签订合同前，成交供应商应按规定的金额、担保形式向采购人提交履约保证金。如成交供应商不能按规定提交履约保证金的，视为放弃成交，给采购人造成损失的，成交供应商还应当予以赔偿。</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售后服务要求</w:t>
            </w:r>
          </w:p>
        </w:tc>
        <w:tc>
          <w:tcPr>
            <w:tcW w:type="dxa" w:w="2076"/>
          </w:tcPr>
          <w:p>
            <w:pPr>
              <w:pStyle w:val="null3"/>
              <w:jc w:val="left"/>
            </w:pPr>
            <w:r>
              <w:rPr/>
              <w:t>1、质量保证：质保期最少一年。有冲突的以“二、总体要求”第16.2点为准，成交供应商所提供的物资在有效期内出现质量问题，由成交供应商负责退、换货。因质量问题，正常原因损耗的（因采购人人为损害的除外），成交供应商应当从物资清单中予以扣除。 2、配送要求： （1）合同签订后，采购人每天上午9点将采购计划通过网络发给成交供应商，成交供应商收到采购人采购计划后，第二天上午将物资运至采购人指定场所。由采购人验收合格后，成交供应商应在当天内，负责把物资下送到各使用科室。送达所产生的费用由成交供应商负责。运输途中，如出现损失及损坏，责任由成交供应商承担。 （2）应急响应：如若出现需紧急采购的产品，成交供应商须在收到采购人的供货通知后120分钟内送达（具体以供应商提供应急响应时间承诺为准）。 （3）交货延期要求：若出现需要采购的产品数量不充足等情形，成交供应商须在收到采购人的供货通知后120分钟内与采购人进行沟通；经采购人同意后，可延长交货时间。 （4）退货处理：对于货不对版或达不到采购人订单注明质量要求的品种，采购人要求退货或换货的，成交供应商需给予无条件退货或更换。 （5）成交供应商应保证货物数量的准确性，以采购人的验收数量为准，成交供应商每次随货携带送货清单，经双方验收后签字确认签收；以签收后的清单作为货款结算的凭证。 （6）成交供应商应严格按采购人提供的配送清单向采购人供应货物，不得擅自供应采购人订单以外的产品，否则采购人有权拒收。 3、质量要求： （1）成交供应商按采购人提供的材料清单进行供货，货物的规格、质量须等完全满足采购文件采购需求及响应文件承诺，不符合的采购人拒绝接受，若发现全新的货物出现货不对板的质量问题，或在质保期内出现质量问题，成交供应商须无条件更换并承担由此造成的一切损失和责任。 （2）货物为原制造商制造的全新产品，具有出厂合格证，序列号、包装箱号与出场批号一致，并可追索查阅。无侵权行为、表面无划损、无任何缺陷隐患，无碰撞，各项技术指标完全符合国家监测标准及产品出厂标准，在中国境内可依常规安全合法使用。 （3）货物的包装必须是制造商原厂包装，其包装均应有良好的防湿、防锈、防潮、防雨、防腐及防碰撞的措施。凡由于包装不良造成的损失和由此产生的费用均由成交供应商承担。 （4）成交供应商负责将货物送到现场过程中的全部运输，包括装卸车、货物现场的搬运，费用由成交供应商负责。 （5）成交供应商应将关键设备的用户手册、保修手册、有关单证资料及配备件、随机工具等交付给采购人，使用操作及安全须知等重要资料应附有中文说明。</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机械设备、五金交电和电子产品批发服 务</w:t>
            </w:r>
          </w:p>
        </w:tc>
        <w:tc>
          <w:tcPr>
            <w:tcW w:type="dxa" w:w="831"/>
          </w:tcPr>
          <w:p>
            <w:pPr>
              <w:pStyle w:val="null3"/>
              <w:jc w:val="left"/>
            </w:pPr>
            <w:r>
              <w:rPr/>
              <w:t>中山市人民医院五金电气零配件建材供货服务采购项目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1,150,000.00</w:t>
            </w:r>
          </w:p>
        </w:tc>
        <w:tc>
          <w:tcPr>
            <w:tcW w:type="dxa" w:w="831"/>
          </w:tcPr>
          <w:p>
            <w:pPr>
              <w:pStyle w:val="null3"/>
              <w:jc w:val="right"/>
            </w:pPr>
            <w:r>
              <w:rPr/>
              <w:t>1,150,000.00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中山市人民医院五金电气零配件建材供货服务采购项目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一、供货清单</w:t>
            </w:r>
          </w:p>
          <w:p>
            <w:pPr>
              <w:pStyle w:val="null3"/>
              <w:ind w:firstLine="420"/>
            </w:pPr>
            <w:r>
              <w:rPr>
                <w:sz w:val="21"/>
              </w:rPr>
              <w:t>供应商</w:t>
            </w:r>
            <w:r>
              <w:rPr>
                <w:sz w:val="21"/>
              </w:rPr>
              <w:t>详见以下清单表要求，本项目要求中所出现的设备、材料、工艺、供货清单中所列明医院在用产品（如有）仅为方便描述而没有限制性，</w:t>
            </w:r>
            <w:r>
              <w:rPr>
                <w:sz w:val="21"/>
              </w:rPr>
              <w:t>供应商</w:t>
            </w:r>
            <w:r>
              <w:rPr>
                <w:sz w:val="21"/>
              </w:rPr>
              <w:t>在满足产品需求的前提下，可以选用其他同质量层次产品报价，但所投产品质量层次要优于或相当于原技术规格中要求的标准。（以下清单仅为本项目的部分采购需求，如采购人实际采购所需产品不在清单的，具体产品价格由双方协商决定，但产品结算价格不得高于市场价。）</w:t>
            </w:r>
          </w:p>
          <w:tbl>
            <w:tblPr>
              <w:tblInd w:type="dxa" w:w="90"/>
              <w:tblBorders>
                <w:top w:val="none" w:color="000000" w:sz="4"/>
                <w:left w:val="none" w:color="000000" w:sz="4"/>
                <w:bottom w:val="none" w:color="000000" w:sz="4"/>
                <w:right w:val="none" w:color="000000" w:sz="4"/>
                <w:insideH w:val="none"/>
                <w:insideV w:val="none"/>
              </w:tblBorders>
            </w:tblPr>
            <w:tblGrid>
              <w:gridCol w:w="765"/>
              <w:gridCol w:w="1215"/>
              <w:gridCol w:w="0"/>
              <w:gridCol w:w="1950"/>
              <w:gridCol w:w="765"/>
              <w:gridCol w:w="765"/>
            </w:tblGrid>
            <w:tr>
              <w:tc>
                <w:tcPr>
                  <w:tcW w:type="dxa" w:w="7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2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物资产品名称</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医院在用产品</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最高单价限价（元）</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浮球液位控制器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UQK-03</w:t>
                  </w:r>
                  <w:r>
                    <w:rPr>
                      <w:sz w:val="21"/>
                    </w:rPr>
                    <w:t>/</w:t>
                  </w:r>
                  <w:r>
                    <w:rPr>
                      <w:sz w:val="21"/>
                    </w:rPr>
                    <w:t>雷尔达</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电池阀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DN25-220V</w:t>
                  </w:r>
                  <w:r>
                    <w:rPr>
                      <w:sz w:val="21"/>
                    </w:rPr>
                    <w:t>/鼎机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温度控制器仪表</w:t>
                  </w:r>
                  <w:r>
                    <w:rPr>
                      <w:sz w:val="21"/>
                    </w:rPr>
                    <w:t>升级版</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XMTA-2201 400°</w:t>
                  </w:r>
                  <w:r>
                    <w:rPr>
                      <w:sz w:val="21"/>
                    </w:rPr>
                    <w:t>/</w:t>
                  </w:r>
                  <w:r>
                    <w:rPr>
                      <w:sz w:val="21"/>
                    </w:rPr>
                    <w:t>金四维</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碳钢六角螺丝，平介，弹介，螺母</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16*70、12*70）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RU4S-A220V</w:t>
                  </w:r>
                  <w:r>
                    <w:rPr>
                      <w:sz w:val="21"/>
                    </w:rPr>
                    <w:t>/</w:t>
                  </w:r>
                  <w:r>
                    <w:rPr>
                      <w:sz w:val="21"/>
                    </w:rPr>
                    <w:t>和泉</w:t>
                  </w:r>
                  <w:r>
                    <w:rPr>
                      <w:sz w:val="21"/>
                    </w:rPr>
                    <w:t xml:space="preserv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抗麿液压油</w:t>
                  </w:r>
                  <w:r>
                    <w:rPr>
                      <w:sz w:val="21"/>
                    </w:rPr>
                    <w:t>13KG</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w:t>
                  </w:r>
                  <w:r>
                    <w:rPr>
                      <w:sz w:val="21"/>
                    </w:rPr>
                    <w:t>/</w:t>
                  </w:r>
                  <w:r>
                    <w:rPr>
                      <w:sz w:val="21"/>
                    </w:rPr>
                    <w:t>昆仑天工</w:t>
                  </w:r>
                  <w:r>
                    <w:rPr>
                      <w:sz w:val="21"/>
                    </w:rPr>
                    <w:t xml:space="preserv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法兰橡胶软接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松江</w:t>
                  </w:r>
                  <w:r>
                    <w:rPr>
                      <w:sz w:val="21"/>
                    </w:rPr>
                    <w:t xml:space="preserv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法兰橡胶软接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r>
                    <w:rPr>
                      <w:sz w:val="21"/>
                    </w:rPr>
                    <w:t>/</w:t>
                  </w:r>
                  <w:r>
                    <w:rPr>
                      <w:sz w:val="21"/>
                    </w:rPr>
                    <w:t>松江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法兰橡胶软接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松江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法兰橡胶软接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DN100</w:t>
                  </w:r>
                  <w:r>
                    <w:rPr>
                      <w:sz w:val="21"/>
                    </w:rPr>
                    <w:t>/</w:t>
                  </w:r>
                  <w:r>
                    <w:rPr>
                      <w:sz w:val="21"/>
                    </w:rPr>
                    <w:t>松江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电磁阀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w:t>
                  </w:r>
                  <w:r>
                    <w:rPr>
                      <w:sz w:val="21"/>
                    </w:rPr>
                    <w:t>50/鼎机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存水弯管（白）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DN15/U型/90°压力表缓冲弯管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存水弯管（红）</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DN15U型/90°压力表缓冲弯管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存水弯管（不锈钢）</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DN15304不锈钢、型号（内牙：M20,安装角度：90°)压力表缓冲弯管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三通旋塞</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X14H-25型</w:t>
                  </w:r>
                  <w:r>
                    <w:rPr>
                      <w:sz w:val="21"/>
                    </w:rPr>
                    <w:t>/</w:t>
                  </w:r>
                  <w:r>
                    <w:rPr>
                      <w:sz w:val="21"/>
                    </w:rPr>
                    <w:t>泰港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三通旋塞</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X14H-25型</w:t>
                  </w:r>
                  <w:r>
                    <w:rPr>
                      <w:sz w:val="21"/>
                    </w:rPr>
                    <w:t>/</w:t>
                  </w:r>
                  <w:r>
                    <w:rPr>
                      <w:sz w:val="21"/>
                    </w:rPr>
                    <w:t>上海良工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不锈钢电磁阀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PS-25JNK</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不锈钢电磁阀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PS-50JNK</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铜水用电磁阀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220V 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不锈钢六角螺丝、螺母、平介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(12*60、10*60)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不锈钢六角螺丝、螺母、平介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(12*60、10*60)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宁波</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宁波</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宁波</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金属垫入孔圈</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300*400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金属入孔圈</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高密度金属垫片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蝶阀</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富乐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蝶阀</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DN100富乐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浮球铸钢疏水阀法兰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DN25/欧尼持</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铸钢过滤器法兰</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铸钢过滤器法兰</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铸钢过滤器法兰</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铸钢过滤器法兰</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铸钢过滤器法兰</w:t>
                  </w:r>
                  <w:r>
                    <w:rPr>
                      <w:sz w:val="21"/>
                    </w:rPr>
                    <w:t>PN16</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生料带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101型 20M*25MM*0.1</w:t>
                  </w:r>
                  <w:r>
                    <w:rPr>
                      <w:sz w:val="21"/>
                    </w:rPr>
                    <w:t>/</w:t>
                  </w:r>
                  <w:r>
                    <w:rPr>
                      <w:sz w:val="21"/>
                    </w:rPr>
                    <w:t>邦手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Y150*2.5mpa</w:t>
                  </w:r>
                  <w:r>
                    <w:rPr>
                      <w:sz w:val="21"/>
                    </w:rPr>
                    <w:t>/</w:t>
                  </w:r>
                  <w:r>
                    <w:rPr>
                      <w:sz w:val="21"/>
                    </w:rPr>
                    <w:t>杭州东亚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150*1.6mpa</w:t>
                  </w:r>
                  <w:r>
                    <w:rPr>
                      <w:sz w:val="21"/>
                    </w:rPr>
                    <w:t>/</w:t>
                  </w:r>
                  <w:r>
                    <w:rPr>
                      <w:sz w:val="21"/>
                    </w:rPr>
                    <w:t>杭州东亚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100*1.6mpa</w:t>
                  </w:r>
                  <w:r>
                    <w:rPr>
                      <w:sz w:val="21"/>
                    </w:rPr>
                    <w:t>/</w:t>
                  </w:r>
                  <w:r>
                    <w:rPr>
                      <w:sz w:val="21"/>
                    </w:rPr>
                    <w:t>杭州东亚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100*2.5mpa</w:t>
                  </w:r>
                  <w:r>
                    <w:rPr>
                      <w:sz w:val="21"/>
                    </w:rPr>
                    <w:t>/</w:t>
                  </w:r>
                  <w:r>
                    <w:rPr>
                      <w:sz w:val="21"/>
                    </w:rPr>
                    <w:t>杭州东亚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200*1.6mpa</w:t>
                  </w:r>
                  <w:r>
                    <w:rPr>
                      <w:sz w:val="21"/>
                    </w:rPr>
                    <w:t>/</w:t>
                  </w:r>
                  <w:r>
                    <w:rPr>
                      <w:sz w:val="21"/>
                    </w:rPr>
                    <w:t>杭州东亚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200*2.5mpa</w:t>
                  </w:r>
                  <w:r>
                    <w:rPr>
                      <w:sz w:val="21"/>
                    </w:rPr>
                    <w:t>/</w:t>
                  </w:r>
                  <w:r>
                    <w:rPr>
                      <w:sz w:val="21"/>
                    </w:rPr>
                    <w:t>杭州东亚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60水柱表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0-60千拍</w:t>
                  </w:r>
                  <w:r>
                    <w:rPr>
                      <w:sz w:val="21"/>
                    </w:rPr>
                    <w:t>/</w:t>
                  </w:r>
                  <w:r>
                    <w:rPr>
                      <w:sz w:val="21"/>
                    </w:rPr>
                    <w:t>东亚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铸钢法兰过滤器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热水龙头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w:t>
                  </w:r>
                  <w:r>
                    <w:rPr>
                      <w:sz w:val="21"/>
                    </w:rPr>
                    <w:t>15/EKO</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WD40除锈剂350mL</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WD40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DN50不锈钢电磁阀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防爆分体投入液位变送器（无显示）</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4-20MA-3米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FS-3A</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感温器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PT-100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F-150升降式止回阀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LY2N-1</w:t>
                  </w:r>
                  <w:r>
                    <w:rPr>
                      <w:sz w:val="21"/>
                    </w:rPr>
                    <w:t>/</w:t>
                  </w:r>
                  <w:r>
                    <w:rPr>
                      <w:sz w:val="21"/>
                    </w:rPr>
                    <w:t>欧姆龙</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RU4S-A220V</w:t>
                  </w:r>
                  <w:r>
                    <w:rPr>
                      <w:sz w:val="21"/>
                    </w:rPr>
                    <w:t>/</w:t>
                  </w:r>
                  <w:r>
                    <w:rPr>
                      <w:sz w:val="21"/>
                    </w:rPr>
                    <w:t>IDEC 和泉</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IDEC 和泉继电器 底座</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PYF-14A</w:t>
                  </w:r>
                  <w:r>
                    <w:rPr>
                      <w:sz w:val="21"/>
                    </w:rPr>
                    <w:t>/</w:t>
                  </w:r>
                  <w:r>
                    <w:rPr>
                      <w:sz w:val="21"/>
                    </w:rPr>
                    <w:t>IDEC 和泉</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ZDHO-16pS电动球阀（不锈钢）</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RC-5  DN25</w:t>
                  </w:r>
                  <w:r>
                    <w:rPr>
                      <w:sz w:val="21"/>
                    </w:rPr>
                    <w:t>/</w:t>
                  </w:r>
                  <w:r>
                    <w:rPr>
                      <w:sz w:val="21"/>
                    </w:rPr>
                    <w:t>上海上申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ZDHO-16pS电动球阀（不锈钢）</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RC-10 DN50</w:t>
                  </w:r>
                  <w:r>
                    <w:rPr>
                      <w:sz w:val="21"/>
                    </w:rPr>
                    <w:t>/</w:t>
                  </w:r>
                  <w:r>
                    <w:rPr>
                      <w:sz w:val="21"/>
                    </w:rPr>
                    <w:t>上海上申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304不绣钢金属软管(蒸汽管 DN15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4分)*2米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304不绣钢金属软管(蒸汽管 DN15）</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( 4分) 0.5米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304不绣钢金属软管(蒸汽管 DN20）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( 6分)*1.2米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304不绣钢金属软管(蒸汽管 DN20）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( 6分)*2米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不锈钢对夹式止回阀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A28安全阀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大奔</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A28安全阀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大奔</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A28安全阀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大奔</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A28安全阀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大奔</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A28安全阀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大奔</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A28安全阀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大奔</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AH48-16安全阀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AH48-16安全阀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六角胶</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 不锈钢管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DN22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 不锈钢管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DN28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 不锈钢管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DN34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 不锈钢管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DN48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 不锈钢管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DN60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DN22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DN28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DN34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89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DN48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碳钢钢管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DN60 X3/国标6米/条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椭圆金属垫圈</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300-400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金属入孔圈</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102*88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温控器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PMWNR DX9</w:t>
                  </w:r>
                  <w:r>
                    <w:rPr>
                      <w:sz w:val="21"/>
                    </w:rPr>
                    <w:t>/</w:t>
                  </w:r>
                  <w:r>
                    <w:rPr>
                      <w:sz w:val="21"/>
                    </w:rPr>
                    <w:t>韩荣</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温控器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RS6-N</w:t>
                  </w:r>
                  <w:r>
                    <w:rPr>
                      <w:sz w:val="21"/>
                    </w:rPr>
                    <w:t>/</w:t>
                  </w:r>
                  <w:r>
                    <w:rPr>
                      <w:sz w:val="21"/>
                    </w:rPr>
                    <w:t>韩荣</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水位控制器</w:t>
                  </w:r>
                  <w:r>
                    <w:rPr>
                      <w:sz w:val="21"/>
                    </w:rPr>
                    <w:t>+底座</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FS-3</w:t>
                  </w:r>
                  <w:r>
                    <w:rPr>
                      <w:sz w:val="21"/>
                    </w:rPr>
                    <w:t>/</w:t>
                  </w:r>
                  <w:r>
                    <w:rPr>
                      <w:sz w:val="21"/>
                    </w:rPr>
                    <w:t>韩荣</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温控器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LC-220A</w:t>
                  </w:r>
                  <w:r>
                    <w:rPr>
                      <w:sz w:val="21"/>
                    </w:rPr>
                    <w:t>/</w:t>
                  </w:r>
                  <w:r>
                    <w:rPr>
                      <w:sz w:val="21"/>
                    </w:rPr>
                    <w:t>碧河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联塑</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热水龙头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99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宁波</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SKC62</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SKD62</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SKB62</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控制器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RWD68西门子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传感器变压器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CX-6632</w:t>
                  </w:r>
                  <w:r>
                    <w:rPr>
                      <w:sz w:val="21"/>
                    </w:rPr>
                    <w:t>/</w:t>
                  </w:r>
                  <w:r>
                    <w:rPr>
                      <w:sz w:val="21"/>
                    </w:rPr>
                    <w:t>朗应</w:t>
                  </w:r>
                  <w:r>
                    <w:rPr>
                      <w:sz w:val="21"/>
                    </w:rPr>
                    <w:t>(兴才)</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两通蒸汽阀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两通蒸汽阀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两通蒸汽阀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两通蒸汽阀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109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QAE2121.010</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葫芦唛克外接（丝接）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葫芦唛克外接（丝接）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葫芦唛克外接（丝接）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119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葫芦唛克外接（丝接）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葫芦唛克外接（丝接）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葫芦唛克外接（丝接）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129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139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葫芦唛克塞头（丝接）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149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304内接（丝接）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304弯头（丝接与焊接）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159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304三通（丝接与焊接）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304直通（丝接）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304直通（丝接）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304直通（丝接）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304直通（丝接）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304直通（丝接）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169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304直通（丝接）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304活接（丝接）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179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304塞头（丝接）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Y-150过滤器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Y-150过滤器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Y-150过滤器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Y-150过滤器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Y-150过滤器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T-600黄柄球阀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T-600黄柄球阀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189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T-600黄柄球阀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T-600黄柄球阀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T-600黄柄球阀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T-400红柄球阀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T-400红柄球阀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T-400红柄球阀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T-400红柄球阀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T-400红柄球阀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T-400红柄球阀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G-125截止阀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199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G-125截止阀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G-125截止阀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G-125截止阀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G-125截止阀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G-125截止阀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R-125止回阀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R-125止回阀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R-125止回阀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R-125止回阀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R-125止回阀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209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R-125止回阀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219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FR-125闸阀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截止阀</w:t>
                  </w:r>
                  <w:r>
                    <w:rPr>
                      <w:sz w:val="21"/>
                    </w:rPr>
                    <w:t>FCD-S10K法兰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截止阀</w:t>
                  </w:r>
                  <w:r>
                    <w:rPr>
                      <w:sz w:val="21"/>
                    </w:rPr>
                    <w:t>FCD-S10K法兰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截止阀</w:t>
                  </w:r>
                  <w:r>
                    <w:rPr>
                      <w:sz w:val="21"/>
                    </w:rPr>
                    <w:t>FCD-S10K法兰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截止阀</w:t>
                  </w:r>
                  <w:r>
                    <w:rPr>
                      <w:sz w:val="21"/>
                    </w:rPr>
                    <w:t>FCD-S10K法兰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截止阀</w:t>
                  </w:r>
                  <w:r>
                    <w:rPr>
                      <w:sz w:val="21"/>
                    </w:rPr>
                    <w:t>FCD-S10K法兰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截止阀</w:t>
                  </w:r>
                  <w:r>
                    <w:rPr>
                      <w:sz w:val="21"/>
                    </w:rPr>
                    <w:t>FCD-S10K法兰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16DJ碟阀（手柄式）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KITZ</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229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DP-10电池阀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DP-10电池阀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DP-10电池阀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TD-10NA疏水阀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TD-10NA疏水阀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TD-10NA疏水阀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317疏水阀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317疏水阀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317疏水阀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MFP14冷凝水回收泵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br/>
                  </w:r>
                  <w:r>
                    <w:rPr>
                      <w:sz w:val="21"/>
                    </w:rPr>
                    <w:t>国标一套包含</w:t>
                  </w:r>
                  <w:r>
                    <w:rPr>
                      <w:sz w:val="21"/>
                    </w:rPr>
                    <w:t>MFP14机械泵、集水槽、底座支撑、球阀、蝶阀、止回阀、疏水阀、过滤器。</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239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FTGS14-10疏水阀（法兰）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FTGS14-10疏水阀（法兰）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FTGS14-10疏水阀（法兰）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FTGS14-10疏水阀（法兰）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FTGS14-10疏水阀（法兰）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FTGS14-10疏水阀（法兰）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FTGS14-10 BSP浮球疏水阀螺纹连接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FTGS14-10 BSP浮球疏水阀螺纹连接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FTGS14-10 BSP浮球疏水阀螺纹连接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FTGS14-10 BSP浮球疏水阀螺纹连接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249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FTGS14-10 BSP浮球疏水阀螺纹连接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12700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FTGS14-10 BSP浮球疏水阀螺纹连接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1960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259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DN100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DN125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BSA2T截止阀（法兰）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SV607DS安全阀PN25</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SV607DS安全阀PN25</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KBV21底部排污阀(316L不锈钢手柄)</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M10MS2RB  BSP球阀   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M10MS2RB  BSP球阀   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M10MS2RB  BSP球阀   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M10MS2RB  BSP球阀   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269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M10MS2RB  BSP球阀   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M10MS2RB  BSP球阀   螺纹连接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斯派莎克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GP-1000减压阀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YOSHITAKE</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GP-1000减压阀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r>
                    <w:rPr>
                      <w:sz w:val="21"/>
                    </w:rPr>
                    <w:t>/</w:t>
                  </w:r>
                  <w:r>
                    <w:rPr>
                      <w:sz w:val="21"/>
                    </w:rPr>
                    <w:t>YOSHITAKE</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GP-1000减压阀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 xml:space="preserve">YOSHITAKE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GD-30减压阀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 xml:space="preserve">YOSHITAKE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GD-30减压阀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 xml:space="preserve">YOSHITAKE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GD-30减压阀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 xml:space="preserve">YOSHITAKE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GD-30减压阀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 xml:space="preserve">YOSHITAKE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法兰膨胀接</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279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变压器（不含电源线）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EB14HPM 2*7.5KV</w:t>
                  </w:r>
                  <w:r>
                    <w:rPr>
                      <w:sz w:val="21"/>
                    </w:rPr>
                    <w:t>/</w:t>
                  </w:r>
                  <w:r>
                    <w:rPr>
                      <w:sz w:val="21"/>
                    </w:rPr>
                    <w:t>丹佛斯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变压器电源线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丹佛斯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压力控制器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KP36（量程2-14KG）</w:t>
                  </w:r>
                  <w:r>
                    <w:rPr>
                      <w:sz w:val="21"/>
                    </w:rPr>
                    <w:t>/</w:t>
                  </w:r>
                  <w:r>
                    <w:rPr>
                      <w:sz w:val="21"/>
                    </w:rPr>
                    <w:t>丹佛斯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DN65</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289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DN80</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DN100</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DN125</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波纹管</w:t>
                  </w:r>
                  <w:r>
                    <w:rPr>
                      <w:sz w:val="21"/>
                    </w:rPr>
                    <w:t>截止阀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DN150</w:t>
                  </w:r>
                  <w:r>
                    <w:rPr>
                      <w:sz w:val="21"/>
                    </w:rPr>
                    <w:t>/</w:t>
                  </w:r>
                  <w:r>
                    <w:rPr>
                      <w:sz w:val="21"/>
                    </w:rPr>
                    <w:t>良工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水流开关</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水位电极棒</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25917</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 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 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 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 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299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 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 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w:t>
                  </w:r>
                  <w:r>
                    <w:rPr>
                      <w:sz w:val="21"/>
                    </w:rPr>
                    <w:t>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w:t>
                  </w:r>
                  <w:r>
                    <w:rPr>
                      <w:sz w:val="21"/>
                    </w:rPr>
                    <w:t>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w:t>
                  </w:r>
                  <w:r>
                    <w:rPr>
                      <w:sz w:val="21"/>
                    </w:rPr>
                    <w:t>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w:t>
                  </w:r>
                  <w:r>
                    <w:rPr>
                      <w:sz w:val="21"/>
                    </w:rPr>
                    <w:t>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DN32</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w:t>
                  </w:r>
                  <w:r>
                    <w:rPr>
                      <w:sz w:val="21"/>
                    </w:rPr>
                    <w:t>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碳钢</w:t>
                  </w:r>
                  <w:r>
                    <w:rPr>
                      <w:sz w:val="21"/>
                    </w:rPr>
                    <w:t>PN16 法兰 新标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实验室</w:t>
                  </w:r>
                  <w:r>
                    <w:rPr>
                      <w:sz w:val="21"/>
                    </w:rPr>
                    <w:t>大理石滴定台</w:t>
                  </w:r>
                  <w:r>
                    <w:rPr>
                      <w:sz w:val="21"/>
                    </w:rPr>
                    <w:t>+铝蝴蝶夹</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二位式控制器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220A</w:t>
                  </w:r>
                  <w:r>
                    <w:rPr>
                      <w:sz w:val="21"/>
                    </w:rPr>
                    <w:t>/</w:t>
                  </w:r>
                  <w:r>
                    <w:rPr>
                      <w:sz w:val="21"/>
                    </w:rPr>
                    <w:t>上海远东仪表</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233.79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309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镀锌角铁</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40*40*6米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透反射式双工色水位计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L350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热继电器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3UA5040-1B（1.25-2AA）</w:t>
                  </w:r>
                  <w:r>
                    <w:rPr>
                      <w:sz w:val="21"/>
                    </w:rPr>
                    <w:t>/</w:t>
                  </w:r>
                  <w:r>
                    <w:rPr>
                      <w:sz w:val="21"/>
                    </w:rPr>
                    <w:t>西门子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DN100</w:t>
                  </w:r>
                  <w:r>
                    <w:rPr>
                      <w:sz w:val="21"/>
                    </w:rPr>
                    <w:t>/</w:t>
                  </w:r>
                  <w:r>
                    <w:rPr>
                      <w:sz w:val="21"/>
                    </w:rPr>
                    <w:t>埃美柯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闸阀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DN150</w:t>
                  </w:r>
                  <w:r>
                    <w:rPr>
                      <w:sz w:val="21"/>
                    </w:rPr>
                    <w:t>/</w:t>
                  </w:r>
                  <w:r>
                    <w:rPr>
                      <w:sz w:val="21"/>
                    </w:rPr>
                    <w:t>埃美柯</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珠珠链条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24MM*15M</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w:t>
                  </w:r>
                  <w:r>
                    <w:rPr>
                      <w:sz w:val="21"/>
                    </w:rPr>
                    <w:t>酸式滴定管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25ML</w:t>
                  </w:r>
                  <w:r>
                    <w:rPr>
                      <w:sz w:val="21"/>
                    </w:rPr>
                    <w:t>/</w:t>
                  </w:r>
                  <w:r>
                    <w:rPr>
                      <w:sz w:val="21"/>
                    </w:rPr>
                    <w:t>豫安宁</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原装触摸屏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PWS6710T-P</w:t>
                  </w:r>
                  <w:r>
                    <w:rPr>
                      <w:sz w:val="21"/>
                    </w:rPr>
                    <w:t>/</w:t>
                  </w:r>
                  <w:r>
                    <w:rPr>
                      <w:sz w:val="21"/>
                    </w:rPr>
                    <w:t>海泰克</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NR2-25 7-10A</w:t>
                  </w:r>
                  <w:r>
                    <w:rPr>
                      <w:sz w:val="21"/>
                    </w:rPr>
                    <w:t>/</w:t>
                  </w:r>
                  <w:r>
                    <w:rPr>
                      <w:sz w:val="21"/>
                    </w:rPr>
                    <w:t>正泰</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CJX2-1210 220V</w:t>
                  </w:r>
                  <w:r>
                    <w:rPr>
                      <w:sz w:val="21"/>
                    </w:rPr>
                    <w:t>/</w:t>
                  </w:r>
                  <w:r>
                    <w:rPr>
                      <w:sz w:val="21"/>
                    </w:rPr>
                    <w:t>正泰</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319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接触器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NC1-1801Z 24V</w:t>
                  </w:r>
                  <w:r>
                    <w:rPr>
                      <w:sz w:val="21"/>
                    </w:rPr>
                    <w:t>/</w:t>
                  </w:r>
                  <w:r>
                    <w:rPr>
                      <w:sz w:val="21"/>
                    </w:rPr>
                    <w:t>正泰</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320</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热过载继电器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NR2-25 7-10A</w:t>
                  </w:r>
                  <w:r>
                    <w:rPr>
                      <w:sz w:val="21"/>
                    </w:rPr>
                    <w:t>/</w:t>
                  </w:r>
                  <w:r>
                    <w:rPr>
                      <w:sz w:val="21"/>
                    </w:rPr>
                    <w:t>正泰</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321</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树脂</w:t>
                  </w:r>
                  <w:r>
                    <w:rPr>
                      <w:sz w:val="21"/>
                    </w:rPr>
                    <w:t>(工业级电标)粗粒</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001*7 20KG 0.8</w:t>
                  </w:r>
                  <w:r>
                    <w:rPr>
                      <w:sz w:val="21"/>
                    </w:rPr>
                    <w:t>/</w:t>
                  </w:r>
                  <w:r>
                    <w:rPr>
                      <w:sz w:val="21"/>
                    </w:rPr>
                    <w:t>振光</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322</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圆星内螺纹电磁阀</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DN25 （2-250-25 220V）</w:t>
                  </w:r>
                  <w:r>
                    <w:rPr>
                      <w:sz w:val="21"/>
                    </w:rPr>
                    <w:t>/</w:t>
                  </w:r>
                  <w:r>
                    <w:rPr>
                      <w:sz w:val="21"/>
                    </w:rPr>
                    <w:t>余姚市</w:t>
                  </w:r>
                  <w:r>
                    <w:rPr>
                      <w:sz w:val="21"/>
                    </w:rPr>
                    <w:t>仪表四厂</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323</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三极接触器</w:t>
                  </w:r>
                  <w:r>
                    <w:rPr>
                      <w:sz w:val="21"/>
                    </w:rPr>
                    <w:t>220V</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LC1D12M7C 12A</w:t>
                  </w:r>
                  <w:r>
                    <w:rPr>
                      <w:sz w:val="21"/>
                    </w:rPr>
                    <w:t>/</w:t>
                  </w:r>
                  <w:r>
                    <w:rPr>
                      <w:sz w:val="21"/>
                    </w:rPr>
                    <w:t>施耐德</w:t>
                  </w:r>
                  <w:r>
                    <w:rPr>
                      <w:sz w:val="21"/>
                    </w:rPr>
                    <w:t xml:space="preserve">  </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324</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热继电器</w:t>
                  </w:r>
                  <w:r>
                    <w:rPr>
                      <w:sz w:val="21"/>
                    </w:rPr>
                    <w:t>7-10A</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LRD14C</w:t>
                  </w:r>
                  <w:r>
                    <w:rPr>
                      <w:sz w:val="21"/>
                    </w:rPr>
                    <w:t>/</w:t>
                  </w:r>
                  <w:r>
                    <w:rPr>
                      <w:sz w:val="21"/>
                    </w:rPr>
                    <w:t>施耐德</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325</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表弯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DN8</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326</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红色高温风管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 （9寸） *4米</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327</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细铁线</w:t>
                  </w:r>
                  <w:r>
                    <w:rPr>
                      <w:sz w:val="21"/>
                    </w:rPr>
                    <w:t>16号</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1KG</w:t>
                  </w:r>
                  <w:r>
                    <w:rPr>
                      <w:sz w:val="21"/>
                    </w:rPr>
                    <w:t>/</w:t>
                  </w:r>
                  <w:r>
                    <w:rPr>
                      <w:sz w:val="21"/>
                    </w:rPr>
                    <w:t>天津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328</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铁线</w:t>
                  </w:r>
                  <w:r>
                    <w:rPr>
                      <w:sz w:val="21"/>
                    </w:rPr>
                    <w:t>14号</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8KG</w:t>
                  </w:r>
                  <w:r>
                    <w:rPr>
                      <w:sz w:val="21"/>
                    </w:rPr>
                    <w:t>/</w:t>
                  </w:r>
                  <w:r>
                    <w:rPr>
                      <w:sz w:val="21"/>
                    </w:rPr>
                    <w:t>天津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329</w:t>
                  </w:r>
                </w:p>
              </w:tc>
              <w:tc>
                <w:tcPr>
                  <w:tcW w:type="dxa" w:w="12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铁线</w:t>
                  </w:r>
                  <w:r>
                    <w:rPr>
                      <w:sz w:val="21"/>
                    </w:rPr>
                    <w:t>10号</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w:t>
                  </w:r>
                  <w:r>
                    <w:rPr>
                      <w:sz w:val="21"/>
                    </w:rPr>
                    <w:t>8KG</w:t>
                  </w:r>
                  <w:r>
                    <w:rPr>
                      <w:sz w:val="21"/>
                    </w:rPr>
                    <w:t>/</w:t>
                  </w:r>
                  <w:r>
                    <w:rPr>
                      <w:sz w:val="21"/>
                    </w:rPr>
                    <w:t>天津</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铁线</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10号 14号 16号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63</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PPR弯头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75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PPR等径直通20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339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PPR等径直通20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PPR等径直通20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PPR等径直通20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PPR等径直通20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PPR等径直通20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63/</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PPR堵头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PPR堵头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PPR堵头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PPR堵头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PPR堵头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349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PPR堵头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63/</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PPR管卡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PPR管卡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PPR管卡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PPR管卡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PPR管卡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PPR管卡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63/</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PPR截止阀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PPR截止阀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PPR截止阀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359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PPR截止阀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PPR截止阀</w:t>
                  </w:r>
                  <w:r>
                    <w:rPr>
                      <w:sz w:val="21"/>
                    </w:rPr>
                    <w:t>含各种规格</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全铜阀门（含各种规格，型号）</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埃美柯</w:t>
                  </w:r>
                  <w:r>
                    <w:rPr>
                      <w:sz w:val="21"/>
                    </w:rPr>
                    <w:t>开滋</w:t>
                  </w:r>
                  <w:r>
                    <w:rPr>
                      <w:sz w:val="21"/>
                    </w:rPr>
                    <w:t>沃茨</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25/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管径</w:t>
                  </w:r>
                  <w:r>
                    <w:rPr>
                      <w:sz w:val="21"/>
                    </w:rPr>
                    <w:t>63/</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369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不锈钢喉箍</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PPR冷水管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PPR冷水管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33.18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PPR冷水管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57.11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PPR冷水管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86.97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379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PPR冷水管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139.79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PPR冷水管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206.84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PPR热水管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PPR热水管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49.52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PPR热水管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84.64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PPR热水管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207.79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PPR热水管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75*4米/</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293.94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PPR闸阀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PPR闸阀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PPR闸阀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389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PPR闸阀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PPR闸阀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3M 公牛 正泰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草酸</w:t>
                  </w:r>
                  <w:r>
                    <w:rPr>
                      <w:sz w:val="21"/>
                    </w:rPr>
                    <w:t>（</w:t>
                  </w:r>
                  <w:r>
                    <w:rPr>
                      <w:sz w:val="21"/>
                    </w:rPr>
                    <w:t>25公斤/桶）</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ZiBeak 巨奇 净佰俐</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不锈钢浮球</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埃美柯</w:t>
                  </w:r>
                  <w:r>
                    <w:rPr>
                      <w:sz w:val="21"/>
                    </w:rPr>
                    <w:t>惠利得</w:t>
                  </w:r>
                  <w:r>
                    <w:rPr>
                      <w:sz w:val="21"/>
                    </w:rPr>
                    <w:t>宁波</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183.22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4.0厘全磨麻花钻 10支/排</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德力西、绿林、海斯迪克</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8寸 灰色重型TPR 静音轮 单轮</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德力西、绿林、海斯迪克</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锁舌</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飞球</w:t>
                  </w:r>
                  <w:r>
                    <w:rPr>
                      <w:sz w:val="21"/>
                    </w:rPr>
                    <w:t>安赛瑞</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不绣钢插销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弘工</w:t>
                  </w:r>
                  <w:r>
                    <w:rPr>
                      <w:sz w:val="21"/>
                    </w:rPr>
                    <w:t>冰禹</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不锈钢合页</w:t>
                  </w:r>
                  <w:r>
                    <w:rPr>
                      <w:sz w:val="21"/>
                    </w:rPr>
                    <w:t>(门铰)</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弘工</w:t>
                  </w:r>
                  <w:r>
                    <w:rPr>
                      <w:sz w:val="21"/>
                    </w:rPr>
                    <w:t>汇泰龙</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399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门吸</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卡贝</w:t>
                  </w:r>
                  <w:r>
                    <w:rPr>
                      <w:sz w:val="21"/>
                    </w:rPr>
                    <w:t>固立达</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键盘导轨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卡贝</w:t>
                  </w:r>
                  <w:r>
                    <w:rPr>
                      <w:sz w:val="21"/>
                    </w:rPr>
                    <w:t>固万基</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闭门器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卡贝</w:t>
                  </w:r>
                  <w:r>
                    <w:rPr>
                      <w:sz w:val="21"/>
                    </w:rPr>
                    <w:t>海斯迪克</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不锈钢大扁攻</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固万基</w:t>
                  </w:r>
                  <w:r>
                    <w:rPr>
                      <w:sz w:val="21"/>
                    </w:rPr>
                    <w:t>千速轮</w:t>
                  </w:r>
                  <w:r>
                    <w:rPr>
                      <w:sz w:val="21"/>
                    </w:rPr>
                    <w:t>佰瑞特</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不绣钢锁牌</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弘工</w:t>
                  </w:r>
                  <w:r>
                    <w:rPr>
                      <w:sz w:val="21"/>
                    </w:rPr>
                    <w:t>奥本</w:t>
                  </w:r>
                  <w:r>
                    <w:rPr>
                      <w:sz w:val="21"/>
                    </w:rPr>
                    <w:t>稳斯坦</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付</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抽屉导轨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汇泰龙</w:t>
                  </w:r>
                  <w:r>
                    <w:rPr>
                      <w:sz w:val="21"/>
                    </w:rPr>
                    <w:t>固特</w:t>
                  </w:r>
                  <w:r>
                    <w:rPr>
                      <w:sz w:val="21"/>
                    </w:rPr>
                    <w:t>卡贝</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玻璃门地弹簧</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锦成</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感应龙头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九牧</w:t>
                  </w:r>
                  <w:r>
                    <w:rPr>
                      <w:sz w:val="21"/>
                    </w:rPr>
                    <w:t>箭牌</w:t>
                  </w:r>
                  <w:r>
                    <w:rPr>
                      <w:sz w:val="21"/>
                    </w:rPr>
                    <w:t>科勒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598.08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冷热龙头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九牧</w:t>
                  </w:r>
                  <w:r>
                    <w:rPr>
                      <w:sz w:val="21"/>
                    </w:rPr>
                    <w:t xml:space="preserve"> </w:t>
                  </w:r>
                  <w:r>
                    <w:rPr>
                      <w:sz w:val="21"/>
                    </w:rPr>
                    <w:t>箭牌</w:t>
                  </w:r>
                  <w:r>
                    <w:rPr>
                      <w:sz w:val="21"/>
                    </w:rPr>
                    <w:t>科勒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外墙漆</w:t>
                  </w:r>
                  <w:r>
                    <w:rPr>
                      <w:sz w:val="21"/>
                    </w:rPr>
                    <w:t>20KG</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 xml:space="preserve"> </w:t>
                  </w:r>
                  <w:r>
                    <w:rPr>
                      <w:sz w:val="21"/>
                    </w:rPr>
                    <w:t>多乐士</w:t>
                  </w:r>
                  <w:r>
                    <w:rPr>
                      <w:sz w:val="21"/>
                    </w:rPr>
                    <w:t>三棵树</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409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镀铬喷漆</w:t>
                  </w:r>
                  <w:r>
                    <w:rPr>
                      <w:sz w:val="21"/>
                    </w:rPr>
                    <w:t>350ML</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三棵树</w:t>
                  </w:r>
                  <w:r>
                    <w:rPr>
                      <w:sz w:val="21"/>
                    </w:rPr>
                    <w:t>三和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玻璃胶</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威卡固</w:t>
                  </w:r>
                  <w:r>
                    <w:rPr>
                      <w:sz w:val="21"/>
                    </w:rPr>
                    <w:t>瓦克</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PVC胶水100G</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、日丰、伟星</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 浮球阀铜接头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4分铁三通</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4分铁外牙直通 (内接)</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4分铁牙塞</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PPR内螺纹三通20*1/2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PPR内螺纹弯头  25x3/4</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10.65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PPR内螺纹弯头 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419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PPR内螺纹直通 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PPR内螺纹直通 25*3/4</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PPR内螺纹直通 32*1</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PPR内牙三通20*1/2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PPR内牙三通25*1/2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PPR外螺纹直接 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9.33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PPR外螺纹直接 25*3/4</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13.31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PPR外螺纹直接 32*3/4</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13.73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PPR外螺纹直接 50*1-1/2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PPR异径三通32*25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429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PPR异径直通32*25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PPR异径直通40*32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PPR异径直通63*50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PVC-U给水管25*1.6MPA*4米</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PVC-U给水管50*1.0MPA*4米</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PVC-U给水球阀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PVC-U给水球阀20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PVC-U给水球阀50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PVC-U给水三通20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PVC-U给水铜内牙三通20*1/2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439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PVC-U给水铜内牙三通25*1/2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PVC-U给水铜内牙弯头20*1/2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PVC-U给水铜内牙直通20*1/2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PVC-U给水外牙直接50*1-1/2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PVC-U给水弯头20*90度</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PVC-U给水弯头25*90度</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0.96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PVC-U给水弯头50*90度</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PVC-U给水异径三通25*20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PVC-U给水异径直通75*50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PVC-U给水直通20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449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PVC-U给水直通25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0.64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PVC-U给水直通50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PVC给水铜内牙直通25*1/2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镀锌堵头</w:t>
                  </w:r>
                  <w:r>
                    <w:rPr>
                      <w:sz w:val="21"/>
                    </w:rPr>
                    <w:t>DN50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镀锌管</w:t>
                  </w:r>
                  <w:r>
                    <w:rPr>
                      <w:sz w:val="21"/>
                    </w:rPr>
                    <w:t>DN25*2.75*6米</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镀锌活接</w:t>
                  </w:r>
                  <w:r>
                    <w:rPr>
                      <w:sz w:val="21"/>
                    </w:rPr>
                    <w:t>DN15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镀锌活接</w:t>
                  </w:r>
                  <w:r>
                    <w:rPr>
                      <w:sz w:val="21"/>
                    </w:rPr>
                    <w:t>DN20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镀锌活接</w:t>
                  </w:r>
                  <w:r>
                    <w:rPr>
                      <w:sz w:val="21"/>
                    </w:rPr>
                    <w:t>DN25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镀锌活接</w:t>
                  </w:r>
                  <w:r>
                    <w:rPr>
                      <w:sz w:val="21"/>
                    </w:rPr>
                    <w:t>DN50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镀锌内接</w:t>
                  </w:r>
                  <w:r>
                    <w:rPr>
                      <w:sz w:val="21"/>
                    </w:rPr>
                    <w:t>DN15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459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镀锌内接</w:t>
                  </w:r>
                  <w:r>
                    <w:rPr>
                      <w:sz w:val="21"/>
                    </w:rPr>
                    <w:t>DN20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镀锌内接</w:t>
                  </w:r>
                  <w:r>
                    <w:rPr>
                      <w:sz w:val="21"/>
                    </w:rPr>
                    <w:t>DN50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镀锌三通</w:t>
                  </w:r>
                  <w:r>
                    <w:rPr>
                      <w:sz w:val="21"/>
                    </w:rPr>
                    <w:t>DN15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镀锌三通</w:t>
                  </w:r>
                  <w:r>
                    <w:rPr>
                      <w:sz w:val="21"/>
                    </w:rPr>
                    <w:t>DN20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8.29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镀锌弯头</w:t>
                  </w:r>
                  <w:r>
                    <w:rPr>
                      <w:sz w:val="21"/>
                    </w:rPr>
                    <w:t>DN15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镀锌弯头</w:t>
                  </w:r>
                  <w:r>
                    <w:rPr>
                      <w:sz w:val="21"/>
                    </w:rPr>
                    <w:t>DN20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镀锌弯头</w:t>
                  </w:r>
                  <w:r>
                    <w:rPr>
                      <w:sz w:val="21"/>
                    </w:rPr>
                    <w:t>DN50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古铜快接</w:t>
                  </w:r>
                  <w:r>
                    <w:rPr>
                      <w:sz w:val="21"/>
                    </w:rPr>
                    <w:t>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古铜快接</w:t>
                  </w:r>
                  <w:r>
                    <w:rPr>
                      <w:sz w:val="21"/>
                    </w:rPr>
                    <w:t>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古铜快接</w:t>
                  </w:r>
                  <w:r>
                    <w:rPr>
                      <w:sz w:val="21"/>
                    </w:rPr>
                    <w:t>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469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古铜快接</w:t>
                  </w:r>
                  <w:r>
                    <w:rPr>
                      <w:sz w:val="21"/>
                    </w:rPr>
                    <w:t>32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古铜快接</w:t>
                  </w:r>
                  <w:r>
                    <w:rPr>
                      <w:sz w:val="21"/>
                    </w:rPr>
                    <w:t>40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古铜快接</w:t>
                  </w:r>
                  <w:r>
                    <w:rPr>
                      <w:sz w:val="21"/>
                    </w:rPr>
                    <w:t>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DN100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DN150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DN32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479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DN65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开边快接</w:t>
                  </w:r>
                  <w:r>
                    <w:rPr>
                      <w:sz w:val="21"/>
                    </w:rPr>
                    <w:t>DN80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70.83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排水（带口检查口）存水弯</w:t>
                  </w:r>
                  <w:r>
                    <w:rPr>
                      <w:sz w:val="21"/>
                    </w:rPr>
                    <w:t>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w:t>
                  </w:r>
                  <w:r>
                    <w:rPr>
                      <w:sz w:val="21"/>
                    </w:rPr>
                    <w:t>90°弯头dn110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w:t>
                  </w:r>
                  <w:r>
                    <w:rPr>
                      <w:sz w:val="21"/>
                    </w:rPr>
                    <w:t>90°弯头dn50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w:t>
                  </w:r>
                  <w:r>
                    <w:rPr>
                      <w:sz w:val="21"/>
                    </w:rPr>
                    <w:t>90°弯头dn75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排水管</w:t>
                  </w:r>
                  <w:r>
                    <w:rPr>
                      <w:sz w:val="21"/>
                    </w:rPr>
                    <w:t>110*4米*3.2厚A管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排水管</w:t>
                  </w:r>
                  <w:r>
                    <w:rPr>
                      <w:sz w:val="21"/>
                    </w:rPr>
                    <w:t>160*4米*4.0厚A管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排水管</w:t>
                  </w:r>
                  <w:r>
                    <w:rPr>
                      <w:sz w:val="21"/>
                    </w:rPr>
                    <w:t>50*4米*2.0厚A管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排水管</w:t>
                  </w:r>
                  <w:r>
                    <w:rPr>
                      <w:sz w:val="21"/>
                    </w:rPr>
                    <w:t>75*4米*2.3厚A管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43.96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489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排水简易伸缩节</w:t>
                  </w:r>
                  <w:r>
                    <w:rPr>
                      <w:sz w:val="21"/>
                    </w:rPr>
                    <w:t>II110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排水拉爆管卡</w:t>
                  </w:r>
                  <w:r>
                    <w:rPr>
                      <w:sz w:val="21"/>
                    </w:rPr>
                    <w:t>110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排水拉爆管卡</w:t>
                  </w:r>
                  <w:r>
                    <w:rPr>
                      <w:sz w:val="21"/>
                    </w:rPr>
                    <w:t>75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排水拉爆管码</w:t>
                  </w:r>
                  <w:r>
                    <w:rPr>
                      <w:sz w:val="21"/>
                    </w:rPr>
                    <w:t>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排水三通</w:t>
                  </w:r>
                  <w:r>
                    <w:rPr>
                      <w:sz w:val="21"/>
                    </w:rPr>
                    <w:t>110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14.96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排水三通</w:t>
                  </w:r>
                  <w:r>
                    <w:rPr>
                      <w:sz w:val="21"/>
                    </w:rPr>
                    <w:t>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排水三通</w:t>
                  </w:r>
                  <w:r>
                    <w:rPr>
                      <w:sz w:val="21"/>
                    </w:rPr>
                    <w:t>75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7.7</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排水异径三通</w:t>
                  </w:r>
                  <w:r>
                    <w:rPr>
                      <w:sz w:val="21"/>
                    </w:rPr>
                    <w:t>110*75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排水异径三通</w:t>
                  </w:r>
                  <w:r>
                    <w:rPr>
                      <w:sz w:val="21"/>
                    </w:rPr>
                    <w:t>75*50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排水直通</w:t>
                  </w:r>
                  <w:r>
                    <w:rPr>
                      <w:sz w:val="21"/>
                    </w:rPr>
                    <w:t>110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499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排水直通</w:t>
                  </w:r>
                  <w:r>
                    <w:rPr>
                      <w:sz w:val="21"/>
                    </w:rPr>
                    <w:t>50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排水直通</w:t>
                  </w:r>
                  <w:r>
                    <w:rPr>
                      <w:sz w:val="21"/>
                    </w:rPr>
                    <w:t>75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w:t>
                  </w:r>
                  <w:r>
                    <w:rPr>
                      <w:sz w:val="21"/>
                    </w:rPr>
                    <w:t>、伟星、日丰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铜球阀</w:t>
                  </w:r>
                  <w:r>
                    <w:rPr>
                      <w:sz w:val="21"/>
                    </w:rPr>
                    <w:t>DN08</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铜球阀</w:t>
                  </w:r>
                  <w:r>
                    <w:rPr>
                      <w:sz w:val="21"/>
                    </w:rPr>
                    <w:t>DN15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r>
                    <w:rPr>
                      <w:sz w:val="21"/>
                    </w:rPr>
                    <w:t>DN 65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285.6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r>
                    <w:rPr>
                      <w:sz w:val="21"/>
                    </w:rPr>
                    <w:t>DN20</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r>
                    <w:rPr>
                      <w:sz w:val="21"/>
                    </w:rPr>
                    <w:t>DN25</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铜闸阀</w:t>
                  </w:r>
                  <w:r>
                    <w:rPr>
                      <w:sz w:val="21"/>
                    </w:rPr>
                    <w:t>DN32</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联塑、伟星、日丰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单舌锁</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飞球</w:t>
                  </w:r>
                  <w:r>
                    <w:rPr>
                      <w:sz w:val="21"/>
                    </w:rPr>
                    <w:t>弘工</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执手锁</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梅花</w:t>
                  </w:r>
                  <w:r>
                    <w:rPr>
                      <w:sz w:val="21"/>
                    </w:rPr>
                    <w:t>飞球</w:t>
                  </w:r>
                  <w:r>
                    <w:rPr>
                      <w:sz w:val="21"/>
                    </w:rPr>
                    <w:t>弘工</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509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304不锈钢花洒软管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联塑</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31.86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不绣钢下水管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联塑</w:t>
                  </w:r>
                  <w:r>
                    <w:rPr>
                      <w:sz w:val="21"/>
                    </w:rPr>
                    <w:t>九牧</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56.98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信箱锁</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山河工品</w:t>
                  </w:r>
                  <w:r>
                    <w:rPr>
                      <w:sz w:val="21"/>
                    </w:rPr>
                    <w:t>稳斯坦</w:t>
                  </w:r>
                  <w:r>
                    <w:rPr>
                      <w:sz w:val="21"/>
                    </w:rPr>
                    <w:t>金点原子</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DN40电磁阀－220V</w:t>
                  </w:r>
                  <w:r>
                    <w:rPr>
                      <w:sz w:val="21"/>
                    </w:rPr>
                    <w:t>（</w:t>
                  </w:r>
                  <w:r>
                    <w:rPr>
                      <w:sz w:val="21"/>
                    </w:rPr>
                    <w:t>各种规格</w:t>
                  </w:r>
                  <w:r>
                    <w:rPr>
                      <w:sz w:val="21"/>
                    </w:rPr>
                    <w:t>）</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沃华斯顿、正泰、施耐德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565.75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辅助触头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沃华斯顿、</w:t>
                  </w:r>
                  <w:r>
                    <w:rPr>
                      <w:sz w:val="21"/>
                    </w:rPr>
                    <w:t>正泰</w:t>
                  </w:r>
                  <w:r>
                    <w:rPr>
                      <w:sz w:val="21"/>
                    </w:rPr>
                    <w:t>、施耐德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继电器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沃华斯顿、正泰、</w:t>
                  </w:r>
                  <w:r>
                    <w:rPr>
                      <w:sz w:val="21"/>
                    </w:rPr>
                    <w:t>施耐德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交流接触器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沃华斯顿、正泰、</w:t>
                  </w:r>
                  <w:r>
                    <w:rPr>
                      <w:sz w:val="21"/>
                    </w:rPr>
                    <w:t>施耐德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万能转换开关</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沃华斯顿、</w:t>
                  </w:r>
                  <w:r>
                    <w:rPr>
                      <w:sz w:val="21"/>
                    </w:rPr>
                    <w:t>正泰</w:t>
                  </w:r>
                  <w:r>
                    <w:rPr>
                      <w:sz w:val="21"/>
                    </w:rPr>
                    <w:t>、施耐德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304不绣钢卫生间扶手</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办公椅气杆</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519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抽屉锁</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弘工</w:t>
                  </w:r>
                  <w:r>
                    <w:rPr>
                      <w:sz w:val="21"/>
                    </w:rPr>
                    <w:t>奥本</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除绣剂</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WD-40 固特威 得力</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16.46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窗户拉手</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凤铝</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大扁头自攻螺丝</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固万基</w:t>
                  </w:r>
                  <w:r>
                    <w:rPr>
                      <w:sz w:val="21"/>
                    </w:rPr>
                    <w:t>千速轮</w:t>
                  </w:r>
                  <w:r>
                    <w:rPr>
                      <w:sz w:val="21"/>
                    </w:rPr>
                    <w:t>佰瑞特</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大昌</w:t>
                  </w:r>
                  <w:r>
                    <w:rPr>
                      <w:sz w:val="21"/>
                    </w:rPr>
                    <w:t>1.5寸 重型万向轮</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易得力</w:t>
                  </w:r>
                  <w:r>
                    <w:rPr>
                      <w:sz w:val="21"/>
                    </w:rPr>
                    <w:t xml:space="preserve">  </w:t>
                  </w:r>
                  <w:r>
                    <w:rPr>
                      <w:sz w:val="21"/>
                    </w:rPr>
                    <w:t>科航</w:t>
                  </w:r>
                  <w:r>
                    <w:rPr>
                      <w:sz w:val="21"/>
                    </w:rPr>
                    <w:t>锢力耐</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带匙龙头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九牧</w:t>
                  </w:r>
                  <w:r>
                    <w:rPr>
                      <w:sz w:val="21"/>
                    </w:rPr>
                    <w:t>箭牌</w:t>
                  </w:r>
                  <w:r>
                    <w:rPr>
                      <w:sz w:val="21"/>
                    </w:rPr>
                    <w:t>科勒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地焊线（胶）</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地漏</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九牧</w:t>
                  </w:r>
                  <w:r>
                    <w:rPr>
                      <w:sz w:val="21"/>
                    </w:rPr>
                    <w:t>箭牌</w:t>
                  </w:r>
                  <w:r>
                    <w:rPr>
                      <w:sz w:val="21"/>
                    </w:rPr>
                    <w:t>科勒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堵漏王</w:t>
                  </w:r>
                  <w:r>
                    <w:rPr>
                      <w:sz w:val="21"/>
                    </w:rPr>
                    <w:t>5KG</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东方雨虹</w:t>
                  </w:r>
                  <w:r>
                    <w:rPr>
                      <w:sz w:val="21"/>
                    </w:rPr>
                    <w:t>立邦</w:t>
                  </w:r>
                  <w:r>
                    <w:rPr>
                      <w:sz w:val="21"/>
                    </w:rPr>
                    <w:t>三棵树</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蹲便器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恒洁</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529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阀芯</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箭牌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龙头</w:t>
                  </w:r>
                  <w:r>
                    <w:rPr>
                      <w:sz w:val="21"/>
                    </w:rPr>
                    <w:t>，</w:t>
                  </w:r>
                  <w:r>
                    <w:rPr>
                      <w:sz w:val="21"/>
                    </w:rPr>
                    <w:t>角阀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爱华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8.08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钢丝伸缩管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箭牌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挂锁</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虎顿</w:t>
                  </w:r>
                  <w:r>
                    <w:rPr>
                      <w:sz w:val="21"/>
                    </w:rPr>
                    <w:t>Reset</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柜门拉手</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滚筒刷</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多乐士</w:t>
                  </w:r>
                  <w:r>
                    <w:rPr>
                      <w:sz w:val="21"/>
                    </w:rPr>
                    <w:t>三棵树</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焊条</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红麻轮</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易得力</w:t>
                  </w:r>
                  <w:r>
                    <w:rPr>
                      <w:sz w:val="21"/>
                    </w:rPr>
                    <w:t xml:space="preserve">  </w:t>
                  </w:r>
                  <w:r>
                    <w:rPr>
                      <w:sz w:val="21"/>
                    </w:rPr>
                    <w:t>科航</w:t>
                  </w:r>
                  <w:r>
                    <w:rPr>
                      <w:sz w:val="21"/>
                    </w:rPr>
                    <w:t>锢力耐</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花洒头</w:t>
                  </w:r>
                  <w:r>
                    <w:rPr>
                      <w:sz w:val="21"/>
                    </w:rPr>
                    <w:t>，</w:t>
                  </w:r>
                  <w:r>
                    <w:rPr>
                      <w:sz w:val="21"/>
                    </w:rPr>
                    <w:t>不锈钢给水软管各种规格</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科勒</w:t>
                  </w:r>
                  <w:r>
                    <w:rPr>
                      <w:sz w:val="21"/>
                    </w:rPr>
                    <w:t>九牧</w:t>
                  </w:r>
                  <w:r>
                    <w:rPr>
                      <w:sz w:val="21"/>
                    </w:rPr>
                    <w:t>箭牌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16.94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花洒座</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箭牌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539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家具轮</w:t>
                  </w:r>
                  <w:r>
                    <w:rPr>
                      <w:sz w:val="21"/>
                    </w:rPr>
                    <w:t>，</w:t>
                  </w:r>
                  <w:r>
                    <w:rPr>
                      <w:sz w:val="21"/>
                    </w:rPr>
                    <w:t>椅子</w:t>
                  </w:r>
                  <w:r>
                    <w:rPr>
                      <w:sz w:val="21"/>
                    </w:rPr>
                    <w:t>轮</w:t>
                  </w:r>
                  <w:r>
                    <w:rPr>
                      <w:sz w:val="21"/>
                    </w:rPr>
                    <w:t>（</w:t>
                  </w:r>
                  <w:r>
                    <w:rPr>
                      <w:sz w:val="21"/>
                    </w:rPr>
                    <w:t>各种型号</w:t>
                  </w:r>
                  <w:r>
                    <w:rPr>
                      <w:sz w:val="21"/>
                    </w:rPr>
                    <w:t>）</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易得力</w:t>
                  </w:r>
                  <w:r>
                    <w:rPr>
                      <w:sz w:val="21"/>
                    </w:rPr>
                    <w:t xml:space="preserve">  </w:t>
                  </w:r>
                  <w:r>
                    <w:rPr>
                      <w:sz w:val="21"/>
                    </w:rPr>
                    <w:t>科航</w:t>
                  </w:r>
                  <w:r>
                    <w:rPr>
                      <w:sz w:val="21"/>
                    </w:rPr>
                    <w:t>锢力耐</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结构胶</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安尔固</w:t>
                  </w:r>
                  <w:r>
                    <w:rPr>
                      <w:sz w:val="21"/>
                    </w:rPr>
                    <w:t>3M 立邦</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冷热龙头芯</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科勒</w:t>
                  </w:r>
                  <w:r>
                    <w:rPr>
                      <w:sz w:val="21"/>
                    </w:rPr>
                    <w:t>九牧</w:t>
                  </w:r>
                  <w:r>
                    <w:rPr>
                      <w:sz w:val="21"/>
                    </w:rPr>
                    <w:t>箭牌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18.94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淋浴龙头</w:t>
                  </w:r>
                  <w:r>
                    <w:rPr>
                      <w:sz w:val="21"/>
                    </w:rPr>
                    <w:t>，</w:t>
                  </w:r>
                  <w:r>
                    <w:rPr>
                      <w:sz w:val="21"/>
                    </w:rPr>
                    <w:t>冷热水龙头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爱华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178.3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马桶</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恒洁</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651.42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马桶按键</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马桶厕板盖</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马桶水箱配件（进水器</w:t>
                  </w:r>
                  <w:r>
                    <w:rPr>
                      <w:sz w:val="21"/>
                    </w:rPr>
                    <w:t>，</w:t>
                  </w:r>
                  <w:r>
                    <w:rPr>
                      <w:sz w:val="21"/>
                    </w:rPr>
                    <w:t>下水器</w:t>
                  </w:r>
                  <w:r>
                    <w:rPr>
                      <w:sz w:val="21"/>
                    </w:rPr>
                    <w:t>）</w:t>
                  </w:r>
                  <w:r>
                    <w:rPr>
                      <w:sz w:val="21"/>
                    </w:rPr>
                    <w:t>）</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棉板（防潮板）</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块</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南孚电池</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5号 7号/</w:t>
                  </w:r>
                  <w:r>
                    <w:rPr>
                      <w:sz w:val="21"/>
                    </w:rPr>
                    <w:t>南孚</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549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腻子粉</w:t>
                  </w:r>
                  <w:r>
                    <w:rPr>
                      <w:sz w:val="21"/>
                    </w:rPr>
                    <w:t xml:space="preserve">  </w:t>
                  </w:r>
                  <w:r>
                    <w:rPr>
                      <w:sz w:val="21"/>
                    </w:rPr>
                    <w:t>20KG</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多乐士</w:t>
                  </w:r>
                  <w:r>
                    <w:rPr>
                      <w:sz w:val="21"/>
                    </w:rPr>
                    <w:t>大禹神工</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29.48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球锁</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固特</w:t>
                  </w:r>
                  <w:r>
                    <w:rPr>
                      <w:sz w:val="21"/>
                    </w:rPr>
                    <w:t>海斯迪克</w:t>
                  </w:r>
                  <w:r>
                    <w:rPr>
                      <w:sz w:val="21"/>
                    </w:rPr>
                    <w:t>iGear</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乳胶漆</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多乐士</w:t>
                  </w:r>
                  <w:r>
                    <w:rPr>
                      <w:sz w:val="21"/>
                    </w:rPr>
                    <w:t>三棵树</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三联龙头</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潜水艇</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生料带</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3M 联塑 伟星</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水箱</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恒洁</w:t>
                  </w:r>
                  <w:r>
                    <w:rPr>
                      <w:sz w:val="21"/>
                    </w:rPr>
                    <w:t>九牧</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555</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天那水</w:t>
                  </w:r>
                  <w:r>
                    <w:rPr>
                      <w:sz w:val="21"/>
                    </w:rPr>
                    <w:t>8公斤</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井田</w:t>
                  </w:r>
                  <w:r>
                    <w:rPr>
                      <w:sz w:val="21"/>
                    </w:rPr>
                    <w:t>蓓乐佳</w:t>
                  </w:r>
                  <w:r>
                    <w:rPr>
                      <w:sz w:val="21"/>
                    </w:rPr>
                    <w:t>巨涂</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556</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小便阀</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安达通</w:t>
                  </w:r>
                  <w:r>
                    <w:rPr>
                      <w:sz w:val="21"/>
                    </w:rPr>
                    <w:t>海斯迪克</w:t>
                  </w:r>
                  <w:r>
                    <w:rPr>
                      <w:sz w:val="21"/>
                    </w:rPr>
                    <w:t>名爵</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40.11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557</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全铜</w:t>
                  </w:r>
                  <w:r>
                    <w:rPr>
                      <w:sz w:val="21"/>
                    </w:rPr>
                    <w:t>小便感应器</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九牧</w:t>
                  </w:r>
                  <w:r>
                    <w:rPr>
                      <w:sz w:val="21"/>
                    </w:rPr>
                    <w:t>沃华斯顿</w:t>
                  </w:r>
                  <w:r>
                    <w:rPr>
                      <w:sz w:val="21"/>
                    </w:rPr>
                    <w:t>TOTO</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558</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氩气</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559</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羊毛刷</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立邦</w:t>
                  </w:r>
                  <w:r>
                    <w:rPr>
                      <w:sz w:val="21"/>
                    </w:rPr>
                    <w:t>三棵树</w:t>
                  </w:r>
                  <w:r>
                    <w:rPr>
                      <w:sz w:val="21"/>
                    </w:rPr>
                    <w:t>多乐士</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把</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560</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氧气</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561</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椅子垫</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杜邦</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562</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椅子胶板靠背</w:t>
                  </w:r>
                  <w:r>
                    <w:rPr>
                      <w:sz w:val="21"/>
                    </w:rPr>
                    <w:t>椅子升降杆</w:t>
                  </w:r>
                  <w:r>
                    <w:rPr>
                      <w:sz w:val="21"/>
                    </w:rPr>
                    <w:t>椅子底座</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29</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563</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浴室折叠座椅</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美瑞德</w:t>
                  </w:r>
                  <w:r>
                    <w:rPr>
                      <w:sz w:val="21"/>
                    </w:rPr>
                    <w:t>墨斐琳</w:t>
                  </w:r>
                  <w:r>
                    <w:rPr>
                      <w:sz w:val="21"/>
                    </w:rPr>
                    <w:t>安德扶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张</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564</w:t>
                  </w:r>
                </w:p>
              </w:tc>
              <w:tc>
                <w:tcPr>
                  <w:tcW w:type="dxa" w:w="12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云石胶</w:t>
                  </w:r>
                  <w:r>
                    <w:rPr>
                      <w:sz w:val="21"/>
                    </w:rPr>
                    <w:t>17KG</w:t>
                  </w:r>
                </w:p>
              </w:tc>
              <w:tc>
                <w:tcPr>
                  <w:tcW w:type="dxa" w:w="1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雨虹防水</w:t>
                  </w:r>
                  <w:r>
                    <w:rPr>
                      <w:sz w:val="21"/>
                    </w:rPr>
                    <w:t>白云</w:t>
                  </w:r>
                  <w:r>
                    <w:rPr>
                      <w:sz w:val="21"/>
                    </w:rPr>
                    <w:t>三棵树</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桶</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单控大板开关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一位</w:t>
                  </w: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单控大板开关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二位</w:t>
                  </w: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单控大板开关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三位</w:t>
                  </w: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单控大板开关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四位</w:t>
                  </w: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569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双控大板开关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一位</w:t>
                  </w: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双控大板开关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二位</w:t>
                  </w: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人体感应开关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探测者</w:t>
                  </w:r>
                  <w:r>
                    <w:rPr>
                      <w:sz w:val="21"/>
                    </w:rPr>
                    <w:t>/雷达TCZ3901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定时开关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86型带灯/有常开60分钟</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时控开关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一开（单火线）</w:t>
                  </w:r>
                  <w:r>
                    <w:rPr>
                      <w:sz w:val="21"/>
                    </w:rPr>
                    <w:t>86型 ZYT16 卓一</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长征微电脑时控开关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KG316T 德力西</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二三插座</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二二三三插座</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二三插座带开关</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三孔插座</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579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电话插座</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二脚插头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三脚插头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三脚插头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PVC底盒盖板（白盖板）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86*86*0.74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插座防水盒</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86型</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单位明装底盒</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86*86*34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双位明装底盒</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172*86*34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PVC线槽</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24*14</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PVC线槽</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39*19</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10.40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589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20*3.8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25*3.8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PVC半圆槽</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PVC半圆槽</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PVC线管直通</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0.28</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PVC线管直通</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PVC线管三通</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0.52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PVC线管三通</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0.84</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PVC线管管码</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0.22</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PVC线管管码</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0.35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599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PVC波纹管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PVC波纹管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阻燃</w:t>
                  </w:r>
                  <w:r>
                    <w:rPr>
                      <w:sz w:val="21"/>
                    </w:rPr>
                    <w:t>BVV单支/红</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ZR-BVV-1.5 100米/扎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阻燃</w:t>
                  </w:r>
                  <w:r>
                    <w:rPr>
                      <w:sz w:val="21"/>
                    </w:rPr>
                    <w:t>BVV单支/绿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ZR-BVV-1.5 100米/扎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阻燃</w:t>
                  </w:r>
                  <w:r>
                    <w:rPr>
                      <w:sz w:val="21"/>
                    </w:rPr>
                    <w:t>BVV单支/蓝</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ZR-BVV-1.5 100米/扎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/红</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/蓝</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/黄</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BVV-1.5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/红</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/蓝</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609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/黄</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/红</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BVV-4 100m/扎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/蓝</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BVV-4 100m/扎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/红</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w:t>
                  </w:r>
                  <w:r>
                    <w:rPr>
                      <w:sz w:val="21"/>
                    </w:rPr>
                    <w:t>/蓝</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BVV-6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多支线双色水线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BV-1.5 100m/扎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多支线双色水线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BV-2.5 100m/扎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多支线双色水线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BV-4 100m/扎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4芯电话线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HYV-4*1/0.5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RVV2*1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619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RVV3*1.51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5.90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RVV3*2.51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RVV3*41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RVV4*2.51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RVV5*41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6芯护套线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RVV6*1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7.60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高温线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多股线</w:t>
                  </w:r>
                  <w:r>
                    <w:rPr>
                      <w:sz w:val="21"/>
                    </w:rPr>
                    <w:t xml:space="preserve">  </w:t>
                  </w:r>
                  <w:r>
                    <w:rPr>
                      <w:sz w:val="21"/>
                    </w:rPr>
                    <w:t>2.5mm2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平方毫米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 4000K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629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 4000K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 4000K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6寸筒灯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40.46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吸顶感应灯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LED平板灯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600*600 48W 4000K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639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LED平板灯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600*600 48W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LED平板灯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600*600 36W 4000K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LED平板灯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600*600 36W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LED平板灯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300*300 20W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LED投光灯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LED投光灯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模组光源</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高压钠灯（金卤灯）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E40/1000W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红外感应吸顶灯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T6 9W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649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T6 15W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T8 10W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T8 24W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一体式支架灯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8W 3000K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一体式支架灯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16W 3000K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一体式支架灯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8W 4000K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一体式支架灯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16W 6000K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一体式支架灯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8W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一体式支架灯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16W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14W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659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T5 28W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荧光灯管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T8 36W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紫外线杀菌灯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紫外线杀菌灯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紫外线杀菌灯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47.96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螺口节能灯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 2700K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插口节能灯</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 2700K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LED球泡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 6500K 欧普照明</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LED球泡</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 6500K</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IDPNAVigi+4.5KA16A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669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IDPNAVigi+4.5KA25A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ic65N1PC16A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ic65N1PC25A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iC65N2PD32A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iC65N2PD40A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iC65N2PD63A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iC65N3PD25A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iC65N3PD40A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iC65N4PD32A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iC65N4PD63A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679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C120H3PD80A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施耐德微型断路器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C120H3PD100A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432.00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施耐德接触器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LC1D80M7C 220V</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施耐德接触器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LC1D80M9C 380V</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施耐德漏电模块</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vigic65ELE2P40A30mA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施耐德漏电模块</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vigic65ELE2P63A30mA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施耐德漏电模块</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vigic65ELE4P32A30mA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施耐德漏电模块</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vigic65ELE4P63A30mA</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灯管支架（单）</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灯管支架（单）</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689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电子支架</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T8 40W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电感镇流器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电感镇流器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电子镇流器一拖二</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电子镇流器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电子镇流器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APC15-2-2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65.96</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BPT12-14-2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BPT12-24-2</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87.00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APB15-3-1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699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APB20-4-1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APB25-5-1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APB30-6-1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APB30-6-1M</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BPT15-23-1D</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金羚排气扇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DPT10-23-1</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117.00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灯管脚</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T8</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灯管脚</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T6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启辉器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电话分线器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一分二</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709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电话分线器</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一分三</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支架公母连接线</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3.33</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水晶头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电工胶布</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大号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高力电工胶布</w:t>
                  </w:r>
                  <w:r>
                    <w:rPr>
                      <w:sz w:val="21"/>
                    </w:rPr>
                    <w:t>(防水)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生料带</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卷</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尼龙扎带</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5*400 250条/包</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镀锌顶爆</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M10 50个/盒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镀锌全牙</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M10*3米</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镀锌角钢（角铁）</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L30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719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镀锌六角钻尾</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5.5*25 600个/盒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镀锌六角钻尾</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5.5*1.9 700个/盒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镀锌大扁头自攻</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M4*25 400个/盒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23.01</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镀锌平头自攻</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M4*35 300个/盒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13.80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冲击钻咀（圆头）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6*110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冲击钻咀（圆头）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8*160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冲击钻咀（圆头）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10*160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冲击钻咀（方头）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12*160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冲击钻咀（圆头）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16*350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风批咀</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65MM</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729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金象超薄手磨片（吉片）</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1MM厚（25片/盒）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透明玻璃胶</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731</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饮水机龙头（冷水）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YRS-W/1225/1325</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732</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饮水机龙头（热水）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YRS-W/1225/1326</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733</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直饮水机龙头（冷水）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734</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直饮水机龙头（热水）</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735</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塑面铁底豪华配电盒</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10-13位</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736</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泡沫填缝剂</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750ML</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15.50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737</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除锈剂</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姆噢</w:t>
                  </w:r>
                  <w:r>
                    <w:rPr>
                      <w:sz w:val="21"/>
                    </w:rPr>
                    <w:t>MO-40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738</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胶粒</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6厘 一盒20扎 一扎25个</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739</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发热丝</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380V 9KW</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支</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86.00</w:t>
                  </w:r>
                </w:p>
              </w:tc>
            </w:tr>
            <w:tr>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sz w:val="21"/>
                    </w:rPr>
                    <w:t>740</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不锈钢拉爆</w:t>
                  </w:r>
                </w:p>
              </w:tc>
              <w:tc>
                <w:tcPr>
                  <w:tcW w:type="dxa" w:w="195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M8*100</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粒</w:t>
                  </w:r>
                </w:p>
              </w:tc>
              <w:tc>
                <w:tcPr>
                  <w:tcW w:type="dxa" w:w="7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0.85</w:t>
                  </w:r>
                </w:p>
              </w:tc>
            </w:tr>
          </w:tbl>
          <w:p>
            <w:pPr>
              <w:pStyle w:val="null3"/>
            </w:pPr>
            <w:r>
              <w:rPr/>
              <w:t xml:space="preserve"> </w:t>
            </w:r>
          </w:p>
          <w:p>
            <w:pPr>
              <w:pStyle w:val="null3"/>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1"/>
                <w:b/>
              </w:rPr>
              <w:t>二、总体要求</w:t>
            </w:r>
          </w:p>
          <w:p>
            <w:pPr>
              <w:pStyle w:val="null3"/>
              <w:jc w:val="both"/>
            </w:pPr>
            <w:r>
              <w:rPr>
                <w:sz w:val="21"/>
              </w:rPr>
              <w:t>1、</w:t>
            </w:r>
            <w:r>
              <w:rPr>
                <w:sz w:val="21"/>
              </w:rPr>
              <w:t>成交供应商</w:t>
            </w:r>
            <w:r>
              <w:rPr>
                <w:sz w:val="21"/>
              </w:rPr>
              <w:t>需严格遵循采购人下达的详细订单要求，负责采购并准时配送指定的物资产品，包括但不限于物资产品的品牌、精确规格及型号，确保完全符合订单中的各项参数标准。在特殊情况下，若遇订单中指定的物资出现缺货现象，</w:t>
            </w:r>
            <w:r>
              <w:rPr>
                <w:sz w:val="21"/>
              </w:rPr>
              <w:t>成交供应商</w:t>
            </w:r>
            <w:r>
              <w:rPr>
                <w:sz w:val="21"/>
              </w:rPr>
              <w:t>有责任及时通知采购人，并提供解决方案，即提供与订单要求同等级别或性能上不低于原订单要求的替代物资供采购人选择和使用。此举旨在确保采购活动的连续性与采购人需求的充分满足。</w:t>
            </w:r>
          </w:p>
          <w:p>
            <w:pPr>
              <w:pStyle w:val="null3"/>
              <w:jc w:val="both"/>
            </w:pPr>
            <w:r>
              <w:rPr>
                <w:sz w:val="21"/>
              </w:rPr>
              <w:t>2、本项目采购要求中所述的设备、工艺、材料仅为方便描述并没有限制性，</w:t>
            </w:r>
            <w:r>
              <w:rPr>
                <w:sz w:val="21"/>
              </w:rPr>
              <w:t>供应商</w:t>
            </w:r>
            <w:r>
              <w:rPr>
                <w:sz w:val="21"/>
              </w:rPr>
              <w:t>所提供的物资产品及服务要相当于或优于采购需求。</w:t>
            </w:r>
          </w:p>
          <w:p>
            <w:pPr>
              <w:pStyle w:val="null3"/>
              <w:jc w:val="both"/>
            </w:pPr>
            <w:r>
              <w:rPr>
                <w:sz w:val="21"/>
              </w:rPr>
              <w:t>3、本采购需求中所列采购品目实际采购数量以采购人通知为准，最终以实际采购量进行结算。如采购人所需物资产品不在项目供货清单内，</w:t>
            </w:r>
            <w:r>
              <w:rPr>
                <w:sz w:val="21"/>
              </w:rPr>
              <w:t>成交供应商</w:t>
            </w:r>
            <w:r>
              <w:rPr>
                <w:sz w:val="21"/>
              </w:rPr>
              <w:t>须根据市场价格向采购人报价，经采购人审核同意后按</w:t>
            </w:r>
            <w:r>
              <w:rPr>
                <w:sz w:val="21"/>
              </w:rPr>
              <w:t>响应文件</w:t>
            </w:r>
            <w:r>
              <w:rPr>
                <w:sz w:val="21"/>
              </w:rPr>
              <w:t>的配送要求进行供货服务。</w:t>
            </w:r>
          </w:p>
          <w:p>
            <w:pPr>
              <w:pStyle w:val="null3"/>
              <w:jc w:val="both"/>
            </w:pPr>
            <w:r>
              <w:rPr>
                <w:sz w:val="21"/>
              </w:rPr>
              <w:t>4、</w:t>
            </w:r>
            <w:r>
              <w:rPr>
                <w:sz w:val="21"/>
              </w:rPr>
              <w:t>成交供应商</w:t>
            </w:r>
            <w:r>
              <w:rPr>
                <w:sz w:val="21"/>
              </w:rPr>
              <w:t>提供的物资产品必须是原厂原装正规品牌的合格货物，符合国家及行业的相关规定。</w:t>
            </w:r>
          </w:p>
          <w:p>
            <w:pPr>
              <w:pStyle w:val="null3"/>
              <w:jc w:val="both"/>
            </w:pPr>
            <w:r>
              <w:rPr>
                <w:sz w:val="21"/>
              </w:rPr>
              <w:t>5、凡属于《中华人民共和国实施强制性产品认证的产品目录》的产品，</w:t>
            </w:r>
            <w:r>
              <w:rPr>
                <w:sz w:val="21"/>
              </w:rPr>
              <w:t>成交供应商</w:t>
            </w:r>
            <w:r>
              <w:rPr>
                <w:sz w:val="21"/>
              </w:rPr>
              <w:t>在交货时应提供该产品的《中国强制认证》（</w:t>
            </w:r>
            <w:r>
              <w:rPr>
                <w:sz w:val="21"/>
              </w:rPr>
              <w:t>CCC 认证）材料。</w:t>
            </w:r>
          </w:p>
          <w:p>
            <w:pPr>
              <w:pStyle w:val="null3"/>
              <w:jc w:val="both"/>
            </w:pPr>
            <w:r>
              <w:rPr>
                <w:sz w:val="21"/>
              </w:rPr>
              <w:t>6、物资产品须为原厂商（制造商）未启封全新包装，有出厂合格证、序列号、包装号与出厂批号一致，并追索查阅，所有随附的附件必须齐全。</w:t>
            </w:r>
          </w:p>
          <w:p>
            <w:pPr>
              <w:pStyle w:val="null3"/>
              <w:jc w:val="both"/>
            </w:pPr>
            <w:r>
              <w:rPr>
                <w:sz w:val="21"/>
              </w:rPr>
              <w:t>7、所有提供的物资产品必须运到采购人指定的交货地点才能拆封。如果物资产品运输过程中因事故造成物资产品短缺、损坏，</w:t>
            </w:r>
            <w:r>
              <w:rPr>
                <w:sz w:val="21"/>
              </w:rPr>
              <w:t>成交供应商</w:t>
            </w:r>
            <w:r>
              <w:rPr>
                <w:sz w:val="21"/>
              </w:rPr>
              <w:t>应及时安排换货，以保证物资产品完整交付。换货的相关费用由</w:t>
            </w:r>
            <w:r>
              <w:rPr>
                <w:sz w:val="21"/>
              </w:rPr>
              <w:t>成交供应商</w:t>
            </w:r>
            <w:r>
              <w:rPr>
                <w:sz w:val="21"/>
              </w:rPr>
              <w:t>承担。</w:t>
            </w:r>
          </w:p>
          <w:p>
            <w:pPr>
              <w:pStyle w:val="null3"/>
              <w:jc w:val="both"/>
            </w:pPr>
            <w:r>
              <w:rPr>
                <w:sz w:val="21"/>
              </w:rPr>
              <w:t>8、</w:t>
            </w:r>
            <w:r>
              <w:rPr>
                <w:sz w:val="21"/>
              </w:rPr>
              <w:t>成交供应商</w:t>
            </w:r>
            <w:r>
              <w:rPr>
                <w:sz w:val="21"/>
              </w:rPr>
              <w:t>应保证，采购人在使用该物资产品的任何一部分时，免受第三方提出的侵犯其专利权、商标权、工业设计权、侵犯所有权和工业产权、著作权（版权）等知识产权的起诉。</w:t>
            </w:r>
          </w:p>
          <w:p>
            <w:pPr>
              <w:pStyle w:val="null3"/>
              <w:jc w:val="both"/>
            </w:pPr>
            <w:r>
              <w:rPr>
                <w:sz w:val="21"/>
              </w:rPr>
              <w:t>9、对于影响物资产品正常工作的必要组成部分，无论在技术规范中指出与否，</w:t>
            </w:r>
            <w:r>
              <w:rPr>
                <w:sz w:val="21"/>
              </w:rPr>
              <w:t>供应商</w:t>
            </w:r>
            <w:r>
              <w:rPr>
                <w:sz w:val="21"/>
              </w:rPr>
              <w:t>都应提供并在</w:t>
            </w:r>
            <w:r>
              <w:rPr>
                <w:sz w:val="21"/>
              </w:rPr>
              <w:t>响应文件</w:t>
            </w:r>
            <w:r>
              <w:rPr>
                <w:sz w:val="21"/>
              </w:rPr>
              <w:t>中明确列出。</w:t>
            </w:r>
          </w:p>
          <w:p>
            <w:pPr>
              <w:pStyle w:val="null3"/>
              <w:jc w:val="both"/>
            </w:pPr>
            <w:r>
              <w:rPr>
                <w:sz w:val="21"/>
              </w:rPr>
              <w:t>10、</w:t>
            </w:r>
            <w:r>
              <w:rPr>
                <w:sz w:val="21"/>
              </w:rPr>
              <w:t>成交供应商</w:t>
            </w:r>
            <w:r>
              <w:rPr>
                <w:sz w:val="21"/>
              </w:rPr>
              <w:t>响应</w:t>
            </w:r>
            <w:r>
              <w:rPr>
                <w:sz w:val="21"/>
              </w:rPr>
              <w:t>时所提供的物资产品如在实际供货时已经停产（不列入该厂家当时的产品系统），如果未能按原价提供同等或更优质的物资产品，则按违约处理。</w:t>
            </w:r>
          </w:p>
          <w:p>
            <w:pPr>
              <w:pStyle w:val="null3"/>
              <w:jc w:val="both"/>
            </w:pPr>
            <w:r>
              <w:rPr>
                <w:sz w:val="21"/>
              </w:rPr>
              <w:t>11、若在合同履行期限内</w:t>
            </w:r>
            <w:r>
              <w:rPr>
                <w:sz w:val="21"/>
              </w:rPr>
              <w:t>成交供应商</w:t>
            </w:r>
            <w:r>
              <w:rPr>
                <w:sz w:val="21"/>
              </w:rPr>
              <w:t>未按合同履约或整改不达标的，采购人有权终止合同。</w:t>
            </w:r>
          </w:p>
          <w:p>
            <w:pPr>
              <w:pStyle w:val="null3"/>
              <w:jc w:val="both"/>
            </w:pPr>
            <w:r>
              <w:rPr>
                <w:sz w:val="21"/>
              </w:rPr>
              <w:t>★12、如采购人提出与本项目相关的新增物资产品清单时，按照以下方式确定基准价如①采购人在下单时的京东商城、天猫</w:t>
            </w:r>
            <w:r>
              <w:rPr>
                <w:sz w:val="21"/>
              </w:rPr>
              <w:t>和</w:t>
            </w:r>
            <w:r>
              <w:rPr>
                <w:sz w:val="21"/>
              </w:rPr>
              <w:t>淘宝等平台自营店的采购价格</w:t>
            </w:r>
            <w:r>
              <w:rPr>
                <w:sz w:val="21"/>
              </w:rPr>
              <w:t>(截图)，以最低价确定基准价。②无法通过上述方式确定基准价的物资产品，可通过其他方式进行询价，经采购人确认后作为基准价。</w:t>
            </w:r>
            <w:r>
              <w:rPr>
                <w:sz w:val="21"/>
              </w:rPr>
              <w:t>成交供应商</w:t>
            </w:r>
            <w:r>
              <w:rPr>
                <w:sz w:val="21"/>
              </w:rPr>
              <w:t>报价需经采购人书面认可方后供货。</w:t>
            </w:r>
          </w:p>
          <w:p>
            <w:pPr>
              <w:pStyle w:val="null3"/>
              <w:jc w:val="both"/>
            </w:pPr>
            <w:r>
              <w:rPr>
                <w:sz w:val="21"/>
              </w:rPr>
              <w:t>13、采购人根据</w:t>
            </w:r>
            <w:r>
              <w:rPr>
                <w:sz w:val="21"/>
              </w:rPr>
              <w:t>采购文件</w:t>
            </w:r>
            <w:r>
              <w:rPr>
                <w:sz w:val="21"/>
              </w:rPr>
              <w:t>的供货清单向</w:t>
            </w:r>
            <w:r>
              <w:rPr>
                <w:sz w:val="21"/>
              </w:rPr>
              <w:t>成交供应商</w:t>
            </w:r>
            <w:r>
              <w:rPr>
                <w:sz w:val="21"/>
              </w:rPr>
              <w:t>下单，若</w:t>
            </w:r>
            <w:r>
              <w:rPr>
                <w:sz w:val="21"/>
              </w:rPr>
              <w:t>成交供应商</w:t>
            </w:r>
            <w:r>
              <w:rPr>
                <w:sz w:val="21"/>
              </w:rPr>
              <w:t>无法按采购人下单的具体</w:t>
            </w:r>
            <w:r>
              <w:rPr>
                <w:sz w:val="21"/>
              </w:rPr>
              <w:t>”物资产品”进行供货，将被视为</w:t>
            </w:r>
            <w:r>
              <w:rPr>
                <w:sz w:val="21"/>
              </w:rPr>
              <w:t>成交供应商</w:t>
            </w:r>
            <w:r>
              <w:rPr>
                <w:sz w:val="21"/>
              </w:rPr>
              <w:t>供货不足，采购人将计入</w:t>
            </w:r>
            <w:r>
              <w:rPr>
                <w:sz w:val="21"/>
              </w:rPr>
              <w:t>“供货率达不到总体物资的10%”的要求中。</w:t>
            </w:r>
          </w:p>
          <w:p>
            <w:pPr>
              <w:pStyle w:val="null3"/>
              <w:jc w:val="both"/>
            </w:pPr>
            <w:r>
              <w:rPr>
                <w:sz w:val="21"/>
              </w:rPr>
              <w:t>14、若</w:t>
            </w:r>
            <w:r>
              <w:rPr>
                <w:sz w:val="21"/>
              </w:rPr>
              <w:t>成交供应商</w:t>
            </w:r>
            <w:r>
              <w:rPr>
                <w:sz w:val="21"/>
              </w:rPr>
              <w:t>无法按采购人下单的具体</w:t>
            </w:r>
            <w:r>
              <w:rPr>
                <w:sz w:val="21"/>
              </w:rPr>
              <w:t>“物资产品 ”进行供货，须提供书面说明作为证明给采购人，同时寻找同等或优于物资产品“的替代品供采购人选择（替代品单价不高于</w:t>
            </w:r>
            <w:r>
              <w:rPr>
                <w:sz w:val="21"/>
              </w:rPr>
              <w:t>采购文件</w:t>
            </w:r>
            <w:r>
              <w:rPr>
                <w:sz w:val="21"/>
              </w:rPr>
              <w:t>中对应产品的最高上限单价），采购人书面确认同意后调整</w:t>
            </w:r>
            <w:r>
              <w:rPr>
                <w:sz w:val="21"/>
              </w:rPr>
              <w:t>“物资产品“供货清单，结算时将根据替代品单价×</w:t>
            </w:r>
            <w:r>
              <w:rPr>
                <w:sz w:val="21"/>
              </w:rPr>
              <w:t>成交</w:t>
            </w:r>
            <w:r>
              <w:rPr>
                <w:sz w:val="21"/>
              </w:rPr>
              <w:t>折扣率</w:t>
            </w:r>
            <w:r>
              <w:rPr>
                <w:sz w:val="21"/>
              </w:rPr>
              <w:t>×实际供货数进行结算。</w:t>
            </w:r>
          </w:p>
          <w:p>
            <w:pPr>
              <w:pStyle w:val="null3"/>
              <w:jc w:val="both"/>
            </w:pPr>
            <w:r>
              <w:rPr>
                <w:sz w:val="21"/>
                <w:b/>
              </w:rPr>
              <w:t>15、清单外品项供货管理</w:t>
            </w:r>
          </w:p>
          <w:p>
            <w:pPr>
              <w:pStyle w:val="null3"/>
              <w:jc w:val="both"/>
            </w:pPr>
            <w:r>
              <w:rPr>
                <w:sz w:val="21"/>
                <w:b/>
              </w:rPr>
              <w:t>15.1 定义</w:t>
            </w:r>
            <w:r>
              <w:rPr>
                <w:sz w:val="21"/>
                <w:b/>
              </w:rPr>
              <w:t>：</w:t>
            </w:r>
            <w:r>
              <w:rPr>
                <w:sz w:val="21"/>
              </w:rPr>
              <w:t>清单外品项指《供货清单》中未列明，但</w:t>
            </w:r>
            <w:r>
              <w:rPr>
                <w:sz w:val="21"/>
              </w:rPr>
              <w:t>采购人</w:t>
            </w:r>
            <w:r>
              <w:rPr>
                <w:sz w:val="21"/>
              </w:rPr>
              <w:t>在实际工作中需要采购的五金电气零配件及相关建材物资。</w:t>
            </w:r>
          </w:p>
          <w:p>
            <w:pPr>
              <w:pStyle w:val="null3"/>
              <w:jc w:val="both"/>
            </w:pPr>
            <w:r>
              <w:rPr>
                <w:sz w:val="21"/>
                <w:b/>
              </w:rPr>
              <w:t>15.2 响应时效要求</w:t>
            </w:r>
          </w:p>
          <w:p>
            <w:pPr>
              <w:pStyle w:val="null3"/>
              <w:jc w:val="both"/>
            </w:pPr>
            <w:r>
              <w:rPr>
                <w:sz w:val="21"/>
              </w:rPr>
              <w:t>1.</w:t>
            </w:r>
            <w:r>
              <w:rPr>
                <w:sz w:val="21"/>
              </w:rPr>
              <w:t>采购人</w:t>
            </w:r>
            <w:r>
              <w:rPr>
                <w:sz w:val="21"/>
              </w:rPr>
              <w:t>通过书面、企业微信、电话等任一方式提出清单外品项需求后，成交供应商须在</w:t>
            </w:r>
            <w:r>
              <w:rPr>
                <w:sz w:val="21"/>
                <w:b/>
              </w:rPr>
              <w:t>2小时（工作时间8:00–17:30）</w:t>
            </w:r>
            <w:r>
              <w:rPr>
                <w:sz w:val="21"/>
              </w:rPr>
              <w:t>或</w:t>
            </w:r>
            <w:r>
              <w:rPr>
                <w:sz w:val="21"/>
                <w:b/>
              </w:rPr>
              <w:t>次日上午</w:t>
            </w:r>
            <w:r>
              <w:rPr>
                <w:sz w:val="21"/>
                <w:b/>
              </w:rPr>
              <w:t>10:00前（非工作时间提出）</w:t>
            </w:r>
            <w:r>
              <w:rPr>
                <w:sz w:val="21"/>
              </w:rPr>
              <w:t>作出明确回复，说明是否可供货及预计送达时间。</w:t>
            </w:r>
          </w:p>
          <w:p>
            <w:pPr>
              <w:pStyle w:val="null3"/>
              <w:jc w:val="both"/>
            </w:pPr>
            <w:r>
              <w:rPr>
                <w:sz w:val="21"/>
              </w:rPr>
              <w:t>2.清单外一般品项（</w:t>
            </w:r>
            <w:r>
              <w:rPr>
                <w:sz w:val="21"/>
              </w:rPr>
              <w:t>采购人</w:t>
            </w:r>
            <w:r>
              <w:rPr>
                <w:sz w:val="21"/>
              </w:rPr>
              <w:t>未标注紧急），供应商须在</w:t>
            </w:r>
            <w:r>
              <w:rPr>
                <w:sz w:val="21"/>
                <w:b/>
              </w:rPr>
              <w:t>3日内</w:t>
            </w:r>
            <w:r>
              <w:rPr>
                <w:sz w:val="21"/>
              </w:rPr>
              <w:t>送达指定地点。</w:t>
            </w:r>
          </w:p>
          <w:p>
            <w:pPr>
              <w:pStyle w:val="null3"/>
              <w:jc w:val="both"/>
            </w:pPr>
            <w:r>
              <w:rPr>
                <w:sz w:val="21"/>
              </w:rPr>
              <w:t>3.清单外紧急品项（</w:t>
            </w:r>
            <w:r>
              <w:rPr>
                <w:sz w:val="21"/>
              </w:rPr>
              <w:t>采购人</w:t>
            </w:r>
            <w:r>
              <w:rPr>
                <w:sz w:val="21"/>
              </w:rPr>
              <w:t>标注</w:t>
            </w:r>
            <w:r>
              <w:rPr>
                <w:sz w:val="21"/>
              </w:rPr>
              <w:t>"急"或"加急"），供应商须在</w:t>
            </w:r>
            <w:r>
              <w:rPr>
                <w:sz w:val="21"/>
                <w:b/>
              </w:rPr>
              <w:t>24小时内</w:t>
            </w:r>
            <w:r>
              <w:rPr>
                <w:sz w:val="21"/>
              </w:rPr>
              <w:t>送达；若因客观原因确实无法在</w:t>
            </w:r>
            <w:r>
              <w:rPr>
                <w:sz w:val="21"/>
              </w:rPr>
              <w:t>24小时内送达，供应商须在接到需求后2小时内书面告知</w:t>
            </w:r>
            <w:r>
              <w:rPr>
                <w:sz w:val="21"/>
              </w:rPr>
              <w:t>采购人</w:t>
            </w:r>
            <w:r>
              <w:rPr>
                <w:sz w:val="21"/>
              </w:rPr>
              <w:t>，并说明预计可送达的最早时间，同时协助</w:t>
            </w:r>
            <w:r>
              <w:rPr>
                <w:sz w:val="21"/>
              </w:rPr>
              <w:t>采购人</w:t>
            </w:r>
            <w:r>
              <w:rPr>
                <w:sz w:val="21"/>
              </w:rPr>
              <w:t>寻找替代采购渠道。</w:t>
            </w:r>
          </w:p>
          <w:p>
            <w:pPr>
              <w:pStyle w:val="null3"/>
              <w:jc w:val="both"/>
            </w:pPr>
            <w:r>
              <w:rPr>
                <w:sz w:val="21"/>
              </w:rPr>
              <w:t>4.供应商未在第15.2条规定的时限内到货的，采购人有权自行进行采购，并交由</w:t>
            </w:r>
            <w:r>
              <w:rPr>
                <w:sz w:val="21"/>
              </w:rPr>
              <w:t>成交</w:t>
            </w:r>
            <w:r>
              <w:rPr>
                <w:sz w:val="21"/>
              </w:rPr>
              <w:t>供应商付款。</w:t>
            </w:r>
          </w:p>
          <w:p>
            <w:pPr>
              <w:pStyle w:val="null3"/>
              <w:jc w:val="both"/>
            </w:pPr>
            <w:r>
              <w:rPr>
                <w:sz w:val="21"/>
                <w:b/>
              </w:rPr>
              <w:t>15.3 定价机制</w:t>
            </w:r>
          </w:p>
          <w:p>
            <w:pPr>
              <w:pStyle w:val="null3"/>
              <w:jc w:val="both"/>
            </w:pPr>
            <w:r>
              <w:rPr>
                <w:sz w:val="21"/>
              </w:rPr>
              <w:t>1.清单外品项的结算单价，以</w:t>
            </w:r>
            <w:r>
              <w:rPr>
                <w:sz w:val="21"/>
                <w:b/>
              </w:rPr>
              <w:t>含税市场价</w:t>
            </w:r>
            <w:r>
              <w:rPr>
                <w:sz w:val="21"/>
                <w:b/>
              </w:rPr>
              <w:t>×成交折扣率</w:t>
            </w:r>
            <w:r>
              <w:rPr>
                <w:sz w:val="21"/>
              </w:rPr>
              <w:t>确定。含税市场价取京东商城、天猫或淘宝等平台自营店的采购价格</w:t>
            </w:r>
            <w:r>
              <w:rPr>
                <w:sz w:val="21"/>
              </w:rPr>
              <w:t>(</w:t>
            </w:r>
            <w:r>
              <w:rPr>
                <w:sz w:val="21"/>
              </w:rPr>
              <w:t>需提供</w:t>
            </w:r>
            <w:r>
              <w:rPr>
                <w:sz w:val="21"/>
              </w:rPr>
              <w:t>截图</w:t>
            </w:r>
            <w:r>
              <w:rPr>
                <w:sz w:val="21"/>
              </w:rPr>
              <w:t>)，或供应商提供加盖公章的同期市场报价单，经</w:t>
            </w:r>
            <w:r>
              <w:rPr>
                <w:sz w:val="21"/>
              </w:rPr>
              <w:t>采购人</w:t>
            </w:r>
            <w:r>
              <w:rPr>
                <w:sz w:val="21"/>
              </w:rPr>
              <w:t>核实确认后执行。</w:t>
            </w:r>
          </w:p>
          <w:p>
            <w:pPr>
              <w:pStyle w:val="null3"/>
              <w:jc w:val="both"/>
            </w:pPr>
            <w:r>
              <w:rPr>
                <w:sz w:val="21"/>
              </w:rPr>
              <w:t>2.成交折扣率沿用本项目成交供应商</w:t>
            </w:r>
            <w:r>
              <w:rPr>
                <w:sz w:val="21"/>
              </w:rPr>
              <w:t>响应</w:t>
            </w:r>
            <w:r>
              <w:rPr>
                <w:sz w:val="21"/>
              </w:rPr>
              <w:t>时所报的统一折扣率（即评分办法中填报的折扣率），供应商不得以</w:t>
            </w:r>
            <w:r>
              <w:rPr>
                <w:sz w:val="21"/>
              </w:rPr>
              <w:t>"清单外"为由要求提高价格。</w:t>
            </w:r>
          </w:p>
          <w:p>
            <w:pPr>
              <w:pStyle w:val="null3"/>
              <w:jc w:val="both"/>
            </w:pPr>
            <w:r>
              <w:rPr>
                <w:sz w:val="21"/>
              </w:rPr>
              <w:t>3.清单外品项单价须由</w:t>
            </w:r>
            <w:r>
              <w:rPr>
                <w:sz w:val="21"/>
              </w:rPr>
              <w:t>采购人</w:t>
            </w:r>
            <w:r>
              <w:rPr>
                <w:sz w:val="21"/>
                <w:b/>
              </w:rPr>
              <w:t>2名以上工作人员共同确认</w:t>
            </w:r>
            <w:r>
              <w:rPr>
                <w:sz w:val="21"/>
              </w:rPr>
              <w:t>，并填写《清单外品项定价确认单》（格式由</w:t>
            </w:r>
            <w:r>
              <w:rPr>
                <w:sz w:val="21"/>
              </w:rPr>
              <w:t>采购人</w:t>
            </w:r>
            <w:r>
              <w:rPr>
                <w:sz w:val="21"/>
              </w:rPr>
              <w:t>提供），供应商凭确认单供货及结算。</w:t>
            </w:r>
          </w:p>
          <w:p>
            <w:pPr>
              <w:pStyle w:val="null3"/>
              <w:jc w:val="both"/>
            </w:pPr>
            <w:r>
              <w:rPr>
                <w:sz w:val="21"/>
                <w:b/>
              </w:rPr>
              <w:t>15.4 品质要求</w:t>
            </w:r>
            <w:r>
              <w:rPr>
                <w:sz w:val="21"/>
                <w:b/>
              </w:rPr>
              <w:t>：</w:t>
            </w:r>
            <w:r>
              <w:rPr>
                <w:sz w:val="21"/>
              </w:rPr>
              <w:t>清单外品项的品质要求与清单内品项同等对待，适用本文件所有品质保证条款。</w:t>
            </w:r>
          </w:p>
          <w:p>
            <w:pPr>
              <w:pStyle w:val="null3"/>
              <w:jc w:val="both"/>
            </w:pPr>
            <w:r>
              <w:rPr>
                <w:sz w:val="21"/>
                <w:b/>
              </w:rPr>
              <w:t>16</w:t>
            </w:r>
            <w:r>
              <w:rPr>
                <w:sz w:val="21"/>
                <w:b/>
              </w:rPr>
              <w:t>、</w:t>
            </w:r>
            <w:r>
              <w:rPr>
                <w:sz w:val="21"/>
                <w:b/>
              </w:rPr>
              <w:t>品质保证</w:t>
            </w:r>
          </w:p>
          <w:p>
            <w:pPr>
              <w:pStyle w:val="null3"/>
              <w:jc w:val="both"/>
            </w:pPr>
            <w:r>
              <w:rPr>
                <w:sz w:val="21"/>
                <w:b/>
              </w:rPr>
              <w:t>16.1 正品保证</w:t>
            </w:r>
          </w:p>
          <w:p>
            <w:pPr>
              <w:pStyle w:val="null3"/>
              <w:jc w:val="both"/>
            </w:pPr>
            <w:r>
              <w:rPr>
                <w:sz w:val="21"/>
              </w:rPr>
              <w:t>1.供应商承诺所供全部货物均为</w:t>
            </w:r>
            <w:r>
              <w:rPr>
                <w:sz w:val="21"/>
                <w:b/>
              </w:rPr>
              <w:t>原厂原装正品</w:t>
            </w:r>
            <w:r>
              <w:rPr>
                <w:sz w:val="21"/>
              </w:rPr>
              <w:t>，不得提供翻新件、拆机件、假冒伪劣产品或未经授权的代工产品。</w:t>
            </w:r>
          </w:p>
          <w:p>
            <w:pPr>
              <w:pStyle w:val="null3"/>
              <w:jc w:val="both"/>
            </w:pPr>
            <w:r>
              <w:rPr>
                <w:sz w:val="21"/>
              </w:rPr>
              <w:t>2.供应商供货时，须随货提供以下证明文件（适用于品牌产品）：</w:t>
            </w:r>
          </w:p>
          <w:p>
            <w:pPr>
              <w:pStyle w:val="null3"/>
              <w:numPr>
                <w:ilvl w:val="0"/>
                <w:numId w:val="1"/>
              </w:numPr>
              <w:jc w:val="both"/>
            </w:pPr>
            <w:r>
              <w:rPr>
                <w:sz w:val="21"/>
              </w:rPr>
              <w:t>产品合格证（原厂出具）</w:t>
            </w:r>
          </w:p>
          <w:p>
            <w:pPr>
              <w:pStyle w:val="null3"/>
              <w:numPr>
                <w:ilvl w:val="0"/>
                <w:numId w:val="1"/>
              </w:numPr>
              <w:jc w:val="both"/>
            </w:pPr>
            <w:r>
              <w:rPr>
                <w:sz w:val="21"/>
              </w:rPr>
              <w:t>可追溯的批次号</w:t>
            </w:r>
            <w:r>
              <w:rPr>
                <w:sz w:val="21"/>
              </w:rPr>
              <w:t>/序列号信息</w:t>
            </w:r>
          </w:p>
          <w:p>
            <w:pPr>
              <w:pStyle w:val="null3"/>
              <w:numPr>
                <w:ilvl w:val="0"/>
                <w:numId w:val="1"/>
              </w:numPr>
              <w:jc w:val="both"/>
            </w:pPr>
            <w:r>
              <w:rPr>
                <w:sz w:val="21"/>
              </w:rPr>
              <w:t>属于</w:t>
            </w:r>
            <w:r>
              <w:rPr>
                <w:sz w:val="21"/>
              </w:rPr>
              <w:t>CCC强制认证目录的产品，须同时提供CCC认证证书复印件（加盖供应商公章）</w:t>
            </w:r>
          </w:p>
          <w:p>
            <w:pPr>
              <w:pStyle w:val="null3"/>
              <w:jc w:val="both"/>
            </w:pPr>
            <w:r>
              <w:rPr>
                <w:sz w:val="21"/>
              </w:rPr>
              <w:t>3.</w:t>
            </w:r>
            <w:r>
              <w:rPr>
                <w:sz w:val="21"/>
              </w:rPr>
              <w:t>采购人</w:t>
            </w:r>
            <w:r>
              <w:rPr>
                <w:sz w:val="21"/>
              </w:rPr>
              <w:t>有权对到货产品的品牌、型号、产地、质量等级进行核验，发现与约定不符的，有权</w:t>
            </w:r>
            <w:r>
              <w:rPr>
                <w:sz w:val="21"/>
                <w:b/>
              </w:rPr>
              <w:t>当场拒收</w:t>
            </w:r>
            <w:r>
              <w:rPr>
                <w:sz w:val="21"/>
              </w:rPr>
              <w:t>，供应商须在</w:t>
            </w:r>
            <w:r>
              <w:rPr>
                <w:sz w:val="21"/>
              </w:rPr>
              <w:t>24小时内重新供货，因此产生的逾期责任按第18.1条执行。</w:t>
            </w:r>
          </w:p>
          <w:p>
            <w:pPr>
              <w:pStyle w:val="null3"/>
              <w:jc w:val="both"/>
            </w:pPr>
            <w:r>
              <w:rPr>
                <w:sz w:val="21"/>
              </w:rPr>
              <w:t>16.2 质量异议与处置</w:t>
            </w:r>
          </w:p>
          <w:p>
            <w:pPr>
              <w:pStyle w:val="null3"/>
              <w:jc w:val="both"/>
            </w:pPr>
            <w:r>
              <w:rPr>
                <w:sz w:val="21"/>
              </w:rPr>
              <w:t>1.</w:t>
            </w:r>
            <w:r>
              <w:rPr>
                <w:sz w:val="21"/>
              </w:rPr>
              <w:t>采购人</w:t>
            </w:r>
            <w:r>
              <w:rPr>
                <w:sz w:val="21"/>
              </w:rPr>
              <w:t>在收货后</w:t>
            </w:r>
            <w:r>
              <w:rPr>
                <w:sz w:val="21"/>
                <w:b/>
              </w:rPr>
              <w:t>7个工作日</w:t>
            </w:r>
            <w:r>
              <w:rPr>
                <w:sz w:val="21"/>
              </w:rPr>
              <w:t>内发现质量问题的，有权向供应商提出质量异议，供应商须在接到异议后</w:t>
            </w:r>
            <w:r>
              <w:rPr>
                <w:sz w:val="21"/>
                <w:b/>
              </w:rPr>
              <w:t>24小时内</w:t>
            </w:r>
            <w:r>
              <w:rPr>
                <w:sz w:val="21"/>
              </w:rPr>
              <w:t>派员到场确认。</w:t>
            </w:r>
          </w:p>
          <w:p>
            <w:pPr>
              <w:pStyle w:val="null3"/>
              <w:jc w:val="both"/>
            </w:pPr>
            <w:r>
              <w:rPr>
                <w:sz w:val="21"/>
              </w:rPr>
              <w:t>2.经双方确认或第三方检测机构认定存在质量问题的产品，供应商须在</w:t>
            </w:r>
            <w:r>
              <w:rPr>
                <w:sz w:val="21"/>
                <w:b/>
              </w:rPr>
              <w:t>48小时内</w:t>
            </w:r>
            <w:r>
              <w:rPr>
                <w:sz w:val="21"/>
              </w:rPr>
              <w:t>无偿更换合格品；</w:t>
            </w:r>
          </w:p>
          <w:p>
            <w:pPr>
              <w:pStyle w:val="null3"/>
              <w:jc w:val="both"/>
            </w:pPr>
            <w:r>
              <w:rPr>
                <w:sz w:val="21"/>
              </w:rPr>
              <w:t>3.产品在</w:t>
            </w:r>
            <w:r>
              <w:rPr>
                <w:sz w:val="21"/>
                <w:b/>
              </w:rPr>
              <w:t>正常使用条件和环境下</w:t>
            </w:r>
            <w:r>
              <w:rPr>
                <w:sz w:val="21"/>
              </w:rPr>
              <w:t>，因产品本身质量原因在以下期限内损坏的，供应商须无偿更换：</w:t>
            </w:r>
          </w:p>
          <w:p>
            <w:pPr>
              <w:pStyle w:val="null3"/>
              <w:numPr>
                <w:ilvl w:val="0"/>
                <w:numId w:val="1"/>
              </w:numPr>
              <w:jc w:val="both"/>
            </w:pPr>
            <w:r>
              <w:rPr>
                <w:sz w:val="21"/>
              </w:rPr>
              <w:t>电气类产品（开关、插座、电线电缆等）：不少于</w:t>
            </w:r>
            <w:r>
              <w:rPr>
                <w:sz w:val="21"/>
                <w:b/>
              </w:rPr>
              <w:t>2年</w:t>
            </w:r>
          </w:p>
          <w:p>
            <w:pPr>
              <w:pStyle w:val="null3"/>
              <w:numPr>
                <w:ilvl w:val="0"/>
                <w:numId w:val="1"/>
              </w:numPr>
              <w:jc w:val="both"/>
            </w:pPr>
            <w:r>
              <w:rPr>
                <w:sz w:val="21"/>
              </w:rPr>
              <w:t>给排水类产品（水龙头、阀门、管件、水泵等）：不少于</w:t>
            </w:r>
            <w:r>
              <w:rPr>
                <w:sz w:val="21"/>
                <w:b/>
              </w:rPr>
              <w:t>3年</w:t>
            </w:r>
          </w:p>
          <w:p>
            <w:pPr>
              <w:pStyle w:val="null3"/>
              <w:numPr>
                <w:ilvl w:val="0"/>
                <w:numId w:val="1"/>
              </w:numPr>
              <w:jc w:val="both"/>
            </w:pPr>
            <w:r>
              <w:rPr>
                <w:sz w:val="21"/>
              </w:rPr>
              <w:t>五金工具及结构性零件：不少于</w:t>
            </w:r>
            <w:r>
              <w:rPr>
                <w:sz w:val="21"/>
                <w:b/>
              </w:rPr>
              <w:t>1年</w:t>
            </w:r>
          </w:p>
          <w:p>
            <w:pPr>
              <w:pStyle w:val="null3"/>
              <w:numPr>
                <w:ilvl w:val="0"/>
                <w:numId w:val="1"/>
              </w:numPr>
              <w:jc w:val="both"/>
            </w:pPr>
            <w:r>
              <w:rPr>
                <w:sz w:val="21"/>
              </w:rPr>
              <w:t>灯具类产品：不少于</w:t>
            </w:r>
            <w:r>
              <w:rPr>
                <w:sz w:val="21"/>
              </w:rPr>
              <w:t>1年或灯珠寿命期内（以长者为准）</w:t>
            </w:r>
          </w:p>
          <w:p>
            <w:pPr>
              <w:pStyle w:val="null3"/>
              <w:jc w:val="both"/>
            </w:pPr>
            <w:r>
              <w:rPr>
                <w:sz w:val="21"/>
              </w:rPr>
              <w:t>4.同一品项（同一品牌、同一型号）在</w:t>
            </w:r>
            <w:r>
              <w:rPr>
                <w:sz w:val="21"/>
                <w:b/>
              </w:rPr>
              <w:t>6个月内出现2次及以上</w:t>
            </w:r>
            <w:r>
              <w:rPr>
                <w:sz w:val="21"/>
              </w:rPr>
              <w:t>质量问题的，</w:t>
            </w:r>
            <w:r>
              <w:rPr>
                <w:sz w:val="21"/>
              </w:rPr>
              <w:t>采购人</w:t>
            </w:r>
            <w:r>
              <w:rPr>
                <w:sz w:val="21"/>
              </w:rPr>
              <w:t>有权要求供应商更换该品项的供货品牌或型号，供应商不得拒绝；</w:t>
            </w:r>
          </w:p>
          <w:p>
            <w:pPr>
              <w:pStyle w:val="null3"/>
              <w:jc w:val="both"/>
            </w:pPr>
            <w:r>
              <w:rPr>
                <w:sz w:val="21"/>
                <w:b/>
              </w:rPr>
              <w:t>16.3 假冒伪劣产品的特别责任</w:t>
            </w:r>
          </w:p>
          <w:p>
            <w:pPr>
              <w:pStyle w:val="null3"/>
              <w:jc w:val="both"/>
            </w:pPr>
            <w:r>
              <w:rPr>
                <w:sz w:val="21"/>
              </w:rPr>
              <w:t>1.经</w:t>
            </w:r>
            <w:r>
              <w:rPr>
                <w:sz w:val="21"/>
              </w:rPr>
              <w:t>采购人</w:t>
            </w:r>
            <w:r>
              <w:rPr>
                <w:sz w:val="21"/>
              </w:rPr>
              <w:t>或第三方权威机构认定，供应商所供产品为假冒伪劣产品的，</w:t>
            </w:r>
            <w:r>
              <w:rPr>
                <w:sz w:val="21"/>
              </w:rPr>
              <w:t>采购人</w:t>
            </w:r>
            <w:r>
              <w:rPr>
                <w:sz w:val="21"/>
              </w:rPr>
              <w:t>有权采取以下措施：</w:t>
            </w:r>
          </w:p>
          <w:p>
            <w:pPr>
              <w:pStyle w:val="null3"/>
              <w:jc w:val="both"/>
            </w:pPr>
            <w:r>
              <w:rPr>
                <w:sz w:val="21"/>
              </w:rPr>
              <w:t>立即拒收该批次货物，要求供应商按该批次货款金额的</w:t>
            </w:r>
            <w:r>
              <w:rPr>
                <w:sz w:val="21"/>
                <w:b/>
              </w:rPr>
              <w:t>3倍</w:t>
            </w:r>
            <w:r>
              <w:rPr>
                <w:sz w:val="21"/>
              </w:rPr>
              <w:t>支付违约金，在货款中扣除；</w:t>
            </w:r>
          </w:p>
          <w:p>
            <w:pPr>
              <w:pStyle w:val="null3"/>
              <w:jc w:val="both"/>
            </w:pPr>
            <w:r>
              <w:rPr>
                <w:sz w:val="21"/>
                <w:b/>
              </w:rPr>
              <w:t>17</w:t>
            </w:r>
            <w:r>
              <w:rPr>
                <w:sz w:val="21"/>
                <w:b/>
              </w:rPr>
              <w:t>、</w:t>
            </w:r>
            <w:r>
              <w:rPr>
                <w:sz w:val="21"/>
                <w:b/>
              </w:rPr>
              <w:t>供应商服务保障要求</w:t>
            </w:r>
          </w:p>
          <w:p>
            <w:pPr>
              <w:pStyle w:val="null3"/>
              <w:jc w:val="left"/>
            </w:pPr>
            <w:r>
              <w:rPr>
                <w:sz w:val="24"/>
                <w:shd w:fill="FFFFFF" w:val="clear"/>
              </w:rPr>
              <w:t>17.1</w:t>
            </w:r>
            <w:r>
              <w:rPr>
                <w:sz w:val="21"/>
                <w:b/>
                <w:shd w:fill="FFFFFF" w:val="clear"/>
              </w:rPr>
              <w:t>关于备货与应急响应能力要求</w:t>
            </w:r>
          </w:p>
          <w:p>
            <w:pPr>
              <w:pStyle w:val="null3"/>
              <w:jc w:val="left"/>
            </w:pPr>
            <w:r>
              <w:rPr>
                <w:sz w:val="21"/>
                <w:shd w:fill="FFFFFF" w:val="clear"/>
              </w:rPr>
              <w:t>成交供应商应具备对本项目所列高频消耗品的充足备货能力，以确保采购人在紧急需求下能及时获得供货保障。具体要求如下：</w:t>
            </w:r>
          </w:p>
          <w:p>
            <w:pPr>
              <w:pStyle w:val="null3"/>
              <w:jc w:val="left"/>
            </w:pPr>
            <w:r>
              <w:rPr>
                <w:sz w:val="21"/>
                <w:b/>
                <w:shd w:fill="FFFFFF" w:val="clear"/>
              </w:rPr>
              <w:t>1.</w:t>
            </w:r>
            <w:r>
              <w:rPr>
                <w:sz w:val="21"/>
                <w:b/>
                <w:shd w:fill="FFFFFF" w:val="clear"/>
              </w:rPr>
              <w:t>仓储能力证明</w:t>
            </w:r>
            <w:r>
              <w:rPr>
                <w:sz w:val="21"/>
                <w:shd w:fill="FFFFFF" w:val="clear"/>
              </w:rPr>
              <w:t>：</w:t>
            </w:r>
            <w:r>
              <w:rPr>
                <w:sz w:val="21"/>
                <w:shd w:fill="FFFFFF" w:val="clear"/>
              </w:rPr>
              <w:t>成交供应商</w:t>
            </w:r>
            <w:r>
              <w:rPr>
                <w:sz w:val="21"/>
                <w:shd w:fill="FFFFFF" w:val="clear"/>
              </w:rPr>
              <w:t>在</w:t>
            </w:r>
            <w:r>
              <w:rPr>
                <w:sz w:val="21"/>
                <w:shd w:fill="FFFFFF" w:val="clear"/>
              </w:rPr>
              <w:t>合同签订前提交以下材料，作为履约能力备案：</w:t>
            </w:r>
          </w:p>
          <w:p>
            <w:pPr>
              <w:pStyle w:val="null3"/>
              <w:jc w:val="both"/>
            </w:pPr>
            <w:r>
              <w:rPr>
                <w:sz w:val="21"/>
                <w:shd w:fill="FFFFFF" w:val="clear"/>
              </w:rPr>
              <w:t>（</w:t>
            </w:r>
            <w:r>
              <w:rPr>
                <w:sz w:val="21"/>
                <w:shd w:fill="FFFFFF" w:val="clear"/>
              </w:rPr>
              <w:t>1）实际用于本项目备货的仓库或门店地址（书面文件注明，须为供应商实际控制或使用的场所）；</w:t>
            </w:r>
          </w:p>
          <w:p>
            <w:pPr>
              <w:pStyle w:val="null3"/>
              <w:jc w:val="both"/>
            </w:pPr>
            <w:r>
              <w:rPr>
                <w:sz w:val="21"/>
                <w:shd w:fill="FFFFFF" w:val="clear"/>
              </w:rPr>
              <w:t>（</w:t>
            </w:r>
            <w:r>
              <w:rPr>
                <w:sz w:val="21"/>
                <w:shd w:fill="FFFFFF" w:val="clear"/>
              </w:rPr>
              <w:t xml:space="preserve">2）仓库/门店内部实景照片不少于 </w:t>
            </w:r>
            <w:r>
              <w:rPr>
                <w:sz w:val="21"/>
                <w:b/>
                <w:shd w:fill="FFFFFF" w:val="clear"/>
              </w:rPr>
              <w:t>3张</w:t>
            </w:r>
            <w:r>
              <w:rPr>
                <w:sz w:val="21"/>
                <w:shd w:fill="FFFFFF" w:val="clear"/>
              </w:rPr>
              <w:t>（须能体现库存存放情况）；</w:t>
            </w:r>
          </w:p>
          <w:p>
            <w:pPr>
              <w:pStyle w:val="null3"/>
              <w:jc w:val="both"/>
            </w:pPr>
            <w:r>
              <w:rPr>
                <w:sz w:val="21"/>
                <w:shd w:fill="FFFFFF" w:val="clear"/>
              </w:rPr>
              <w:t>（</w:t>
            </w:r>
            <w:r>
              <w:rPr>
                <w:sz w:val="21"/>
                <w:shd w:fill="FFFFFF" w:val="clear"/>
              </w:rPr>
              <w:t xml:space="preserve">3）该仓库/门店至本院（中山市人民医院）的导航截图，导航路程时长须 </w:t>
            </w:r>
            <w:r>
              <w:rPr>
                <w:sz w:val="21"/>
                <w:b/>
                <w:shd w:fill="FFFFFF" w:val="clear"/>
              </w:rPr>
              <w:t>不超过</w:t>
            </w:r>
            <w:r>
              <w:rPr>
                <w:sz w:val="21"/>
                <w:b/>
                <w:shd w:fill="FFFFFF" w:val="clear"/>
              </w:rPr>
              <w:t>40分钟</w:t>
            </w:r>
            <w:r>
              <w:rPr>
                <w:sz w:val="21"/>
                <w:shd w:fill="FFFFFF" w:val="clear"/>
              </w:rPr>
              <w:t>（以高德地图或百度地图驾车路线为准）。</w:t>
            </w:r>
          </w:p>
          <w:p>
            <w:pPr>
              <w:pStyle w:val="null3"/>
              <w:jc w:val="both"/>
            </w:pPr>
            <w:r>
              <w:rPr>
                <w:sz w:val="21"/>
                <w:b/>
                <w:shd w:fill="FFFFFF" w:val="clear"/>
              </w:rPr>
              <w:t>2.</w:t>
            </w:r>
            <w:r>
              <w:rPr>
                <w:sz w:val="21"/>
                <w:b/>
                <w:shd w:fill="FFFFFF" w:val="clear"/>
              </w:rPr>
              <w:t>响应时效承诺与仓储地点变更</w:t>
            </w:r>
            <w:r>
              <w:rPr>
                <w:sz w:val="21"/>
                <w:shd w:fill="FFFFFF" w:val="clear"/>
              </w:rPr>
              <w:t>：</w:t>
            </w:r>
            <w:r>
              <w:rPr>
                <w:sz w:val="21"/>
                <w:shd w:fill="FFFFFF" w:val="clear"/>
              </w:rPr>
              <w:t>供应商在合同履行期内更换备货仓库</w:t>
            </w:r>
            <w:r>
              <w:rPr>
                <w:sz w:val="21"/>
                <w:shd w:fill="FFFFFF" w:val="clear"/>
              </w:rPr>
              <w:t xml:space="preserve">/门店地点的，须提前 </w:t>
            </w:r>
            <w:r>
              <w:rPr>
                <w:sz w:val="21"/>
                <w:b/>
                <w:shd w:fill="FFFFFF" w:val="clear"/>
              </w:rPr>
              <w:t>3个工作日</w:t>
            </w:r>
            <w:r>
              <w:rPr>
                <w:sz w:val="21"/>
                <w:shd w:fill="FFFFFF" w:val="clear"/>
              </w:rPr>
              <w:t>书面通知采购人，并重新提交上述三项材料。更换后的备货地点至本院导航路程仍须满足不超过</w:t>
            </w:r>
            <w:r>
              <w:rPr>
                <w:sz w:val="21"/>
                <w:shd w:fill="FFFFFF" w:val="clear"/>
              </w:rPr>
              <w:t>40分钟的要求</w:t>
            </w:r>
            <w:r>
              <w:rPr>
                <w:sz w:val="21"/>
                <w:shd w:fill="FFFFFF" w:val="clear"/>
              </w:rPr>
              <w:t>。</w:t>
            </w:r>
          </w:p>
          <w:p>
            <w:pPr>
              <w:pStyle w:val="null3"/>
              <w:jc w:val="both"/>
            </w:pPr>
            <w:r>
              <w:rPr>
                <w:sz w:val="21"/>
                <w:b/>
              </w:rPr>
              <w:t>17.2 联系人响应要求</w:t>
            </w:r>
          </w:p>
          <w:p>
            <w:pPr>
              <w:pStyle w:val="null3"/>
              <w:jc w:val="both"/>
            </w:pPr>
            <w:r>
              <w:rPr>
                <w:sz w:val="21"/>
              </w:rPr>
              <w:t>1.成交供应商须指定</w:t>
            </w:r>
            <w:r>
              <w:rPr>
                <w:sz w:val="21"/>
                <w:b/>
              </w:rPr>
              <w:t>至少</w:t>
            </w:r>
            <w:r>
              <w:rPr>
                <w:sz w:val="21"/>
                <w:b/>
              </w:rPr>
              <w:t>1名</w:t>
            </w:r>
            <w:r>
              <w:rPr>
                <w:sz w:val="21"/>
              </w:rPr>
              <w:t>专职服务人员，并将联系人姓名、职务、手机号码、企业微信账号书面报</w:t>
            </w:r>
            <w:r>
              <w:rPr>
                <w:sz w:val="21"/>
              </w:rPr>
              <w:t>采购人</w:t>
            </w:r>
            <w:r>
              <w:rPr>
                <w:sz w:val="21"/>
              </w:rPr>
              <w:t>备案。</w:t>
            </w:r>
          </w:p>
          <w:p>
            <w:pPr>
              <w:pStyle w:val="null3"/>
              <w:jc w:val="both"/>
            </w:pPr>
            <w:r>
              <w:rPr>
                <w:sz w:val="21"/>
              </w:rPr>
              <w:t>2.供应商联系人须在</w:t>
            </w:r>
            <w:r>
              <w:rPr>
                <w:sz w:val="21"/>
              </w:rPr>
              <w:t>采购人</w:t>
            </w:r>
            <w:r>
              <w:rPr>
                <w:sz w:val="21"/>
              </w:rPr>
              <w:t>发出需求后</w:t>
            </w:r>
            <w:r>
              <w:rPr>
                <w:sz w:val="21"/>
                <w:b/>
              </w:rPr>
              <w:t>30分钟内</w:t>
            </w:r>
            <w:r>
              <w:rPr>
                <w:sz w:val="21"/>
              </w:rPr>
              <w:t>予以响应（回复确认收到或提出疑问），工作时间须保持通讯畅通。</w:t>
            </w:r>
          </w:p>
          <w:p>
            <w:pPr>
              <w:pStyle w:val="null3"/>
              <w:jc w:val="both"/>
            </w:pPr>
            <w:r>
              <w:rPr>
                <w:sz w:val="21"/>
              </w:rPr>
              <w:t>3.供应商联系人发生变更的，须提前</w:t>
            </w:r>
            <w:r>
              <w:rPr>
                <w:sz w:val="21"/>
                <w:b/>
              </w:rPr>
              <w:t>3个工作日</w:t>
            </w:r>
            <w:r>
              <w:rPr>
                <w:sz w:val="21"/>
              </w:rPr>
              <w:t>书面通知</w:t>
            </w:r>
            <w:r>
              <w:rPr>
                <w:sz w:val="21"/>
              </w:rPr>
              <w:t>采购人</w:t>
            </w:r>
            <w:r>
              <w:rPr>
                <w:sz w:val="21"/>
              </w:rPr>
              <w:t>，并安排新旧联系人交接，确保服务不中断。</w:t>
            </w:r>
          </w:p>
          <w:p>
            <w:pPr>
              <w:pStyle w:val="null3"/>
              <w:jc w:val="both"/>
            </w:pPr>
            <w:r>
              <w:rPr>
                <w:sz w:val="21"/>
              </w:rPr>
              <w:t>4.因联系人响应不及时导致</w:t>
            </w:r>
            <w:r>
              <w:rPr>
                <w:sz w:val="21"/>
              </w:rPr>
              <w:t>采购人</w:t>
            </w:r>
            <w:r>
              <w:rPr>
                <w:sz w:val="21"/>
              </w:rPr>
              <w:t>工作延误的，每次扣履约考核分</w:t>
            </w:r>
            <w:r>
              <w:rPr>
                <w:sz w:val="21"/>
                <w:b/>
              </w:rPr>
              <w:t>2分</w:t>
            </w:r>
            <w:r>
              <w:rPr>
                <w:sz w:val="21"/>
              </w:rPr>
              <w:t>。</w:t>
            </w:r>
          </w:p>
          <w:p>
            <w:pPr>
              <w:pStyle w:val="null3"/>
              <w:jc w:val="both"/>
            </w:pPr>
            <w:r>
              <w:rPr>
                <w:sz w:val="21"/>
                <w:b/>
              </w:rPr>
              <w:t>17.3 等同品认定程序</w:t>
            </w:r>
          </w:p>
          <w:p>
            <w:pPr>
              <w:pStyle w:val="null3"/>
              <w:jc w:val="both"/>
            </w:pPr>
            <w:r>
              <w:rPr>
                <w:sz w:val="21"/>
              </w:rPr>
              <w:t>1.供应商因客观原因无法按清单品牌/型号供货、需提供等同品的，须在报价前</w:t>
            </w:r>
            <w:r>
              <w:rPr>
                <w:sz w:val="21"/>
                <w:b/>
              </w:rPr>
              <w:t>书面说明等同品</w:t>
            </w:r>
            <w:r>
              <w:rPr>
                <w:sz w:val="21"/>
              </w:rPr>
              <w:t>的技术参数，并附技术参数对比表，证明等同品在主要性能指标上不低于原定品项。</w:t>
            </w:r>
          </w:p>
          <w:p>
            <w:pPr>
              <w:pStyle w:val="null3"/>
              <w:jc w:val="both"/>
            </w:pPr>
            <w:r>
              <w:rPr>
                <w:sz w:val="21"/>
              </w:rPr>
              <w:t>2.</w:t>
            </w:r>
            <w:r>
              <w:rPr>
                <w:sz w:val="21"/>
              </w:rPr>
              <w:t>采购人</w:t>
            </w:r>
            <w:r>
              <w:rPr>
                <w:sz w:val="21"/>
              </w:rPr>
              <w:t>须在收到等同品申请后</w:t>
            </w:r>
            <w:r>
              <w:rPr>
                <w:sz w:val="21"/>
                <w:b/>
              </w:rPr>
              <w:t>2个工作日内</w:t>
            </w:r>
            <w:r>
              <w:rPr>
                <w:sz w:val="21"/>
              </w:rPr>
              <w:t>作出书面确认或提出修改意见；逾期未确认的，视为同意。</w:t>
            </w:r>
          </w:p>
          <w:p>
            <w:pPr>
              <w:pStyle w:val="null3"/>
              <w:jc w:val="both"/>
            </w:pPr>
            <w:r>
              <w:rPr>
                <w:sz w:val="21"/>
              </w:rPr>
              <w:t>3.等同品的结算单价，按</w:t>
            </w:r>
            <w:r>
              <w:rPr>
                <w:sz w:val="21"/>
                <w:b/>
              </w:rPr>
              <w:t>不高于原清单品项单价</w:t>
            </w:r>
            <w:r>
              <w:rPr>
                <w:sz w:val="21"/>
              </w:rPr>
              <w:t>的原则确定；若等同品市场价低于原品项，按低价执行。</w:t>
            </w:r>
          </w:p>
          <w:p>
            <w:pPr>
              <w:pStyle w:val="null3"/>
              <w:jc w:val="both"/>
            </w:pPr>
            <w:r>
              <w:rPr>
                <w:sz w:val="21"/>
                <w:b/>
              </w:rPr>
              <w:t>18</w:t>
            </w:r>
            <w:r>
              <w:rPr>
                <w:sz w:val="21"/>
                <w:b/>
              </w:rPr>
              <w:t>、</w:t>
            </w:r>
            <w:r>
              <w:rPr>
                <w:sz w:val="21"/>
                <w:b/>
              </w:rPr>
              <w:t>逾期供货的自行采购与费用追偿</w:t>
            </w:r>
          </w:p>
          <w:p>
            <w:pPr>
              <w:pStyle w:val="null3"/>
              <w:jc w:val="both"/>
            </w:pPr>
            <w:r>
              <w:rPr>
                <w:sz w:val="21"/>
                <w:b/>
              </w:rPr>
              <w:t>1. 触发条件</w:t>
            </w:r>
            <w:r>
              <w:rPr>
                <w:sz w:val="21"/>
                <w:b/>
              </w:rPr>
              <w:t>：</w:t>
            </w:r>
            <w:r>
              <w:rPr>
                <w:sz w:val="21"/>
              </w:rPr>
              <w:t>出现下列任一情形，视为供应商</w:t>
            </w:r>
            <w:r>
              <w:rPr>
                <w:sz w:val="21"/>
                <w:b/>
              </w:rPr>
              <w:t>逾期违约</w:t>
            </w:r>
            <w:r>
              <w:rPr>
                <w:sz w:val="21"/>
              </w:rPr>
              <w:t>，采购人有权启动自行采购：</w:t>
            </w:r>
          </w:p>
          <w:p>
            <w:pPr>
              <w:pStyle w:val="null3"/>
              <w:numPr>
                <w:ilvl w:val="0"/>
                <w:numId w:val="1"/>
              </w:numPr>
              <w:jc w:val="both"/>
            </w:pPr>
            <w:r>
              <w:rPr>
                <w:sz w:val="21"/>
              </w:rPr>
              <w:t>一般品项：供应商承诺交货期届满后</w:t>
            </w:r>
            <w:r>
              <w:rPr>
                <w:sz w:val="21"/>
                <w:b/>
              </w:rPr>
              <w:t>24小时</w:t>
            </w:r>
            <w:r>
              <w:rPr>
                <w:sz w:val="21"/>
              </w:rPr>
              <w:t>仍未送达的；</w:t>
            </w:r>
          </w:p>
          <w:p>
            <w:pPr>
              <w:pStyle w:val="null3"/>
              <w:numPr>
                <w:ilvl w:val="0"/>
                <w:numId w:val="1"/>
              </w:numPr>
              <w:jc w:val="both"/>
            </w:pPr>
            <w:r>
              <w:rPr>
                <w:sz w:val="21"/>
              </w:rPr>
              <w:t>紧急品项（采购人明确标注</w:t>
            </w:r>
            <w:r>
              <w:rPr>
                <w:sz w:val="21"/>
              </w:rPr>
              <w:t>"急"或"加急"）：承诺交货期届满后</w:t>
            </w:r>
            <w:r>
              <w:rPr>
                <w:sz w:val="21"/>
                <w:b/>
              </w:rPr>
              <w:t>4小时</w:t>
            </w:r>
            <w:r>
              <w:rPr>
                <w:sz w:val="21"/>
              </w:rPr>
              <w:t>仍未送达的；</w:t>
            </w:r>
          </w:p>
          <w:p>
            <w:pPr>
              <w:pStyle w:val="null3"/>
              <w:numPr>
                <w:ilvl w:val="0"/>
                <w:numId w:val="1"/>
              </w:numPr>
              <w:jc w:val="both"/>
            </w:pPr>
            <w:r>
              <w:rPr>
                <w:sz w:val="21"/>
              </w:rPr>
              <w:t>供应商明确表示无法供货，且未在</w:t>
            </w:r>
            <w:r>
              <w:rPr>
                <w:sz w:val="21"/>
                <w:b/>
              </w:rPr>
              <w:t>2小时内</w:t>
            </w:r>
            <w:r>
              <w:rPr>
                <w:sz w:val="21"/>
              </w:rPr>
              <w:t>提供经采购人书面确认的替代方案的；</w:t>
            </w:r>
          </w:p>
          <w:p>
            <w:pPr>
              <w:pStyle w:val="null3"/>
              <w:numPr>
                <w:ilvl w:val="0"/>
                <w:numId w:val="1"/>
              </w:numPr>
              <w:jc w:val="both"/>
            </w:pPr>
            <w:r>
              <w:rPr>
                <w:sz w:val="21"/>
              </w:rPr>
              <w:t>同一品项，供应商在一个自然月内累计出现</w:t>
            </w:r>
            <w:r>
              <w:rPr>
                <w:sz w:val="21"/>
                <w:b/>
              </w:rPr>
              <w:t>2次及以上</w:t>
            </w:r>
            <w:r>
              <w:rPr>
                <w:sz w:val="21"/>
              </w:rPr>
              <w:t>逾期送达记录的。</w:t>
            </w:r>
          </w:p>
          <w:p>
            <w:pPr>
              <w:pStyle w:val="null3"/>
              <w:jc w:val="both"/>
            </w:pPr>
            <w:r>
              <w:rPr>
                <w:sz w:val="21"/>
                <w:b/>
              </w:rPr>
              <w:t>2. 自行采购的行使</w:t>
            </w:r>
            <w:r>
              <w:rPr>
                <w:sz w:val="21"/>
                <w:b/>
              </w:rPr>
              <w:t>：</w:t>
            </w:r>
          </w:p>
          <w:p>
            <w:pPr>
              <w:pStyle w:val="null3"/>
              <w:numPr>
                <w:ilvl w:val="0"/>
                <w:numId w:val="1"/>
              </w:numPr>
              <w:jc w:val="both"/>
            </w:pPr>
            <w:r>
              <w:rPr>
                <w:sz w:val="21"/>
              </w:rPr>
              <w:t>采购人决定自行采购的，须以</w:t>
            </w:r>
            <w:r>
              <w:rPr>
                <w:sz w:val="21"/>
                <w:b/>
              </w:rPr>
              <w:t>书面或微信</w:t>
            </w:r>
            <w:r>
              <w:rPr>
                <w:sz w:val="21"/>
                <w:b/>
              </w:rPr>
              <w:t>/短信</w:t>
            </w:r>
            <w:r>
              <w:rPr>
                <w:sz w:val="21"/>
              </w:rPr>
              <w:t>方式通知供应商（通知发出即视为送达），说明品项名称、数量及触发原因。</w:t>
            </w:r>
          </w:p>
          <w:p>
            <w:pPr>
              <w:pStyle w:val="null3"/>
              <w:numPr>
                <w:ilvl w:val="0"/>
                <w:numId w:val="1"/>
              </w:numPr>
              <w:jc w:val="both"/>
            </w:pPr>
            <w:r>
              <w:rPr>
                <w:sz w:val="21"/>
              </w:rPr>
              <w:t>采购人可自行向任何第三方采购同等或更优品项，</w:t>
            </w:r>
            <w:r>
              <w:rPr>
                <w:sz w:val="21"/>
                <w:b/>
              </w:rPr>
              <w:t>不受原合同价格限制</w:t>
            </w:r>
            <w:r>
              <w:rPr>
                <w:sz w:val="21"/>
              </w:rPr>
              <w:t>。</w:t>
            </w:r>
          </w:p>
          <w:p>
            <w:pPr>
              <w:pStyle w:val="null3"/>
              <w:numPr>
                <w:ilvl w:val="0"/>
                <w:numId w:val="1"/>
              </w:numPr>
              <w:jc w:val="both"/>
            </w:pPr>
            <w:r>
              <w:rPr>
                <w:sz w:val="21"/>
              </w:rPr>
              <w:t>自行采购完成后，采购人须将采购凭证（发票、付款记录、品项清单）</w:t>
            </w:r>
            <w:r>
              <w:rPr>
                <w:sz w:val="21"/>
                <w:b/>
              </w:rPr>
              <w:t>扫描件发送供应商</w:t>
            </w:r>
            <w:r>
              <w:rPr>
                <w:sz w:val="21"/>
              </w:rPr>
              <w:t>，供应商须在收到后</w:t>
            </w:r>
            <w:r>
              <w:rPr>
                <w:sz w:val="21"/>
              </w:rPr>
              <w:t>24小时内确认，逾期未确认视为认可。</w:t>
            </w:r>
          </w:p>
          <w:p>
            <w:pPr>
              <w:pStyle w:val="null3"/>
              <w:jc w:val="both"/>
            </w:pPr>
            <w:r>
              <w:rPr>
                <w:sz w:val="21"/>
                <w:b/>
              </w:rPr>
              <w:t>3. 费用追偿</w:t>
            </w:r>
            <w:r>
              <w:rPr>
                <w:sz w:val="21"/>
                <w:b/>
              </w:rPr>
              <w:t>：</w:t>
            </w:r>
            <w:r>
              <w:rPr>
                <w:sz w:val="21"/>
              </w:rPr>
              <w:t>供应商须向采购人支付以下费用，采购人有权</w:t>
            </w:r>
            <w:r>
              <w:rPr>
                <w:sz w:val="21"/>
                <w:b/>
              </w:rPr>
              <w:t>优先从应付货款中直接扣除</w:t>
            </w:r>
            <w:r>
              <w:rPr>
                <w:sz w:val="21"/>
              </w:rPr>
              <w:t>，不足部分供应商须在</w:t>
            </w:r>
            <w:r>
              <w:rPr>
                <w:sz w:val="21"/>
              </w:rPr>
              <w:t>5个工作日内补足：</w:t>
            </w:r>
          </w:p>
          <w:p>
            <w:pPr>
              <w:pStyle w:val="null3"/>
              <w:numPr>
                <w:ilvl w:val="0"/>
                <w:numId w:val="1"/>
              </w:numPr>
              <w:jc w:val="both"/>
            </w:pPr>
            <w:r>
              <w:rPr>
                <w:sz w:val="21"/>
                <w:b/>
              </w:rPr>
              <w:t>差价：</w:t>
            </w:r>
            <w:r>
              <w:rPr>
                <w:sz w:val="21"/>
              </w:rPr>
              <w:t>自行采购价格与原合同单价的差额；</w:t>
            </w:r>
          </w:p>
          <w:p>
            <w:pPr>
              <w:pStyle w:val="null3"/>
              <w:numPr>
                <w:ilvl w:val="0"/>
                <w:numId w:val="1"/>
              </w:numPr>
              <w:jc w:val="both"/>
            </w:pPr>
            <w:r>
              <w:rPr>
                <w:sz w:val="21"/>
                <w:b/>
              </w:rPr>
              <w:t>紧急采购附加费：</w:t>
            </w:r>
            <w:r>
              <w:rPr>
                <w:sz w:val="21"/>
              </w:rPr>
              <w:t>按自行采购金额的</w:t>
            </w:r>
            <w:r>
              <w:rPr>
                <w:sz w:val="21"/>
              </w:rPr>
              <w:t>20%计算，弥补采购人因紧急采购产生的人力、交通及协调成本；</w:t>
            </w:r>
          </w:p>
          <w:p>
            <w:pPr>
              <w:pStyle w:val="null3"/>
              <w:jc w:val="both"/>
            </w:pPr>
            <w:r>
              <w:rPr>
                <w:sz w:val="21"/>
                <w:b/>
              </w:rPr>
              <w:t>4. 争议处理</w:t>
            </w:r>
            <w:r>
              <w:rPr>
                <w:sz w:val="21"/>
                <w:b/>
              </w:rPr>
              <w:t>：</w:t>
            </w:r>
            <w:r>
              <w:rPr>
                <w:sz w:val="21"/>
              </w:rPr>
              <w:t>供应商对自行采购费用有异议的，须在收到采购凭证后</w:t>
            </w:r>
            <w:r>
              <w:rPr>
                <w:sz w:val="21"/>
                <w:b/>
              </w:rPr>
              <w:t>24小时内</w:t>
            </w:r>
            <w:r>
              <w:rPr>
                <w:sz w:val="21"/>
              </w:rPr>
              <w:t>提出，并附具体理由；逾期未提出视为无异议。异议成立与否，由</w:t>
            </w:r>
            <w:r>
              <w:rPr>
                <w:sz w:val="21"/>
                <w:b/>
              </w:rPr>
              <w:t>采购人代表</w:t>
            </w:r>
            <w:r>
              <w:rPr>
                <w:sz w:val="21"/>
              </w:rPr>
              <w:t>最终认定，供应商不得拒绝执行。</w:t>
            </w:r>
          </w:p>
          <w:p>
            <w:pPr>
              <w:pStyle w:val="null3"/>
              <w:jc w:val="both"/>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1"/>
                <w:b/>
              </w:rPr>
              <w:t>三、报价说明</w:t>
            </w:r>
          </w:p>
          <w:p>
            <w:pPr>
              <w:pStyle w:val="null3"/>
              <w:ind w:firstLine="422"/>
              <w:jc w:val="both"/>
            </w:pPr>
            <w:r>
              <w:rPr>
                <w:sz w:val="21"/>
                <w:b/>
              </w:rPr>
              <w:t>★</w:t>
            </w:r>
            <w:r>
              <w:rPr>
                <w:sz w:val="21"/>
                <w:b/>
              </w:rPr>
              <w:t>1</w:t>
            </w:r>
            <w:r>
              <w:rPr>
                <w:sz w:val="21"/>
                <w:b/>
              </w:rPr>
              <w:t>、本项目以折扣率进行报价，</w:t>
            </w:r>
            <w:r>
              <w:rPr>
                <w:sz w:val="21"/>
                <w:b/>
              </w:rPr>
              <w:t>供应商</w:t>
            </w:r>
            <w:r>
              <w:rPr>
                <w:sz w:val="21"/>
                <w:b/>
              </w:rPr>
              <w:t>根据供货清单中所有货物的最高单价限价填报一个统一的折扣率，折扣率必须为固定报价，不接受区间报价，折扣率报价范围：</w:t>
            </w:r>
            <w:r>
              <w:rPr>
                <w:sz w:val="21"/>
                <w:b/>
              </w:rPr>
              <w:t>0%</w:t>
            </w:r>
            <w:r>
              <w:rPr>
                <w:sz w:val="21"/>
                <w:b/>
              </w:rPr>
              <w:t>＜折扣率≤</w:t>
            </w:r>
            <w:r>
              <w:rPr>
                <w:sz w:val="21"/>
                <w:b/>
              </w:rPr>
              <w:t>87</w:t>
            </w:r>
            <w:r>
              <w:rPr>
                <w:sz w:val="21"/>
                <w:b/>
              </w:rPr>
              <w:t>%</w:t>
            </w:r>
            <w:r>
              <w:rPr>
                <w:sz w:val="21"/>
                <w:b/>
              </w:rPr>
              <w:t>，不能为负数，否则按无效</w:t>
            </w:r>
            <w:r>
              <w:rPr>
                <w:sz w:val="21"/>
                <w:b/>
              </w:rPr>
              <w:t>响应</w:t>
            </w:r>
            <w:r>
              <w:rPr>
                <w:sz w:val="21"/>
                <w:b/>
              </w:rPr>
              <w:t>处理（注：</w:t>
            </w:r>
            <w:r>
              <w:rPr>
                <w:sz w:val="21"/>
                <w:b/>
              </w:rPr>
              <w:t>响应</w:t>
            </w:r>
            <w:r>
              <w:rPr>
                <w:sz w:val="21"/>
                <w:b/>
              </w:rPr>
              <w:t>折扣率四舍五入保留小数点后</w:t>
            </w:r>
            <w:r>
              <w:rPr>
                <w:sz w:val="21"/>
                <w:b/>
              </w:rPr>
              <w:t>2</w:t>
            </w:r>
            <w:r>
              <w:rPr>
                <w:sz w:val="21"/>
                <w:b/>
              </w:rPr>
              <w:t>位）。</w:t>
            </w:r>
          </w:p>
          <w:p>
            <w:pPr>
              <w:pStyle w:val="null3"/>
              <w:ind w:firstLine="420"/>
              <w:jc w:val="both"/>
            </w:pPr>
            <w:r>
              <w:rPr>
                <w:sz w:val="21"/>
              </w:rPr>
              <w:t>2</w:t>
            </w:r>
            <w:r>
              <w:rPr>
                <w:sz w:val="21"/>
              </w:rPr>
              <w:t>、本项目的所有产品的“最高单价限价”详见具体技术</w:t>
            </w:r>
            <w:r>
              <w:rPr>
                <w:sz w:val="21"/>
              </w:rPr>
              <w:t>(</w:t>
            </w:r>
            <w:r>
              <w:rPr>
                <w:sz w:val="21"/>
              </w:rPr>
              <w:t>参数</w:t>
            </w:r>
            <w:r>
              <w:rPr>
                <w:sz w:val="21"/>
              </w:rPr>
              <w:t>)</w:t>
            </w:r>
            <w:r>
              <w:rPr>
                <w:sz w:val="21"/>
              </w:rPr>
              <w:t>要求的供货清单。</w:t>
            </w:r>
          </w:p>
          <w:p>
            <w:pPr>
              <w:pStyle w:val="null3"/>
              <w:ind w:firstLine="420"/>
              <w:jc w:val="both"/>
            </w:pPr>
            <w:r>
              <w:rPr>
                <w:sz w:val="21"/>
              </w:rPr>
              <w:t>3</w:t>
            </w:r>
            <w:r>
              <w:rPr>
                <w:sz w:val="21"/>
              </w:rPr>
              <w:t>、结算公式：结算价格＝最高单价限价×</w:t>
            </w:r>
            <w:r>
              <w:rPr>
                <w:sz w:val="21"/>
              </w:rPr>
              <w:t>成交</w:t>
            </w:r>
            <w:r>
              <w:rPr>
                <w:sz w:val="21"/>
              </w:rPr>
              <w:t>折扣率</w:t>
            </w:r>
            <w:r>
              <w:rPr>
                <w:sz w:val="21"/>
              </w:rPr>
              <w:t>×实际供货数量。</w:t>
            </w:r>
            <w:r>
              <w:rPr>
                <w:sz w:val="21"/>
              </w:rPr>
              <w:t>(</w:t>
            </w:r>
            <w:r>
              <w:rPr>
                <w:sz w:val="21"/>
              </w:rPr>
              <w:t>例</w:t>
            </w:r>
            <w:r>
              <w:rPr>
                <w:sz w:val="21"/>
              </w:rPr>
              <w:t>:</w:t>
            </w:r>
            <w:r>
              <w:rPr>
                <w:sz w:val="21"/>
              </w:rPr>
              <w:t>成交</w:t>
            </w:r>
            <w:r>
              <w:rPr>
                <w:sz w:val="21"/>
              </w:rPr>
              <w:t>折扣率为</w:t>
            </w:r>
            <w:r>
              <w:rPr>
                <w:sz w:val="21"/>
              </w:rPr>
              <w:t>80</w:t>
            </w:r>
            <w:r>
              <w:rPr>
                <w:sz w:val="21"/>
              </w:rPr>
              <w:t>%</w:t>
            </w:r>
            <w:r>
              <w:rPr>
                <w:sz w:val="21"/>
              </w:rPr>
              <w:t>，</w:t>
            </w:r>
            <w:r>
              <w:rPr>
                <w:sz w:val="21"/>
              </w:rPr>
              <w:t xml:space="preserve">A </w:t>
            </w:r>
            <w:r>
              <w:rPr>
                <w:sz w:val="21"/>
              </w:rPr>
              <w:t>物资产品</w:t>
            </w:r>
            <w:r>
              <w:rPr>
                <w:sz w:val="21"/>
              </w:rPr>
              <w:t>最高</w:t>
            </w:r>
            <w:r>
              <w:rPr>
                <w:sz w:val="21"/>
              </w:rPr>
              <w:t>单价</w:t>
            </w:r>
            <w:r>
              <w:rPr>
                <w:sz w:val="21"/>
              </w:rPr>
              <w:t>限价</w:t>
            </w:r>
            <w:r>
              <w:rPr>
                <w:sz w:val="21"/>
              </w:rPr>
              <w:t>为</w:t>
            </w:r>
            <w:r>
              <w:rPr>
                <w:sz w:val="21"/>
              </w:rPr>
              <w:t xml:space="preserve">10.00 </w:t>
            </w:r>
            <w:r>
              <w:rPr>
                <w:sz w:val="21"/>
              </w:rPr>
              <w:t>元，则：</w:t>
            </w:r>
            <w:r>
              <w:rPr>
                <w:sz w:val="21"/>
              </w:rPr>
              <w:t>A</w:t>
            </w:r>
            <w:r>
              <w:rPr>
                <w:sz w:val="21"/>
              </w:rPr>
              <w:t>物资产品结算价格</w:t>
            </w:r>
            <w:r>
              <w:rPr>
                <w:sz w:val="21"/>
              </w:rPr>
              <w:t>=10.00x</w:t>
            </w:r>
            <w:r>
              <w:rPr>
                <w:sz w:val="21"/>
              </w:rPr>
              <w:t>80</w:t>
            </w:r>
            <w:r>
              <w:rPr>
                <w:sz w:val="21"/>
              </w:rPr>
              <w:t>%x</w:t>
            </w:r>
            <w:r>
              <w:rPr>
                <w:sz w:val="21"/>
              </w:rPr>
              <w:t>实际供货数量</w:t>
            </w:r>
            <w:r>
              <w:rPr>
                <w:sz w:val="21"/>
              </w:rPr>
              <w:t>)</w:t>
            </w:r>
          </w:p>
          <w:p>
            <w:pPr>
              <w:pStyle w:val="null3"/>
              <w:ind w:firstLine="420"/>
              <w:jc w:val="both"/>
            </w:pPr>
            <w:r>
              <w:rPr>
                <w:sz w:val="21"/>
              </w:rPr>
              <w:t>4</w:t>
            </w:r>
            <w:r>
              <w:rPr>
                <w:sz w:val="21"/>
              </w:rPr>
              <w:t>、</w:t>
            </w:r>
            <w:r>
              <w:rPr>
                <w:sz w:val="21"/>
              </w:rPr>
              <w:t>供应商</w:t>
            </w:r>
            <w:r>
              <w:rPr>
                <w:sz w:val="21"/>
              </w:rPr>
              <w:t>报价应包括标的服务、物资产品、相关附件、包装费、配送费、运输费、验收费、仓储费、质保及售后服务费、市场价格波动等引起的费用、保险费、加工费、各项税费及合同实施过程中不可预见费用等全部费用。</w:t>
            </w:r>
            <w:r>
              <w:rPr>
                <w:sz w:val="21"/>
              </w:rPr>
              <w:t>响应</w:t>
            </w:r>
            <w:r>
              <w:rPr>
                <w:sz w:val="21"/>
              </w:rPr>
              <w:t>报价为全包价，不得在</w:t>
            </w:r>
            <w:r>
              <w:rPr>
                <w:sz w:val="21"/>
              </w:rPr>
              <w:t>成交</w:t>
            </w:r>
            <w:r>
              <w:rPr>
                <w:sz w:val="21"/>
              </w:rPr>
              <w:t>价外加收任何费用。本次的</w:t>
            </w:r>
            <w:r>
              <w:rPr>
                <w:sz w:val="21"/>
              </w:rPr>
              <w:t>响应</w:t>
            </w:r>
            <w:r>
              <w:rPr>
                <w:sz w:val="21"/>
              </w:rPr>
              <w:t>折扣率在合同服务期内固定不变。</w:t>
            </w:r>
          </w:p>
          <w:p>
            <w:pPr>
              <w:pStyle w:val="null3"/>
              <w:ind w:firstLine="420"/>
              <w:jc w:val="both"/>
            </w:pPr>
            <w:r>
              <w:rPr>
                <w:sz w:val="21"/>
              </w:rPr>
              <w:t>5</w:t>
            </w:r>
            <w:r>
              <w:rPr>
                <w:sz w:val="21"/>
              </w:rPr>
              <w:t>、如</w:t>
            </w:r>
            <w:r>
              <w:rPr>
                <w:sz w:val="21"/>
              </w:rPr>
              <w:t>供应商</w:t>
            </w:r>
            <w:r>
              <w:rPr>
                <w:sz w:val="21"/>
              </w:rPr>
              <w:t>在</w:t>
            </w:r>
            <w:r>
              <w:rPr>
                <w:sz w:val="21"/>
              </w:rPr>
              <w:t>成交</w:t>
            </w:r>
            <w:r>
              <w:rPr>
                <w:sz w:val="21"/>
              </w:rPr>
              <w:t>或履行合同过程中出现任何遗漏性内容需产生额外费用，均由</w:t>
            </w:r>
            <w:r>
              <w:rPr>
                <w:sz w:val="21"/>
              </w:rPr>
              <w:t>成交供应商</w:t>
            </w:r>
            <w:r>
              <w:rPr>
                <w:sz w:val="21"/>
              </w:rPr>
              <w:t>自行承担，采购人不再支付任何其他费用。</w:t>
            </w:r>
            <w:r>
              <w:rPr>
                <w:sz w:val="21"/>
              </w:rPr>
              <w:t>成交供应商</w:t>
            </w:r>
            <w:r>
              <w:rPr>
                <w:sz w:val="21"/>
              </w:rPr>
              <w:t>在实际供应过程中不得以任何理由调整价格（</w:t>
            </w:r>
            <w:r>
              <w:rPr>
                <w:sz w:val="21"/>
              </w:rPr>
              <w:t>成交</w:t>
            </w:r>
            <w:r>
              <w:rPr>
                <w:sz w:val="21"/>
              </w:rPr>
              <w:t>折扣率），</w:t>
            </w:r>
            <w:r>
              <w:rPr>
                <w:sz w:val="21"/>
              </w:rPr>
              <w:t>供应商</w:t>
            </w:r>
            <w:r>
              <w:rPr>
                <w:sz w:val="21"/>
              </w:rPr>
              <w:t>应充分考虑在采购周期内由于市场波动而引致的风险。</w:t>
            </w:r>
          </w:p>
          <w:p>
            <w:pPr>
              <w:pStyle w:val="null3"/>
              <w:ind w:firstLine="420"/>
              <w:jc w:val="both"/>
            </w:pPr>
            <w:r>
              <w:rPr/>
              <w:t xml:space="preserve"> </w:t>
            </w:r>
          </w:p>
        </w:tc>
      </w:tr>
      <w:tr>
        <w:tc>
          <w:tcPr>
            <w:tcW w:type="dxa" w:w="2076"/>
          </w:tcPr>
          <w:p/>
        </w:tc>
        <w:tc>
          <w:tcPr>
            <w:tcW w:type="dxa" w:w="415"/>
          </w:tcPr>
          <w:p>
            <w:pPr>
              <w:pStyle w:val="null3"/>
            </w:pPr>
            <w:r>
              <w:rPr/>
              <w:t>4</w:t>
            </w:r>
          </w:p>
        </w:tc>
        <w:tc>
          <w:tcPr>
            <w:tcW w:type="dxa" w:w="5814"/>
          </w:tcPr>
          <w:p>
            <w:pPr>
              <w:pStyle w:val="null3"/>
              <w:jc w:val="both"/>
            </w:pPr>
            <w:r>
              <w:rPr>
                <w:sz w:val="21"/>
                <w:b/>
              </w:rPr>
              <w:t>四、考核要求</w:t>
            </w:r>
          </w:p>
          <w:p>
            <w:pPr>
              <w:pStyle w:val="null3"/>
              <w:ind w:firstLine="420"/>
              <w:jc w:val="both"/>
            </w:pPr>
            <w:r>
              <w:rPr>
                <w:sz w:val="21"/>
              </w:rPr>
              <w:t>1</w:t>
            </w:r>
            <w:r>
              <w:rPr>
                <w:sz w:val="21"/>
              </w:rPr>
              <w:t>、考核内容主要包括价格、交货、质量、服务和其他等五个方面：</w:t>
            </w:r>
          </w:p>
          <w:p>
            <w:pPr>
              <w:pStyle w:val="null3"/>
              <w:ind w:firstLine="420"/>
              <w:jc w:val="both"/>
            </w:pPr>
            <w:r>
              <w:rPr>
                <w:sz w:val="21"/>
              </w:rPr>
              <w:t>（</w:t>
            </w:r>
            <w:r>
              <w:rPr>
                <w:sz w:val="21"/>
              </w:rPr>
              <w:t>1</w:t>
            </w:r>
            <w:r>
              <w:rPr>
                <w:sz w:val="21"/>
              </w:rPr>
              <w:t>）价格方面，包括</w:t>
            </w:r>
            <w:r>
              <w:rPr>
                <w:sz w:val="21"/>
              </w:rPr>
              <w:t>成交供应商</w:t>
            </w:r>
            <w:r>
              <w:rPr>
                <w:sz w:val="21"/>
              </w:rPr>
              <w:t>是否按照合同价格供货。</w:t>
            </w:r>
          </w:p>
          <w:p>
            <w:pPr>
              <w:pStyle w:val="null3"/>
              <w:ind w:firstLine="420"/>
              <w:jc w:val="both"/>
            </w:pPr>
            <w:r>
              <w:rPr>
                <w:sz w:val="21"/>
              </w:rPr>
              <w:t>（</w:t>
            </w:r>
            <w:r>
              <w:rPr>
                <w:sz w:val="21"/>
              </w:rPr>
              <w:t>2</w:t>
            </w:r>
            <w:r>
              <w:rPr>
                <w:sz w:val="21"/>
              </w:rPr>
              <w:t>）交货方面，包括</w:t>
            </w:r>
            <w:r>
              <w:rPr>
                <w:sz w:val="21"/>
              </w:rPr>
              <w:t>成交供应商</w:t>
            </w:r>
            <w:r>
              <w:rPr>
                <w:sz w:val="21"/>
              </w:rPr>
              <w:t>是否在合同规定或承诺的时间内提供采购人所需数量的货物，能否及时提供候补品种货物，能否按时按索票验证的要求提供票证等。</w:t>
            </w:r>
          </w:p>
          <w:p>
            <w:pPr>
              <w:pStyle w:val="null3"/>
              <w:ind w:firstLine="420"/>
              <w:jc w:val="both"/>
            </w:pPr>
            <w:r>
              <w:rPr>
                <w:sz w:val="21"/>
              </w:rPr>
              <w:t>（</w:t>
            </w:r>
            <w:r>
              <w:rPr>
                <w:sz w:val="21"/>
              </w:rPr>
              <w:t>3</w:t>
            </w:r>
            <w:r>
              <w:rPr>
                <w:sz w:val="21"/>
              </w:rPr>
              <w:t>）质量方面，包括</w:t>
            </w:r>
            <w:r>
              <w:rPr>
                <w:sz w:val="21"/>
              </w:rPr>
              <w:t>成交供应商</w:t>
            </w:r>
            <w:r>
              <w:rPr>
                <w:sz w:val="21"/>
              </w:rPr>
              <w:t>供应的物资产品是否完全符合</w:t>
            </w:r>
            <w:r>
              <w:rPr>
                <w:sz w:val="21"/>
              </w:rPr>
              <w:t>采购文件</w:t>
            </w:r>
            <w:r>
              <w:rPr>
                <w:sz w:val="21"/>
              </w:rPr>
              <w:t>及合同规定的质量、规格、保质期等。</w:t>
            </w:r>
          </w:p>
          <w:p>
            <w:pPr>
              <w:pStyle w:val="null3"/>
              <w:ind w:firstLine="420"/>
              <w:jc w:val="both"/>
            </w:pPr>
            <w:r>
              <w:rPr>
                <w:sz w:val="21"/>
              </w:rPr>
              <w:t>（</w:t>
            </w:r>
            <w:r>
              <w:rPr>
                <w:sz w:val="21"/>
              </w:rPr>
              <w:t>4</w:t>
            </w:r>
            <w:r>
              <w:rPr>
                <w:sz w:val="21"/>
              </w:rPr>
              <w:t>）配送服务方面，包括</w:t>
            </w:r>
            <w:r>
              <w:rPr>
                <w:sz w:val="21"/>
              </w:rPr>
              <w:t>成交供应商</w:t>
            </w:r>
            <w:r>
              <w:rPr>
                <w:sz w:val="21"/>
              </w:rPr>
              <w:t>是否按</w:t>
            </w:r>
            <w:r>
              <w:rPr>
                <w:sz w:val="21"/>
              </w:rPr>
              <w:t>成交</w:t>
            </w:r>
            <w:r>
              <w:rPr>
                <w:sz w:val="21"/>
              </w:rPr>
              <w:t>项目的范围内供应，售后服务是否及时、周到、良好等内容。</w:t>
            </w:r>
          </w:p>
          <w:p>
            <w:pPr>
              <w:pStyle w:val="null3"/>
              <w:ind w:firstLine="420"/>
              <w:jc w:val="both"/>
            </w:pPr>
            <w:r>
              <w:rPr>
                <w:sz w:val="21"/>
              </w:rPr>
              <w:t>（</w:t>
            </w:r>
            <w:r>
              <w:rPr>
                <w:sz w:val="21"/>
              </w:rPr>
              <w:t>5</w:t>
            </w:r>
            <w:r>
              <w:rPr>
                <w:sz w:val="21"/>
              </w:rPr>
              <w:t>）其他，包括采购人认为应当对</w:t>
            </w:r>
            <w:r>
              <w:rPr>
                <w:sz w:val="21"/>
              </w:rPr>
              <w:t>成交供应商</w:t>
            </w:r>
            <w:r>
              <w:rPr>
                <w:sz w:val="21"/>
              </w:rPr>
              <w:t>进行验收考核的其他内容。</w:t>
            </w:r>
          </w:p>
          <w:p>
            <w:pPr>
              <w:pStyle w:val="null3"/>
              <w:ind w:firstLine="420"/>
              <w:jc w:val="both"/>
            </w:pPr>
            <w:r>
              <w:rPr>
                <w:sz w:val="21"/>
              </w:rPr>
              <w:t>（</w:t>
            </w:r>
            <w:r>
              <w:rPr>
                <w:sz w:val="21"/>
              </w:rPr>
              <w:t>6</w:t>
            </w:r>
            <w:r>
              <w:rPr>
                <w:sz w:val="21"/>
              </w:rPr>
              <w:t>）考核细则（采购人有权根据实际情况进行调整）：</w:t>
            </w:r>
          </w:p>
          <w:tbl>
            <w:tblPr>
              <w:tblBorders>
                <w:top w:val="none" w:color="000000" w:sz="4"/>
                <w:left w:val="none" w:color="000000" w:sz="4"/>
                <w:bottom w:val="none" w:color="000000" w:sz="4"/>
                <w:right w:val="none" w:color="000000" w:sz="4"/>
                <w:insideH w:val="none"/>
                <w:insideV w:val="none"/>
              </w:tblBorders>
            </w:tblPr>
            <w:tblGrid>
              <w:gridCol w:w="1092"/>
              <w:gridCol w:w="683"/>
              <w:gridCol w:w="2291"/>
              <w:gridCol w:w="850"/>
              <w:gridCol w:w="683"/>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w:t>
                  </w:r>
                </w:p>
                <w:p>
                  <w:pPr>
                    <w:pStyle w:val="null3"/>
                    <w:jc w:val="center"/>
                  </w:pPr>
                  <w:r>
                    <w:rPr>
                      <w:sz w:val="21"/>
                      <w:b/>
                    </w:rPr>
                    <w:t>指标</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考核细则</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扣分值</w:t>
                  </w:r>
                </w:p>
              </w:tc>
              <w:tc>
                <w:tcPr>
                  <w:tcW w:type="dxa" w:w="6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0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交货</w:t>
                  </w:r>
                </w:p>
                <w:p>
                  <w:pPr>
                    <w:pStyle w:val="null3"/>
                    <w:jc w:val="center"/>
                  </w:pPr>
                  <w:r>
                    <w:rPr>
                      <w:sz w:val="21"/>
                    </w:rPr>
                    <w:t>（</w:t>
                  </w:r>
                  <w:r>
                    <w:rPr>
                      <w:sz w:val="21"/>
                    </w:rPr>
                    <w:t>40</w:t>
                  </w:r>
                  <w:r>
                    <w:rPr>
                      <w:sz w:val="21"/>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擅自更改供应货物规格和质量的，每项次扣</w:t>
                  </w: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未按采购人采购计划按时、按量供货的，每发生一次扣</w:t>
                  </w: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未按采购人指定秩序送货的，每次扣</w:t>
                  </w:r>
                  <w:r>
                    <w:rPr>
                      <w:sz w:val="21"/>
                    </w:rPr>
                    <w:t>2</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由于</w:t>
                  </w:r>
                  <w:r>
                    <w:rPr>
                      <w:sz w:val="21"/>
                    </w:rPr>
                    <w:t>成交供应商</w:t>
                  </w:r>
                  <w:r>
                    <w:rPr>
                      <w:sz w:val="21"/>
                    </w:rPr>
                    <w:t>原因发生退货情况，造成采购人物资产品无法按时供应的，每发生一次扣</w:t>
                  </w: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因</w:t>
                  </w:r>
                  <w:r>
                    <w:rPr>
                      <w:sz w:val="21"/>
                    </w:rPr>
                    <w:t>成交供应商</w:t>
                  </w:r>
                  <w:r>
                    <w:rPr>
                      <w:sz w:val="21"/>
                    </w:rPr>
                    <w:t>未能在规定时间内将采购人所需物资产品配送到位（或采购人遇突发情况需要紧急采购，</w:t>
                  </w:r>
                  <w:r>
                    <w:rPr>
                      <w:sz w:val="21"/>
                    </w:rPr>
                    <w:t>成交供应商</w:t>
                  </w:r>
                  <w:r>
                    <w:rPr>
                      <w:sz w:val="21"/>
                    </w:rPr>
                    <w:t>无法及时响应）情况，</w:t>
                  </w:r>
                  <w:r>
                    <w:rPr>
                      <w:sz w:val="21"/>
                    </w:rPr>
                    <w:t>成交供应商</w:t>
                  </w:r>
                  <w:r>
                    <w:rPr>
                      <w:sz w:val="21"/>
                    </w:rPr>
                    <w:t>拒绝支付采购人自行采购相应物资产品所产生的费用，扣</w:t>
                  </w:r>
                  <w:r>
                    <w:rPr>
                      <w:sz w:val="21"/>
                    </w:rPr>
                    <w:t>10</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w:t>
                  </w:r>
                </w:p>
                <w:p>
                  <w:pPr>
                    <w:pStyle w:val="null3"/>
                    <w:jc w:val="center"/>
                  </w:pPr>
                  <w:r>
                    <w:rPr>
                      <w:sz w:val="21"/>
                    </w:rPr>
                    <w:t>（</w:t>
                  </w:r>
                  <w:r>
                    <w:rPr>
                      <w:sz w:val="21"/>
                    </w:rPr>
                    <w:t>40</w:t>
                  </w:r>
                  <w:r>
                    <w:rPr>
                      <w:sz w:val="21"/>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同一品种货物两次及以上发现质量不合格产品的，扣</w:t>
                  </w:r>
                  <w:r>
                    <w:rPr>
                      <w:sz w:val="21"/>
                    </w:rPr>
                    <w:t>10</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产品验收不合格，每拒收一批次扣</w:t>
                  </w: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成交供应商</w:t>
                  </w:r>
                  <w:r>
                    <w:rPr>
                      <w:sz w:val="21"/>
                    </w:rPr>
                    <w:t>在生产、包装、运输、送卸等环节不符合卫生要求的，每发现一次扣</w:t>
                  </w:r>
                  <w:r>
                    <w:rPr>
                      <w:sz w:val="21"/>
                    </w:rPr>
                    <w:t>5</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配送</w:t>
                  </w:r>
                </w:p>
                <w:p>
                  <w:pPr>
                    <w:pStyle w:val="null3"/>
                    <w:jc w:val="center"/>
                  </w:pPr>
                  <w:r>
                    <w:rPr>
                      <w:sz w:val="21"/>
                    </w:rPr>
                    <w:t>服务</w:t>
                  </w:r>
                </w:p>
                <w:p>
                  <w:pPr>
                    <w:pStyle w:val="null3"/>
                    <w:jc w:val="center"/>
                  </w:pPr>
                  <w:r>
                    <w:rPr>
                      <w:sz w:val="21"/>
                    </w:rPr>
                    <w:t>（</w:t>
                  </w:r>
                  <w:r>
                    <w:rPr>
                      <w:sz w:val="21"/>
                    </w:rPr>
                    <w:t>20</w:t>
                  </w:r>
                  <w:r>
                    <w:rPr>
                      <w:sz w:val="21"/>
                    </w:rPr>
                    <w:t>分）</w:t>
                  </w: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货物出现质量问题，</w:t>
                  </w:r>
                  <w:r>
                    <w:rPr>
                      <w:sz w:val="21"/>
                    </w:rPr>
                    <w:t>成交供应商</w:t>
                  </w:r>
                  <w:r>
                    <w:rPr>
                      <w:sz w:val="21"/>
                    </w:rPr>
                    <w:t>不在一周内配合查找原因并反馈处理结果的，每次扣</w:t>
                  </w:r>
                  <w:r>
                    <w:rPr>
                      <w:sz w:val="21"/>
                    </w:rPr>
                    <w:t>2</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92"/>
                  <w:vMerge/>
                  <w:tcBorders>
                    <w:top w:val="none" w:color="000000" w:sz="4"/>
                    <w:left w:val="single" w:color="000000" w:sz="4"/>
                    <w:bottom w:val="single" w:color="000000" w:sz="4"/>
                    <w:right w:val="single" w:color="000000" w:sz="4"/>
                  </w:tcBorders>
                </w:tc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对采购人提出的建议未能在一周内回复的，每次扣</w:t>
                  </w:r>
                  <w:r>
                    <w:rPr>
                      <w:sz w:val="21"/>
                    </w:rPr>
                    <w:t>2</w:t>
                  </w:r>
                  <w:r>
                    <w:rPr>
                      <w:sz w:val="21"/>
                    </w:rPr>
                    <w:t>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sz w:val="21"/>
              </w:rPr>
              <w:t>2</w:t>
            </w:r>
            <w:r>
              <w:rPr>
                <w:sz w:val="21"/>
              </w:rPr>
              <w:t>、考核结果及应用：</w:t>
            </w:r>
          </w:p>
          <w:p>
            <w:pPr>
              <w:pStyle w:val="null3"/>
              <w:ind w:firstLine="420"/>
              <w:jc w:val="both"/>
            </w:pPr>
            <w:r>
              <w:rPr>
                <w:sz w:val="21"/>
              </w:rPr>
              <w:t>（</w:t>
            </w:r>
            <w:r>
              <w:rPr>
                <w:sz w:val="21"/>
              </w:rPr>
              <w:t>1</w:t>
            </w:r>
            <w:r>
              <w:rPr>
                <w:sz w:val="21"/>
              </w:rPr>
              <w:t>）每个供货月考核一次，由采购人考核小组进行最终复核。</w:t>
            </w:r>
          </w:p>
          <w:p>
            <w:pPr>
              <w:pStyle w:val="null3"/>
              <w:ind w:firstLine="420"/>
              <w:jc w:val="both"/>
            </w:pPr>
            <w:r>
              <w:rPr>
                <w:sz w:val="21"/>
              </w:rPr>
              <w:t>（</w:t>
            </w:r>
            <w:r>
              <w:rPr>
                <w:sz w:val="21"/>
              </w:rPr>
              <w:t>2</w:t>
            </w:r>
            <w:r>
              <w:rPr>
                <w:sz w:val="21"/>
              </w:rPr>
              <w:t>）单次考核扣分累计大于等于</w:t>
            </w:r>
            <w:r>
              <w:rPr>
                <w:sz w:val="21"/>
              </w:rPr>
              <w:t>10</w:t>
            </w:r>
            <w:r>
              <w:rPr>
                <w:sz w:val="21"/>
              </w:rPr>
              <w:t>分的，采购人通知供货商进行整改，分数在</w:t>
            </w:r>
            <w:r>
              <w:rPr>
                <w:sz w:val="21"/>
              </w:rPr>
              <w:t>95</w:t>
            </w:r>
            <w:r>
              <w:rPr>
                <w:sz w:val="21"/>
              </w:rPr>
              <w:t>分以下</w:t>
            </w:r>
            <w:r>
              <w:rPr>
                <w:sz w:val="21"/>
              </w:rPr>
              <w:t>（</w:t>
            </w:r>
            <w:r>
              <w:rPr>
                <w:sz w:val="21"/>
              </w:rPr>
              <w:t>不含</w:t>
            </w:r>
            <w:r>
              <w:rPr>
                <w:sz w:val="21"/>
              </w:rPr>
              <w:t>95</w:t>
            </w:r>
            <w:r>
              <w:rPr>
                <w:sz w:val="21"/>
              </w:rPr>
              <w:t>分</w:t>
            </w:r>
            <w:r>
              <w:rPr>
                <w:sz w:val="21"/>
              </w:rPr>
              <w:t>）</w:t>
            </w:r>
            <w:r>
              <w:rPr>
                <w:sz w:val="21"/>
              </w:rPr>
              <w:t>，每下降</w:t>
            </w:r>
            <w:r>
              <w:rPr>
                <w:sz w:val="21"/>
              </w:rPr>
              <w:t>1</w:t>
            </w:r>
            <w:r>
              <w:rPr>
                <w:sz w:val="21"/>
              </w:rPr>
              <w:t xml:space="preserve">分扣 </w:t>
            </w:r>
            <w:r>
              <w:rPr>
                <w:sz w:val="21"/>
              </w:rPr>
              <w:t>500</w:t>
            </w:r>
            <w:r>
              <w:rPr>
                <w:sz w:val="21"/>
              </w:rPr>
              <w:t>元，扣罚的款项在每月结算款项中进行扣减。</w:t>
            </w:r>
          </w:p>
          <w:p>
            <w:pPr>
              <w:pStyle w:val="null3"/>
              <w:ind w:firstLine="420"/>
              <w:jc w:val="both"/>
            </w:pPr>
            <w:r>
              <w:rPr>
                <w:sz w:val="21"/>
              </w:rPr>
              <w:t>（</w:t>
            </w:r>
            <w:r>
              <w:rPr>
                <w:sz w:val="21"/>
              </w:rPr>
              <w:t>3</w:t>
            </w:r>
            <w:r>
              <w:rPr>
                <w:sz w:val="21"/>
              </w:rPr>
              <w:t>）一年</w:t>
            </w:r>
            <w:r>
              <w:rPr>
                <w:sz w:val="21"/>
              </w:rPr>
              <w:t>(12</w:t>
            </w:r>
            <w:r>
              <w:rPr>
                <w:sz w:val="21"/>
              </w:rPr>
              <w:t>个月</w:t>
            </w:r>
            <w:r>
              <w:rPr>
                <w:sz w:val="21"/>
              </w:rPr>
              <w:t>)</w:t>
            </w:r>
            <w:r>
              <w:rPr>
                <w:sz w:val="21"/>
              </w:rPr>
              <w:t>内累计满</w:t>
            </w:r>
            <w:r>
              <w:rPr>
                <w:sz w:val="21"/>
              </w:rPr>
              <w:t>3</w:t>
            </w:r>
            <w:r>
              <w:rPr>
                <w:sz w:val="21"/>
              </w:rPr>
              <w:t xml:space="preserve">个月出现考核扣分在 </w:t>
            </w:r>
            <w:r>
              <w:rPr>
                <w:sz w:val="21"/>
              </w:rPr>
              <w:t>10</w:t>
            </w:r>
            <w:r>
              <w:rPr>
                <w:sz w:val="21"/>
              </w:rPr>
              <w:t>分以上</w:t>
            </w:r>
            <w:r>
              <w:rPr>
                <w:sz w:val="21"/>
              </w:rPr>
              <w:t>(</w:t>
            </w:r>
            <w:r>
              <w:rPr>
                <w:sz w:val="21"/>
              </w:rPr>
              <w:t xml:space="preserve">不含 </w:t>
            </w:r>
            <w:r>
              <w:rPr>
                <w:sz w:val="21"/>
              </w:rPr>
              <w:t>10</w:t>
            </w:r>
            <w:r>
              <w:rPr>
                <w:sz w:val="21"/>
              </w:rPr>
              <w:t>分</w:t>
            </w:r>
            <w:r>
              <w:rPr>
                <w:sz w:val="21"/>
              </w:rPr>
              <w:t>)</w:t>
            </w:r>
            <w:r>
              <w:rPr>
                <w:sz w:val="21"/>
              </w:rPr>
              <w:t>且</w:t>
            </w:r>
            <w:r>
              <w:rPr>
                <w:sz w:val="21"/>
              </w:rPr>
              <w:t>整改不达标或单次考核扣分大于等于</w:t>
            </w:r>
            <w:r>
              <w:rPr>
                <w:sz w:val="21"/>
              </w:rPr>
              <w:t>20</w:t>
            </w:r>
            <w:r>
              <w:rPr>
                <w:sz w:val="21"/>
              </w:rPr>
              <w:t>分的，采购人有权中止或终止合同并扣除全部或部分履约保证金，所有由此产生的损失均由</w:t>
            </w:r>
            <w:r>
              <w:rPr>
                <w:sz w:val="21"/>
              </w:rPr>
              <w:t>成交供应商</w:t>
            </w:r>
            <w:r>
              <w:rPr>
                <w:sz w:val="21"/>
              </w:rPr>
              <w:t>承担。</w:t>
            </w:r>
          </w:p>
          <w:p>
            <w:pPr>
              <w:pStyle w:val="null3"/>
              <w:ind w:firstLine="420"/>
              <w:jc w:val="both"/>
            </w:pPr>
            <w:r>
              <w:rPr>
                <w:sz w:val="21"/>
              </w:rPr>
              <w:t>3</w:t>
            </w:r>
            <w:r>
              <w:rPr>
                <w:sz w:val="21"/>
              </w:rPr>
              <w:t>、发现</w:t>
            </w:r>
            <w:r>
              <w:rPr>
                <w:sz w:val="21"/>
              </w:rPr>
              <w:t>成交供应商</w:t>
            </w:r>
            <w:r>
              <w:rPr>
                <w:sz w:val="21"/>
              </w:rPr>
              <w:t>有以下行为，经调查属实的，采购人有权解除相关供货合同。</w:t>
            </w:r>
          </w:p>
          <w:p>
            <w:pPr>
              <w:pStyle w:val="null3"/>
              <w:ind w:firstLine="420"/>
              <w:jc w:val="both"/>
            </w:pPr>
            <w:r>
              <w:rPr>
                <w:sz w:val="21"/>
              </w:rPr>
              <w:t>（</w:t>
            </w:r>
            <w:r>
              <w:rPr>
                <w:sz w:val="21"/>
              </w:rPr>
              <w:t>1</w:t>
            </w:r>
            <w:r>
              <w:rPr>
                <w:sz w:val="21"/>
              </w:rPr>
              <w:t>）弄虚作假，提供虚假材料取得</w:t>
            </w:r>
            <w:r>
              <w:rPr>
                <w:sz w:val="21"/>
              </w:rPr>
              <w:t>成交</w:t>
            </w:r>
            <w:r>
              <w:rPr>
                <w:sz w:val="21"/>
              </w:rPr>
              <w:t>供货资格的。</w:t>
            </w:r>
          </w:p>
          <w:p>
            <w:pPr>
              <w:pStyle w:val="null3"/>
              <w:ind w:firstLine="420"/>
              <w:jc w:val="both"/>
            </w:pPr>
            <w:r>
              <w:rPr>
                <w:sz w:val="21"/>
              </w:rPr>
              <w:t>（</w:t>
            </w:r>
            <w:r>
              <w:rPr>
                <w:sz w:val="21"/>
              </w:rPr>
              <w:t>2</w:t>
            </w:r>
            <w:r>
              <w:rPr>
                <w:sz w:val="21"/>
              </w:rPr>
              <w:t>）项目有转包、分包行为的。</w:t>
            </w:r>
          </w:p>
          <w:p>
            <w:pPr>
              <w:pStyle w:val="null3"/>
              <w:ind w:firstLine="420"/>
              <w:jc w:val="both"/>
            </w:pPr>
            <w:r>
              <w:rPr>
                <w:sz w:val="21"/>
              </w:rPr>
              <w:t>（</w:t>
            </w:r>
            <w:r>
              <w:rPr>
                <w:sz w:val="21"/>
              </w:rPr>
              <w:t>3</w:t>
            </w:r>
            <w:r>
              <w:rPr>
                <w:sz w:val="21"/>
              </w:rPr>
              <w:t>）经营情况发生重大变更，已经不具备承接</w:t>
            </w:r>
            <w:r>
              <w:rPr>
                <w:sz w:val="21"/>
              </w:rPr>
              <w:t>成交</w:t>
            </w:r>
            <w:r>
              <w:rPr>
                <w:sz w:val="21"/>
              </w:rPr>
              <w:t>项目供货能力的。</w:t>
            </w:r>
          </w:p>
          <w:p>
            <w:pPr>
              <w:pStyle w:val="null3"/>
              <w:ind w:firstLine="420"/>
              <w:jc w:val="both"/>
            </w:pPr>
            <w:r>
              <w:rPr>
                <w:sz w:val="21"/>
              </w:rPr>
              <w:t>（</w:t>
            </w:r>
            <w:r>
              <w:rPr>
                <w:sz w:val="21"/>
              </w:rPr>
              <w:t>4</w:t>
            </w:r>
            <w:r>
              <w:rPr>
                <w:sz w:val="21"/>
              </w:rPr>
              <w:t>）无正当理由拒绝履行合同向采购人供货的。</w:t>
            </w:r>
          </w:p>
          <w:p>
            <w:pPr>
              <w:pStyle w:val="null3"/>
              <w:ind w:firstLine="420"/>
              <w:jc w:val="both"/>
            </w:pPr>
            <w:r>
              <w:rPr>
                <w:sz w:val="21"/>
              </w:rPr>
              <w:t>（</w:t>
            </w:r>
            <w:r>
              <w:rPr>
                <w:sz w:val="21"/>
              </w:rPr>
              <w:t>5</w:t>
            </w:r>
            <w:r>
              <w:rPr>
                <w:sz w:val="21"/>
              </w:rPr>
              <w:t>）有行贿等不正当竞争行为的。</w:t>
            </w:r>
          </w:p>
          <w:p>
            <w:pPr>
              <w:pStyle w:val="null3"/>
              <w:ind w:firstLine="420"/>
              <w:jc w:val="both"/>
            </w:pPr>
            <w:r>
              <w:rPr>
                <w:sz w:val="21"/>
              </w:rPr>
              <w:t>（</w:t>
            </w:r>
            <w:r>
              <w:rPr>
                <w:sz w:val="21"/>
              </w:rPr>
              <w:t>6</w:t>
            </w:r>
            <w:r>
              <w:rPr>
                <w:sz w:val="21"/>
              </w:rPr>
              <w:t>）有其他违法违纪行为的。</w:t>
            </w:r>
          </w:p>
          <w:p>
            <w:pPr>
              <w:pStyle w:val="null3"/>
              <w:ind w:firstLine="420"/>
              <w:jc w:val="both"/>
            </w:pPr>
            <w:r>
              <w:rPr/>
              <w:t xml:space="preserve"> </w:t>
            </w:r>
          </w:p>
        </w:tc>
      </w:tr>
      <w:tr>
        <w:tc>
          <w:tcPr>
            <w:tcW w:type="dxa" w:w="2076"/>
          </w:tcPr>
          <w:p/>
        </w:tc>
        <w:tc>
          <w:tcPr>
            <w:tcW w:type="dxa" w:w="415"/>
          </w:tcPr>
          <w:p>
            <w:pPr>
              <w:pStyle w:val="null3"/>
            </w:pPr>
            <w:r>
              <w:rPr/>
              <w:t>5</w:t>
            </w:r>
          </w:p>
        </w:tc>
        <w:tc>
          <w:tcPr>
            <w:tcW w:type="dxa" w:w="5814"/>
          </w:tcPr>
          <w:p>
            <w:pPr>
              <w:pStyle w:val="null3"/>
              <w:jc w:val="both"/>
            </w:pPr>
            <w:r>
              <w:rPr>
                <w:sz w:val="21"/>
                <w:b/>
              </w:rPr>
              <w:t>五</w:t>
            </w:r>
            <w:r>
              <w:rPr>
                <w:sz w:val="21"/>
                <w:b/>
              </w:rPr>
              <w:t>、采购人配合内容</w:t>
            </w:r>
          </w:p>
          <w:p>
            <w:pPr>
              <w:pStyle w:val="null3"/>
              <w:jc w:val="both"/>
            </w:pPr>
            <w:r>
              <w:rPr>
                <w:sz w:val="21"/>
              </w:rPr>
              <w:t>供应商</w:t>
            </w:r>
            <w:r>
              <w:rPr>
                <w:sz w:val="21"/>
              </w:rPr>
              <w:t>在</w:t>
            </w:r>
            <w:r>
              <w:rPr>
                <w:sz w:val="21"/>
              </w:rPr>
              <w:t>响应文件</w:t>
            </w:r>
            <w:r>
              <w:rPr>
                <w:sz w:val="21"/>
              </w:rPr>
              <w:t>中可列明在项目实施过程中要求采购人提供的配合条件，所列配合条件采购人将尽量配合解决，但不代表采购人全部接受，采购人有权全部或部分拒绝</w:t>
            </w:r>
            <w:r>
              <w:rPr>
                <w:sz w:val="21"/>
              </w:rPr>
              <w:t>供应商</w:t>
            </w:r>
            <w:r>
              <w:rPr>
                <w:sz w:val="21"/>
              </w:rPr>
              <w:t>提出的配合条件。</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1.采购代理机构：本项目是指广东志正招标有限公司中山分公司，负责整个采购活动的组织，依法负责编制和发布磋商文件，对磋商文件拥有最终的解释权，不以任何身份出任磋商小组成员。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- 87%</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采购机构代理服务收费标准：(1)本项目以预算金额为计算标准，按下列规定按差额定率累进法计算标准的80%收取: 1.成交金额（100万元或以下），收费费率1.5%； 2.成交金额（100万元（不含）-500万元（含）），收费费率0.8%； 3.成交金额（500万元（不含）-1000万元（含）），收费费率0.45%；4.成交金额（1000万元（不含）-5000万元（含）），收费费率0.25%； (2)代理服务费的货币为人民币； (3)代理服务费支付方式：一次性以银行划帐、电汇、汇票或支票的形式支付； (4)代理服务费支付时间：代理服务费必须在成交供应商领取《成交通知书》时一次性付清，如果成交供应商未能按时交纳代理服务费，采购代理机构/采购人保留追究其法律责任的权利； (5)代理服务费不在报价中单列。</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一、关于中山市政府采购支持中小微企业质押融资优惠政策，1.根据《中国人民银行中山市中心支行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 截至当前，辖内开展政府采购质押融资业务的银行机构报备的联系方式如下： 银行名称 部门名称 联系人 联系电话 农业发展银行中山市分行 客户部 孙博 13824726333 信贷与风险管理部 徐健兴 13702797626 工商银行中山分行 普惠金融事业部 杨培鹏 15900085352 普惠金融事业部 陈韵诗 18928106880 农业银行中山分行 乡村振兴普惠部/普惠金融事业部 罗红艳 0760-22644680 中国银行中山分行 普惠金融事业部 朱博玮 0760-88116725 风险内控部 庞宇宁 0760-88116076 建设银行中山市分行 公司业务部 吴灵杰 13143108376 交通银行中山分行 普惠部 杨小勇 13424595554 中山农村商业银行 普惠金融部 杜保森 13528137939/0760-88884181 邮储银行中山市分行 普惠金融事业部 梁根元 15876006469 广发银行中山分行 交易银行部 庄焕杰 0760-88862577 平安银行中山分行 公司管理部 刘涛 15902062164 跨境业务部 张蕾 13802664960 政府业务一部 樊林 13631131569 中信银行中山分行 公司银行部（普惠金融部） 陈廷忠 15113386853 民生银行中山分行 小微金融部/普惠金融部 陈毅聪 0760-88799160 光大银行中山分行 公司金融部 邓敏 0760-88858067 招商银行中山分行 风险管理部 钟娟 0760-89981875 公司金融事业部 梁倩 0760-89981269 东莞银行中山分行 业务部 郑康辉 0760-86939959 广州银行中山分行 公司金融部 卢盈伶 0760-88776952 普惠业务部 王淼龙 13528240121 渤海银行中山分行 公司金融部 张砚珺 0760-87911816 公司金融部 蒋华玲 0760-87911803 华润银行中山分行 公司金融部 刘永智 0760-87500626 风险管理部 罗凯欣 0760-87500513 浦发银行中山分行 公司业务部 甘芷珺 13415312386 华兴银行中山分行 公司银行部 梁卫明 0760-88520074 公司银行部 邓松华 0760-88520072 大华银行（中国）有限公司中山分行 科技与营运部 黎骏业 0760-87707696 创兴银行中山支行 公司业务部 温世冠 13435737447 公司业务部 吕瑒 13928153346 2.中小微企业有融资需求的，可通过应收账款融资服务平台（网址：www.crcrfsp.com ）和广东省中小微企业信用信息和融资对接平台（网址：https://finance.gzebsc.cn）向辖内特定或非特定银行机构咨询并提出融资申请。 3.采购人应当及时在应收账款融资服务平台（网址：www.crcrfsp.com ）确认债权债务关系，支持中小微企业融资。 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 5.财政部门根据《政府采购法》等相关法规、规章规定，对参加政府采购活动的供应商的不良行为予以记录，并纳入中山市社会征信和金融服务一体化系统，供银行机构融资授信时审慎性参考。</w:t>
            </w:r>
          </w:p>
          <w:p>
            <w:pPr>
              <w:pStyle w:val="null3"/>
              <w:jc w:val="left"/>
            </w:pPr>
            <w:r>
              <w:rPr/>
              <w:t>二、异常低价投标（响应）审查，1、政府采购评审中出现下列情形之一的，评审委员会应当启动异常低价投标（响应）审查程序：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5）评标委员会启动异常低价投标审查后，属于前述第1项至第4项情形的，将要求相关供应商在评审现场合理的时间内对投标价格作出解释，提供项目具体成本测算等与报价合理性相关的书面说明及必要的证明材料，包括但不限于原材料成本、人工成本、制造费用等，给予相关供应商的合理时间-般不少于 30 分钟。其中，属于第3项情形，供应商已随响应文件一并提交相关书面说明及必要的证明材料的，在评审现场可不再重复提交。供应商不能提供书面说明、证明材料，或者提供的书面说明、证明材料不能证明其报价合理性的，评标委员会应当将其作为无效投标(响应)处理。 （6）相关法律法规对供应商报价有规定的，从其规定。</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广东志正招标有限公司中山分公司</w:t>
      </w:r>
      <w:r>
        <w:rPr/>
        <w:t>代收。具体操作要求详见</w:t>
      </w:r>
      <w:r>
        <w:rPr/>
        <w:t>广东志正招标有限公司中山分公司</w:t>
      </w:r>
      <w:r>
        <w:rPr/>
        <w:t>有关指引，递交事宜请自行咨询</w:t>
      </w:r>
      <w:r>
        <w:rPr/>
        <w:t>广东志正招标有限公司中山分公司</w:t>
      </w:r>
      <w:r>
        <w:rPr/>
        <w:t>；请各供应商在响应文件递交截止时间前按须知前附表规定的金额递交至</w:t>
      </w:r>
      <w:r>
        <w:rPr/>
        <w:t>广东志正招标有限公司中山分公司</w:t>
      </w:r>
      <w:r>
        <w:rPr/>
        <w:t>，到账情况以开启时</w:t>
      </w:r>
      <w:r>
        <w:rPr/>
        <w:t>广东志正招标有限公司中山分公司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0760-88808187、88811601</w:t>
      </w:r>
    </w:p>
    <w:p>
      <w:pPr>
        <w:pStyle w:val="null3"/>
        <w:ind w:firstLine="480"/>
      </w:pPr>
      <w:r>
        <w:rPr/>
        <w:t>传真：</w:t>
      </w:r>
      <w:r>
        <w:rPr/>
        <w:t>/</w:t>
      </w:r>
    </w:p>
    <w:p>
      <w:pPr>
        <w:pStyle w:val="null3"/>
        <w:ind w:firstLine="480"/>
      </w:pPr>
      <w:r>
        <w:rPr/>
        <w:t>邮箱：</w:t>
      </w:r>
      <w:r>
        <w:rPr/>
        <w:t>tenderzs@163.com</w:t>
      </w:r>
    </w:p>
    <w:p>
      <w:pPr>
        <w:pStyle w:val="null3"/>
        <w:ind w:firstLine="480"/>
      </w:pPr>
      <w:r>
        <w:rPr/>
        <w:t>地址：</w:t>
      </w:r>
      <w:r>
        <w:rPr/>
        <w:t>广东省中山市东区中山四路亨尾大街3号软件园东园区2楼22室</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中山市人民医院五金电气零配件建材供货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广东志正招标有限公司中山分公司</w:t>
      </w:r>
      <w:r>
        <w:rPr/>
        <w:t>统一对外发布。</w:t>
      </w:r>
    </w:p>
    <w:p>
      <w:pPr>
        <w:pStyle w:val="null3"/>
        <w:ind w:firstLine="480"/>
      </w:pPr>
      <w:r>
        <w:rPr/>
        <w:t>（2）对</w:t>
      </w:r>
      <w:r>
        <w:rPr/>
        <w:t>广东志正招标有限公司中山分公司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采购包1（中山市人民医院五金电气零配件建材供货服务采购项目）：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采购包1（中山市人民医院五金电气零配件建材供货服务采购项目）：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提供相应证明材料）或提供《政府采购供应商资格信用承诺函》（格式详见采购公告附件）。若供应商同时提供资格信用承诺函和证明材料的，资格审查时以证明材料为准。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2025年财务报告（或2026年1月至今任意一个月份财务报表）关键页或由基本开户银行出具的资信证明或提供《政府采购供应商资格信用承诺函》（格式详见采购公告附件）） 。若供应商同时提供资格信用承诺函和证明材料的，资格审查时以证明材料为准。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承诺内容包括但不限于：“我方具有履行本项目合同所必需的设备及专业技术能力”）或提供《设备和专业技术能力情况表》（格式自拟，需同时提供设备和专业技术能力（人员）两类信息）。</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参照响应承诺函相关承诺格式内容或提供《政府采购供应商资格信用承诺函》（格式详见采购公告附件）。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无围标、串标行为</w:t>
            </w:r>
          </w:p>
        </w:tc>
        <w:tc>
          <w:tcPr>
            <w:tcW w:type="dxa" w:w="4238"/>
          </w:tcPr>
          <w:p>
            <w:pPr>
              <w:pStyle w:val="null3"/>
            </w:pPr>
            <w:r>
              <w:rPr/>
              <w:t>无围标、串标行为（出具《无围标、串标行为承诺函》（格式详见采购公告附件））。</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本项目不属于专门面向中小企业项目。</w:t>
            </w:r>
          </w:p>
        </w:tc>
      </w:tr>
    </w:tbl>
    <w:p>
      <w:pPr>
        <w:pStyle w:val="null3"/>
        <w:ind w:firstLine="480"/>
      </w:pPr>
      <w:r>
        <w:rPr/>
        <w:t>表二符合性审查表：</w:t>
      </w:r>
    </w:p>
    <w:p>
      <w:pPr>
        <w:pStyle w:val="null3"/>
      </w:pPr>
      <w:r>
        <w:rPr/>
        <w:t>采购包1（中山市人民医院五金电气零配件建材供货服务采购项目）：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w:t>
            </w:r>
          </w:p>
        </w:tc>
      </w:tr>
      <w:tr>
        <w:tc>
          <w:tcPr>
            <w:tcW w:type="dxa" w:w="890"/>
          </w:tcPr>
          <w:p>
            <w:pPr>
              <w:pStyle w:val="null3"/>
            </w:pPr>
            <w:r>
              <w:rPr/>
              <w:t>2</w:t>
            </w:r>
          </w:p>
        </w:tc>
        <w:tc>
          <w:tcPr>
            <w:tcW w:type="dxa" w:w="3178"/>
          </w:tcPr>
          <w:p>
            <w:pPr>
              <w:pStyle w:val="null3"/>
            </w:pPr>
            <w:r>
              <w:rPr/>
              <w:t>报价文件按照磋商文件规定填写并按要求签署、盖章</w:t>
            </w:r>
          </w:p>
        </w:tc>
        <w:tc>
          <w:tcPr>
            <w:tcW w:type="dxa" w:w="4238"/>
          </w:tcPr>
          <w:p>
            <w:pPr>
              <w:pStyle w:val="null3"/>
            </w:pPr>
            <w:r>
              <w:rPr/>
              <w:t>报价文件按照磋商文件规定填写并按要求签署、盖章，包括：①响应承诺函；②法定代表人证明书或法定代表人授权书；③首轮报价表；④分项报价表；⑤承诺函（如有）。</w:t>
            </w:r>
          </w:p>
        </w:tc>
      </w:tr>
      <w:tr>
        <w:tc>
          <w:tcPr>
            <w:tcW w:type="dxa" w:w="890"/>
          </w:tcPr>
          <w:p>
            <w:pPr>
              <w:pStyle w:val="null3"/>
            </w:pPr>
            <w:r>
              <w:rPr/>
              <w:t>3</w:t>
            </w:r>
          </w:p>
        </w:tc>
        <w:tc>
          <w:tcPr>
            <w:tcW w:type="dxa" w:w="3178"/>
          </w:tcPr>
          <w:p>
            <w:pPr>
              <w:pStyle w:val="null3"/>
            </w:pPr>
            <w:r>
              <w:rPr/>
              <w:t>响应报价</w:t>
            </w:r>
          </w:p>
        </w:tc>
        <w:tc>
          <w:tcPr>
            <w:tcW w:type="dxa" w:w="4238"/>
          </w:tcPr>
          <w:p>
            <w:pPr>
              <w:pStyle w:val="null3"/>
            </w:pPr>
            <w:r>
              <w:rPr/>
              <w:t>响应报价没有超出报价范围（0%＜折扣率≤87%），且无重大不合理</w:t>
            </w:r>
          </w:p>
        </w:tc>
      </w:tr>
      <w:tr>
        <w:tc>
          <w:tcPr>
            <w:tcW w:type="dxa" w:w="890"/>
          </w:tcPr>
          <w:p>
            <w:pPr>
              <w:pStyle w:val="null3"/>
            </w:pPr>
            <w:r>
              <w:rPr/>
              <w:t>4</w:t>
            </w:r>
          </w:p>
        </w:tc>
        <w:tc>
          <w:tcPr>
            <w:tcW w:type="dxa" w:w="3178"/>
          </w:tcPr>
          <w:p>
            <w:pPr>
              <w:pStyle w:val="null3"/>
            </w:pPr>
            <w:r>
              <w:rPr/>
              <w:t>实质性条款响应情况</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其他响应无效的情形</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采购包1(中山市人民医院五金电气零配件建材供货服务采购项目):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技术条款响应程度 (15.0分)</w:t>
            </w:r>
          </w:p>
        </w:tc>
        <w:tc>
          <w:tcPr>
            <w:tcW w:type="dxa" w:w="5076"/>
          </w:tcPr>
          <w:p>
            <w:pPr>
              <w:pStyle w:val="null3"/>
              <w:jc w:val="left"/>
            </w:pPr>
            <w:r>
              <w:rPr/>
              <w:t>根据供应商对采购需求中技术条款(2.技术标准与要求-附表一）的响应程度进行评审（每条条款最小一级序号均以一项计算，其中供货清单为一项）： （1）完全响应采购需求中的技术要求，得15分； （2）部分响应采购需求中的技术要求，存在1项负偏离（或未响应），得13分； （3）部分响应采购需求中的技术要求，存在2项负偏离（或未响应），得11分； （4）部分响应采购需求中的技术要求，存在3项负偏离（或未响应），得9分； （5）部分响应采购需求中的技术要求，存在4项负偏离（或未响应），得7分； （6）部分响应采购需求中的技术要求，存在5项负偏离（或未响应），得5分； （7）部分响应采购需求中的技术要求，存在6项负偏离（或未响应），得3分； （8）部分响应采购需求中的技术要求，存在7项负偏离（或未响应），得1分； （9）响应较差，存在8项及以上负偏离，得0分。 注：以“技术和服务要求响应表”及采购需求中要求提供的证明材料（如有）作为评审依据。</w:t>
            </w:r>
          </w:p>
        </w:tc>
      </w:tr>
      <w:tr>
        <w:tc>
          <w:tcPr>
            <w:tcW w:type="dxa" w:w="922"/>
            <w:gridSpan w:val="2"/>
            <w:vMerge/>
          </w:tcPr>
          <w:p/>
        </w:tc>
        <w:tc>
          <w:tcPr>
            <w:tcW w:type="dxa" w:w="2307"/>
          </w:tcPr>
          <w:p>
            <w:pPr>
              <w:pStyle w:val="null3"/>
              <w:jc w:val="left"/>
            </w:pPr>
            <w:r>
              <w:rPr/>
              <w:t>质量保证能力 (10.0分)</w:t>
            </w:r>
          </w:p>
        </w:tc>
        <w:tc>
          <w:tcPr>
            <w:tcW w:type="dxa" w:w="5076"/>
          </w:tcPr>
          <w:p>
            <w:pPr>
              <w:pStyle w:val="null3"/>
              <w:jc w:val="left"/>
            </w:pPr>
            <w:r>
              <w:rPr/>
              <w:t>根据供应商针对本项目的质量保证措施及承诺是否可靠具体，计划是否详细、可行、供应商提供针对出现货物质量问题的补救措施的合理可行性进行评审。 （1）质量保证措施及承诺可靠具体，计划详细、可行性高，补救措施十分完善，方案切实可行，主要物资品质清晰明确，能完全满足需求的，得10分； （2）质量保证体系及措施承诺可行，计划较详实、补救措施较完善，方案较可行，主要物资品质清晰明确，能基本满足需求的，得7分； （3）质量保证体系及措施承诺可行，计划一般、可行性一般、补救措施一般的，主要物资品质不清晰明确，得4分； （4）质量保证体系及措施承诺较差，计划、可行性较差、补救措施差，主要物资品质不清晰明确，得1分； （5）未按要求提供得0分。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根据供应商的跟踪服务情况、响应时间、退换货、质保等质量保障方案进行评审。 （1）售后服务承诺完善，售后服务计划详细、可行性强的，得10分； （2）售后服务承诺较完善，售后服务计划较详细、可行性较强的，得7分； （3）售后服务承诺不够完善，售后服务计划不够详细、可行性一般的，得4分； （4）售后服务承诺不够完善，售后服务计划不够详细、可行性较差的，得1分； （5）未按要求提供得0分。</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根据供应商针对本项目的供货方案进行评审。 （1）供货方案科学详尽，备货及时、可靠性高，条理非常清晰，完全满足项目需求，得10分； （2）供货方案较详尽，备货较及时、可靠性较高，条理较清晰，较能满足项目需求，得7分； （3）供货方案一般，备货时间一般、可靠性一般，条理一般，基本满足项目需求，得4分； （4）供货方案差，备货时间过长、可靠性差，条理模糊，不能满足项目需求，得1分； （5）未按要求提供得0分。</w:t>
            </w:r>
          </w:p>
        </w:tc>
      </w:tr>
      <w:tr>
        <w:tc>
          <w:tcPr>
            <w:tcW w:type="dxa" w:w="922"/>
            <w:gridSpan w:val="2"/>
            <w:vMerge/>
          </w:tcPr>
          <w:p/>
        </w:tc>
        <w:tc>
          <w:tcPr>
            <w:tcW w:type="dxa" w:w="2307"/>
          </w:tcPr>
          <w:p>
            <w:pPr>
              <w:pStyle w:val="null3"/>
              <w:jc w:val="left"/>
            </w:pPr>
            <w:r>
              <w:rPr/>
              <w:t>应急响应预案 (10.0分)</w:t>
            </w:r>
          </w:p>
        </w:tc>
        <w:tc>
          <w:tcPr>
            <w:tcW w:type="dxa" w:w="5076"/>
          </w:tcPr>
          <w:p>
            <w:pPr>
              <w:pStyle w:val="null3"/>
              <w:jc w:val="left"/>
            </w:pPr>
            <w:r>
              <w:rPr/>
              <w:t>根据供应商针对本项目应急响应的各项保证措施进行评审。 （1）具有科学完善的应急响应预案措施，完善的应急预案管理方法，具有高可行性，且应急响应时间承诺在60分钟内（含60分钟），得10分； （2）具有较完善的应急响应预案措施，较完善的应急预案管理方法，具有较高可行性，且应急响应时间承诺在60分钟（不含60分钟）至90分钟（含90分钟），得7分； （3）具有简单的应急响应预案措施及管理方法，具有一定可行性，且应急响应时间承诺在90分钟（不含90分钟）至120分钟（含120分钟），得4分； （4）应急响应预案措施及管理方法简陋，可行性差，且应急响应时间承诺在120分钟以上（不含120分钟），得1分； （5）未按要求提供得0分。 注：响应文件须提供应急响应预案及应急响应时间承诺，未按要求提供不得分。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(5.0分)</w:t>
            </w:r>
          </w:p>
        </w:tc>
        <w:tc>
          <w:tcPr>
            <w:tcW w:type="dxa" w:w="5076"/>
          </w:tcPr>
          <w:p>
            <w:pPr>
              <w:pStyle w:val="null3"/>
              <w:jc w:val="left"/>
            </w:pPr>
            <w:r>
              <w:rPr/>
              <w:t>根据供应商对采购需求中商务条款（1.主要商务要求，包含其他商务需求）的响应程度进行评审（每条条款最小一级序号均以一项计算）： （1）完全响应采购需求中的商务要求，得5分； （2）部分响应采购需求中的商务要求，存在1项负偏离（或未响应），得4分； （3）部分响应采购需求中的商务要求，存在2项负偏离（或未响应），得3分； （4）部分响应采购需求中的商务要求，存在3项负偏离（或未响应），得2分； （5）部分响应采购需求中的商务要求，存在4项负偏离（或未响应），得1分； （6）响应较差，存在5项及以上负偏离，得0分； 注：以“商务条件响应表”及采购需求中要求提供的证明材料作为评审依据。</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2023年1月1日至今供应商承接的同类项目业绩，每提供一个项目业绩得3分，本项最高得15分。 注：同一业主业绩不重复计分。响应文件中须提供合同关键页复印件或扫描件，业绩时间以合同签订时间为准，未提供或所提供资料模糊不清的不得分。</w:t>
            </w:r>
          </w:p>
        </w:tc>
      </w:tr>
      <w:tr>
        <w:tc>
          <w:tcPr>
            <w:tcW w:type="dxa" w:w="922"/>
            <w:gridSpan w:val="2"/>
            <w:vMerge/>
          </w:tcPr>
          <w:p/>
        </w:tc>
        <w:tc>
          <w:tcPr>
            <w:tcW w:type="dxa" w:w="2307"/>
          </w:tcPr>
          <w:p>
            <w:pPr>
              <w:pStyle w:val="null3"/>
              <w:jc w:val="left"/>
            </w:pPr>
            <w:r>
              <w:rPr/>
              <w:t>用户评价 (10.0分)</w:t>
            </w:r>
          </w:p>
        </w:tc>
        <w:tc>
          <w:tcPr>
            <w:tcW w:type="dxa" w:w="5076"/>
          </w:tcPr>
          <w:p>
            <w:pPr>
              <w:pStyle w:val="null3"/>
              <w:jc w:val="left"/>
            </w:pPr>
            <w:r>
              <w:rPr/>
              <w:t>供应商提供上述有效项目业绩用户单位考核评价为“优或满意或90分以上”的用户评价表（或同等含义证明），每提供一个得2分，本项最高得10分。 注：响应文件中须提供加盖有用户单位或使用部门印章的用户评价表或相关证明复印件或扫描件，否则不得分。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jc w:val="center"/>
      </w:pPr>
      <w:r>
        <w:rPr/>
        <w:t xml:space="preserve"> </w:t>
      </w:r>
    </w:p>
    <w:p>
      <w:pPr>
        <w:pStyle w:val="null3"/>
        <w:jc w:val="center"/>
      </w:pPr>
      <w:r>
        <w:rPr>
          <w:sz w:val="52"/>
          <w:b/>
        </w:rPr>
        <w:t>中山市人民医院服务采购</w:t>
      </w:r>
    </w:p>
    <w:p>
      <w:pPr>
        <w:pStyle w:val="null3"/>
        <w:jc w:val="center"/>
      </w:pPr>
      <w:r>
        <w:rPr/>
        <w:t xml:space="preserve"> </w:t>
      </w:r>
    </w:p>
    <w:p>
      <w:pPr>
        <w:pStyle w:val="null3"/>
        <w:jc w:val="center"/>
      </w:pPr>
      <w:r>
        <w:rPr/>
        <w:t xml:space="preserve"> </w:t>
      </w:r>
    </w:p>
    <w:p>
      <w:pPr>
        <w:pStyle w:val="null3"/>
        <w:jc w:val="center"/>
      </w:pPr>
      <w:r>
        <w:rPr>
          <w:sz w:val="48"/>
          <w:b/>
        </w:rPr>
        <w:t>合　同　书</w:t>
      </w:r>
    </w:p>
    <w:p>
      <w:pPr>
        <w:pStyle w:val="null3"/>
        <w:jc w:val="center"/>
      </w:pPr>
      <w:r>
        <w:rPr/>
        <w:t xml:space="preserve"> </w:t>
      </w:r>
    </w:p>
    <w:p>
      <w:pPr>
        <w:pStyle w:val="null3"/>
        <w:jc w:val="both"/>
      </w:pPr>
      <w:r>
        <w:rPr/>
        <w:t xml:space="preserve"> </w:t>
      </w:r>
    </w:p>
    <w:p>
      <w:pPr>
        <w:pStyle w:val="null3"/>
        <w:jc w:val="both"/>
      </w:pPr>
      <w:r>
        <w:rPr>
          <w:sz w:val="28"/>
        </w:rPr>
        <w:t>项目名称：</w:t>
      </w:r>
      <w:r>
        <w:rPr>
          <w:u w:val="single"/>
        </w:rPr>
        <w:t xml:space="preserve">                          </w:t>
      </w:r>
    </w:p>
    <w:p>
      <w:pPr>
        <w:pStyle w:val="null3"/>
        <w:jc w:val="both"/>
      </w:pPr>
      <w:r>
        <w:rPr>
          <w:sz w:val="28"/>
        </w:rPr>
        <w:t>甲方：</w:t>
      </w:r>
      <w:r>
        <w:rPr>
          <w:u w:val="single"/>
        </w:rPr>
        <w:t xml:space="preserve">                               </w:t>
      </w:r>
    </w:p>
    <w:p>
      <w:pPr>
        <w:pStyle w:val="null3"/>
        <w:jc w:val="both"/>
      </w:pPr>
      <w:r>
        <w:rPr>
          <w:sz w:val="28"/>
        </w:rPr>
        <w:t>乙方：</w:t>
      </w:r>
      <w:r>
        <w:rPr>
          <w:u w:val="single"/>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center"/>
      </w:pPr>
      <w:r>
        <w:rPr/>
        <w:t xml:space="preserve"> </w:t>
      </w:r>
    </w:p>
    <w:p>
      <w:pPr>
        <w:pStyle w:val="null3"/>
        <w:jc w:val="center"/>
      </w:pPr>
      <w:r>
        <w:rPr>
          <w:sz w:val="44"/>
          <w:b/>
        </w:rPr>
        <w:t>中山市人民医院通用服务采购合同</w:t>
      </w:r>
    </w:p>
    <w:p>
      <w:pPr>
        <w:pStyle w:val="null3"/>
      </w:pPr>
      <w:r>
        <w:rPr/>
        <w:t xml:space="preserve"> </w:t>
      </w:r>
    </w:p>
    <w:p>
      <w:pPr>
        <w:pStyle w:val="null3"/>
        <w:jc w:val="both"/>
      </w:pPr>
      <w:r>
        <w:rPr>
          <w:sz w:val="21"/>
          <w:b/>
        </w:rPr>
        <w:t>甲方：中山市人民医院</w:t>
      </w:r>
      <w:r>
        <w:rPr>
          <w:sz w:val="21"/>
          <w:b/>
        </w:rPr>
        <w:t xml:space="preserve">          </w:t>
      </w:r>
      <w:r>
        <w:rPr>
          <w:sz w:val="21"/>
          <w:b/>
        </w:rPr>
        <w:t>签订地：</w:t>
      </w:r>
    </w:p>
    <w:p>
      <w:pPr>
        <w:pStyle w:val="null3"/>
        <w:jc w:val="both"/>
      </w:pPr>
      <w:r>
        <w:rPr>
          <w:sz w:val="21"/>
          <w:b/>
        </w:rPr>
        <w:t>乙方：</w:t>
      </w:r>
    </w:p>
    <w:p>
      <w:pPr>
        <w:pStyle w:val="null3"/>
        <w:ind w:firstLine="480"/>
        <w:jc w:val="left"/>
      </w:pPr>
      <w:r>
        <w:rPr>
          <w:sz w:val="21"/>
        </w:rPr>
        <w:t>为保护甲乙双方合法权益，根据</w:t>
      </w:r>
      <w:r>
        <w:rPr>
          <w:u w:val="single"/>
        </w:rPr>
        <w:t xml:space="preserve">                  </w:t>
      </w:r>
      <w:r>
        <w:rPr>
          <w:sz w:val="21"/>
        </w:rPr>
        <w:t>的项目（项目编号：</w:t>
      </w:r>
      <w:r>
        <w:rPr>
          <w:u w:val="single"/>
        </w:rPr>
        <w:t xml:space="preserve">       </w:t>
      </w:r>
      <w:r>
        <w:rPr>
          <w:sz w:val="21"/>
        </w:rPr>
        <w:t>）的采购结果，以及《中华人民共和国民法典》、《中华人民共和国政府采购法》等相关法律、法规，以及广东省定点采购相关规定，签订本合同，并共同遵守。</w:t>
      </w:r>
    </w:p>
    <w:p>
      <w:pPr>
        <w:pStyle w:val="null3"/>
        <w:ind w:firstLine="482"/>
        <w:jc w:val="left"/>
      </w:pPr>
      <w:r>
        <w:rPr>
          <w:sz w:val="21"/>
          <w:b/>
        </w:rPr>
        <w:t>第一条合同标的</w:t>
      </w:r>
    </w:p>
    <w:p>
      <w:pPr>
        <w:pStyle w:val="null3"/>
        <w:ind w:firstLine="480"/>
        <w:jc w:val="left"/>
      </w:pPr>
      <w:r>
        <w:rPr>
          <w:sz w:val="21"/>
        </w:rPr>
        <w:t>1.服务内容：</w:t>
      </w:r>
    </w:p>
    <w:p>
      <w:pPr>
        <w:pStyle w:val="null3"/>
        <w:ind w:firstLine="482"/>
        <w:jc w:val="center"/>
      </w:pPr>
      <w:r>
        <w:rPr>
          <w:sz w:val="21"/>
          <w:b/>
        </w:rPr>
        <w:t>服务内容清单</w:t>
      </w:r>
    </w:p>
    <w:tbl>
      <w:tblPr>
        <w:tblW w:w="0" w:type="auto"/>
        <w:tblBorders>
          <w:top w:val="none" w:color="000000" w:sz="4"/>
          <w:left w:val="none" w:color="000000" w:sz="4"/>
          <w:bottom w:val="none" w:color="000000" w:sz="4"/>
          <w:right w:val="none" w:color="000000" w:sz="4"/>
          <w:insideH w:val="none"/>
          <w:insideV w:val="none"/>
        </w:tblBorders>
      </w:tblPr>
      <w:tblGrid>
        <w:gridCol w:w="1595"/>
        <w:gridCol w:w="2031"/>
        <w:gridCol w:w="873"/>
        <w:gridCol w:w="1189"/>
        <w:gridCol w:w="1309"/>
        <w:gridCol w:w="1309"/>
      </w:tblGrid>
      <w:tr>
        <w:tc>
          <w:tcPr>
            <w:tcW w:type="dxa" w:w="1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服务名称</w:t>
            </w:r>
          </w:p>
        </w:tc>
        <w:tc>
          <w:tcPr>
            <w:tcW w:type="dxa" w:w="20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w:t>
            </w:r>
            <w:r>
              <w:rPr>
                <w:sz w:val="21"/>
                <w:b/>
              </w:rPr>
              <w:t>/技术要求</w:t>
            </w:r>
          </w:p>
        </w:tc>
        <w:tc>
          <w:tcPr>
            <w:tcW w:type="dxa" w:w="8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1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金额（元）</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合计（含税）</w:t>
            </w:r>
          </w:p>
        </w:tc>
        <w:tc>
          <w:tcPr>
            <w:tcW w:type="dxa" w:w="6711"/>
            <w:gridSpan w:val="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￥（大写）：人民币</w:t>
            </w:r>
          </w:p>
        </w:tc>
      </w:tr>
    </w:tbl>
    <w:p>
      <w:pPr>
        <w:pStyle w:val="null3"/>
        <w:ind w:firstLine="420"/>
        <w:jc w:val="both"/>
      </w:pPr>
      <w:r>
        <w:rPr>
          <w:sz w:val="21"/>
        </w:rPr>
        <w:t>详细清单内容见附件</w:t>
      </w:r>
    </w:p>
    <w:p>
      <w:pPr>
        <w:pStyle w:val="null3"/>
        <w:ind w:firstLine="480"/>
        <w:jc w:val="left"/>
      </w:pPr>
      <w:r>
        <w:rPr>
          <w:sz w:val="21"/>
        </w:rPr>
        <w:t>2.合同服务实施地点：。</w:t>
      </w:r>
    </w:p>
    <w:p>
      <w:pPr>
        <w:pStyle w:val="null3"/>
        <w:ind w:firstLine="482"/>
        <w:jc w:val="left"/>
      </w:pPr>
      <w:r>
        <w:rPr>
          <w:sz w:val="21"/>
          <w:b/>
        </w:rPr>
        <w:t>第二条甲方的权利和义务</w:t>
      </w:r>
    </w:p>
    <w:p>
      <w:pPr>
        <w:pStyle w:val="null3"/>
        <w:ind w:firstLine="480"/>
        <w:jc w:val="left"/>
      </w:pPr>
      <w:r>
        <w:rPr>
          <w:sz w:val="21"/>
        </w:rPr>
        <w:t>1.甲方的权利</w:t>
      </w:r>
    </w:p>
    <w:p>
      <w:pPr>
        <w:pStyle w:val="null3"/>
        <w:ind w:firstLine="480"/>
        <w:jc w:val="left"/>
      </w:pPr>
      <w:r>
        <w:rPr>
          <w:sz w:val="21"/>
        </w:rPr>
        <w:t>（</w:t>
      </w:r>
      <w:r>
        <w:rPr>
          <w:sz w:val="21"/>
        </w:rPr>
        <w:t>1）要求乙方按质按量按期提供合同约定的服务。</w:t>
      </w:r>
    </w:p>
    <w:p>
      <w:pPr>
        <w:pStyle w:val="null3"/>
        <w:ind w:firstLine="480"/>
        <w:jc w:val="left"/>
      </w:pPr>
      <w:r>
        <w:rPr>
          <w:sz w:val="21"/>
        </w:rPr>
        <w:t>（</w:t>
      </w:r>
      <w:r>
        <w:rPr>
          <w:sz w:val="21"/>
        </w:rPr>
        <w:t>2）对乙方提供的服务进行（满意度评价/服务质量评价）。</w:t>
      </w:r>
    </w:p>
    <w:p>
      <w:pPr>
        <w:pStyle w:val="null3"/>
        <w:ind w:firstLine="480"/>
        <w:jc w:val="left"/>
      </w:pPr>
      <w:r>
        <w:rPr>
          <w:sz w:val="21"/>
        </w:rPr>
        <w:t>（</w:t>
      </w:r>
      <w:r>
        <w:rPr>
          <w:sz w:val="21"/>
        </w:rPr>
        <w:t>3）因乙方单方面原因造成的违法、违约等不良行为，甲方不负连带责任。</w:t>
      </w:r>
    </w:p>
    <w:p>
      <w:pPr>
        <w:pStyle w:val="null3"/>
        <w:ind w:firstLine="480"/>
        <w:jc w:val="left"/>
      </w:pPr>
      <w:r>
        <w:rPr>
          <w:sz w:val="21"/>
        </w:rPr>
        <w:t>（</w:t>
      </w:r>
      <w:r>
        <w:rPr>
          <w:sz w:val="21"/>
        </w:rPr>
        <w:t>4）要求乙方提供完全符合甲方要求的具体服务计划。</w:t>
      </w:r>
    </w:p>
    <w:p>
      <w:pPr>
        <w:pStyle w:val="null3"/>
        <w:ind w:firstLine="480"/>
        <w:jc w:val="left"/>
      </w:pPr>
      <w:r>
        <w:rPr>
          <w:sz w:val="21"/>
        </w:rPr>
        <w:t>2.甲方的义务</w:t>
      </w:r>
    </w:p>
    <w:p>
      <w:pPr>
        <w:pStyle w:val="null3"/>
        <w:ind w:firstLine="480"/>
        <w:jc w:val="left"/>
      </w:pPr>
      <w:r>
        <w:rPr>
          <w:sz w:val="21"/>
        </w:rPr>
        <w:t>（</w:t>
      </w:r>
      <w:r>
        <w:rPr>
          <w:sz w:val="21"/>
        </w:rPr>
        <w:t>1）为乙方提供必要的工作合作。</w:t>
      </w:r>
    </w:p>
    <w:p>
      <w:pPr>
        <w:pStyle w:val="null3"/>
        <w:ind w:firstLine="480"/>
        <w:jc w:val="left"/>
      </w:pPr>
      <w:r>
        <w:rPr>
          <w:sz w:val="21"/>
        </w:rPr>
        <w:t>（</w:t>
      </w:r>
      <w:r>
        <w:rPr>
          <w:sz w:val="21"/>
        </w:rPr>
        <w:t>2）协调解决项目开展中出现的问题。</w:t>
      </w:r>
    </w:p>
    <w:p>
      <w:pPr>
        <w:pStyle w:val="null3"/>
        <w:ind w:firstLine="480"/>
        <w:jc w:val="left"/>
      </w:pPr>
      <w:r>
        <w:rPr>
          <w:sz w:val="21"/>
        </w:rPr>
        <w:t>（</w:t>
      </w:r>
      <w:r>
        <w:rPr>
          <w:sz w:val="21"/>
        </w:rPr>
        <w:t>3）按规定的方式进行付款。</w:t>
      </w:r>
    </w:p>
    <w:p>
      <w:pPr>
        <w:pStyle w:val="null3"/>
        <w:ind w:firstLine="480"/>
        <w:jc w:val="left"/>
      </w:pPr>
      <w:r>
        <w:rPr>
          <w:sz w:val="21"/>
        </w:rPr>
        <w:t>（</w:t>
      </w:r>
      <w:r>
        <w:rPr>
          <w:sz w:val="21"/>
        </w:rPr>
        <w:t>4）甲方应当有针对乙方服务的（满意度评价/服务质量评价）。</w:t>
      </w:r>
    </w:p>
    <w:p>
      <w:pPr>
        <w:pStyle w:val="null3"/>
        <w:ind w:firstLine="482"/>
        <w:jc w:val="left"/>
      </w:pPr>
      <w:r>
        <w:rPr>
          <w:sz w:val="21"/>
          <w:b/>
        </w:rPr>
        <w:t>第三条乙方的权利和义务</w:t>
      </w:r>
    </w:p>
    <w:p>
      <w:pPr>
        <w:pStyle w:val="null3"/>
        <w:ind w:firstLine="480"/>
        <w:jc w:val="left"/>
      </w:pPr>
      <w:r>
        <w:rPr>
          <w:sz w:val="21"/>
        </w:rPr>
        <w:t>1.乙方的权利</w:t>
      </w:r>
    </w:p>
    <w:p>
      <w:pPr>
        <w:pStyle w:val="null3"/>
        <w:ind w:firstLine="480"/>
        <w:jc w:val="left"/>
      </w:pPr>
      <w:r>
        <w:rPr>
          <w:sz w:val="21"/>
        </w:rPr>
        <w:t>（</w:t>
      </w:r>
      <w:r>
        <w:rPr>
          <w:sz w:val="21"/>
        </w:rPr>
        <w:t>1）要求甲方为本合同项目工作的开展提供必要的资料和协助。</w:t>
      </w:r>
    </w:p>
    <w:p>
      <w:pPr>
        <w:pStyle w:val="null3"/>
        <w:ind w:firstLine="480"/>
        <w:jc w:val="left"/>
      </w:pPr>
      <w:r>
        <w:rPr>
          <w:sz w:val="21"/>
        </w:rPr>
        <w:t>（</w:t>
      </w:r>
      <w:r>
        <w:rPr>
          <w:sz w:val="21"/>
        </w:rPr>
        <w:t>2）要求甲方按本合同约定及时支付合同款项。</w:t>
      </w:r>
    </w:p>
    <w:p>
      <w:pPr>
        <w:pStyle w:val="null3"/>
        <w:ind w:firstLine="480"/>
        <w:jc w:val="left"/>
      </w:pPr>
      <w:r>
        <w:rPr>
          <w:sz w:val="21"/>
        </w:rPr>
        <w:t>2.乙方的义务</w:t>
      </w:r>
    </w:p>
    <w:p>
      <w:pPr>
        <w:pStyle w:val="null3"/>
        <w:ind w:firstLine="480"/>
        <w:jc w:val="left"/>
      </w:pPr>
      <w:r>
        <w:rPr>
          <w:sz w:val="21"/>
        </w:rPr>
        <w:t>（</w:t>
      </w:r>
      <w:r>
        <w:rPr>
          <w:sz w:val="21"/>
        </w:rPr>
        <w:t>1）保证合同项目人员各项证件齐全 ，具备完全胜任合同项目的工作能力。</w:t>
      </w:r>
    </w:p>
    <w:p>
      <w:pPr>
        <w:pStyle w:val="null3"/>
        <w:ind w:firstLine="480"/>
        <w:jc w:val="left"/>
      </w:pPr>
      <w:r>
        <w:rPr>
          <w:sz w:val="21"/>
        </w:rPr>
        <w:t>（</w:t>
      </w:r>
      <w:r>
        <w:rPr>
          <w:sz w:val="21"/>
        </w:rPr>
        <w:t>2）提供完全符合甲方要求的具体服务计划，且实施计划前应先征得甲方同意。</w:t>
      </w:r>
    </w:p>
    <w:p>
      <w:pPr>
        <w:pStyle w:val="null3"/>
        <w:ind w:firstLine="480"/>
        <w:jc w:val="left"/>
      </w:pPr>
      <w:r>
        <w:rPr>
          <w:sz w:val="21"/>
        </w:rPr>
        <w:t>（</w:t>
      </w:r>
      <w:r>
        <w:rPr>
          <w:sz w:val="21"/>
        </w:rPr>
        <w:t>3）向甲方提供满足合同要求的服务，承担与合同服务相关的一切费用。</w:t>
      </w:r>
    </w:p>
    <w:p>
      <w:pPr>
        <w:pStyle w:val="null3"/>
        <w:ind w:firstLine="480"/>
        <w:jc w:val="left"/>
      </w:pPr>
      <w:r>
        <w:rPr>
          <w:sz w:val="21"/>
        </w:rPr>
        <w:t>（</w:t>
      </w:r>
      <w:r>
        <w:rPr>
          <w:sz w:val="21"/>
        </w:rPr>
        <w:t>4）未经甲方同意，不得将本合同的全部或部分事项转委托第三方。</w:t>
      </w:r>
    </w:p>
    <w:p>
      <w:pPr>
        <w:pStyle w:val="null3"/>
        <w:ind w:firstLine="482"/>
        <w:jc w:val="left"/>
      </w:pPr>
      <w:r>
        <w:rPr>
          <w:sz w:val="21"/>
          <w:b/>
        </w:rPr>
        <w:t>第四条服务期限</w:t>
      </w:r>
    </w:p>
    <w:p>
      <w:pPr>
        <w:pStyle w:val="null3"/>
        <w:ind w:firstLine="480"/>
        <w:jc w:val="left"/>
      </w:pPr>
      <w:r>
        <w:rPr>
          <w:sz w:val="21"/>
        </w:rPr>
        <w:t>1.服务期限为</w:t>
      </w:r>
      <w:r>
        <w:rPr>
          <w:u w:val="single"/>
        </w:rPr>
        <w:t xml:space="preserve">  </w:t>
      </w:r>
      <w:r>
        <w:rPr>
          <w:sz w:val="21"/>
        </w:rPr>
        <w:t>年，从</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firstLine="482"/>
        <w:jc w:val="left"/>
      </w:pPr>
      <w:r>
        <w:rPr>
          <w:sz w:val="21"/>
          <w:b/>
        </w:rPr>
        <w:t>第五条满意度（服务质量）评价</w:t>
      </w:r>
    </w:p>
    <w:p>
      <w:pPr>
        <w:pStyle w:val="null3"/>
        <w:ind w:firstLine="480"/>
        <w:jc w:val="left"/>
      </w:pPr>
      <w:r>
        <w:rPr>
          <w:sz w:val="21"/>
        </w:rPr>
        <w:t>1.服务期间及服务结束后，甲方都有权就乙方服务情况进行满意度（服务质量）评价。若评价结果未达到甲方要求，甲方有权扣罚乙方合同费用。</w:t>
      </w:r>
    </w:p>
    <w:p>
      <w:pPr>
        <w:pStyle w:val="null3"/>
        <w:ind w:firstLine="480"/>
        <w:jc w:val="left"/>
      </w:pPr>
      <w:r>
        <w:rPr>
          <w:sz w:val="21"/>
        </w:rPr>
        <w:t>2.如甲方有新的服务需求，乙方应全面配合。若涉及费用变动，由双方协商。</w:t>
      </w:r>
    </w:p>
    <w:p>
      <w:pPr>
        <w:pStyle w:val="null3"/>
        <w:ind w:firstLine="482"/>
        <w:jc w:val="left"/>
      </w:pPr>
      <w:r>
        <w:rPr>
          <w:sz w:val="21"/>
          <w:b/>
        </w:rPr>
        <w:t>第六条服务保证期</w:t>
      </w:r>
    </w:p>
    <w:p>
      <w:pPr>
        <w:pStyle w:val="null3"/>
        <w:ind w:firstLine="480"/>
        <w:jc w:val="left"/>
      </w:pPr>
      <w:r>
        <w:rPr>
          <w:sz w:val="21"/>
        </w:rPr>
        <w:t>1.合同服务期结束后，乙方须提供</w:t>
      </w:r>
      <w:r>
        <w:rPr>
          <w:u w:val="single"/>
        </w:rPr>
        <w:t xml:space="preserve">  </w:t>
      </w:r>
      <w:r>
        <w:rPr>
          <w:sz w:val="21"/>
        </w:rPr>
        <w:t>年服务保证期（服务保证期的计算自合同服务完成并通过满意度评价合格后开始）。</w:t>
      </w:r>
    </w:p>
    <w:p>
      <w:pPr>
        <w:pStyle w:val="null3"/>
        <w:ind w:firstLine="480"/>
        <w:jc w:val="left"/>
      </w:pPr>
      <w:r>
        <w:rPr>
          <w:sz w:val="21"/>
        </w:rPr>
        <w:t>2.服务保证期内如发现乙方遗留问题或因此而引发的其它问题，乙方应当承担全部责任，并在日内处理，且负责全部费用。</w:t>
      </w:r>
    </w:p>
    <w:p>
      <w:pPr>
        <w:pStyle w:val="null3"/>
        <w:ind w:firstLine="422"/>
        <w:jc w:val="left"/>
      </w:pPr>
      <w:r>
        <w:rPr>
          <w:sz w:val="21"/>
          <w:b/>
        </w:rPr>
        <w:t>第七条支付方式</w:t>
      </w:r>
    </w:p>
    <w:p>
      <w:pPr>
        <w:pStyle w:val="null3"/>
        <w:ind w:firstLine="422"/>
        <w:jc w:val="left"/>
      </w:pPr>
      <w:r>
        <w:rPr>
          <w:sz w:val="21"/>
          <w:b/>
        </w:rPr>
        <w:t>第八条违约责任</w:t>
      </w:r>
    </w:p>
    <w:p>
      <w:pPr>
        <w:pStyle w:val="null3"/>
        <w:ind w:firstLine="420"/>
        <w:jc w:val="left"/>
      </w:pPr>
      <w:r>
        <w:rPr>
          <w:sz w:val="22"/>
          <w:color w:val="000000"/>
        </w:rPr>
        <w:t>1、如乙方未按甲方确认的服务计划按时完成合同服务内容或甲方延期付款，每逾期一日，违约方应按该配送批次货物金额   %向对方支付违约金，但该违约金累计不超过合同金额的   %，逾期超过   日，守约方有权解除合同，并要求违约方赔偿由此造成的损失。</w:t>
      </w:r>
    </w:p>
    <w:p>
      <w:pPr>
        <w:pStyle w:val="null3"/>
        <w:ind w:firstLine="420"/>
        <w:jc w:val="left"/>
      </w:pPr>
      <w:r>
        <w:rPr>
          <w:sz w:val="21"/>
        </w:rPr>
        <w:t>2、在服务期间，甲方提出合理的需求，乙方不给予积极配合，则视为乙方违约，应向甲方支付合同金额</w:t>
      </w:r>
      <w:r>
        <w:rPr>
          <w:u w:val="single"/>
        </w:rPr>
        <w:t xml:space="preserve">  </w:t>
      </w:r>
      <w:r>
        <w:rPr>
          <w:sz w:val="21"/>
        </w:rPr>
        <w:t>%的违约金。</w:t>
      </w:r>
    </w:p>
    <w:p>
      <w:pPr>
        <w:pStyle w:val="null3"/>
        <w:ind w:firstLine="420"/>
        <w:jc w:val="left"/>
      </w:pPr>
      <w:r>
        <w:rPr>
          <w:sz w:val="21"/>
        </w:rPr>
        <w:t>3、服务期间，若乙方履行合同不到位，经甲方书面通知</w:t>
      </w:r>
      <w:r>
        <w:rPr>
          <w:u w:val="single"/>
        </w:rPr>
        <w:t xml:space="preserve">  </w:t>
      </w:r>
      <w:r>
        <w:rPr>
          <w:sz w:val="21"/>
        </w:rPr>
        <w:t>天后乙方仍未整改到位的，甲方有权终止合同，并要求乙方支付合同金额</w:t>
      </w:r>
      <w:r>
        <w:rPr>
          <w:u w:val="single"/>
        </w:rPr>
        <w:t xml:space="preserve">  </w:t>
      </w:r>
      <w:r>
        <w:rPr>
          <w:sz w:val="21"/>
        </w:rPr>
        <w:t>%的违约金。</w:t>
      </w:r>
    </w:p>
    <w:p>
      <w:pPr>
        <w:pStyle w:val="null3"/>
        <w:ind w:firstLine="420"/>
        <w:jc w:val="left"/>
      </w:pPr>
      <w:r>
        <w:rPr>
          <w:sz w:val="21"/>
        </w:rPr>
        <w:t>4、一方有违法行为，守约方有权终止合同，并要求违约方支付合同金额</w:t>
      </w:r>
      <w:r>
        <w:rPr>
          <w:u w:val="single"/>
        </w:rPr>
        <w:t xml:space="preserve">  </w:t>
      </w:r>
      <w:r>
        <w:rPr>
          <w:sz w:val="21"/>
        </w:rPr>
        <w:t>%的违约金。</w:t>
      </w:r>
    </w:p>
    <w:p>
      <w:pPr>
        <w:pStyle w:val="null3"/>
        <w:ind w:firstLine="482"/>
        <w:jc w:val="both"/>
      </w:pPr>
      <w:r>
        <w:rPr>
          <w:sz w:val="21"/>
          <w:b/>
        </w:rPr>
        <w:t>第九条不可抗力</w:t>
      </w:r>
    </w:p>
    <w:p>
      <w:pPr>
        <w:pStyle w:val="null3"/>
        <w:ind w:firstLine="480"/>
        <w:jc w:val="both"/>
      </w:pPr>
      <w:r>
        <w:rPr>
          <w:sz w:val="21"/>
        </w:rPr>
        <w:t>任何一方由于不可抗力原因不能履行合同时，应在不可抗力事件发生后</w:t>
      </w:r>
      <w:r>
        <w:rPr>
          <w:sz w:val="21"/>
        </w:rPr>
        <w:t>1日内向对方通报，以减轻可能给对方造成的损失，在取得有关机构的不可抗力证明或双方谅解确认后，允许延期履行或终止合同，并根据情况可部分或全部免于承担违约责任。</w:t>
      </w:r>
    </w:p>
    <w:p>
      <w:pPr>
        <w:pStyle w:val="null3"/>
        <w:ind w:firstLine="482"/>
        <w:jc w:val="left"/>
      </w:pPr>
      <w:r>
        <w:rPr>
          <w:sz w:val="21"/>
          <w:b/>
        </w:rPr>
        <w:t>第十条保密</w:t>
      </w:r>
    </w:p>
    <w:p>
      <w:pPr>
        <w:pStyle w:val="null3"/>
        <w:ind w:firstLine="480"/>
        <w:jc w:val="left"/>
      </w:pPr>
      <w:r>
        <w:rPr>
          <w:sz w:val="21"/>
        </w:rPr>
        <w:t>乙方对甲方的相关信息负有保密责任，未经甲方许可不得将甲方相关信息外泄。</w:t>
      </w:r>
    </w:p>
    <w:p>
      <w:pPr>
        <w:pStyle w:val="null3"/>
        <w:ind w:firstLine="482"/>
        <w:jc w:val="left"/>
      </w:pPr>
      <w:r>
        <w:rPr>
          <w:sz w:val="21"/>
          <w:b/>
        </w:rPr>
        <w:t>第十一条知识产权</w:t>
      </w:r>
    </w:p>
    <w:p>
      <w:pPr>
        <w:pStyle w:val="null3"/>
        <w:ind w:firstLine="480"/>
        <w:jc w:val="left"/>
      </w:pPr>
      <w:r>
        <w:rPr>
          <w:sz w:val="21"/>
        </w:rPr>
        <w:t>乙方合同项下提供的服务内容不得侵犯任何第三方的知识产权。否则，乙方须承担对第三方的侵权责任并承担因此而发生的所有费用。</w:t>
      </w:r>
    </w:p>
    <w:p>
      <w:pPr>
        <w:pStyle w:val="null3"/>
        <w:ind w:firstLine="482"/>
        <w:jc w:val="left"/>
      </w:pPr>
      <w:r>
        <w:rPr>
          <w:sz w:val="21"/>
          <w:b/>
        </w:rPr>
        <w:t>第十二条争议处理</w:t>
      </w:r>
    </w:p>
    <w:p>
      <w:pPr>
        <w:pStyle w:val="null3"/>
        <w:ind w:firstLine="436"/>
        <w:jc w:val="both"/>
      </w:pPr>
      <w:r>
        <w:rPr>
          <w:sz w:val="21"/>
        </w:rPr>
        <w:t>因本合同引起的争议，甲乙双方应首先通过友好协商解决。如协商或调解不能解决争议，则向甲方所在地有管辖权的人民法院提起诉讼。受理期间，双方应继续执行合同其余部分。</w:t>
      </w:r>
    </w:p>
    <w:p>
      <w:pPr>
        <w:pStyle w:val="null3"/>
        <w:ind w:firstLine="482"/>
        <w:jc w:val="left"/>
      </w:pPr>
      <w:r>
        <w:rPr>
          <w:sz w:val="21"/>
          <w:b/>
        </w:rPr>
        <w:t>第十三条合同生效</w:t>
      </w:r>
    </w:p>
    <w:p>
      <w:pPr>
        <w:pStyle w:val="null3"/>
        <w:ind w:firstLine="480"/>
        <w:jc w:val="left"/>
      </w:pPr>
      <w:r>
        <w:rPr>
          <w:sz w:val="21"/>
        </w:rPr>
        <w:t>1.合同履行期内甲乙双方均不得随意变更或解除合同。合同若有未尽事宜，需经双方共同协商，作出补充协议，补充协议与本合同有同等法律效力。</w:t>
      </w:r>
    </w:p>
    <w:p>
      <w:pPr>
        <w:pStyle w:val="null3"/>
        <w:ind w:firstLine="422"/>
        <w:jc w:val="both"/>
      </w:pPr>
      <w:r>
        <w:rPr>
          <w:sz w:val="21"/>
          <w:b/>
        </w:rPr>
        <w:t>2. 在执行合同的过程中，详细价格、说明及其它有关合同服务的特定信息由合同附件说明。所有附件及本项目的招投标文件、会议纪要、协议等均为本合同不可分割之一部分。</w:t>
      </w:r>
    </w:p>
    <w:p>
      <w:pPr>
        <w:pStyle w:val="null3"/>
        <w:ind w:firstLine="480"/>
        <w:jc w:val="both"/>
      </w:pPr>
      <w:r>
        <w:rPr>
          <w:sz w:val="21"/>
        </w:rPr>
        <w:t>3.本合同一式</w:t>
      </w:r>
      <w:r>
        <w:rPr>
          <w:u w:val="single"/>
        </w:rPr>
        <w:t xml:space="preserve">  </w:t>
      </w:r>
      <w:r>
        <w:rPr>
          <w:sz w:val="21"/>
        </w:rPr>
        <w:t>份，甲方</w:t>
      </w:r>
      <w:r>
        <w:rPr>
          <w:u w:val="single"/>
        </w:rPr>
        <w:t xml:space="preserve">  </w:t>
      </w:r>
      <w:r>
        <w:rPr>
          <w:sz w:val="21"/>
        </w:rPr>
        <w:t>份、乙方</w:t>
      </w:r>
      <w:r>
        <w:rPr>
          <w:u w:val="single"/>
        </w:rPr>
        <w:t xml:space="preserve">  </w:t>
      </w:r>
      <w:r>
        <w:rPr>
          <w:sz w:val="21"/>
        </w:rPr>
        <w:t>份，由甲乙双方签字盖章后生效。</w:t>
      </w:r>
    </w:p>
    <w:p>
      <w:pPr>
        <w:pStyle w:val="null3"/>
        <w:ind w:firstLine="472"/>
        <w:jc w:val="both"/>
      </w:pPr>
      <w:r>
        <w:rPr>
          <w:sz w:val="21"/>
          <w:b/>
        </w:rPr>
        <w:t>第十四条双方需要另外补充说明的其他事项</w:t>
      </w:r>
    </w:p>
    <w:p>
      <w:pPr>
        <w:pStyle w:val="null3"/>
        <w:ind w:firstLine="480"/>
        <w:jc w:val="left"/>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15"/>
        <w:gridCol w:w="4191"/>
      </w:tblGrid>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甲方：中山市人民医院</w:t>
            </w:r>
          </w:p>
          <w:p>
            <w:pPr>
              <w:pStyle w:val="null3"/>
              <w:ind w:firstLine="200"/>
              <w:jc w:val="both"/>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w:t>
            </w:r>
          </w:p>
          <w:p>
            <w:pPr>
              <w:pStyle w:val="null3"/>
              <w:ind w:firstLine="200"/>
              <w:jc w:val="both"/>
            </w:pP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法定代表人或授权委托人：</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法定代表人或授权委托人：</w:t>
            </w:r>
          </w:p>
          <w:p>
            <w:pPr>
              <w:pStyle w:val="null3"/>
              <w:ind w:firstLine="200"/>
              <w:jc w:val="both"/>
            </w:pPr>
            <w:r>
              <w:rPr>
                <w:sz w:val="19"/>
              </w:rPr>
              <w:t xml:space="preserve"> </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地址：广东省中山市孙文东路</w:t>
            </w:r>
            <w:r>
              <w:rPr>
                <w:sz w:val="21"/>
              </w:rPr>
              <w:t>2号</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p>
            <w:pPr>
              <w:pStyle w:val="null3"/>
              <w:ind w:firstLine="200"/>
              <w:jc w:val="both"/>
            </w:pP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r>
              <w:rPr>
                <w:sz w:val="21"/>
              </w:rPr>
              <w:t>0760-88823566</w:t>
            </w:r>
          </w:p>
          <w:p>
            <w:pPr>
              <w:pStyle w:val="null3"/>
              <w:jc w:val="both"/>
            </w:pPr>
            <w:r>
              <w:rPr>
                <w:sz w:val="21"/>
              </w:rPr>
              <w:t>开户名称：中山市人民医院</w:t>
            </w:r>
          </w:p>
          <w:p>
            <w:pPr>
              <w:pStyle w:val="null3"/>
              <w:jc w:val="both"/>
            </w:pPr>
            <w:r>
              <w:rPr>
                <w:sz w:val="21"/>
              </w:rPr>
              <w:t>银行账户：</w:t>
            </w:r>
            <w:r>
              <w:rPr>
                <w:sz w:val="21"/>
              </w:rPr>
              <w:t>1380 2151 6010 0082 27</w:t>
            </w:r>
          </w:p>
          <w:p>
            <w:pPr>
              <w:pStyle w:val="null3"/>
              <w:jc w:val="both"/>
            </w:pPr>
            <w:r>
              <w:rPr>
                <w:sz w:val="21"/>
              </w:rPr>
              <w:t>开户银行：广发银行股份有限公司中山分行</w:t>
            </w:r>
          </w:p>
          <w:p>
            <w:pPr>
              <w:pStyle w:val="null3"/>
              <w:jc w:val="both"/>
            </w:pP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p>
            <w:pPr>
              <w:pStyle w:val="null3"/>
              <w:jc w:val="both"/>
            </w:pPr>
            <w:r>
              <w:rPr>
                <w:sz w:val="21"/>
              </w:rPr>
              <w:t>开户名称：</w:t>
            </w:r>
          </w:p>
          <w:p>
            <w:pPr>
              <w:pStyle w:val="null3"/>
              <w:jc w:val="both"/>
            </w:pPr>
            <w:r>
              <w:rPr>
                <w:sz w:val="21"/>
              </w:rPr>
              <w:t>银行账户：</w:t>
            </w:r>
          </w:p>
          <w:p>
            <w:pPr>
              <w:pStyle w:val="null3"/>
              <w:jc w:val="both"/>
            </w:pPr>
            <w:r>
              <w:rPr>
                <w:sz w:val="21"/>
              </w:rPr>
              <w:t>开户银行：</w:t>
            </w:r>
          </w:p>
          <w:p>
            <w:pPr>
              <w:pStyle w:val="null3"/>
              <w:jc w:val="both"/>
            </w:pPr>
            <w:r>
              <w:rPr>
                <w:sz w:val="21"/>
              </w:rPr>
              <w:t>联行号：</w:t>
            </w:r>
          </w:p>
        </w:tc>
      </w:tr>
      <w:tr>
        <w:tc>
          <w:tcPr>
            <w:tcW w:type="dxa" w:w="411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1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bl>
    <w:p>
      <w:pPr>
        <w:pStyle w:val="null3"/>
        <w:jc w:val="both"/>
      </w:pPr>
      <w:r>
        <w:rPr/>
        <w:t xml:space="preserve"> </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442000-2026-01997</w:t>
      </w:r>
    </w:p>
    <w:p>
      <w:pPr>
        <w:pStyle w:val="null3"/>
        <w:jc w:val="center"/>
        <w:outlineLvl w:val="3"/>
      </w:pPr>
      <w:r>
        <w:rPr>
          <w:sz w:val="24"/>
          <w:b/>
        </w:rPr>
        <w:t>采购项目编号：</w:t>
      </w:r>
      <w:r>
        <w:rPr>
          <w:sz w:val="24"/>
          <w:b/>
        </w:rPr>
        <w:t>ZZ22607138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广东志正招标有限公司中山分公司</w:t>
      </w:r>
    </w:p>
    <w:p>
      <w:pPr>
        <w:pStyle w:val="null3"/>
        <w:ind w:firstLine="480"/>
      </w:pPr>
      <w:r>
        <w:rPr/>
        <w:t xml:space="preserve"> 你方组织的</w:t>
      </w:r>
      <w:r>
        <w:rPr>
          <w:u w:val="single"/>
        </w:rPr>
        <w:t>“</w:t>
      </w:r>
      <w:r>
        <w:rPr>
          <w:u w:val="single"/>
        </w:rPr>
        <w:t>中山市人民医院五金电气零配件建材供货服务采购项目</w:t>
      </w:r>
      <w:r>
        <w:rPr>
          <w:u w:val="single"/>
        </w:rPr>
        <w:t>”</w:t>
      </w:r>
      <w:r>
        <w:rPr/>
        <w:t>项目的竞争性磋商[采购项目编号为：</w:t>
      </w:r>
      <w:r>
        <w:rPr>
          <w:u w:val="single"/>
        </w:rPr>
        <w:t>ZZ22607138</w:t>
      </w:r>
      <w:r>
        <w:rPr/>
        <w:t>]，我方愿参与响应。</w:t>
      </w:r>
    </w:p>
    <w:p>
      <w:pPr>
        <w:pStyle w:val="null3"/>
        <w:ind w:firstLine="480"/>
      </w:pPr>
      <w:r>
        <w:rPr/>
        <w:t>我方确认收到贵方提供的</w:t>
      </w:r>
      <w:r>
        <w:rPr>
          <w:u w:val="single"/>
        </w:rPr>
        <w:t>“</w:t>
      </w:r>
      <w:r>
        <w:rPr>
          <w:u w:val="single"/>
        </w:rPr>
        <w:t>中山市人民医院五金电气零配件建材供货服务采购项目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广东志正招标有限公司中山分公司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中山市人民医院五金电气零配件建材供货服务采购项目</w:t>
      </w:r>
      <w:r>
        <w:rPr/>
        <w:t>”项目采购[采购项目编号为</w:t>
      </w:r>
      <w:r>
        <w:rPr/>
        <w:t>ZZ22607138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广东志正招标有限公司中山分公司</w:t>
      </w:r>
    </w:p>
    <w:p>
      <w:pPr>
        <w:pStyle w:val="null3"/>
        <w:ind w:firstLine="480"/>
      </w:pPr>
      <w:r>
        <w:rPr/>
        <w:t>我单位参加贵公司组织的</w:t>
      </w:r>
      <w:r>
        <w:rPr/>
        <w:t>中山市人民医院五金电气零配件建材供货服务采购项目</w:t>
      </w:r>
      <w:r>
        <w:rPr/>
        <w:t>（采购项目编号：</w:t>
      </w:r>
      <w:r>
        <w:rPr/>
        <w:t>ZZ22607138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广东志正招标有限公司中山分公司</w:t>
      </w:r>
    </w:p>
    <w:p>
      <w:pPr>
        <w:pStyle w:val="null3"/>
        <w:ind w:firstLine="480"/>
      </w:pPr>
      <w:r>
        <w:rPr/>
        <w:t>我单位已登记并准备参与“</w:t>
      </w:r>
      <w:r>
        <w:rPr/>
        <w:t>中山市人民医院五金电气零配件建材供货服务采购项目</w:t>
      </w:r>
      <w:r>
        <w:rPr/>
        <w:t>”项目（采购项目编号：</w:t>
      </w:r>
      <w:r>
        <w:rPr/>
        <w:t>ZZ22607138</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