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D0420">
      <w:pPr>
        <w:jc w:val="center"/>
        <w:rPr>
          <w:rFonts w:hint="eastAsia" w:ascii="楷体_GB2312" w:eastAsia="楷体_GB2312"/>
          <w:color w:val="auto"/>
          <w:spacing w:val="80"/>
          <w:sz w:val="44"/>
          <w:highlight w:val="none"/>
        </w:rPr>
      </w:pPr>
    </w:p>
    <w:p w14:paraId="7C2EEBD6">
      <w:pPr>
        <w:jc w:val="center"/>
        <w:rPr>
          <w:rFonts w:hint="eastAsia" w:ascii="楷体_GB2312" w:eastAsia="楷体_GB2312"/>
          <w:color w:val="auto"/>
          <w:spacing w:val="80"/>
          <w:sz w:val="44"/>
          <w:highlight w:val="none"/>
        </w:rPr>
      </w:pPr>
    </w:p>
    <w:p w14:paraId="77F0D994">
      <w:pPr>
        <w:jc w:val="center"/>
        <w:rPr>
          <w:rFonts w:hint="eastAsia" w:ascii="楷体_GB2312" w:eastAsia="楷体_GB2312"/>
          <w:color w:val="auto"/>
          <w:spacing w:val="80"/>
          <w:sz w:val="44"/>
          <w:highlight w:val="none"/>
        </w:rPr>
      </w:pPr>
    </w:p>
    <w:p w14:paraId="514E35F6">
      <w:pPr>
        <w:jc w:val="center"/>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中山市小榄镇社区卫生服务中心医疗设备采购项目</w:t>
      </w:r>
    </w:p>
    <w:p w14:paraId="16B55C06">
      <w:pPr>
        <w:jc w:val="center"/>
        <w:rPr>
          <w:rFonts w:ascii="宋体" w:hAnsi="宋体"/>
          <w:b/>
          <w:color w:val="auto"/>
          <w:sz w:val="48"/>
          <w:szCs w:val="48"/>
          <w:highlight w:val="none"/>
        </w:rPr>
      </w:pPr>
    </w:p>
    <w:p w14:paraId="7CCC0698">
      <w:pPr>
        <w:jc w:val="center"/>
        <w:rPr>
          <w:rFonts w:ascii="宋体" w:hAnsi="宋体"/>
          <w:b/>
          <w:bCs/>
          <w:color w:val="auto"/>
          <w:sz w:val="36"/>
          <w:highlight w:val="none"/>
        </w:rPr>
      </w:pPr>
      <w:r>
        <w:rPr>
          <w:rFonts w:hint="eastAsia" w:ascii="宋体" w:hAnsi="宋体"/>
          <w:b/>
          <w:bCs/>
          <w:color w:val="auto"/>
          <w:sz w:val="36"/>
          <w:highlight w:val="none"/>
        </w:rPr>
        <w:t>（磋商编号：</w:t>
      </w:r>
      <w:r>
        <w:rPr>
          <w:rFonts w:hint="eastAsia" w:ascii="宋体" w:hAnsi="宋体"/>
          <w:b/>
          <w:bCs/>
          <w:color w:val="auto"/>
          <w:sz w:val="36"/>
          <w:highlight w:val="none"/>
          <w:lang w:eastAsia="zh-CN"/>
        </w:rPr>
        <w:t>ZZ22407216</w:t>
      </w:r>
      <w:r>
        <w:rPr>
          <w:rFonts w:hint="eastAsia" w:ascii="宋体" w:hAnsi="宋体"/>
          <w:b/>
          <w:bCs/>
          <w:color w:val="auto"/>
          <w:sz w:val="36"/>
          <w:highlight w:val="none"/>
        </w:rPr>
        <w:t>）</w:t>
      </w:r>
    </w:p>
    <w:p w14:paraId="63EEA6A3">
      <w:pPr>
        <w:jc w:val="center"/>
        <w:rPr>
          <w:rFonts w:hint="eastAsia" w:ascii="宋体" w:hAnsi="宋体"/>
          <w:color w:val="auto"/>
          <w:sz w:val="84"/>
          <w:highlight w:val="none"/>
        </w:rPr>
      </w:pPr>
    </w:p>
    <w:p w14:paraId="14C4971A">
      <w:pPr>
        <w:jc w:val="center"/>
        <w:rPr>
          <w:rFonts w:hint="eastAsia" w:ascii="宋体" w:hAnsi="宋体"/>
          <w:color w:val="auto"/>
          <w:sz w:val="84"/>
          <w:highlight w:val="none"/>
        </w:rPr>
      </w:pPr>
    </w:p>
    <w:p w14:paraId="735983B7">
      <w:pPr>
        <w:jc w:val="center"/>
        <w:rPr>
          <w:rFonts w:hint="eastAsia" w:ascii="宋体" w:hAnsi="宋体"/>
          <w:b/>
          <w:bCs/>
          <w:color w:val="auto"/>
          <w:spacing w:val="60"/>
          <w:sz w:val="84"/>
          <w:szCs w:val="84"/>
          <w:highlight w:val="none"/>
        </w:rPr>
      </w:pPr>
      <w:r>
        <w:rPr>
          <w:rFonts w:hint="eastAsia" w:ascii="宋体" w:hAnsi="宋体"/>
          <w:b/>
          <w:bCs/>
          <w:color w:val="auto"/>
          <w:spacing w:val="60"/>
          <w:sz w:val="84"/>
          <w:szCs w:val="84"/>
          <w:highlight w:val="none"/>
        </w:rPr>
        <w:t>竞争性磋商文件</w:t>
      </w:r>
    </w:p>
    <w:p w14:paraId="3B088AD9">
      <w:pPr>
        <w:jc w:val="center"/>
        <w:rPr>
          <w:rFonts w:hint="eastAsia" w:ascii="宋体" w:hAnsi="宋体"/>
          <w:color w:val="auto"/>
          <w:sz w:val="52"/>
          <w:highlight w:val="none"/>
        </w:rPr>
      </w:pPr>
    </w:p>
    <w:p w14:paraId="49CE33CE">
      <w:pPr>
        <w:jc w:val="center"/>
        <w:rPr>
          <w:rFonts w:hint="eastAsia" w:ascii="宋体" w:hAnsi="宋体"/>
          <w:color w:val="auto"/>
          <w:sz w:val="52"/>
          <w:highlight w:val="none"/>
        </w:rPr>
      </w:pPr>
    </w:p>
    <w:p w14:paraId="3E163781">
      <w:pPr>
        <w:jc w:val="center"/>
        <w:rPr>
          <w:rFonts w:hint="eastAsia" w:ascii="宋体" w:hAnsi="宋体"/>
          <w:color w:val="auto"/>
          <w:sz w:val="52"/>
          <w:highlight w:val="none"/>
        </w:rPr>
      </w:pPr>
    </w:p>
    <w:p w14:paraId="1043A8ED">
      <w:pPr>
        <w:pStyle w:val="24"/>
        <w:jc w:val="center"/>
        <w:rPr>
          <w:rFonts w:hint="eastAsia" w:ascii="宋体" w:hAnsi="宋体" w:eastAsia="宋体"/>
          <w:b/>
          <w:bCs/>
          <w:color w:val="auto"/>
          <w:kern w:val="0"/>
          <w:sz w:val="32"/>
          <w:szCs w:val="32"/>
          <w:highlight w:val="none"/>
          <w:lang w:eastAsia="zh-CN"/>
        </w:rPr>
      </w:pPr>
      <w:r>
        <w:rPr>
          <w:rFonts w:hint="eastAsia" w:ascii="宋体" w:hAnsi="宋体" w:eastAsia="宋体"/>
          <w:b/>
          <w:bCs/>
          <w:color w:val="auto"/>
          <w:kern w:val="0"/>
          <w:sz w:val="32"/>
          <w:szCs w:val="32"/>
          <w:highlight w:val="none"/>
        </w:rPr>
        <w:t>采购人：</w:t>
      </w:r>
      <w:r>
        <w:rPr>
          <w:rFonts w:hint="eastAsia" w:ascii="宋体" w:hAnsi="宋体" w:eastAsia="宋体"/>
          <w:b/>
          <w:bCs/>
          <w:color w:val="auto"/>
          <w:kern w:val="0"/>
          <w:sz w:val="32"/>
          <w:szCs w:val="32"/>
          <w:highlight w:val="none"/>
          <w:lang w:eastAsia="zh-CN"/>
        </w:rPr>
        <w:t>中山市小榄镇社区卫生服务中心</w:t>
      </w:r>
    </w:p>
    <w:p w14:paraId="692E8B27">
      <w:pPr>
        <w:pStyle w:val="24"/>
        <w:jc w:val="center"/>
        <w:rPr>
          <w:rFonts w:hint="eastAsia" w:ascii="宋体" w:hAnsi="宋体" w:eastAsia="宋体" w:cs="Times New Roman"/>
          <w:b/>
          <w:bCs/>
          <w:color w:val="auto"/>
          <w:kern w:val="0"/>
          <w:sz w:val="32"/>
          <w:szCs w:val="32"/>
          <w:highlight w:val="none"/>
          <w:lang w:eastAsia="zh-CN"/>
        </w:rPr>
      </w:pPr>
      <w:r>
        <w:rPr>
          <w:rFonts w:hint="eastAsia" w:ascii="宋体" w:hAnsi="宋体" w:eastAsia="宋体" w:cs="Times New Roman"/>
          <w:b/>
          <w:bCs/>
          <w:color w:val="auto"/>
          <w:kern w:val="0"/>
          <w:sz w:val="32"/>
          <w:szCs w:val="32"/>
          <w:highlight w:val="none"/>
        </w:rPr>
        <w:t>采购代理机构：</w:t>
      </w:r>
      <w:r>
        <w:rPr>
          <w:rFonts w:hint="eastAsia" w:ascii="宋体" w:hAnsi="宋体" w:eastAsia="宋体" w:cs="Times New Roman"/>
          <w:b/>
          <w:bCs/>
          <w:color w:val="auto"/>
          <w:kern w:val="0"/>
          <w:sz w:val="32"/>
          <w:szCs w:val="32"/>
          <w:highlight w:val="none"/>
          <w:lang w:eastAsia="zh-CN"/>
        </w:rPr>
        <w:t>广东志正招标有限公司中山分公司</w:t>
      </w:r>
    </w:p>
    <w:p w14:paraId="3E7885D9">
      <w:pPr>
        <w:rPr>
          <w:rFonts w:hint="eastAsia"/>
          <w:color w:val="auto"/>
          <w:highlight w:val="none"/>
        </w:rPr>
      </w:pPr>
    </w:p>
    <w:p w14:paraId="2F4D1531">
      <w:pPr>
        <w:pStyle w:val="24"/>
        <w:jc w:val="center"/>
        <w:rPr>
          <w:rFonts w:ascii="宋体" w:hAnsi="宋体" w:eastAsia="宋体"/>
          <w:b/>
          <w:bCs/>
          <w:color w:val="auto"/>
          <w:sz w:val="32"/>
          <w:szCs w:val="32"/>
          <w:highlight w:val="none"/>
        </w:rPr>
        <w:sectPr>
          <w:headerReference r:id="rId3" w:type="default"/>
          <w:footerReference r:id="rId4" w:type="default"/>
          <w:type w:val="oddPage"/>
          <w:pgSz w:w="11906" w:h="16838"/>
          <w:pgMar w:top="1134" w:right="1418" w:bottom="1134" w:left="1418" w:header="851" w:footer="851"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b/>
          <w:bCs/>
          <w:color w:val="auto"/>
          <w:sz w:val="32"/>
          <w:szCs w:val="32"/>
          <w:highlight w:val="none"/>
        </w:rPr>
        <w:t>二</w:t>
      </w:r>
      <w:r>
        <w:rPr>
          <w:rFonts w:hint="eastAsia" w:ascii="宋体" w:hAnsi="宋体" w:eastAsia="宋体"/>
          <w:b/>
          <w:bCs/>
          <w:color w:val="auto"/>
          <w:sz w:val="32"/>
          <w:szCs w:val="32"/>
          <w:highlight w:val="none"/>
          <w:lang w:val="en-US" w:eastAsia="zh-CN"/>
        </w:rPr>
        <w:t>零</w:t>
      </w:r>
      <w:r>
        <w:rPr>
          <w:rFonts w:hint="eastAsia" w:ascii="宋体" w:hAnsi="宋体" w:eastAsia="宋体"/>
          <w:b/>
          <w:bCs/>
          <w:color w:val="auto"/>
          <w:sz w:val="32"/>
          <w:szCs w:val="32"/>
          <w:highlight w:val="none"/>
        </w:rPr>
        <w:t>二</w:t>
      </w:r>
      <w:r>
        <w:rPr>
          <w:rFonts w:hint="eastAsia" w:ascii="宋体" w:hAnsi="宋体" w:eastAsia="宋体"/>
          <w:b/>
          <w:bCs/>
          <w:color w:val="auto"/>
          <w:sz w:val="32"/>
          <w:szCs w:val="32"/>
          <w:highlight w:val="none"/>
          <w:lang w:val="en-US" w:eastAsia="zh-CN"/>
        </w:rPr>
        <w:t>四</w:t>
      </w:r>
      <w:r>
        <w:rPr>
          <w:rFonts w:hint="eastAsia" w:ascii="宋体" w:hAnsi="宋体" w:eastAsia="宋体"/>
          <w:b/>
          <w:bCs/>
          <w:color w:val="auto"/>
          <w:sz w:val="32"/>
          <w:szCs w:val="32"/>
          <w:highlight w:val="none"/>
        </w:rPr>
        <w:t>年</w:t>
      </w:r>
      <w:r>
        <w:rPr>
          <w:rFonts w:hint="eastAsia" w:ascii="宋体" w:hAnsi="宋体" w:eastAsia="宋体"/>
          <w:b/>
          <w:bCs/>
          <w:color w:val="auto"/>
          <w:sz w:val="32"/>
          <w:szCs w:val="32"/>
          <w:highlight w:val="none"/>
          <w:lang w:val="en-US" w:eastAsia="zh-CN"/>
        </w:rPr>
        <w:t>六</w:t>
      </w:r>
      <w:r>
        <w:rPr>
          <w:rFonts w:hint="eastAsia" w:ascii="宋体" w:hAnsi="宋体" w:eastAsia="宋体"/>
          <w:b/>
          <w:bCs/>
          <w:color w:val="auto"/>
          <w:sz w:val="32"/>
          <w:szCs w:val="32"/>
          <w:highlight w:val="none"/>
        </w:rPr>
        <w:t>月</w:t>
      </w:r>
    </w:p>
    <w:p w14:paraId="5723690A">
      <w:pPr>
        <w:jc w:val="center"/>
        <w:rPr>
          <w:rFonts w:hint="eastAsia" w:ascii="黑体" w:hAnsi="Arial" w:eastAsia="黑体"/>
          <w:b/>
          <w:color w:val="auto"/>
          <w:spacing w:val="200"/>
          <w:sz w:val="44"/>
          <w:szCs w:val="44"/>
          <w:highlight w:val="none"/>
        </w:rPr>
      </w:pPr>
    </w:p>
    <w:p w14:paraId="421476EF">
      <w:pPr>
        <w:jc w:val="center"/>
        <w:rPr>
          <w:rFonts w:hint="eastAsia" w:ascii="黑体" w:hAnsi="Arial" w:eastAsia="黑体"/>
          <w:b/>
          <w:color w:val="auto"/>
          <w:spacing w:val="200"/>
          <w:sz w:val="44"/>
          <w:szCs w:val="44"/>
          <w:highlight w:val="none"/>
        </w:rPr>
      </w:pPr>
      <w:r>
        <w:rPr>
          <w:rFonts w:hint="eastAsia" w:ascii="黑体" w:hAnsi="Arial" w:eastAsia="黑体"/>
          <w:b/>
          <w:color w:val="auto"/>
          <w:spacing w:val="200"/>
          <w:sz w:val="44"/>
          <w:szCs w:val="44"/>
          <w:highlight w:val="none"/>
        </w:rPr>
        <w:t>目  录</w:t>
      </w:r>
    </w:p>
    <w:p w14:paraId="0349E5F1">
      <w:pPr>
        <w:jc w:val="center"/>
        <w:rPr>
          <w:rFonts w:hint="eastAsia" w:ascii="Arial" w:hAnsi="Arial" w:eastAsia="仿宋_GB2312"/>
          <w:b/>
          <w:color w:val="auto"/>
          <w:sz w:val="32"/>
          <w:highlight w:val="none"/>
        </w:rPr>
      </w:pPr>
    </w:p>
    <w:p w14:paraId="2E16DB71">
      <w:pPr>
        <w:jc w:val="center"/>
        <w:rPr>
          <w:rFonts w:hint="eastAsia" w:ascii="Arial" w:hAnsi="Arial" w:eastAsia="仿宋_GB2312"/>
          <w:b/>
          <w:color w:val="auto"/>
          <w:sz w:val="32"/>
          <w:highlight w:val="none"/>
        </w:rPr>
      </w:pPr>
    </w:p>
    <w:p w14:paraId="45A550D2">
      <w:pPr>
        <w:pStyle w:val="29"/>
        <w:tabs>
          <w:tab w:val="right" w:leader="dot" w:pos="9509"/>
          <w:tab w:val="clear" w:pos="9499"/>
        </w:tabs>
        <w:spacing w:line="240" w:lineRule="auto"/>
        <w:rPr>
          <w:b/>
          <w:bCs w:val="0"/>
          <w:color w:val="auto"/>
          <w:highlight w:val="none"/>
        </w:rPr>
      </w:pPr>
      <w:bookmarkStart w:id="0" w:name="_Toc527295591"/>
      <w:r>
        <w:rPr>
          <w:rFonts w:ascii="Times New Roman" w:hAnsi="Times New Roman"/>
          <w:color w:val="auto"/>
          <w:highlight w:val="none"/>
        </w:rPr>
        <w:fldChar w:fldCharType="begin"/>
      </w:r>
      <w:r>
        <w:rPr>
          <w:rFonts w:ascii="Times New Roman" w:hAnsi="Times New Roman"/>
          <w:color w:val="auto"/>
          <w:highlight w:val="none"/>
        </w:rPr>
        <w:instrText xml:space="preserve"> TOC \h \z \t "标题 1,2,标题 2,3,标题 3,5,标题 3 + 宋体,4,标题1,1" </w:instrText>
      </w:r>
      <w:r>
        <w:rPr>
          <w:rFonts w:ascii="Times New Roman" w:hAnsi="Times New Roman"/>
          <w:color w:val="auto"/>
          <w:highlight w:val="none"/>
        </w:rPr>
        <w:fldChar w:fldCharType="separate"/>
      </w:r>
      <w:r>
        <w:rPr>
          <w:rFonts w:ascii="Times New Roman" w:hAnsi="Times New Roman"/>
          <w:b/>
          <w:bCs w:val="0"/>
          <w:color w:val="auto"/>
          <w:highlight w:val="none"/>
        </w:rPr>
        <w:fldChar w:fldCharType="begin"/>
      </w:r>
      <w:r>
        <w:rPr>
          <w:rFonts w:ascii="Times New Roman" w:hAnsi="Times New Roman"/>
          <w:b/>
          <w:bCs w:val="0"/>
          <w:color w:val="auto"/>
          <w:highlight w:val="none"/>
        </w:rPr>
        <w:instrText xml:space="preserve"> HYPERLINK \l _Toc14918 </w:instrText>
      </w:r>
      <w:r>
        <w:rPr>
          <w:rFonts w:ascii="Times New Roman" w:hAnsi="Times New Roman"/>
          <w:b/>
          <w:bCs w:val="0"/>
          <w:color w:val="auto"/>
          <w:highlight w:val="none"/>
        </w:rPr>
        <w:fldChar w:fldCharType="separate"/>
      </w:r>
      <w:r>
        <w:rPr>
          <w:rFonts w:hint="eastAsia"/>
          <w:b/>
          <w:bCs w:val="0"/>
          <w:color w:val="auto"/>
          <w:highlight w:val="none"/>
        </w:rPr>
        <w:t>第一部分</w:t>
      </w:r>
      <w:r>
        <w:rPr>
          <w:rFonts w:hint="eastAsia"/>
          <w:b/>
          <w:bCs w:val="0"/>
          <w:color w:val="auto"/>
          <w:highlight w:val="none"/>
          <w:lang w:val="en-US" w:eastAsia="zh-CN"/>
        </w:rPr>
        <w:t xml:space="preserve">   </w:t>
      </w:r>
      <w:r>
        <w:rPr>
          <w:rFonts w:hint="eastAsia"/>
          <w:b/>
          <w:bCs w:val="0"/>
          <w:color w:val="auto"/>
          <w:highlight w:val="none"/>
        </w:rPr>
        <w:t>竞 争 性 磋 商 邀 请 函</w:t>
      </w:r>
      <w:r>
        <w:rPr>
          <w:b/>
          <w:bCs w:val="0"/>
          <w:color w:val="auto"/>
          <w:highlight w:val="none"/>
        </w:rPr>
        <w:tab/>
      </w:r>
      <w:r>
        <w:rPr>
          <w:b/>
          <w:bCs w:val="0"/>
          <w:color w:val="auto"/>
          <w:highlight w:val="none"/>
        </w:rPr>
        <w:fldChar w:fldCharType="begin"/>
      </w:r>
      <w:r>
        <w:rPr>
          <w:b/>
          <w:bCs w:val="0"/>
          <w:color w:val="auto"/>
          <w:highlight w:val="none"/>
        </w:rPr>
        <w:instrText xml:space="preserve"> PAGEREF _Toc14918 \h </w:instrText>
      </w:r>
      <w:r>
        <w:rPr>
          <w:b/>
          <w:bCs w:val="0"/>
          <w:color w:val="auto"/>
          <w:highlight w:val="none"/>
        </w:rPr>
        <w:fldChar w:fldCharType="separate"/>
      </w:r>
      <w:r>
        <w:rPr>
          <w:b/>
          <w:bCs w:val="0"/>
          <w:color w:val="auto"/>
          <w:highlight w:val="none"/>
        </w:rPr>
        <w:t>2</w:t>
      </w:r>
      <w:r>
        <w:rPr>
          <w:b/>
          <w:bCs w:val="0"/>
          <w:color w:val="auto"/>
          <w:highlight w:val="none"/>
        </w:rPr>
        <w:fldChar w:fldCharType="end"/>
      </w:r>
      <w:r>
        <w:rPr>
          <w:rFonts w:ascii="Times New Roman" w:hAnsi="Times New Roman"/>
          <w:b/>
          <w:bCs w:val="0"/>
          <w:color w:val="auto"/>
          <w:highlight w:val="none"/>
        </w:rPr>
        <w:fldChar w:fldCharType="end"/>
      </w:r>
    </w:p>
    <w:p w14:paraId="72578D27">
      <w:pPr>
        <w:pStyle w:val="29"/>
        <w:tabs>
          <w:tab w:val="right" w:leader="dot" w:pos="9509"/>
          <w:tab w:val="clear" w:pos="9499"/>
        </w:tabs>
        <w:spacing w:line="240" w:lineRule="auto"/>
        <w:rPr>
          <w:b/>
          <w:bCs w:val="0"/>
          <w:color w:val="auto"/>
          <w:highlight w:val="none"/>
        </w:rPr>
      </w:pPr>
      <w:r>
        <w:rPr>
          <w:b/>
          <w:bCs w:val="0"/>
          <w:color w:val="auto"/>
          <w:szCs w:val="21"/>
          <w:highlight w:val="none"/>
        </w:rPr>
        <w:fldChar w:fldCharType="begin"/>
      </w:r>
      <w:r>
        <w:rPr>
          <w:b/>
          <w:bCs w:val="0"/>
          <w:color w:val="auto"/>
          <w:szCs w:val="21"/>
          <w:highlight w:val="none"/>
        </w:rPr>
        <w:instrText xml:space="preserve"> HYPERLINK \l _Toc14773 </w:instrText>
      </w:r>
      <w:r>
        <w:rPr>
          <w:b/>
          <w:bCs w:val="0"/>
          <w:color w:val="auto"/>
          <w:szCs w:val="21"/>
          <w:highlight w:val="none"/>
        </w:rPr>
        <w:fldChar w:fldCharType="separate"/>
      </w:r>
      <w:r>
        <w:rPr>
          <w:rFonts w:hint="eastAsia"/>
          <w:b/>
          <w:bCs w:val="0"/>
          <w:color w:val="auto"/>
          <w:highlight w:val="none"/>
        </w:rPr>
        <w:t>第二部分   用 户 需 求 书</w:t>
      </w:r>
      <w:r>
        <w:rPr>
          <w:b/>
          <w:bCs w:val="0"/>
          <w:color w:val="auto"/>
          <w:highlight w:val="none"/>
        </w:rPr>
        <w:tab/>
      </w:r>
      <w:r>
        <w:rPr>
          <w:b/>
          <w:bCs w:val="0"/>
          <w:color w:val="auto"/>
          <w:highlight w:val="none"/>
        </w:rPr>
        <w:fldChar w:fldCharType="begin"/>
      </w:r>
      <w:r>
        <w:rPr>
          <w:b/>
          <w:bCs w:val="0"/>
          <w:color w:val="auto"/>
          <w:highlight w:val="none"/>
        </w:rPr>
        <w:instrText xml:space="preserve"> PAGEREF _Toc14773 \h </w:instrText>
      </w:r>
      <w:r>
        <w:rPr>
          <w:b/>
          <w:bCs w:val="0"/>
          <w:color w:val="auto"/>
          <w:highlight w:val="none"/>
        </w:rPr>
        <w:fldChar w:fldCharType="separate"/>
      </w:r>
      <w:r>
        <w:rPr>
          <w:b/>
          <w:bCs w:val="0"/>
          <w:color w:val="auto"/>
          <w:highlight w:val="none"/>
        </w:rPr>
        <w:t>6</w:t>
      </w:r>
      <w:r>
        <w:rPr>
          <w:b/>
          <w:bCs w:val="0"/>
          <w:color w:val="auto"/>
          <w:highlight w:val="none"/>
        </w:rPr>
        <w:fldChar w:fldCharType="end"/>
      </w:r>
      <w:r>
        <w:rPr>
          <w:b/>
          <w:bCs w:val="0"/>
          <w:color w:val="auto"/>
          <w:szCs w:val="21"/>
          <w:highlight w:val="none"/>
        </w:rPr>
        <w:fldChar w:fldCharType="end"/>
      </w:r>
    </w:p>
    <w:p w14:paraId="0DDC3A68">
      <w:pPr>
        <w:pStyle w:val="29"/>
        <w:tabs>
          <w:tab w:val="right" w:leader="dot" w:pos="9509"/>
          <w:tab w:val="clear" w:pos="9499"/>
        </w:tabs>
        <w:spacing w:line="240" w:lineRule="auto"/>
        <w:rPr>
          <w:b/>
          <w:bCs w:val="0"/>
          <w:color w:val="auto"/>
          <w:highlight w:val="none"/>
        </w:rPr>
      </w:pPr>
      <w:r>
        <w:rPr>
          <w:b/>
          <w:bCs w:val="0"/>
          <w:color w:val="auto"/>
          <w:szCs w:val="21"/>
          <w:highlight w:val="none"/>
        </w:rPr>
        <w:fldChar w:fldCharType="begin"/>
      </w:r>
      <w:r>
        <w:rPr>
          <w:b/>
          <w:bCs w:val="0"/>
          <w:color w:val="auto"/>
          <w:szCs w:val="21"/>
          <w:highlight w:val="none"/>
        </w:rPr>
        <w:instrText xml:space="preserve"> HYPERLINK \l _Toc28655 </w:instrText>
      </w:r>
      <w:r>
        <w:rPr>
          <w:b/>
          <w:bCs w:val="0"/>
          <w:color w:val="auto"/>
          <w:szCs w:val="21"/>
          <w:highlight w:val="none"/>
        </w:rPr>
        <w:fldChar w:fldCharType="separate"/>
      </w:r>
      <w:r>
        <w:rPr>
          <w:rFonts w:hint="eastAsia"/>
          <w:b/>
          <w:bCs w:val="0"/>
          <w:color w:val="auto"/>
          <w:highlight w:val="none"/>
        </w:rPr>
        <w:t>第三部分   报 价 人 须 知</w:t>
      </w:r>
      <w:r>
        <w:rPr>
          <w:b/>
          <w:bCs w:val="0"/>
          <w:color w:val="auto"/>
          <w:highlight w:val="none"/>
        </w:rPr>
        <w:tab/>
      </w:r>
      <w:r>
        <w:rPr>
          <w:b/>
          <w:bCs w:val="0"/>
          <w:color w:val="auto"/>
          <w:highlight w:val="none"/>
        </w:rPr>
        <w:fldChar w:fldCharType="begin"/>
      </w:r>
      <w:r>
        <w:rPr>
          <w:b/>
          <w:bCs w:val="0"/>
          <w:color w:val="auto"/>
          <w:highlight w:val="none"/>
        </w:rPr>
        <w:instrText xml:space="preserve"> PAGEREF _Toc28655 \h </w:instrText>
      </w:r>
      <w:r>
        <w:rPr>
          <w:b/>
          <w:bCs w:val="0"/>
          <w:color w:val="auto"/>
          <w:highlight w:val="none"/>
        </w:rPr>
        <w:fldChar w:fldCharType="separate"/>
      </w:r>
      <w:r>
        <w:rPr>
          <w:b/>
          <w:bCs w:val="0"/>
          <w:color w:val="auto"/>
          <w:highlight w:val="none"/>
        </w:rPr>
        <w:t>12</w:t>
      </w:r>
      <w:r>
        <w:rPr>
          <w:b/>
          <w:bCs w:val="0"/>
          <w:color w:val="auto"/>
          <w:highlight w:val="none"/>
        </w:rPr>
        <w:fldChar w:fldCharType="end"/>
      </w:r>
      <w:r>
        <w:rPr>
          <w:b/>
          <w:bCs w:val="0"/>
          <w:color w:val="auto"/>
          <w:szCs w:val="21"/>
          <w:highlight w:val="none"/>
        </w:rPr>
        <w:fldChar w:fldCharType="end"/>
      </w:r>
    </w:p>
    <w:p w14:paraId="695A42FD">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_Toc28743 </w:instrText>
      </w:r>
      <w:r>
        <w:rPr>
          <w:color w:val="auto"/>
          <w:szCs w:val="21"/>
          <w:highlight w:val="none"/>
        </w:rPr>
        <w:fldChar w:fldCharType="separate"/>
      </w:r>
      <w:r>
        <w:rPr>
          <w:rFonts w:hint="eastAsia"/>
          <w:color w:val="auto"/>
          <w:highlight w:val="none"/>
        </w:rPr>
        <w:t>一、说明</w:t>
      </w:r>
      <w:r>
        <w:rPr>
          <w:color w:val="auto"/>
          <w:highlight w:val="none"/>
        </w:rPr>
        <w:tab/>
      </w:r>
      <w:r>
        <w:rPr>
          <w:color w:val="auto"/>
          <w:highlight w:val="none"/>
        </w:rPr>
        <w:fldChar w:fldCharType="begin"/>
      </w:r>
      <w:r>
        <w:rPr>
          <w:color w:val="auto"/>
          <w:highlight w:val="none"/>
        </w:rPr>
        <w:instrText xml:space="preserve"> PAGEREF _Toc28743 \h </w:instrText>
      </w:r>
      <w:r>
        <w:rPr>
          <w:color w:val="auto"/>
          <w:highlight w:val="none"/>
        </w:rPr>
        <w:fldChar w:fldCharType="separate"/>
      </w:r>
      <w:r>
        <w:rPr>
          <w:color w:val="auto"/>
          <w:highlight w:val="none"/>
        </w:rPr>
        <w:t>13</w:t>
      </w:r>
      <w:r>
        <w:rPr>
          <w:color w:val="auto"/>
          <w:highlight w:val="none"/>
        </w:rPr>
        <w:fldChar w:fldCharType="end"/>
      </w:r>
      <w:r>
        <w:rPr>
          <w:color w:val="auto"/>
          <w:szCs w:val="21"/>
          <w:highlight w:val="none"/>
        </w:rPr>
        <w:fldChar w:fldCharType="end"/>
      </w:r>
    </w:p>
    <w:p w14:paraId="07DB009D">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_Toc29974 </w:instrText>
      </w:r>
      <w:r>
        <w:rPr>
          <w:color w:val="auto"/>
          <w:szCs w:val="21"/>
          <w:highlight w:val="none"/>
        </w:rPr>
        <w:fldChar w:fldCharType="separate"/>
      </w:r>
      <w:r>
        <w:rPr>
          <w:rFonts w:hint="eastAsia"/>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_Toc29974 \h </w:instrText>
      </w:r>
      <w:r>
        <w:rPr>
          <w:color w:val="auto"/>
          <w:highlight w:val="none"/>
        </w:rPr>
        <w:fldChar w:fldCharType="separate"/>
      </w:r>
      <w:r>
        <w:rPr>
          <w:color w:val="auto"/>
          <w:highlight w:val="none"/>
        </w:rPr>
        <w:t>14</w:t>
      </w:r>
      <w:r>
        <w:rPr>
          <w:color w:val="auto"/>
          <w:highlight w:val="none"/>
        </w:rPr>
        <w:fldChar w:fldCharType="end"/>
      </w:r>
      <w:r>
        <w:rPr>
          <w:color w:val="auto"/>
          <w:szCs w:val="21"/>
          <w:highlight w:val="none"/>
        </w:rPr>
        <w:fldChar w:fldCharType="end"/>
      </w:r>
    </w:p>
    <w:p w14:paraId="10CF3B7A">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_Toc8915 </w:instrText>
      </w:r>
      <w:r>
        <w:rPr>
          <w:color w:val="auto"/>
          <w:szCs w:val="21"/>
          <w:highlight w:val="none"/>
        </w:rPr>
        <w:fldChar w:fldCharType="separate"/>
      </w:r>
      <w:r>
        <w:rPr>
          <w:rFonts w:hint="eastAsia"/>
          <w:color w:val="auto"/>
          <w:highlight w:val="none"/>
        </w:rPr>
        <w:t>三、报价文件的编制</w:t>
      </w:r>
      <w:r>
        <w:rPr>
          <w:color w:val="auto"/>
          <w:highlight w:val="none"/>
        </w:rPr>
        <w:tab/>
      </w:r>
      <w:r>
        <w:rPr>
          <w:color w:val="auto"/>
          <w:highlight w:val="none"/>
        </w:rPr>
        <w:fldChar w:fldCharType="begin"/>
      </w:r>
      <w:r>
        <w:rPr>
          <w:color w:val="auto"/>
          <w:highlight w:val="none"/>
        </w:rPr>
        <w:instrText xml:space="preserve"> PAGEREF _Toc8915 \h </w:instrText>
      </w:r>
      <w:r>
        <w:rPr>
          <w:color w:val="auto"/>
          <w:highlight w:val="none"/>
        </w:rPr>
        <w:fldChar w:fldCharType="separate"/>
      </w:r>
      <w:r>
        <w:rPr>
          <w:color w:val="auto"/>
          <w:highlight w:val="none"/>
        </w:rPr>
        <w:t>16</w:t>
      </w:r>
      <w:r>
        <w:rPr>
          <w:color w:val="auto"/>
          <w:highlight w:val="none"/>
        </w:rPr>
        <w:fldChar w:fldCharType="end"/>
      </w:r>
      <w:r>
        <w:rPr>
          <w:color w:val="auto"/>
          <w:szCs w:val="21"/>
          <w:highlight w:val="none"/>
        </w:rPr>
        <w:fldChar w:fldCharType="end"/>
      </w:r>
    </w:p>
    <w:p w14:paraId="27CBA4D7">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_Toc15377 </w:instrText>
      </w:r>
      <w:r>
        <w:rPr>
          <w:color w:val="auto"/>
          <w:szCs w:val="21"/>
          <w:highlight w:val="none"/>
        </w:rPr>
        <w:fldChar w:fldCharType="separate"/>
      </w:r>
      <w:r>
        <w:rPr>
          <w:rFonts w:hint="eastAsia"/>
          <w:color w:val="auto"/>
          <w:highlight w:val="none"/>
        </w:rPr>
        <w:t>四、磋商报价要求</w:t>
      </w:r>
      <w:r>
        <w:rPr>
          <w:color w:val="auto"/>
          <w:highlight w:val="none"/>
        </w:rPr>
        <w:tab/>
      </w:r>
      <w:r>
        <w:rPr>
          <w:color w:val="auto"/>
          <w:highlight w:val="none"/>
        </w:rPr>
        <w:fldChar w:fldCharType="begin"/>
      </w:r>
      <w:r>
        <w:rPr>
          <w:color w:val="auto"/>
          <w:highlight w:val="none"/>
        </w:rPr>
        <w:instrText xml:space="preserve"> PAGEREF _Toc15377 \h </w:instrText>
      </w:r>
      <w:r>
        <w:rPr>
          <w:color w:val="auto"/>
          <w:highlight w:val="none"/>
        </w:rPr>
        <w:fldChar w:fldCharType="separate"/>
      </w:r>
      <w:r>
        <w:rPr>
          <w:color w:val="auto"/>
          <w:highlight w:val="none"/>
        </w:rPr>
        <w:t>19</w:t>
      </w:r>
      <w:r>
        <w:rPr>
          <w:color w:val="auto"/>
          <w:highlight w:val="none"/>
        </w:rPr>
        <w:fldChar w:fldCharType="end"/>
      </w:r>
      <w:r>
        <w:rPr>
          <w:color w:val="auto"/>
          <w:szCs w:val="21"/>
          <w:highlight w:val="none"/>
        </w:rPr>
        <w:fldChar w:fldCharType="end"/>
      </w:r>
    </w:p>
    <w:p w14:paraId="70C467B5">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_Toc17449 </w:instrText>
      </w:r>
      <w:r>
        <w:rPr>
          <w:color w:val="auto"/>
          <w:szCs w:val="21"/>
          <w:highlight w:val="none"/>
        </w:rPr>
        <w:fldChar w:fldCharType="separate"/>
      </w:r>
      <w:r>
        <w:rPr>
          <w:rFonts w:hint="eastAsia"/>
          <w:color w:val="auto"/>
          <w:highlight w:val="none"/>
        </w:rPr>
        <w:t>五、磋商保证金</w:t>
      </w:r>
      <w:r>
        <w:rPr>
          <w:color w:val="auto"/>
          <w:highlight w:val="none"/>
        </w:rPr>
        <w:tab/>
      </w:r>
      <w:r>
        <w:rPr>
          <w:color w:val="auto"/>
          <w:highlight w:val="none"/>
        </w:rPr>
        <w:fldChar w:fldCharType="begin"/>
      </w:r>
      <w:r>
        <w:rPr>
          <w:color w:val="auto"/>
          <w:highlight w:val="none"/>
        </w:rPr>
        <w:instrText xml:space="preserve"> PAGEREF _Toc17449 \h </w:instrText>
      </w:r>
      <w:r>
        <w:rPr>
          <w:color w:val="auto"/>
          <w:highlight w:val="none"/>
        </w:rPr>
        <w:fldChar w:fldCharType="separate"/>
      </w:r>
      <w:r>
        <w:rPr>
          <w:color w:val="auto"/>
          <w:highlight w:val="none"/>
        </w:rPr>
        <w:t>19</w:t>
      </w:r>
      <w:r>
        <w:rPr>
          <w:color w:val="auto"/>
          <w:highlight w:val="none"/>
        </w:rPr>
        <w:fldChar w:fldCharType="end"/>
      </w:r>
      <w:r>
        <w:rPr>
          <w:color w:val="auto"/>
          <w:szCs w:val="21"/>
          <w:highlight w:val="none"/>
        </w:rPr>
        <w:fldChar w:fldCharType="end"/>
      </w:r>
    </w:p>
    <w:p w14:paraId="644FA3CE">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_Toc16094 </w:instrText>
      </w:r>
      <w:r>
        <w:rPr>
          <w:color w:val="auto"/>
          <w:szCs w:val="21"/>
          <w:highlight w:val="none"/>
        </w:rPr>
        <w:fldChar w:fldCharType="separate"/>
      </w:r>
      <w:r>
        <w:rPr>
          <w:rFonts w:hint="eastAsia"/>
          <w:color w:val="auto"/>
          <w:highlight w:val="none"/>
        </w:rPr>
        <w:t>六、报价文件的份数、封装和递交</w:t>
      </w:r>
      <w:r>
        <w:rPr>
          <w:color w:val="auto"/>
          <w:highlight w:val="none"/>
        </w:rPr>
        <w:tab/>
      </w:r>
      <w:r>
        <w:rPr>
          <w:color w:val="auto"/>
          <w:highlight w:val="none"/>
        </w:rPr>
        <w:fldChar w:fldCharType="begin"/>
      </w:r>
      <w:r>
        <w:rPr>
          <w:color w:val="auto"/>
          <w:highlight w:val="none"/>
        </w:rPr>
        <w:instrText xml:space="preserve"> PAGEREF _Toc16094 \h </w:instrText>
      </w:r>
      <w:r>
        <w:rPr>
          <w:color w:val="auto"/>
          <w:highlight w:val="none"/>
        </w:rPr>
        <w:fldChar w:fldCharType="separate"/>
      </w:r>
      <w:r>
        <w:rPr>
          <w:color w:val="auto"/>
          <w:highlight w:val="none"/>
        </w:rPr>
        <w:t>20</w:t>
      </w:r>
      <w:r>
        <w:rPr>
          <w:color w:val="auto"/>
          <w:highlight w:val="none"/>
        </w:rPr>
        <w:fldChar w:fldCharType="end"/>
      </w:r>
      <w:r>
        <w:rPr>
          <w:color w:val="auto"/>
          <w:szCs w:val="21"/>
          <w:highlight w:val="none"/>
        </w:rPr>
        <w:fldChar w:fldCharType="end"/>
      </w:r>
    </w:p>
    <w:p w14:paraId="15B0E062">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_Toc10869 </w:instrText>
      </w:r>
      <w:r>
        <w:rPr>
          <w:color w:val="auto"/>
          <w:szCs w:val="21"/>
          <w:highlight w:val="none"/>
        </w:rPr>
        <w:fldChar w:fldCharType="separate"/>
      </w:r>
      <w:r>
        <w:rPr>
          <w:rFonts w:hint="eastAsia"/>
          <w:color w:val="auto"/>
          <w:highlight w:val="none"/>
        </w:rPr>
        <w:t>七、磋商及评审步骤</w:t>
      </w:r>
      <w:r>
        <w:rPr>
          <w:color w:val="auto"/>
          <w:highlight w:val="none"/>
        </w:rPr>
        <w:tab/>
      </w:r>
      <w:r>
        <w:rPr>
          <w:color w:val="auto"/>
          <w:highlight w:val="none"/>
        </w:rPr>
        <w:fldChar w:fldCharType="begin"/>
      </w:r>
      <w:r>
        <w:rPr>
          <w:color w:val="auto"/>
          <w:highlight w:val="none"/>
        </w:rPr>
        <w:instrText xml:space="preserve"> PAGEREF _Toc10869 \h </w:instrText>
      </w:r>
      <w:r>
        <w:rPr>
          <w:color w:val="auto"/>
          <w:highlight w:val="none"/>
        </w:rPr>
        <w:fldChar w:fldCharType="separate"/>
      </w:r>
      <w:r>
        <w:rPr>
          <w:color w:val="auto"/>
          <w:highlight w:val="none"/>
        </w:rPr>
        <w:t>22</w:t>
      </w:r>
      <w:r>
        <w:rPr>
          <w:color w:val="auto"/>
          <w:highlight w:val="none"/>
        </w:rPr>
        <w:fldChar w:fldCharType="end"/>
      </w:r>
      <w:r>
        <w:rPr>
          <w:color w:val="auto"/>
          <w:szCs w:val="21"/>
          <w:highlight w:val="none"/>
        </w:rPr>
        <w:fldChar w:fldCharType="end"/>
      </w:r>
    </w:p>
    <w:p w14:paraId="278B1C82">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_Toc22138 </w:instrText>
      </w:r>
      <w:r>
        <w:rPr>
          <w:color w:val="auto"/>
          <w:szCs w:val="21"/>
          <w:highlight w:val="none"/>
        </w:rPr>
        <w:fldChar w:fldCharType="separate"/>
      </w:r>
      <w:r>
        <w:rPr>
          <w:rFonts w:hint="eastAsia"/>
          <w:color w:val="auto"/>
          <w:highlight w:val="none"/>
        </w:rPr>
        <w:t>八、确定成交供应商办法</w:t>
      </w:r>
      <w:r>
        <w:rPr>
          <w:color w:val="auto"/>
          <w:highlight w:val="none"/>
        </w:rPr>
        <w:tab/>
      </w:r>
      <w:r>
        <w:rPr>
          <w:color w:val="auto"/>
          <w:highlight w:val="none"/>
        </w:rPr>
        <w:fldChar w:fldCharType="begin"/>
      </w:r>
      <w:r>
        <w:rPr>
          <w:color w:val="auto"/>
          <w:highlight w:val="none"/>
        </w:rPr>
        <w:instrText xml:space="preserve"> PAGEREF _Toc22138 \h </w:instrText>
      </w:r>
      <w:r>
        <w:rPr>
          <w:color w:val="auto"/>
          <w:highlight w:val="none"/>
        </w:rPr>
        <w:fldChar w:fldCharType="separate"/>
      </w:r>
      <w:r>
        <w:rPr>
          <w:color w:val="auto"/>
          <w:highlight w:val="none"/>
        </w:rPr>
        <w:t>25</w:t>
      </w:r>
      <w:r>
        <w:rPr>
          <w:color w:val="auto"/>
          <w:highlight w:val="none"/>
        </w:rPr>
        <w:fldChar w:fldCharType="end"/>
      </w:r>
      <w:r>
        <w:rPr>
          <w:color w:val="auto"/>
          <w:szCs w:val="21"/>
          <w:highlight w:val="none"/>
        </w:rPr>
        <w:fldChar w:fldCharType="end"/>
      </w:r>
    </w:p>
    <w:p w14:paraId="79C8DE76">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_Toc16449 </w:instrText>
      </w:r>
      <w:r>
        <w:rPr>
          <w:color w:val="auto"/>
          <w:szCs w:val="21"/>
          <w:highlight w:val="none"/>
        </w:rPr>
        <w:fldChar w:fldCharType="separate"/>
      </w:r>
      <w:r>
        <w:rPr>
          <w:rFonts w:hint="eastAsia"/>
          <w:color w:val="auto"/>
          <w:highlight w:val="none"/>
        </w:rPr>
        <w:t>九、询问和质疑</w:t>
      </w:r>
      <w:r>
        <w:rPr>
          <w:color w:val="auto"/>
          <w:highlight w:val="none"/>
        </w:rPr>
        <w:tab/>
      </w:r>
      <w:r>
        <w:rPr>
          <w:color w:val="auto"/>
          <w:highlight w:val="none"/>
        </w:rPr>
        <w:fldChar w:fldCharType="begin"/>
      </w:r>
      <w:r>
        <w:rPr>
          <w:color w:val="auto"/>
          <w:highlight w:val="none"/>
        </w:rPr>
        <w:instrText xml:space="preserve"> PAGEREF _Toc16449 \h </w:instrText>
      </w:r>
      <w:r>
        <w:rPr>
          <w:color w:val="auto"/>
          <w:highlight w:val="none"/>
        </w:rPr>
        <w:fldChar w:fldCharType="separate"/>
      </w:r>
      <w:r>
        <w:rPr>
          <w:color w:val="auto"/>
          <w:highlight w:val="none"/>
        </w:rPr>
        <w:t>26</w:t>
      </w:r>
      <w:r>
        <w:rPr>
          <w:color w:val="auto"/>
          <w:highlight w:val="none"/>
        </w:rPr>
        <w:fldChar w:fldCharType="end"/>
      </w:r>
      <w:r>
        <w:rPr>
          <w:color w:val="auto"/>
          <w:szCs w:val="21"/>
          <w:highlight w:val="none"/>
        </w:rPr>
        <w:fldChar w:fldCharType="end"/>
      </w:r>
    </w:p>
    <w:p w14:paraId="135186D1">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_Toc19163 </w:instrText>
      </w:r>
      <w:r>
        <w:rPr>
          <w:color w:val="auto"/>
          <w:szCs w:val="21"/>
          <w:highlight w:val="none"/>
        </w:rPr>
        <w:fldChar w:fldCharType="separate"/>
      </w:r>
      <w:r>
        <w:rPr>
          <w:rFonts w:hint="eastAsia"/>
          <w:color w:val="auto"/>
          <w:highlight w:val="none"/>
        </w:rPr>
        <w:t>十、签订合同</w:t>
      </w:r>
      <w:r>
        <w:rPr>
          <w:color w:val="auto"/>
          <w:highlight w:val="none"/>
        </w:rPr>
        <w:tab/>
      </w:r>
      <w:r>
        <w:rPr>
          <w:color w:val="auto"/>
          <w:highlight w:val="none"/>
        </w:rPr>
        <w:fldChar w:fldCharType="begin"/>
      </w:r>
      <w:r>
        <w:rPr>
          <w:color w:val="auto"/>
          <w:highlight w:val="none"/>
        </w:rPr>
        <w:instrText xml:space="preserve"> PAGEREF _Toc19163 \h </w:instrText>
      </w:r>
      <w:r>
        <w:rPr>
          <w:color w:val="auto"/>
          <w:highlight w:val="none"/>
        </w:rPr>
        <w:fldChar w:fldCharType="separate"/>
      </w:r>
      <w:r>
        <w:rPr>
          <w:color w:val="auto"/>
          <w:highlight w:val="none"/>
        </w:rPr>
        <w:t>27</w:t>
      </w:r>
      <w:r>
        <w:rPr>
          <w:color w:val="auto"/>
          <w:highlight w:val="none"/>
        </w:rPr>
        <w:fldChar w:fldCharType="end"/>
      </w:r>
      <w:r>
        <w:rPr>
          <w:color w:val="auto"/>
          <w:szCs w:val="21"/>
          <w:highlight w:val="none"/>
        </w:rPr>
        <w:fldChar w:fldCharType="end"/>
      </w:r>
    </w:p>
    <w:p w14:paraId="2EBC55C0">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_Toc24303 </w:instrText>
      </w:r>
      <w:r>
        <w:rPr>
          <w:color w:val="auto"/>
          <w:szCs w:val="21"/>
          <w:highlight w:val="none"/>
        </w:rPr>
        <w:fldChar w:fldCharType="separate"/>
      </w:r>
      <w:r>
        <w:rPr>
          <w:rFonts w:hint="eastAsia"/>
          <w:color w:val="auto"/>
          <w:highlight w:val="none"/>
        </w:rPr>
        <w:t>十一、其他</w:t>
      </w:r>
      <w:r>
        <w:rPr>
          <w:color w:val="auto"/>
          <w:highlight w:val="none"/>
        </w:rPr>
        <w:tab/>
      </w:r>
      <w:r>
        <w:rPr>
          <w:color w:val="auto"/>
          <w:highlight w:val="none"/>
        </w:rPr>
        <w:fldChar w:fldCharType="begin"/>
      </w:r>
      <w:r>
        <w:rPr>
          <w:color w:val="auto"/>
          <w:highlight w:val="none"/>
        </w:rPr>
        <w:instrText xml:space="preserve"> PAGEREF _Toc24303 \h </w:instrText>
      </w:r>
      <w:r>
        <w:rPr>
          <w:color w:val="auto"/>
          <w:highlight w:val="none"/>
        </w:rPr>
        <w:fldChar w:fldCharType="separate"/>
      </w:r>
      <w:r>
        <w:rPr>
          <w:color w:val="auto"/>
          <w:highlight w:val="none"/>
        </w:rPr>
        <w:t>27</w:t>
      </w:r>
      <w:r>
        <w:rPr>
          <w:color w:val="auto"/>
          <w:highlight w:val="none"/>
        </w:rPr>
        <w:fldChar w:fldCharType="end"/>
      </w:r>
      <w:r>
        <w:rPr>
          <w:color w:val="auto"/>
          <w:szCs w:val="21"/>
          <w:highlight w:val="none"/>
        </w:rPr>
        <w:fldChar w:fldCharType="end"/>
      </w:r>
    </w:p>
    <w:p w14:paraId="5C37B79B">
      <w:pPr>
        <w:pStyle w:val="29"/>
        <w:tabs>
          <w:tab w:val="right" w:leader="dot" w:pos="9509"/>
          <w:tab w:val="clear" w:pos="9499"/>
        </w:tabs>
        <w:spacing w:line="240" w:lineRule="auto"/>
        <w:rPr>
          <w:b/>
          <w:bCs w:val="0"/>
          <w:color w:val="auto"/>
          <w:highlight w:val="none"/>
        </w:rPr>
      </w:pPr>
      <w:r>
        <w:rPr>
          <w:b/>
          <w:bCs w:val="0"/>
          <w:color w:val="auto"/>
          <w:szCs w:val="21"/>
          <w:highlight w:val="none"/>
        </w:rPr>
        <w:fldChar w:fldCharType="begin"/>
      </w:r>
      <w:r>
        <w:rPr>
          <w:b/>
          <w:bCs w:val="0"/>
          <w:color w:val="auto"/>
          <w:szCs w:val="21"/>
          <w:highlight w:val="none"/>
        </w:rPr>
        <w:instrText xml:space="preserve"> HYPERLINK \l _Toc9212 </w:instrText>
      </w:r>
      <w:r>
        <w:rPr>
          <w:b/>
          <w:bCs w:val="0"/>
          <w:color w:val="auto"/>
          <w:szCs w:val="21"/>
          <w:highlight w:val="none"/>
        </w:rPr>
        <w:fldChar w:fldCharType="separate"/>
      </w:r>
      <w:r>
        <w:rPr>
          <w:rFonts w:hint="eastAsia"/>
          <w:b/>
          <w:bCs w:val="0"/>
          <w:color w:val="auto"/>
          <w:highlight w:val="none"/>
        </w:rPr>
        <w:t>第四部分 合同书格式</w:t>
      </w:r>
      <w:r>
        <w:rPr>
          <w:b/>
          <w:bCs w:val="0"/>
          <w:color w:val="auto"/>
          <w:highlight w:val="none"/>
        </w:rPr>
        <w:tab/>
      </w:r>
      <w:r>
        <w:rPr>
          <w:b/>
          <w:bCs w:val="0"/>
          <w:color w:val="auto"/>
          <w:highlight w:val="none"/>
        </w:rPr>
        <w:fldChar w:fldCharType="begin"/>
      </w:r>
      <w:r>
        <w:rPr>
          <w:b/>
          <w:bCs w:val="0"/>
          <w:color w:val="auto"/>
          <w:highlight w:val="none"/>
        </w:rPr>
        <w:instrText xml:space="preserve"> PAGEREF _Toc9212 \h </w:instrText>
      </w:r>
      <w:r>
        <w:rPr>
          <w:b/>
          <w:bCs w:val="0"/>
          <w:color w:val="auto"/>
          <w:highlight w:val="none"/>
        </w:rPr>
        <w:fldChar w:fldCharType="separate"/>
      </w:r>
      <w:r>
        <w:rPr>
          <w:b/>
          <w:bCs w:val="0"/>
          <w:color w:val="auto"/>
          <w:highlight w:val="none"/>
        </w:rPr>
        <w:t>32</w:t>
      </w:r>
      <w:r>
        <w:rPr>
          <w:b/>
          <w:bCs w:val="0"/>
          <w:color w:val="auto"/>
          <w:highlight w:val="none"/>
        </w:rPr>
        <w:fldChar w:fldCharType="end"/>
      </w:r>
      <w:r>
        <w:rPr>
          <w:b/>
          <w:bCs w:val="0"/>
          <w:color w:val="auto"/>
          <w:szCs w:val="21"/>
          <w:highlight w:val="none"/>
        </w:rPr>
        <w:fldChar w:fldCharType="end"/>
      </w:r>
    </w:p>
    <w:p w14:paraId="42B44E26">
      <w:pPr>
        <w:pStyle w:val="29"/>
        <w:tabs>
          <w:tab w:val="right" w:leader="dot" w:pos="9509"/>
          <w:tab w:val="clear" w:pos="9499"/>
        </w:tabs>
        <w:spacing w:line="240" w:lineRule="auto"/>
        <w:rPr>
          <w:b/>
          <w:bCs w:val="0"/>
          <w:color w:val="auto"/>
          <w:highlight w:val="none"/>
        </w:rPr>
      </w:pPr>
      <w:r>
        <w:rPr>
          <w:b/>
          <w:bCs w:val="0"/>
          <w:color w:val="auto"/>
          <w:szCs w:val="21"/>
          <w:highlight w:val="none"/>
        </w:rPr>
        <w:fldChar w:fldCharType="begin"/>
      </w:r>
      <w:r>
        <w:rPr>
          <w:b/>
          <w:bCs w:val="0"/>
          <w:color w:val="auto"/>
          <w:szCs w:val="21"/>
          <w:highlight w:val="none"/>
        </w:rPr>
        <w:instrText xml:space="preserve"> HYPERLINK \l _Toc14891 </w:instrText>
      </w:r>
      <w:r>
        <w:rPr>
          <w:b/>
          <w:bCs w:val="0"/>
          <w:color w:val="auto"/>
          <w:szCs w:val="21"/>
          <w:highlight w:val="none"/>
        </w:rPr>
        <w:fldChar w:fldCharType="separate"/>
      </w:r>
      <w:r>
        <w:rPr>
          <w:rFonts w:hint="eastAsia"/>
          <w:b/>
          <w:bCs w:val="0"/>
          <w:color w:val="auto"/>
          <w:highlight w:val="none"/>
        </w:rPr>
        <w:t>第五部分 报价文件格式</w:t>
      </w:r>
      <w:r>
        <w:rPr>
          <w:b/>
          <w:bCs w:val="0"/>
          <w:color w:val="auto"/>
          <w:highlight w:val="none"/>
        </w:rPr>
        <w:tab/>
      </w:r>
      <w:r>
        <w:rPr>
          <w:b/>
          <w:bCs w:val="0"/>
          <w:color w:val="auto"/>
          <w:highlight w:val="none"/>
        </w:rPr>
        <w:fldChar w:fldCharType="begin"/>
      </w:r>
      <w:r>
        <w:rPr>
          <w:b/>
          <w:bCs w:val="0"/>
          <w:color w:val="auto"/>
          <w:highlight w:val="none"/>
        </w:rPr>
        <w:instrText xml:space="preserve"> PAGEREF _Toc14891 \h </w:instrText>
      </w:r>
      <w:r>
        <w:rPr>
          <w:b/>
          <w:bCs w:val="0"/>
          <w:color w:val="auto"/>
          <w:highlight w:val="none"/>
        </w:rPr>
        <w:fldChar w:fldCharType="separate"/>
      </w:r>
      <w:r>
        <w:rPr>
          <w:b/>
          <w:bCs w:val="0"/>
          <w:color w:val="auto"/>
          <w:highlight w:val="none"/>
        </w:rPr>
        <w:t>40</w:t>
      </w:r>
      <w:r>
        <w:rPr>
          <w:b/>
          <w:bCs w:val="0"/>
          <w:color w:val="auto"/>
          <w:highlight w:val="none"/>
        </w:rPr>
        <w:fldChar w:fldCharType="end"/>
      </w:r>
      <w:r>
        <w:rPr>
          <w:b/>
          <w:bCs w:val="0"/>
          <w:color w:val="auto"/>
          <w:szCs w:val="21"/>
          <w:highlight w:val="none"/>
        </w:rPr>
        <w:fldChar w:fldCharType="end"/>
      </w:r>
    </w:p>
    <w:p w14:paraId="0983F9D8">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_Toc19468 </w:instrText>
      </w:r>
      <w:r>
        <w:rPr>
          <w:color w:val="auto"/>
          <w:szCs w:val="21"/>
          <w:highlight w:val="none"/>
        </w:rPr>
        <w:fldChar w:fldCharType="separate"/>
      </w:r>
      <w:r>
        <w:rPr>
          <w:rFonts w:hint="eastAsia"/>
          <w:color w:val="auto"/>
          <w:highlight w:val="none"/>
        </w:rPr>
        <w:t>自查表</w:t>
      </w:r>
      <w:r>
        <w:rPr>
          <w:color w:val="auto"/>
          <w:highlight w:val="none"/>
        </w:rPr>
        <w:tab/>
      </w:r>
      <w:r>
        <w:rPr>
          <w:color w:val="auto"/>
          <w:highlight w:val="none"/>
        </w:rPr>
        <w:fldChar w:fldCharType="begin"/>
      </w:r>
      <w:r>
        <w:rPr>
          <w:color w:val="auto"/>
          <w:highlight w:val="none"/>
        </w:rPr>
        <w:instrText xml:space="preserve"> PAGEREF _Toc19468 \h </w:instrText>
      </w:r>
      <w:r>
        <w:rPr>
          <w:color w:val="auto"/>
          <w:highlight w:val="none"/>
        </w:rPr>
        <w:fldChar w:fldCharType="separate"/>
      </w:r>
      <w:r>
        <w:rPr>
          <w:color w:val="auto"/>
          <w:highlight w:val="none"/>
        </w:rPr>
        <w:t>42</w:t>
      </w:r>
      <w:r>
        <w:rPr>
          <w:color w:val="auto"/>
          <w:highlight w:val="none"/>
        </w:rPr>
        <w:fldChar w:fldCharType="end"/>
      </w:r>
      <w:r>
        <w:rPr>
          <w:color w:val="auto"/>
          <w:szCs w:val="21"/>
          <w:highlight w:val="none"/>
        </w:rPr>
        <w:fldChar w:fldCharType="end"/>
      </w:r>
    </w:p>
    <w:p w14:paraId="629F7557">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_Toc19409 </w:instrText>
      </w:r>
      <w:r>
        <w:rPr>
          <w:color w:val="auto"/>
          <w:szCs w:val="21"/>
          <w:highlight w:val="none"/>
        </w:rPr>
        <w:fldChar w:fldCharType="separate"/>
      </w:r>
      <w:r>
        <w:rPr>
          <w:rFonts w:hint="eastAsia"/>
          <w:color w:val="auto"/>
          <w:highlight w:val="none"/>
        </w:rPr>
        <w:t>1. 商务</w:t>
      </w:r>
      <w:r>
        <w:rPr>
          <w:rFonts w:hint="eastAsia"/>
          <w:color w:val="auto"/>
          <w:highlight w:val="none"/>
          <w:lang w:val="en-US" w:eastAsia="zh-CN"/>
        </w:rPr>
        <w:t>技术</w:t>
      </w:r>
      <w:r>
        <w:rPr>
          <w:rFonts w:hint="eastAsia"/>
          <w:color w:val="auto"/>
          <w:highlight w:val="none"/>
        </w:rPr>
        <w:t>评审自查表</w:t>
      </w:r>
      <w:r>
        <w:rPr>
          <w:color w:val="auto"/>
          <w:highlight w:val="none"/>
        </w:rPr>
        <w:tab/>
      </w:r>
      <w:r>
        <w:rPr>
          <w:color w:val="auto"/>
          <w:highlight w:val="none"/>
        </w:rPr>
        <w:fldChar w:fldCharType="begin"/>
      </w:r>
      <w:r>
        <w:rPr>
          <w:color w:val="auto"/>
          <w:highlight w:val="none"/>
        </w:rPr>
        <w:instrText xml:space="preserve"> PAGEREF _Toc19409 \h </w:instrText>
      </w:r>
      <w:r>
        <w:rPr>
          <w:color w:val="auto"/>
          <w:highlight w:val="none"/>
        </w:rPr>
        <w:fldChar w:fldCharType="separate"/>
      </w:r>
      <w:r>
        <w:rPr>
          <w:color w:val="auto"/>
          <w:highlight w:val="none"/>
        </w:rPr>
        <w:t>42</w:t>
      </w:r>
      <w:r>
        <w:rPr>
          <w:color w:val="auto"/>
          <w:highlight w:val="none"/>
        </w:rPr>
        <w:fldChar w:fldCharType="end"/>
      </w:r>
      <w:r>
        <w:rPr>
          <w:color w:val="auto"/>
          <w:szCs w:val="21"/>
          <w:highlight w:val="none"/>
        </w:rPr>
        <w:fldChar w:fldCharType="end"/>
      </w:r>
    </w:p>
    <w:p w14:paraId="16AA9285">
      <w:pPr>
        <w:pStyle w:val="29"/>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_Toc21558 </w:instrText>
      </w:r>
      <w:r>
        <w:rPr>
          <w:color w:val="auto"/>
          <w:szCs w:val="21"/>
          <w:highlight w:val="none"/>
        </w:rPr>
        <w:fldChar w:fldCharType="separate"/>
      </w:r>
      <w:r>
        <w:rPr>
          <w:rFonts w:hint="eastAsia"/>
          <w:color w:val="auto"/>
          <w:highlight w:val="none"/>
        </w:rPr>
        <w:t>商 务 篇</w:t>
      </w:r>
      <w:r>
        <w:rPr>
          <w:color w:val="auto"/>
          <w:highlight w:val="none"/>
        </w:rPr>
        <w:tab/>
      </w:r>
      <w:r>
        <w:rPr>
          <w:color w:val="auto"/>
          <w:highlight w:val="none"/>
        </w:rPr>
        <w:fldChar w:fldCharType="begin"/>
      </w:r>
      <w:r>
        <w:rPr>
          <w:color w:val="auto"/>
          <w:highlight w:val="none"/>
        </w:rPr>
        <w:instrText xml:space="preserve"> PAGEREF _Toc21558 \h </w:instrText>
      </w:r>
      <w:r>
        <w:rPr>
          <w:color w:val="auto"/>
          <w:highlight w:val="none"/>
        </w:rPr>
        <w:fldChar w:fldCharType="separate"/>
      </w:r>
      <w:r>
        <w:rPr>
          <w:color w:val="auto"/>
          <w:highlight w:val="none"/>
        </w:rPr>
        <w:t>43</w:t>
      </w:r>
      <w:r>
        <w:rPr>
          <w:color w:val="auto"/>
          <w:highlight w:val="none"/>
        </w:rPr>
        <w:fldChar w:fldCharType="end"/>
      </w:r>
      <w:r>
        <w:rPr>
          <w:color w:val="auto"/>
          <w:szCs w:val="21"/>
          <w:highlight w:val="none"/>
        </w:rPr>
        <w:fldChar w:fldCharType="end"/>
      </w:r>
    </w:p>
    <w:p w14:paraId="78B03C55">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_Toc27673 </w:instrText>
      </w:r>
      <w:r>
        <w:rPr>
          <w:color w:val="auto"/>
          <w:szCs w:val="21"/>
          <w:highlight w:val="none"/>
        </w:rPr>
        <w:fldChar w:fldCharType="separate"/>
      </w:r>
      <w:r>
        <w:rPr>
          <w:rFonts w:hint="eastAsia"/>
          <w:color w:val="auto"/>
          <w:highlight w:val="none"/>
        </w:rPr>
        <w:t>表5</w:t>
      </w:r>
      <w:r>
        <w:rPr>
          <w:color w:val="auto"/>
          <w:highlight w:val="none"/>
        </w:rPr>
        <w:t>-1</w:t>
      </w:r>
      <w:r>
        <w:rPr>
          <w:rFonts w:hint="eastAsia"/>
          <w:color w:val="auto"/>
          <w:highlight w:val="none"/>
        </w:rPr>
        <w:t xml:space="preserve">  报 价 函</w:t>
      </w:r>
      <w:r>
        <w:rPr>
          <w:color w:val="auto"/>
          <w:highlight w:val="none"/>
        </w:rPr>
        <w:tab/>
      </w:r>
      <w:r>
        <w:rPr>
          <w:color w:val="auto"/>
          <w:highlight w:val="none"/>
        </w:rPr>
        <w:fldChar w:fldCharType="begin"/>
      </w:r>
      <w:r>
        <w:rPr>
          <w:color w:val="auto"/>
          <w:highlight w:val="none"/>
        </w:rPr>
        <w:instrText xml:space="preserve"> PAGEREF _Toc27673 \h </w:instrText>
      </w:r>
      <w:r>
        <w:rPr>
          <w:color w:val="auto"/>
          <w:highlight w:val="none"/>
        </w:rPr>
        <w:fldChar w:fldCharType="separate"/>
      </w:r>
      <w:r>
        <w:rPr>
          <w:color w:val="auto"/>
          <w:highlight w:val="none"/>
        </w:rPr>
        <w:t>44</w:t>
      </w:r>
      <w:r>
        <w:rPr>
          <w:color w:val="auto"/>
          <w:highlight w:val="none"/>
        </w:rPr>
        <w:fldChar w:fldCharType="end"/>
      </w:r>
      <w:r>
        <w:rPr>
          <w:color w:val="auto"/>
          <w:szCs w:val="21"/>
          <w:highlight w:val="none"/>
        </w:rPr>
        <w:fldChar w:fldCharType="end"/>
      </w:r>
    </w:p>
    <w:p w14:paraId="1E43578C">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_Toc30888 </w:instrText>
      </w:r>
      <w:r>
        <w:rPr>
          <w:color w:val="auto"/>
          <w:szCs w:val="21"/>
          <w:highlight w:val="none"/>
        </w:rPr>
        <w:fldChar w:fldCharType="separate"/>
      </w:r>
      <w:r>
        <w:rPr>
          <w:rFonts w:hint="eastAsia"/>
          <w:color w:val="auto"/>
          <w:highlight w:val="none"/>
        </w:rPr>
        <w:t>表5-2  法定代表人证明书/法定代表人授权书</w:t>
      </w:r>
      <w:r>
        <w:rPr>
          <w:color w:val="auto"/>
          <w:highlight w:val="none"/>
        </w:rPr>
        <w:tab/>
      </w:r>
      <w:r>
        <w:rPr>
          <w:color w:val="auto"/>
          <w:highlight w:val="none"/>
        </w:rPr>
        <w:fldChar w:fldCharType="begin"/>
      </w:r>
      <w:r>
        <w:rPr>
          <w:color w:val="auto"/>
          <w:highlight w:val="none"/>
        </w:rPr>
        <w:instrText xml:space="preserve"> PAGEREF _Toc30888 \h </w:instrText>
      </w:r>
      <w:r>
        <w:rPr>
          <w:color w:val="auto"/>
          <w:highlight w:val="none"/>
        </w:rPr>
        <w:fldChar w:fldCharType="separate"/>
      </w:r>
      <w:r>
        <w:rPr>
          <w:color w:val="auto"/>
          <w:highlight w:val="none"/>
        </w:rPr>
        <w:t>45</w:t>
      </w:r>
      <w:r>
        <w:rPr>
          <w:color w:val="auto"/>
          <w:highlight w:val="none"/>
        </w:rPr>
        <w:fldChar w:fldCharType="end"/>
      </w:r>
      <w:r>
        <w:rPr>
          <w:color w:val="auto"/>
          <w:szCs w:val="21"/>
          <w:highlight w:val="none"/>
        </w:rPr>
        <w:fldChar w:fldCharType="end"/>
      </w:r>
    </w:p>
    <w:p w14:paraId="6F077D2D">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_Toc24582 </w:instrText>
      </w:r>
      <w:r>
        <w:rPr>
          <w:color w:val="auto"/>
          <w:szCs w:val="21"/>
          <w:highlight w:val="none"/>
        </w:rPr>
        <w:fldChar w:fldCharType="separate"/>
      </w:r>
      <w:r>
        <w:rPr>
          <w:rFonts w:hint="eastAsia"/>
          <w:color w:val="auto"/>
          <w:highlight w:val="none"/>
        </w:rPr>
        <w:t>表5</w:t>
      </w:r>
      <w:r>
        <w:rPr>
          <w:color w:val="auto"/>
          <w:highlight w:val="none"/>
        </w:rPr>
        <w:t>-</w:t>
      </w:r>
      <w:r>
        <w:rPr>
          <w:rFonts w:hint="eastAsia"/>
          <w:color w:val="auto"/>
          <w:highlight w:val="none"/>
        </w:rPr>
        <w:t>3</w:t>
      </w:r>
      <w:r>
        <w:rPr>
          <w:color w:val="auto"/>
          <w:highlight w:val="none"/>
        </w:rPr>
        <w:t xml:space="preserve"> </w:t>
      </w:r>
      <w:r>
        <w:rPr>
          <w:rFonts w:hint="eastAsia"/>
          <w:color w:val="auto"/>
          <w:highlight w:val="none"/>
        </w:rPr>
        <w:t xml:space="preserve">  资格声明函</w:t>
      </w:r>
      <w:r>
        <w:rPr>
          <w:color w:val="auto"/>
          <w:highlight w:val="none"/>
        </w:rPr>
        <w:tab/>
      </w:r>
      <w:r>
        <w:rPr>
          <w:color w:val="auto"/>
          <w:highlight w:val="none"/>
        </w:rPr>
        <w:fldChar w:fldCharType="begin"/>
      </w:r>
      <w:r>
        <w:rPr>
          <w:color w:val="auto"/>
          <w:highlight w:val="none"/>
        </w:rPr>
        <w:instrText xml:space="preserve"> PAGEREF _Toc24582 \h </w:instrText>
      </w:r>
      <w:r>
        <w:rPr>
          <w:color w:val="auto"/>
          <w:highlight w:val="none"/>
        </w:rPr>
        <w:fldChar w:fldCharType="separate"/>
      </w:r>
      <w:r>
        <w:rPr>
          <w:color w:val="auto"/>
          <w:highlight w:val="none"/>
        </w:rPr>
        <w:t>47</w:t>
      </w:r>
      <w:r>
        <w:rPr>
          <w:color w:val="auto"/>
          <w:highlight w:val="none"/>
        </w:rPr>
        <w:fldChar w:fldCharType="end"/>
      </w:r>
      <w:r>
        <w:rPr>
          <w:color w:val="auto"/>
          <w:szCs w:val="21"/>
          <w:highlight w:val="none"/>
        </w:rPr>
        <w:fldChar w:fldCharType="end"/>
      </w:r>
    </w:p>
    <w:p w14:paraId="4CA6B904">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_Toc9657 </w:instrText>
      </w:r>
      <w:r>
        <w:rPr>
          <w:color w:val="auto"/>
          <w:szCs w:val="21"/>
          <w:highlight w:val="none"/>
        </w:rPr>
        <w:fldChar w:fldCharType="separate"/>
      </w:r>
      <w:r>
        <w:rPr>
          <w:rFonts w:hint="eastAsia"/>
          <w:color w:val="auto"/>
          <w:highlight w:val="none"/>
        </w:rPr>
        <w:t>表5-4   报价一览表</w:t>
      </w:r>
      <w:r>
        <w:rPr>
          <w:color w:val="auto"/>
          <w:highlight w:val="none"/>
        </w:rPr>
        <w:tab/>
      </w:r>
      <w:r>
        <w:rPr>
          <w:color w:val="auto"/>
          <w:highlight w:val="none"/>
        </w:rPr>
        <w:fldChar w:fldCharType="begin"/>
      </w:r>
      <w:r>
        <w:rPr>
          <w:color w:val="auto"/>
          <w:highlight w:val="none"/>
        </w:rPr>
        <w:instrText xml:space="preserve"> PAGEREF _Toc9657 \h </w:instrText>
      </w:r>
      <w:r>
        <w:rPr>
          <w:color w:val="auto"/>
          <w:highlight w:val="none"/>
        </w:rPr>
        <w:fldChar w:fldCharType="separate"/>
      </w:r>
      <w:r>
        <w:rPr>
          <w:color w:val="auto"/>
          <w:highlight w:val="none"/>
        </w:rPr>
        <w:t>48</w:t>
      </w:r>
      <w:r>
        <w:rPr>
          <w:color w:val="auto"/>
          <w:highlight w:val="none"/>
        </w:rPr>
        <w:fldChar w:fldCharType="end"/>
      </w:r>
      <w:r>
        <w:rPr>
          <w:color w:val="auto"/>
          <w:szCs w:val="21"/>
          <w:highlight w:val="none"/>
        </w:rPr>
        <w:fldChar w:fldCharType="end"/>
      </w:r>
    </w:p>
    <w:p w14:paraId="3A9608F9">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_Toc14443 </w:instrText>
      </w:r>
      <w:r>
        <w:rPr>
          <w:color w:val="auto"/>
          <w:szCs w:val="21"/>
          <w:highlight w:val="none"/>
        </w:rPr>
        <w:fldChar w:fldCharType="separate"/>
      </w:r>
      <w:r>
        <w:rPr>
          <w:rFonts w:hint="eastAsia"/>
          <w:color w:val="auto"/>
          <w:highlight w:val="none"/>
        </w:rPr>
        <w:t>表5-5</w:t>
      </w:r>
      <w:r>
        <w:rPr>
          <w:color w:val="auto"/>
          <w:highlight w:val="none"/>
        </w:rPr>
        <w:t xml:space="preserve"> </w:t>
      </w:r>
      <w:r>
        <w:rPr>
          <w:rFonts w:hint="eastAsia"/>
          <w:color w:val="auto"/>
          <w:highlight w:val="none"/>
        </w:rPr>
        <w:t xml:space="preserve">  </w:t>
      </w:r>
      <w:r>
        <w:rPr>
          <w:color w:val="auto"/>
          <w:highlight w:val="none"/>
        </w:rPr>
        <w:t>详细报价清单</w:t>
      </w:r>
      <w:r>
        <w:rPr>
          <w:color w:val="auto"/>
          <w:highlight w:val="none"/>
        </w:rPr>
        <w:tab/>
      </w:r>
      <w:r>
        <w:rPr>
          <w:color w:val="auto"/>
          <w:highlight w:val="none"/>
        </w:rPr>
        <w:fldChar w:fldCharType="begin"/>
      </w:r>
      <w:r>
        <w:rPr>
          <w:color w:val="auto"/>
          <w:highlight w:val="none"/>
        </w:rPr>
        <w:instrText xml:space="preserve"> PAGEREF _Toc14443 \h </w:instrText>
      </w:r>
      <w:r>
        <w:rPr>
          <w:color w:val="auto"/>
          <w:highlight w:val="none"/>
        </w:rPr>
        <w:fldChar w:fldCharType="separate"/>
      </w:r>
      <w:r>
        <w:rPr>
          <w:color w:val="auto"/>
          <w:highlight w:val="none"/>
        </w:rPr>
        <w:t>49</w:t>
      </w:r>
      <w:r>
        <w:rPr>
          <w:color w:val="auto"/>
          <w:highlight w:val="none"/>
        </w:rPr>
        <w:fldChar w:fldCharType="end"/>
      </w:r>
      <w:r>
        <w:rPr>
          <w:color w:val="auto"/>
          <w:szCs w:val="21"/>
          <w:highlight w:val="none"/>
        </w:rPr>
        <w:fldChar w:fldCharType="end"/>
      </w:r>
    </w:p>
    <w:p w14:paraId="0678934E">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_Toc3938 </w:instrText>
      </w:r>
      <w:r>
        <w:rPr>
          <w:color w:val="auto"/>
          <w:szCs w:val="21"/>
          <w:highlight w:val="none"/>
        </w:rPr>
        <w:fldChar w:fldCharType="separate"/>
      </w:r>
      <w:r>
        <w:rPr>
          <w:rFonts w:hint="eastAsia"/>
          <w:color w:val="auto"/>
          <w:highlight w:val="none"/>
        </w:rPr>
        <w:t>表5-6   报价</w:t>
      </w:r>
      <w:r>
        <w:rPr>
          <w:color w:val="auto"/>
          <w:highlight w:val="none"/>
        </w:rPr>
        <w:t>响应与</w:t>
      </w:r>
      <w:r>
        <w:rPr>
          <w:rFonts w:hint="eastAsia"/>
          <w:color w:val="auto"/>
          <w:highlight w:val="none"/>
        </w:rPr>
        <w:t>磋商</w:t>
      </w:r>
      <w:r>
        <w:rPr>
          <w:color w:val="auto"/>
          <w:highlight w:val="none"/>
        </w:rPr>
        <w:t>文件差异一览表</w:t>
      </w:r>
      <w:r>
        <w:rPr>
          <w:color w:val="auto"/>
          <w:highlight w:val="none"/>
        </w:rPr>
        <w:tab/>
      </w:r>
      <w:r>
        <w:rPr>
          <w:color w:val="auto"/>
          <w:highlight w:val="none"/>
        </w:rPr>
        <w:fldChar w:fldCharType="begin"/>
      </w:r>
      <w:r>
        <w:rPr>
          <w:color w:val="auto"/>
          <w:highlight w:val="none"/>
        </w:rPr>
        <w:instrText xml:space="preserve"> PAGEREF _Toc3938 \h </w:instrText>
      </w:r>
      <w:r>
        <w:rPr>
          <w:color w:val="auto"/>
          <w:highlight w:val="none"/>
        </w:rPr>
        <w:fldChar w:fldCharType="separate"/>
      </w:r>
      <w:r>
        <w:rPr>
          <w:color w:val="auto"/>
          <w:highlight w:val="none"/>
        </w:rPr>
        <w:t>50</w:t>
      </w:r>
      <w:r>
        <w:rPr>
          <w:color w:val="auto"/>
          <w:highlight w:val="none"/>
        </w:rPr>
        <w:fldChar w:fldCharType="end"/>
      </w:r>
      <w:r>
        <w:rPr>
          <w:color w:val="auto"/>
          <w:szCs w:val="21"/>
          <w:highlight w:val="none"/>
        </w:rPr>
        <w:fldChar w:fldCharType="end"/>
      </w:r>
    </w:p>
    <w:p w14:paraId="7505AAD5">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_Toc28167 </w:instrText>
      </w:r>
      <w:r>
        <w:rPr>
          <w:color w:val="auto"/>
          <w:szCs w:val="21"/>
          <w:highlight w:val="none"/>
        </w:rPr>
        <w:fldChar w:fldCharType="separate"/>
      </w:r>
      <w:r>
        <w:rPr>
          <w:rFonts w:hint="eastAsia"/>
          <w:color w:val="auto"/>
          <w:highlight w:val="none"/>
        </w:rPr>
        <w:t>表5-7</w:t>
      </w:r>
      <w:r>
        <w:rPr>
          <w:color w:val="auto"/>
          <w:highlight w:val="none"/>
        </w:rPr>
        <w:t xml:space="preserve"> </w:t>
      </w:r>
      <w:r>
        <w:rPr>
          <w:rFonts w:hint="eastAsia"/>
          <w:color w:val="auto"/>
          <w:highlight w:val="none"/>
        </w:rPr>
        <w:t xml:space="preserve">  重要指标响应表</w:t>
      </w:r>
      <w:r>
        <w:rPr>
          <w:color w:val="auto"/>
          <w:highlight w:val="none"/>
        </w:rPr>
        <w:tab/>
      </w:r>
      <w:r>
        <w:rPr>
          <w:color w:val="auto"/>
          <w:highlight w:val="none"/>
        </w:rPr>
        <w:fldChar w:fldCharType="begin"/>
      </w:r>
      <w:r>
        <w:rPr>
          <w:color w:val="auto"/>
          <w:highlight w:val="none"/>
        </w:rPr>
        <w:instrText xml:space="preserve"> PAGEREF _Toc28167 \h </w:instrText>
      </w:r>
      <w:r>
        <w:rPr>
          <w:color w:val="auto"/>
          <w:highlight w:val="none"/>
        </w:rPr>
        <w:fldChar w:fldCharType="separate"/>
      </w:r>
      <w:r>
        <w:rPr>
          <w:color w:val="auto"/>
          <w:highlight w:val="none"/>
        </w:rPr>
        <w:t>51</w:t>
      </w:r>
      <w:r>
        <w:rPr>
          <w:color w:val="auto"/>
          <w:highlight w:val="none"/>
        </w:rPr>
        <w:fldChar w:fldCharType="end"/>
      </w:r>
      <w:r>
        <w:rPr>
          <w:color w:val="auto"/>
          <w:szCs w:val="21"/>
          <w:highlight w:val="none"/>
        </w:rPr>
        <w:fldChar w:fldCharType="end"/>
      </w:r>
    </w:p>
    <w:p w14:paraId="2B93B7FB">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_Toc13674 </w:instrText>
      </w:r>
      <w:r>
        <w:rPr>
          <w:color w:val="auto"/>
          <w:szCs w:val="21"/>
          <w:highlight w:val="none"/>
        </w:rPr>
        <w:fldChar w:fldCharType="separate"/>
      </w:r>
      <w:r>
        <w:rPr>
          <w:rFonts w:hint="eastAsia"/>
          <w:color w:val="auto"/>
          <w:highlight w:val="none"/>
        </w:rPr>
        <w:t>表5-8   报价人基本情况</w:t>
      </w:r>
      <w:r>
        <w:rPr>
          <w:color w:val="auto"/>
          <w:highlight w:val="none"/>
        </w:rPr>
        <w:tab/>
      </w:r>
      <w:r>
        <w:rPr>
          <w:color w:val="auto"/>
          <w:highlight w:val="none"/>
        </w:rPr>
        <w:fldChar w:fldCharType="begin"/>
      </w:r>
      <w:r>
        <w:rPr>
          <w:color w:val="auto"/>
          <w:highlight w:val="none"/>
        </w:rPr>
        <w:instrText xml:space="preserve"> PAGEREF _Toc13674 \h </w:instrText>
      </w:r>
      <w:r>
        <w:rPr>
          <w:color w:val="auto"/>
          <w:highlight w:val="none"/>
        </w:rPr>
        <w:fldChar w:fldCharType="separate"/>
      </w:r>
      <w:r>
        <w:rPr>
          <w:color w:val="auto"/>
          <w:highlight w:val="none"/>
        </w:rPr>
        <w:t>52</w:t>
      </w:r>
      <w:r>
        <w:rPr>
          <w:color w:val="auto"/>
          <w:highlight w:val="none"/>
        </w:rPr>
        <w:fldChar w:fldCharType="end"/>
      </w:r>
      <w:r>
        <w:rPr>
          <w:color w:val="auto"/>
          <w:szCs w:val="21"/>
          <w:highlight w:val="none"/>
        </w:rPr>
        <w:fldChar w:fldCharType="end"/>
      </w:r>
    </w:p>
    <w:p w14:paraId="15DA3373">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_Toc19328 </w:instrText>
      </w:r>
      <w:r>
        <w:rPr>
          <w:color w:val="auto"/>
          <w:szCs w:val="21"/>
          <w:highlight w:val="none"/>
        </w:rPr>
        <w:fldChar w:fldCharType="separate"/>
      </w:r>
      <w:r>
        <w:rPr>
          <w:rFonts w:hint="eastAsia"/>
          <w:color w:val="auto"/>
          <w:highlight w:val="none"/>
        </w:rPr>
        <w:t>表5-9</w:t>
      </w:r>
      <w:r>
        <w:rPr>
          <w:color w:val="auto"/>
          <w:highlight w:val="none"/>
        </w:rPr>
        <w:t xml:space="preserve"> </w:t>
      </w:r>
      <w:r>
        <w:rPr>
          <w:rFonts w:hint="eastAsia"/>
          <w:color w:val="auto"/>
          <w:highlight w:val="none"/>
        </w:rPr>
        <w:t xml:space="preserve">  拟为本项目实施服务主要人员情况表</w:t>
      </w:r>
      <w:r>
        <w:rPr>
          <w:color w:val="auto"/>
          <w:highlight w:val="none"/>
        </w:rPr>
        <w:tab/>
      </w:r>
      <w:r>
        <w:rPr>
          <w:color w:val="auto"/>
          <w:highlight w:val="none"/>
        </w:rPr>
        <w:fldChar w:fldCharType="begin"/>
      </w:r>
      <w:r>
        <w:rPr>
          <w:color w:val="auto"/>
          <w:highlight w:val="none"/>
        </w:rPr>
        <w:instrText xml:space="preserve"> PAGEREF _Toc19328 \h </w:instrText>
      </w:r>
      <w:r>
        <w:rPr>
          <w:color w:val="auto"/>
          <w:highlight w:val="none"/>
        </w:rPr>
        <w:fldChar w:fldCharType="separate"/>
      </w:r>
      <w:r>
        <w:rPr>
          <w:color w:val="auto"/>
          <w:highlight w:val="none"/>
        </w:rPr>
        <w:t>55</w:t>
      </w:r>
      <w:r>
        <w:rPr>
          <w:color w:val="auto"/>
          <w:highlight w:val="none"/>
        </w:rPr>
        <w:fldChar w:fldCharType="end"/>
      </w:r>
      <w:r>
        <w:rPr>
          <w:color w:val="auto"/>
          <w:szCs w:val="21"/>
          <w:highlight w:val="none"/>
        </w:rPr>
        <w:fldChar w:fldCharType="end"/>
      </w:r>
    </w:p>
    <w:p w14:paraId="570D3CF2">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_Toc16876 </w:instrText>
      </w:r>
      <w:r>
        <w:rPr>
          <w:color w:val="auto"/>
          <w:szCs w:val="21"/>
          <w:highlight w:val="none"/>
        </w:rPr>
        <w:fldChar w:fldCharType="separate"/>
      </w:r>
      <w:r>
        <w:rPr>
          <w:rFonts w:hint="eastAsia"/>
          <w:color w:val="auto"/>
          <w:highlight w:val="none"/>
        </w:rPr>
        <w:t xml:space="preserve">表5-10   </w:t>
      </w:r>
      <w:r>
        <w:rPr>
          <w:color w:val="auto"/>
          <w:highlight w:val="none"/>
        </w:rPr>
        <w:t>售后服务</w:t>
      </w:r>
      <w:r>
        <w:rPr>
          <w:rFonts w:hint="eastAsia"/>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_Toc16876 \h </w:instrText>
      </w:r>
      <w:r>
        <w:rPr>
          <w:color w:val="auto"/>
          <w:highlight w:val="none"/>
        </w:rPr>
        <w:fldChar w:fldCharType="separate"/>
      </w:r>
      <w:r>
        <w:rPr>
          <w:color w:val="auto"/>
          <w:highlight w:val="none"/>
        </w:rPr>
        <w:t>56</w:t>
      </w:r>
      <w:r>
        <w:rPr>
          <w:color w:val="auto"/>
          <w:highlight w:val="none"/>
        </w:rPr>
        <w:fldChar w:fldCharType="end"/>
      </w:r>
      <w:r>
        <w:rPr>
          <w:color w:val="auto"/>
          <w:szCs w:val="21"/>
          <w:highlight w:val="none"/>
        </w:rPr>
        <w:fldChar w:fldCharType="end"/>
      </w:r>
    </w:p>
    <w:p w14:paraId="69A54C60">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_Toc31822 </w:instrText>
      </w:r>
      <w:r>
        <w:rPr>
          <w:color w:val="auto"/>
          <w:szCs w:val="21"/>
          <w:highlight w:val="none"/>
        </w:rPr>
        <w:fldChar w:fldCharType="separate"/>
      </w:r>
      <w:r>
        <w:rPr>
          <w:rFonts w:hint="eastAsia"/>
          <w:color w:val="auto"/>
          <w:highlight w:val="none"/>
        </w:rPr>
        <w:t>表5-11   完成的同类项目一览表</w:t>
      </w:r>
      <w:r>
        <w:rPr>
          <w:color w:val="auto"/>
          <w:highlight w:val="none"/>
        </w:rPr>
        <w:tab/>
      </w:r>
      <w:r>
        <w:rPr>
          <w:color w:val="auto"/>
          <w:highlight w:val="none"/>
        </w:rPr>
        <w:fldChar w:fldCharType="begin"/>
      </w:r>
      <w:r>
        <w:rPr>
          <w:color w:val="auto"/>
          <w:highlight w:val="none"/>
        </w:rPr>
        <w:instrText xml:space="preserve"> PAGEREF _Toc31822 \h </w:instrText>
      </w:r>
      <w:r>
        <w:rPr>
          <w:color w:val="auto"/>
          <w:highlight w:val="none"/>
        </w:rPr>
        <w:fldChar w:fldCharType="separate"/>
      </w:r>
      <w:r>
        <w:rPr>
          <w:color w:val="auto"/>
          <w:highlight w:val="none"/>
        </w:rPr>
        <w:t>57</w:t>
      </w:r>
      <w:r>
        <w:rPr>
          <w:color w:val="auto"/>
          <w:highlight w:val="none"/>
        </w:rPr>
        <w:fldChar w:fldCharType="end"/>
      </w:r>
      <w:r>
        <w:rPr>
          <w:color w:val="auto"/>
          <w:szCs w:val="21"/>
          <w:highlight w:val="none"/>
        </w:rPr>
        <w:fldChar w:fldCharType="end"/>
      </w:r>
    </w:p>
    <w:p w14:paraId="7616B608">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_Toc23848 </w:instrText>
      </w:r>
      <w:r>
        <w:rPr>
          <w:color w:val="auto"/>
          <w:szCs w:val="21"/>
          <w:highlight w:val="none"/>
        </w:rPr>
        <w:fldChar w:fldCharType="separate"/>
      </w:r>
      <w:r>
        <w:rPr>
          <w:rFonts w:hint="eastAsia"/>
          <w:color w:val="auto"/>
          <w:highlight w:val="none"/>
        </w:rPr>
        <w:t>表5-12   磋商保证金</w:t>
      </w:r>
      <w:r>
        <w:rPr>
          <w:color w:val="auto"/>
          <w:highlight w:val="none"/>
        </w:rPr>
        <w:t>退还说明格式</w:t>
      </w:r>
      <w:r>
        <w:rPr>
          <w:color w:val="auto"/>
          <w:highlight w:val="none"/>
        </w:rPr>
        <w:tab/>
      </w:r>
      <w:r>
        <w:rPr>
          <w:color w:val="auto"/>
          <w:highlight w:val="none"/>
        </w:rPr>
        <w:fldChar w:fldCharType="begin"/>
      </w:r>
      <w:r>
        <w:rPr>
          <w:color w:val="auto"/>
          <w:highlight w:val="none"/>
        </w:rPr>
        <w:instrText xml:space="preserve"> PAGEREF _Toc23848 \h </w:instrText>
      </w:r>
      <w:r>
        <w:rPr>
          <w:color w:val="auto"/>
          <w:highlight w:val="none"/>
        </w:rPr>
        <w:fldChar w:fldCharType="separate"/>
      </w:r>
      <w:r>
        <w:rPr>
          <w:color w:val="auto"/>
          <w:highlight w:val="none"/>
        </w:rPr>
        <w:t>58</w:t>
      </w:r>
      <w:r>
        <w:rPr>
          <w:color w:val="auto"/>
          <w:highlight w:val="none"/>
        </w:rPr>
        <w:fldChar w:fldCharType="end"/>
      </w:r>
      <w:r>
        <w:rPr>
          <w:color w:val="auto"/>
          <w:szCs w:val="21"/>
          <w:highlight w:val="none"/>
        </w:rPr>
        <w:fldChar w:fldCharType="end"/>
      </w:r>
    </w:p>
    <w:p w14:paraId="5B9BE437">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_Toc4044 </w:instrText>
      </w:r>
      <w:r>
        <w:rPr>
          <w:color w:val="auto"/>
          <w:szCs w:val="21"/>
          <w:highlight w:val="none"/>
        </w:rPr>
        <w:fldChar w:fldCharType="separate"/>
      </w:r>
      <w:r>
        <w:rPr>
          <w:rFonts w:hint="eastAsia"/>
          <w:color w:val="auto"/>
          <w:highlight w:val="none"/>
        </w:rPr>
        <w:t>表5-13   代理服务费承诺书</w:t>
      </w:r>
      <w:r>
        <w:rPr>
          <w:color w:val="auto"/>
          <w:highlight w:val="none"/>
        </w:rPr>
        <w:tab/>
      </w:r>
      <w:r>
        <w:rPr>
          <w:color w:val="auto"/>
          <w:highlight w:val="none"/>
        </w:rPr>
        <w:fldChar w:fldCharType="begin"/>
      </w:r>
      <w:r>
        <w:rPr>
          <w:color w:val="auto"/>
          <w:highlight w:val="none"/>
        </w:rPr>
        <w:instrText xml:space="preserve"> PAGEREF _Toc4044 \h </w:instrText>
      </w:r>
      <w:r>
        <w:rPr>
          <w:color w:val="auto"/>
          <w:highlight w:val="none"/>
        </w:rPr>
        <w:fldChar w:fldCharType="separate"/>
      </w:r>
      <w:r>
        <w:rPr>
          <w:color w:val="auto"/>
          <w:highlight w:val="none"/>
        </w:rPr>
        <w:t>59</w:t>
      </w:r>
      <w:r>
        <w:rPr>
          <w:color w:val="auto"/>
          <w:highlight w:val="none"/>
        </w:rPr>
        <w:fldChar w:fldCharType="end"/>
      </w:r>
      <w:r>
        <w:rPr>
          <w:color w:val="auto"/>
          <w:szCs w:val="21"/>
          <w:highlight w:val="none"/>
        </w:rPr>
        <w:fldChar w:fldCharType="end"/>
      </w:r>
    </w:p>
    <w:p w14:paraId="726DA381">
      <w:pPr>
        <w:pStyle w:val="29"/>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_Toc10426 </w:instrText>
      </w:r>
      <w:r>
        <w:rPr>
          <w:color w:val="auto"/>
          <w:szCs w:val="21"/>
          <w:highlight w:val="none"/>
        </w:rPr>
        <w:fldChar w:fldCharType="separate"/>
      </w:r>
      <w:r>
        <w:rPr>
          <w:rFonts w:hint="eastAsia"/>
          <w:color w:val="auto"/>
          <w:highlight w:val="none"/>
        </w:rPr>
        <w:t>技 术 篇</w:t>
      </w:r>
      <w:r>
        <w:rPr>
          <w:color w:val="auto"/>
          <w:highlight w:val="none"/>
        </w:rPr>
        <w:tab/>
      </w:r>
      <w:r>
        <w:rPr>
          <w:color w:val="auto"/>
          <w:highlight w:val="none"/>
        </w:rPr>
        <w:fldChar w:fldCharType="begin"/>
      </w:r>
      <w:r>
        <w:rPr>
          <w:color w:val="auto"/>
          <w:highlight w:val="none"/>
        </w:rPr>
        <w:instrText xml:space="preserve"> PAGEREF _Toc10426 \h </w:instrText>
      </w:r>
      <w:r>
        <w:rPr>
          <w:color w:val="auto"/>
          <w:highlight w:val="none"/>
        </w:rPr>
        <w:fldChar w:fldCharType="separate"/>
      </w:r>
      <w:r>
        <w:rPr>
          <w:color w:val="auto"/>
          <w:highlight w:val="none"/>
        </w:rPr>
        <w:t>60</w:t>
      </w:r>
      <w:r>
        <w:rPr>
          <w:color w:val="auto"/>
          <w:highlight w:val="none"/>
        </w:rPr>
        <w:fldChar w:fldCharType="end"/>
      </w:r>
      <w:r>
        <w:rPr>
          <w:color w:val="auto"/>
          <w:szCs w:val="21"/>
          <w:highlight w:val="none"/>
        </w:rPr>
        <w:fldChar w:fldCharType="end"/>
      </w:r>
    </w:p>
    <w:p w14:paraId="1DD0D9C9">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_Toc31246 </w:instrText>
      </w:r>
      <w:r>
        <w:rPr>
          <w:color w:val="auto"/>
          <w:szCs w:val="21"/>
          <w:highlight w:val="none"/>
        </w:rPr>
        <w:fldChar w:fldCharType="separate"/>
      </w:r>
      <w:r>
        <w:rPr>
          <w:rFonts w:hint="eastAsia"/>
          <w:color w:val="auto"/>
          <w:highlight w:val="none"/>
        </w:rPr>
        <w:t>表5-14   所投产品</w:t>
      </w:r>
      <w:r>
        <w:rPr>
          <w:rFonts w:hint="eastAsia"/>
          <w:color w:val="auto"/>
          <w:szCs w:val="21"/>
          <w:highlight w:val="none"/>
        </w:rPr>
        <w:t>技术条款</w:t>
      </w:r>
      <w:r>
        <w:rPr>
          <w:color w:val="auto"/>
          <w:highlight w:val="none"/>
        </w:rPr>
        <w:t>与</w:t>
      </w:r>
      <w:r>
        <w:rPr>
          <w:rFonts w:hint="eastAsia"/>
          <w:color w:val="auto"/>
          <w:highlight w:val="none"/>
        </w:rPr>
        <w:t>磋商</w:t>
      </w:r>
      <w:r>
        <w:rPr>
          <w:color w:val="auto"/>
          <w:highlight w:val="none"/>
        </w:rPr>
        <w:t>文件差异一览表</w:t>
      </w:r>
      <w:r>
        <w:rPr>
          <w:color w:val="auto"/>
          <w:highlight w:val="none"/>
        </w:rPr>
        <w:tab/>
      </w:r>
      <w:r>
        <w:rPr>
          <w:color w:val="auto"/>
          <w:highlight w:val="none"/>
        </w:rPr>
        <w:fldChar w:fldCharType="begin"/>
      </w:r>
      <w:r>
        <w:rPr>
          <w:color w:val="auto"/>
          <w:highlight w:val="none"/>
        </w:rPr>
        <w:instrText xml:space="preserve"> PAGEREF _Toc31246 \h </w:instrText>
      </w:r>
      <w:r>
        <w:rPr>
          <w:color w:val="auto"/>
          <w:highlight w:val="none"/>
        </w:rPr>
        <w:fldChar w:fldCharType="separate"/>
      </w:r>
      <w:r>
        <w:rPr>
          <w:color w:val="auto"/>
          <w:highlight w:val="none"/>
        </w:rPr>
        <w:t>61</w:t>
      </w:r>
      <w:r>
        <w:rPr>
          <w:color w:val="auto"/>
          <w:highlight w:val="none"/>
        </w:rPr>
        <w:fldChar w:fldCharType="end"/>
      </w:r>
      <w:r>
        <w:rPr>
          <w:color w:val="auto"/>
          <w:szCs w:val="21"/>
          <w:highlight w:val="none"/>
        </w:rPr>
        <w:fldChar w:fldCharType="end"/>
      </w:r>
    </w:p>
    <w:p w14:paraId="06B76353">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_Toc26030 </w:instrText>
      </w:r>
      <w:r>
        <w:rPr>
          <w:color w:val="auto"/>
          <w:szCs w:val="21"/>
          <w:highlight w:val="none"/>
        </w:rPr>
        <w:fldChar w:fldCharType="separate"/>
      </w:r>
      <w:r>
        <w:rPr>
          <w:rFonts w:hint="eastAsia"/>
          <w:color w:val="auto"/>
          <w:highlight w:val="none"/>
        </w:rPr>
        <w:t>表5-15   项目实施（服务）方案</w:t>
      </w:r>
      <w:r>
        <w:rPr>
          <w:color w:val="auto"/>
          <w:highlight w:val="none"/>
        </w:rPr>
        <w:tab/>
      </w:r>
      <w:r>
        <w:rPr>
          <w:color w:val="auto"/>
          <w:highlight w:val="none"/>
        </w:rPr>
        <w:fldChar w:fldCharType="begin"/>
      </w:r>
      <w:r>
        <w:rPr>
          <w:color w:val="auto"/>
          <w:highlight w:val="none"/>
        </w:rPr>
        <w:instrText xml:space="preserve"> PAGEREF _Toc26030 \h </w:instrText>
      </w:r>
      <w:r>
        <w:rPr>
          <w:color w:val="auto"/>
          <w:highlight w:val="none"/>
        </w:rPr>
        <w:fldChar w:fldCharType="separate"/>
      </w:r>
      <w:r>
        <w:rPr>
          <w:color w:val="auto"/>
          <w:highlight w:val="none"/>
        </w:rPr>
        <w:t>62</w:t>
      </w:r>
      <w:r>
        <w:rPr>
          <w:color w:val="auto"/>
          <w:highlight w:val="none"/>
        </w:rPr>
        <w:fldChar w:fldCharType="end"/>
      </w:r>
      <w:r>
        <w:rPr>
          <w:color w:val="auto"/>
          <w:szCs w:val="21"/>
          <w:highlight w:val="none"/>
        </w:rPr>
        <w:fldChar w:fldCharType="end"/>
      </w:r>
    </w:p>
    <w:p w14:paraId="76D2BDA5">
      <w:pPr>
        <w:pStyle w:val="21"/>
        <w:tabs>
          <w:tab w:val="right" w:leader="dot" w:pos="9509"/>
          <w:tab w:val="clear" w:pos="9499"/>
        </w:tabs>
        <w:spacing w:line="240" w:lineRule="auto"/>
        <w:rPr>
          <w:color w:val="auto"/>
          <w:highlight w:val="none"/>
        </w:rPr>
      </w:pPr>
      <w:r>
        <w:rPr>
          <w:color w:val="auto"/>
          <w:szCs w:val="21"/>
          <w:highlight w:val="none"/>
        </w:rPr>
        <w:fldChar w:fldCharType="begin"/>
      </w:r>
      <w:r>
        <w:rPr>
          <w:color w:val="auto"/>
          <w:szCs w:val="21"/>
          <w:highlight w:val="none"/>
        </w:rPr>
        <w:instrText xml:space="preserve"> HYPERLINK \l _Toc10283 </w:instrText>
      </w:r>
      <w:r>
        <w:rPr>
          <w:color w:val="auto"/>
          <w:szCs w:val="21"/>
          <w:highlight w:val="none"/>
        </w:rPr>
        <w:fldChar w:fldCharType="separate"/>
      </w:r>
      <w:r>
        <w:rPr>
          <w:rFonts w:hint="eastAsia"/>
          <w:color w:val="auto"/>
          <w:highlight w:val="none"/>
        </w:rPr>
        <w:t xml:space="preserve">表5-16   </w:t>
      </w:r>
      <w:r>
        <w:rPr>
          <w:color w:val="auto"/>
          <w:highlight w:val="none"/>
        </w:rPr>
        <w:t>售后服务</w:t>
      </w:r>
      <w:r>
        <w:rPr>
          <w:rFonts w:hint="eastAsia"/>
          <w:color w:val="auto"/>
          <w:highlight w:val="none"/>
        </w:rPr>
        <w:t>计划</w:t>
      </w:r>
      <w:r>
        <w:rPr>
          <w:color w:val="auto"/>
          <w:highlight w:val="none"/>
        </w:rPr>
        <w:tab/>
      </w:r>
      <w:r>
        <w:rPr>
          <w:color w:val="auto"/>
          <w:highlight w:val="none"/>
        </w:rPr>
        <w:fldChar w:fldCharType="begin"/>
      </w:r>
      <w:r>
        <w:rPr>
          <w:color w:val="auto"/>
          <w:highlight w:val="none"/>
        </w:rPr>
        <w:instrText xml:space="preserve"> PAGEREF _Toc10283 \h </w:instrText>
      </w:r>
      <w:r>
        <w:rPr>
          <w:color w:val="auto"/>
          <w:highlight w:val="none"/>
        </w:rPr>
        <w:fldChar w:fldCharType="separate"/>
      </w:r>
      <w:r>
        <w:rPr>
          <w:color w:val="auto"/>
          <w:highlight w:val="none"/>
        </w:rPr>
        <w:t>63</w:t>
      </w:r>
      <w:r>
        <w:rPr>
          <w:color w:val="auto"/>
          <w:highlight w:val="none"/>
        </w:rPr>
        <w:fldChar w:fldCharType="end"/>
      </w:r>
      <w:r>
        <w:rPr>
          <w:color w:val="auto"/>
          <w:szCs w:val="21"/>
          <w:highlight w:val="none"/>
        </w:rPr>
        <w:fldChar w:fldCharType="end"/>
      </w:r>
    </w:p>
    <w:p w14:paraId="79374EF5">
      <w:pPr>
        <w:pStyle w:val="83"/>
        <w:spacing w:line="240" w:lineRule="auto"/>
        <w:rPr>
          <w:rFonts w:hint="eastAsia"/>
          <w:color w:val="auto"/>
          <w:highlight w:val="none"/>
        </w:rPr>
      </w:pPr>
      <w:r>
        <w:rPr>
          <w:color w:val="auto"/>
          <w:szCs w:val="21"/>
          <w:highlight w:val="none"/>
        </w:rPr>
        <w:fldChar w:fldCharType="end"/>
      </w:r>
      <w:bookmarkEnd w:id="0"/>
    </w:p>
    <w:p w14:paraId="298075B7">
      <w:pPr>
        <w:pStyle w:val="83"/>
        <w:rPr>
          <w:rFonts w:hint="eastAsia"/>
          <w:color w:val="auto"/>
          <w:highlight w:val="none"/>
        </w:rPr>
      </w:pPr>
    </w:p>
    <w:p w14:paraId="4AD51483">
      <w:pPr>
        <w:pStyle w:val="83"/>
        <w:rPr>
          <w:rFonts w:hint="eastAsia"/>
          <w:color w:val="auto"/>
          <w:highlight w:val="none"/>
        </w:rPr>
      </w:pPr>
    </w:p>
    <w:p w14:paraId="2590F967">
      <w:pPr>
        <w:pStyle w:val="83"/>
        <w:rPr>
          <w:rFonts w:hint="eastAsia"/>
          <w:color w:val="auto"/>
          <w:highlight w:val="none"/>
        </w:rPr>
      </w:pPr>
    </w:p>
    <w:p w14:paraId="68A787A2">
      <w:pPr>
        <w:pStyle w:val="83"/>
        <w:rPr>
          <w:rFonts w:hint="eastAsia"/>
          <w:color w:val="auto"/>
          <w:highlight w:val="none"/>
        </w:rPr>
      </w:pPr>
    </w:p>
    <w:p w14:paraId="5EBC8501">
      <w:pPr>
        <w:pStyle w:val="83"/>
        <w:rPr>
          <w:rFonts w:hint="eastAsia"/>
          <w:color w:val="auto"/>
          <w:highlight w:val="none"/>
        </w:rPr>
      </w:pPr>
    </w:p>
    <w:p w14:paraId="6B1FD63B">
      <w:pPr>
        <w:pStyle w:val="83"/>
        <w:rPr>
          <w:rFonts w:hint="eastAsia"/>
          <w:color w:val="auto"/>
          <w:highlight w:val="none"/>
        </w:rPr>
      </w:pPr>
    </w:p>
    <w:p w14:paraId="71CCE0D9">
      <w:pPr>
        <w:pStyle w:val="83"/>
        <w:rPr>
          <w:rFonts w:hint="eastAsia"/>
          <w:color w:val="auto"/>
          <w:highlight w:val="none"/>
          <w:lang w:val="en-US" w:eastAsia="zh-CN"/>
        </w:rPr>
      </w:pPr>
      <w:bookmarkStart w:id="1" w:name="_Toc14918"/>
      <w:r>
        <w:rPr>
          <w:rFonts w:hint="eastAsia"/>
          <w:color w:val="auto"/>
          <w:highlight w:val="none"/>
        </w:rPr>
        <w:t>第一部分</w:t>
      </w:r>
      <w:r>
        <w:rPr>
          <w:rFonts w:hint="eastAsia"/>
          <w:color w:val="auto"/>
          <w:highlight w:val="none"/>
          <w:lang w:val="en-US" w:eastAsia="zh-CN"/>
        </w:rPr>
        <w:t xml:space="preserve">  </w:t>
      </w:r>
    </w:p>
    <w:p w14:paraId="0227AB9E">
      <w:pPr>
        <w:pStyle w:val="83"/>
        <w:rPr>
          <w:rFonts w:hint="eastAsia"/>
          <w:color w:val="auto"/>
          <w:highlight w:val="none"/>
        </w:rPr>
      </w:pPr>
      <w:r>
        <w:rPr>
          <w:rFonts w:hint="eastAsia"/>
          <w:color w:val="auto"/>
          <w:highlight w:val="none"/>
        </w:rPr>
        <w:t>竞 争 性 磋 商 邀 请 函</w:t>
      </w:r>
      <w:bookmarkEnd w:id="1"/>
    </w:p>
    <w:p w14:paraId="2A566B5C">
      <w:pPr>
        <w:adjustRightInd w:val="0"/>
        <w:snapToGrid w:val="0"/>
        <w:spacing w:line="360" w:lineRule="auto"/>
        <w:jc w:val="center"/>
        <w:rPr>
          <w:rFonts w:hint="eastAsia" w:ascii="宋体" w:hAnsi="宋体"/>
          <w:b/>
          <w:color w:val="auto"/>
          <w:kern w:val="28"/>
          <w:sz w:val="32"/>
          <w:highlight w:val="none"/>
        </w:rPr>
      </w:pPr>
      <w:r>
        <w:rPr>
          <w:rFonts w:ascii="宋体"/>
          <w:color w:val="auto"/>
          <w:sz w:val="24"/>
          <w:highlight w:val="none"/>
        </w:rPr>
        <w:br w:type="page"/>
      </w:r>
      <w:r>
        <w:rPr>
          <w:rFonts w:hint="eastAsia" w:ascii="宋体" w:hAnsi="宋体"/>
          <w:b/>
          <w:color w:val="auto"/>
          <w:kern w:val="28"/>
          <w:sz w:val="32"/>
          <w:highlight w:val="none"/>
        </w:rPr>
        <w:t>竞 争 性 磋 商 邀 请 函</w:t>
      </w:r>
    </w:p>
    <w:p w14:paraId="1B49DE9B">
      <w:pPr>
        <w:spacing w:line="460" w:lineRule="exact"/>
        <w:rPr>
          <w:rFonts w:ascii="宋体" w:hAnsi="宋体"/>
          <w:color w:val="auto"/>
          <w:kern w:val="28"/>
          <w:szCs w:val="21"/>
          <w:highlight w:val="none"/>
        </w:rPr>
      </w:pPr>
      <w:r>
        <w:rPr>
          <w:rFonts w:hint="eastAsia" w:ascii="宋体" w:hAnsi="宋体"/>
          <w:color w:val="auto"/>
          <w:kern w:val="28"/>
          <w:szCs w:val="21"/>
          <w:highlight w:val="none"/>
        </w:rPr>
        <w:t>各潜在供应商：</w:t>
      </w:r>
    </w:p>
    <w:p w14:paraId="70D79ADA">
      <w:pPr>
        <w:spacing w:line="460" w:lineRule="exact"/>
        <w:ind w:firstLine="420"/>
        <w:rPr>
          <w:rFonts w:ascii="宋体" w:hAnsi="宋体"/>
          <w:color w:val="auto"/>
          <w:szCs w:val="21"/>
          <w:highlight w:val="none"/>
        </w:rPr>
      </w:pPr>
      <w:r>
        <w:rPr>
          <w:rFonts w:hint="eastAsia" w:ascii="宋体" w:hAnsi="宋体"/>
          <w:b/>
          <w:color w:val="auto"/>
          <w:kern w:val="28"/>
          <w:szCs w:val="21"/>
          <w:highlight w:val="none"/>
          <w:lang w:eastAsia="zh-CN"/>
        </w:rPr>
        <w:t>广东志正招标有限公司</w:t>
      </w:r>
      <w:r>
        <w:rPr>
          <w:rFonts w:hint="eastAsia" w:ascii="宋体" w:hAnsi="宋体"/>
          <w:color w:val="auto"/>
          <w:kern w:val="28"/>
          <w:szCs w:val="21"/>
          <w:highlight w:val="none"/>
        </w:rPr>
        <w:t>（以下简称“采购代理机构”）受</w:t>
      </w:r>
      <w:r>
        <w:rPr>
          <w:rFonts w:hint="eastAsia" w:ascii="宋体" w:hAnsi="宋体"/>
          <w:b/>
          <w:color w:val="auto"/>
          <w:kern w:val="28"/>
          <w:szCs w:val="21"/>
          <w:highlight w:val="none"/>
          <w:lang w:eastAsia="zh-CN"/>
        </w:rPr>
        <w:t>中山市小榄镇社区卫生服务中心</w:t>
      </w:r>
      <w:r>
        <w:rPr>
          <w:rFonts w:hint="eastAsia" w:ascii="宋体" w:hAnsi="宋体"/>
          <w:color w:val="auto"/>
          <w:kern w:val="28"/>
          <w:szCs w:val="21"/>
          <w:highlight w:val="none"/>
        </w:rPr>
        <w:t>（以下简称“采购人”）的委托</w:t>
      </w:r>
      <w:r>
        <w:rPr>
          <w:rFonts w:hint="eastAsia" w:ascii="宋体" w:hAnsi="宋体"/>
          <w:color w:val="auto"/>
          <w:highlight w:val="none"/>
        </w:rPr>
        <w:t>，</w:t>
      </w:r>
      <w:r>
        <w:rPr>
          <w:rFonts w:hint="eastAsia" w:ascii="宋体" w:hAnsi="宋体"/>
          <w:color w:val="auto"/>
          <w:kern w:val="28"/>
          <w:szCs w:val="21"/>
          <w:highlight w:val="none"/>
        </w:rPr>
        <w:t>对</w:t>
      </w:r>
      <w:r>
        <w:rPr>
          <w:rFonts w:hint="eastAsia" w:ascii="宋体" w:hAnsi="宋体"/>
          <w:b/>
          <w:color w:val="auto"/>
          <w:kern w:val="28"/>
          <w:szCs w:val="21"/>
          <w:highlight w:val="none"/>
          <w:lang w:eastAsia="zh-CN"/>
        </w:rPr>
        <w:t>中山市小榄镇社区卫生服务中心医疗设备采购项目</w:t>
      </w:r>
      <w:r>
        <w:rPr>
          <w:rFonts w:hint="eastAsia" w:ascii="宋体" w:hAnsi="宋体"/>
          <w:color w:val="auto"/>
          <w:kern w:val="28"/>
          <w:szCs w:val="21"/>
          <w:highlight w:val="none"/>
        </w:rPr>
        <w:t>（以下简称“项目”）进行</w:t>
      </w:r>
      <w:r>
        <w:rPr>
          <w:rFonts w:hint="eastAsia" w:ascii="宋体" w:hAnsi="宋体"/>
          <w:color w:val="auto"/>
          <w:szCs w:val="21"/>
          <w:highlight w:val="none"/>
        </w:rPr>
        <w:t>竞争性磋商采购。</w:t>
      </w:r>
      <w:r>
        <w:rPr>
          <w:rFonts w:hint="eastAsia" w:hAnsi="宋体"/>
          <w:color w:val="auto"/>
          <w:kern w:val="28"/>
          <w:highlight w:val="none"/>
        </w:rPr>
        <w:t>欢迎符合资格条件的潜在报价人报价。</w:t>
      </w:r>
    </w:p>
    <w:p w14:paraId="39F19FDD">
      <w:pPr>
        <w:numPr>
          <w:ilvl w:val="0"/>
          <w:numId w:val="4"/>
        </w:numPr>
        <w:tabs>
          <w:tab w:val="left" w:pos="530"/>
          <w:tab w:val="clear" w:pos="420"/>
        </w:tabs>
        <w:spacing w:line="460" w:lineRule="exact"/>
        <w:ind w:left="530" w:hanging="530"/>
        <w:rPr>
          <w:rFonts w:ascii="宋体" w:hAnsi="宋体"/>
          <w:b/>
          <w:color w:val="auto"/>
          <w:highlight w:val="none"/>
        </w:rPr>
      </w:pPr>
      <w:r>
        <w:rPr>
          <w:rFonts w:hint="eastAsia" w:ascii="宋体" w:hAnsi="宋体"/>
          <w:b/>
          <w:color w:val="auto"/>
          <w:szCs w:val="21"/>
          <w:highlight w:val="none"/>
        </w:rPr>
        <w:t>磋商编号：</w:t>
      </w:r>
      <w:r>
        <w:rPr>
          <w:rFonts w:hint="eastAsia" w:ascii="宋体" w:hAnsi="宋体"/>
          <w:color w:val="auto"/>
          <w:szCs w:val="21"/>
          <w:highlight w:val="none"/>
          <w:lang w:eastAsia="zh-CN"/>
        </w:rPr>
        <w:t>ZZ22407216</w:t>
      </w:r>
      <w:r>
        <w:rPr>
          <w:rFonts w:hint="eastAsia" w:ascii="宋体" w:hAnsi="宋体"/>
          <w:color w:val="auto"/>
          <w:highlight w:val="none"/>
        </w:rPr>
        <w:t>；</w:t>
      </w:r>
    </w:p>
    <w:p w14:paraId="3E731C2B">
      <w:pPr>
        <w:numPr>
          <w:ilvl w:val="0"/>
          <w:numId w:val="4"/>
        </w:numPr>
        <w:tabs>
          <w:tab w:val="left" w:pos="530"/>
          <w:tab w:val="clear" w:pos="420"/>
        </w:tabs>
        <w:spacing w:line="460" w:lineRule="exact"/>
        <w:ind w:left="530" w:hanging="530"/>
        <w:rPr>
          <w:rFonts w:ascii="宋体" w:hAnsi="宋体"/>
          <w:b/>
          <w:color w:val="auto"/>
          <w:highlight w:val="none"/>
        </w:rPr>
      </w:pPr>
      <w:r>
        <w:rPr>
          <w:rFonts w:hint="eastAsia" w:ascii="宋体" w:hAnsi="宋体"/>
          <w:b/>
          <w:color w:val="auto"/>
          <w:highlight w:val="none"/>
        </w:rPr>
        <w:t>项目名称：</w:t>
      </w:r>
      <w:r>
        <w:rPr>
          <w:rFonts w:hint="eastAsia" w:ascii="宋体" w:hAnsi="宋体"/>
          <w:color w:val="auto"/>
          <w:kern w:val="28"/>
          <w:szCs w:val="21"/>
          <w:highlight w:val="none"/>
          <w:lang w:eastAsia="zh-CN"/>
        </w:rPr>
        <w:t>中山市小榄镇社区卫生服务中心医疗设备采购项目</w:t>
      </w:r>
      <w:r>
        <w:rPr>
          <w:rFonts w:hint="eastAsia" w:ascii="宋体" w:hAnsi="宋体"/>
          <w:color w:val="auto"/>
          <w:kern w:val="28"/>
          <w:szCs w:val="21"/>
          <w:highlight w:val="none"/>
        </w:rPr>
        <w:t>；</w:t>
      </w:r>
    </w:p>
    <w:p w14:paraId="436C64DE">
      <w:pPr>
        <w:numPr>
          <w:ilvl w:val="0"/>
          <w:numId w:val="4"/>
        </w:numPr>
        <w:tabs>
          <w:tab w:val="left" w:pos="530"/>
        </w:tabs>
        <w:spacing w:line="460" w:lineRule="exact"/>
        <w:rPr>
          <w:rFonts w:ascii="宋体" w:hAnsi="宋体"/>
          <w:b/>
          <w:color w:val="auto"/>
          <w:highlight w:val="none"/>
        </w:rPr>
      </w:pPr>
      <w:r>
        <w:rPr>
          <w:rFonts w:hint="eastAsia" w:ascii="宋体" w:hAnsi="宋体"/>
          <w:b/>
          <w:color w:val="auto"/>
          <w:highlight w:val="none"/>
        </w:rPr>
        <w:t>项目预算：</w:t>
      </w:r>
      <w:r>
        <w:rPr>
          <w:rFonts w:hint="eastAsia" w:ascii="宋体" w:hAnsi="宋体"/>
          <w:color w:val="auto"/>
          <w:highlight w:val="none"/>
        </w:rPr>
        <w:t>人民币</w:t>
      </w:r>
      <w:r>
        <w:rPr>
          <w:rFonts w:hint="eastAsia" w:ascii="宋体" w:hAnsi="宋体"/>
          <w:color w:val="auto"/>
          <w:highlight w:val="none"/>
          <w:lang w:val="en-US" w:eastAsia="zh-CN"/>
        </w:rPr>
        <w:t>233</w:t>
      </w:r>
      <w:r>
        <w:rPr>
          <w:rFonts w:hint="eastAsia" w:ascii="宋体" w:hAnsi="宋体"/>
          <w:color w:val="auto"/>
          <w:highlight w:val="none"/>
        </w:rPr>
        <w:t>,</w:t>
      </w:r>
      <w:r>
        <w:rPr>
          <w:rFonts w:hint="eastAsia" w:ascii="宋体" w:hAnsi="宋体"/>
          <w:color w:val="auto"/>
          <w:highlight w:val="none"/>
          <w:lang w:val="en-US" w:eastAsia="zh-CN"/>
        </w:rPr>
        <w:t>0</w:t>
      </w:r>
      <w:r>
        <w:rPr>
          <w:rFonts w:hint="eastAsia" w:ascii="宋体" w:hAnsi="宋体"/>
          <w:color w:val="auto"/>
          <w:highlight w:val="none"/>
        </w:rPr>
        <w:t>00</w:t>
      </w:r>
      <w:r>
        <w:rPr>
          <w:rFonts w:ascii="宋体" w:hAnsi="宋体"/>
          <w:color w:val="auto"/>
          <w:highlight w:val="none"/>
        </w:rPr>
        <w:t>.</w:t>
      </w:r>
      <w:r>
        <w:rPr>
          <w:rFonts w:hint="eastAsia" w:ascii="宋体" w:hAnsi="宋体"/>
          <w:color w:val="auto"/>
          <w:highlight w:val="none"/>
        </w:rPr>
        <w:t>00元；</w:t>
      </w:r>
    </w:p>
    <w:p w14:paraId="62A85480">
      <w:pPr>
        <w:numPr>
          <w:ilvl w:val="0"/>
          <w:numId w:val="4"/>
        </w:numPr>
        <w:tabs>
          <w:tab w:val="left" w:pos="530"/>
          <w:tab w:val="clear" w:pos="420"/>
        </w:tabs>
        <w:spacing w:line="460" w:lineRule="exact"/>
        <w:ind w:left="530" w:hanging="530"/>
        <w:rPr>
          <w:rFonts w:ascii="宋体" w:hAnsi="宋体"/>
          <w:b/>
          <w:color w:val="auto"/>
          <w:highlight w:val="none"/>
        </w:rPr>
      </w:pPr>
      <w:r>
        <w:rPr>
          <w:rFonts w:hint="eastAsia" w:ascii="宋体" w:hAnsi="宋体"/>
          <w:b/>
          <w:color w:val="auto"/>
          <w:highlight w:val="none"/>
        </w:rPr>
        <w:t>项目内容及需求：(采购服务的名称、范围及主要内容及要求)</w:t>
      </w:r>
    </w:p>
    <w:p w14:paraId="6FC39B99">
      <w:pPr>
        <w:numPr>
          <w:ilvl w:val="0"/>
          <w:numId w:val="5"/>
        </w:numPr>
        <w:tabs>
          <w:tab w:val="left" w:pos="530"/>
          <w:tab w:val="clear" w:pos="540"/>
        </w:tabs>
        <w:spacing w:line="460" w:lineRule="exact"/>
        <w:ind w:left="530" w:hanging="424"/>
        <w:rPr>
          <w:rFonts w:ascii="宋体" w:hAnsi="宋体"/>
          <w:color w:val="auto"/>
          <w:highlight w:val="none"/>
        </w:rPr>
      </w:pPr>
      <w:r>
        <w:rPr>
          <w:rFonts w:hint="eastAsia" w:ascii="宋体" w:hAnsi="宋体"/>
          <w:color w:val="auto"/>
          <w:highlight w:val="none"/>
        </w:rPr>
        <w:t>项目内容：</w:t>
      </w:r>
      <w:r>
        <w:rPr>
          <w:rFonts w:hint="eastAsia" w:eastAsia="宋体"/>
          <w:vertAlign w:val="baseline"/>
          <w:lang w:val="en-US" w:eastAsia="zh-CN"/>
        </w:rPr>
        <w:t>超声骨密度测定仪一台；双目视力筛选仪一台</w:t>
      </w:r>
      <w:r>
        <w:rPr>
          <w:rFonts w:hint="eastAsia" w:ascii="宋体" w:hAnsi="宋体"/>
          <w:color w:val="auto"/>
          <w:highlight w:val="none"/>
        </w:rPr>
        <w:t>（</w:t>
      </w:r>
      <w:r>
        <w:rPr>
          <w:rFonts w:hint="eastAsia" w:ascii="宋体" w:hAnsi="宋体"/>
          <w:color w:val="auto"/>
          <w:highlight w:val="none"/>
          <w:lang w:val="en-US" w:eastAsia="zh-CN"/>
        </w:rPr>
        <w:t>报价人</w:t>
      </w:r>
      <w:r>
        <w:rPr>
          <w:rFonts w:hint="eastAsia" w:ascii="宋体" w:hAnsi="宋体"/>
          <w:color w:val="auto"/>
          <w:highlight w:val="none"/>
        </w:rPr>
        <w:t>应对项目所有的标的物进行</w:t>
      </w:r>
      <w:r>
        <w:rPr>
          <w:rFonts w:hint="eastAsia" w:ascii="宋体" w:hAnsi="宋体"/>
          <w:color w:val="auto"/>
          <w:highlight w:val="none"/>
          <w:lang w:val="en-US" w:eastAsia="zh-CN"/>
        </w:rPr>
        <w:t>报价</w:t>
      </w:r>
      <w:r>
        <w:rPr>
          <w:rFonts w:hint="eastAsia" w:ascii="宋体" w:hAnsi="宋体"/>
          <w:color w:val="auto"/>
          <w:highlight w:val="none"/>
        </w:rPr>
        <w:t>，不允许只对其中部分内容进行</w:t>
      </w:r>
      <w:r>
        <w:rPr>
          <w:rFonts w:hint="eastAsia" w:ascii="宋体" w:hAnsi="宋体"/>
          <w:color w:val="auto"/>
          <w:highlight w:val="none"/>
          <w:lang w:val="en-US" w:eastAsia="zh-CN"/>
        </w:rPr>
        <w:t>报价</w:t>
      </w:r>
      <w:r>
        <w:rPr>
          <w:rFonts w:hint="eastAsia" w:ascii="宋体" w:hAnsi="宋体"/>
          <w:color w:val="auto"/>
          <w:highlight w:val="none"/>
        </w:rPr>
        <w:t>。）</w:t>
      </w:r>
    </w:p>
    <w:p w14:paraId="0E959EB0">
      <w:pPr>
        <w:numPr>
          <w:ilvl w:val="0"/>
          <w:numId w:val="5"/>
        </w:numPr>
        <w:tabs>
          <w:tab w:val="left" w:pos="530"/>
          <w:tab w:val="clear" w:pos="540"/>
        </w:tabs>
        <w:spacing w:line="460" w:lineRule="exact"/>
        <w:ind w:left="530" w:hanging="424"/>
        <w:rPr>
          <w:rFonts w:ascii="宋体" w:hAnsi="宋体"/>
          <w:color w:val="auto"/>
          <w:highlight w:val="none"/>
        </w:rPr>
      </w:pPr>
      <w:r>
        <w:rPr>
          <w:rFonts w:ascii="宋体" w:hAnsi="宋体"/>
          <w:color w:val="auto"/>
          <w:highlight w:val="none"/>
        </w:rPr>
        <w:t>简要技术要求或</w:t>
      </w:r>
      <w:r>
        <w:rPr>
          <w:rFonts w:hint="eastAsia" w:ascii="宋体" w:hAnsi="宋体"/>
          <w:color w:val="auto"/>
          <w:highlight w:val="none"/>
        </w:rPr>
        <w:t>磋商</w:t>
      </w:r>
      <w:r>
        <w:rPr>
          <w:rFonts w:ascii="宋体" w:hAnsi="宋体"/>
          <w:color w:val="auto"/>
          <w:highlight w:val="none"/>
        </w:rPr>
        <w:t>项目的性质：详见磋商文件第二部分“</w:t>
      </w:r>
      <w:r>
        <w:rPr>
          <w:rFonts w:hint="eastAsia" w:ascii="宋体" w:hAnsi="宋体"/>
          <w:color w:val="auto"/>
          <w:highlight w:val="none"/>
        </w:rPr>
        <w:t>采购</w:t>
      </w:r>
      <w:r>
        <w:rPr>
          <w:rFonts w:ascii="宋体" w:hAnsi="宋体"/>
          <w:color w:val="auto"/>
          <w:highlight w:val="none"/>
        </w:rPr>
        <w:t>需求”的采购项目内容；</w:t>
      </w:r>
    </w:p>
    <w:p w14:paraId="2C160EC5">
      <w:pPr>
        <w:numPr>
          <w:ilvl w:val="0"/>
          <w:numId w:val="5"/>
        </w:numPr>
        <w:tabs>
          <w:tab w:val="left" w:pos="530"/>
          <w:tab w:val="clear" w:pos="540"/>
        </w:tabs>
        <w:spacing w:line="460" w:lineRule="exact"/>
        <w:ind w:left="530" w:hanging="424"/>
        <w:rPr>
          <w:rFonts w:ascii="宋体" w:hAnsi="宋体"/>
          <w:color w:val="auto"/>
          <w:highlight w:val="none"/>
        </w:rPr>
      </w:pPr>
      <w:r>
        <w:rPr>
          <w:rFonts w:ascii="宋体" w:hAnsi="宋体"/>
          <w:color w:val="auto"/>
          <w:highlight w:val="none"/>
        </w:rPr>
        <w:t>本项目不允许提交备选方案；</w:t>
      </w:r>
    </w:p>
    <w:p w14:paraId="157BDA54">
      <w:pPr>
        <w:numPr>
          <w:ilvl w:val="0"/>
          <w:numId w:val="4"/>
        </w:numPr>
        <w:tabs>
          <w:tab w:val="left" w:pos="530"/>
          <w:tab w:val="clear" w:pos="420"/>
        </w:tabs>
        <w:spacing w:line="460" w:lineRule="exact"/>
        <w:ind w:left="530" w:hanging="530"/>
        <w:rPr>
          <w:rFonts w:ascii="宋体" w:hAnsi="宋体"/>
          <w:b/>
          <w:color w:val="auto"/>
          <w:szCs w:val="21"/>
          <w:highlight w:val="none"/>
        </w:rPr>
      </w:pPr>
      <w:r>
        <w:rPr>
          <w:rFonts w:hint="eastAsia" w:ascii="宋体" w:hAnsi="宋体"/>
          <w:b/>
          <w:color w:val="auto"/>
          <w:szCs w:val="21"/>
          <w:highlight w:val="none"/>
        </w:rPr>
        <w:t>报价人资格要求：</w:t>
      </w:r>
    </w:p>
    <w:p w14:paraId="0E5EA406">
      <w:pPr>
        <w:numPr>
          <w:ilvl w:val="0"/>
          <w:numId w:val="6"/>
        </w:numPr>
        <w:tabs>
          <w:tab w:val="left" w:pos="530"/>
          <w:tab w:val="clear" w:pos="420"/>
        </w:tabs>
        <w:snapToGrid w:val="0"/>
        <w:spacing w:line="460" w:lineRule="exact"/>
        <w:ind w:left="530" w:hanging="424"/>
        <w:rPr>
          <w:rFonts w:hint="eastAsia" w:ascii="宋体"/>
          <w:color w:val="auto"/>
          <w:highlight w:val="none"/>
        </w:rPr>
      </w:pPr>
      <w:r>
        <w:rPr>
          <w:rFonts w:hint="eastAsia" w:ascii="宋体"/>
          <w:color w:val="auto"/>
          <w:highlight w:val="none"/>
        </w:rPr>
        <w:t>具有独立承担民事责任能力的法人或其他组织并独立于采购人和采购代理机构；</w:t>
      </w:r>
    </w:p>
    <w:p w14:paraId="6118D6FB">
      <w:pPr>
        <w:numPr>
          <w:ilvl w:val="0"/>
          <w:numId w:val="6"/>
        </w:numPr>
        <w:tabs>
          <w:tab w:val="left" w:pos="530"/>
          <w:tab w:val="clear" w:pos="420"/>
        </w:tabs>
        <w:snapToGrid w:val="0"/>
        <w:spacing w:line="460" w:lineRule="exact"/>
        <w:ind w:left="530" w:hanging="424"/>
        <w:rPr>
          <w:rFonts w:hint="eastAsia" w:ascii="宋体"/>
          <w:color w:val="auto"/>
          <w:highlight w:val="none"/>
        </w:rPr>
      </w:pPr>
      <w:r>
        <w:rPr>
          <w:rFonts w:hint="eastAsia"/>
          <w:color w:val="auto"/>
          <w:highlight w:val="none"/>
        </w:rPr>
        <w:t>具有有效的《医疗器械生产许可证》或具备相关经营范围的《医疗器械经营许可证》（或《食品药品经营许可证》或《医疗器械经营备案凭证》）</w:t>
      </w:r>
      <w:r>
        <w:rPr>
          <w:rFonts w:hint="eastAsia"/>
          <w:color w:val="auto"/>
          <w:highlight w:val="none"/>
          <w:lang w:eastAsia="zh-CN"/>
        </w:rPr>
        <w:t>；</w:t>
      </w:r>
    </w:p>
    <w:p w14:paraId="2FBC3D38">
      <w:pPr>
        <w:numPr>
          <w:ilvl w:val="0"/>
          <w:numId w:val="6"/>
        </w:numPr>
        <w:tabs>
          <w:tab w:val="left" w:pos="530"/>
          <w:tab w:val="clear" w:pos="420"/>
        </w:tabs>
        <w:snapToGrid w:val="0"/>
        <w:spacing w:line="460" w:lineRule="exact"/>
        <w:ind w:left="530" w:hanging="424"/>
        <w:rPr>
          <w:rFonts w:ascii="宋体"/>
          <w:color w:val="auto"/>
          <w:highlight w:val="none"/>
        </w:rPr>
      </w:pPr>
      <w:r>
        <w:rPr>
          <w:color w:val="auto"/>
          <w:highlight w:val="none"/>
        </w:rPr>
        <w:t>采购人或采购代理机构将通过“信用中国”网站（www.creditchina.gov.cn）及中国政府采购网（www.ccgp.gov.cn）查询</w:t>
      </w:r>
      <w:r>
        <w:rPr>
          <w:rFonts w:hint="eastAsia"/>
          <w:color w:val="auto"/>
          <w:highlight w:val="none"/>
        </w:rPr>
        <w:t>报价</w:t>
      </w:r>
      <w:r>
        <w:rPr>
          <w:color w:val="auto"/>
          <w:highlight w:val="none"/>
        </w:rPr>
        <w:t>人信用记录（截止至项目</w:t>
      </w:r>
      <w:r>
        <w:rPr>
          <w:rFonts w:hint="eastAsia"/>
          <w:color w:val="auto"/>
          <w:highlight w:val="none"/>
          <w:lang w:val="en-US" w:eastAsia="zh-CN"/>
        </w:rPr>
        <w:t>评审当天</w:t>
      </w:r>
      <w:r>
        <w:rPr>
          <w:color w:val="auto"/>
          <w:highlight w:val="none"/>
        </w:rPr>
        <w:t>），将查询的信用记录提供给评审现场，并做好信用信息查询记录和证据留存，信用信息查询记录及相关证据应当与其他采购文件一并保存。对被人民法院列入失信被执行人、重大税收违法案件当事人名单、政府采购严重违法失信行为记录名单及参与采购活动前三年内有重大违法记录的</w:t>
      </w:r>
      <w:r>
        <w:rPr>
          <w:rFonts w:hint="eastAsia"/>
          <w:color w:val="auto"/>
          <w:highlight w:val="none"/>
        </w:rPr>
        <w:t>报价</w:t>
      </w:r>
      <w:r>
        <w:rPr>
          <w:color w:val="auto"/>
          <w:highlight w:val="none"/>
        </w:rPr>
        <w:t>人（处罚期限届满的除外），将拒绝其参与本次采购活动（不能通过资格审查）</w:t>
      </w:r>
      <w:r>
        <w:rPr>
          <w:rFonts w:hint="eastAsia" w:ascii="宋体"/>
          <w:color w:val="auto"/>
          <w:highlight w:val="none"/>
        </w:rPr>
        <w:t>；</w:t>
      </w:r>
    </w:p>
    <w:p w14:paraId="7479A494">
      <w:pPr>
        <w:numPr>
          <w:ilvl w:val="0"/>
          <w:numId w:val="6"/>
        </w:numPr>
        <w:tabs>
          <w:tab w:val="left" w:pos="530"/>
          <w:tab w:val="clear" w:pos="420"/>
        </w:tabs>
        <w:snapToGrid w:val="0"/>
        <w:spacing w:line="460" w:lineRule="exact"/>
        <w:ind w:left="530" w:hanging="424"/>
        <w:rPr>
          <w:rFonts w:ascii="宋体"/>
          <w:color w:val="auto"/>
          <w:highlight w:val="none"/>
        </w:rPr>
      </w:pPr>
      <w:r>
        <w:rPr>
          <w:rFonts w:hint="eastAsia" w:ascii="宋体"/>
          <w:color w:val="auto"/>
          <w:highlight w:val="none"/>
        </w:rPr>
        <w:t>本项目不接受联合体报价；</w:t>
      </w:r>
    </w:p>
    <w:p w14:paraId="3F329798">
      <w:pPr>
        <w:numPr>
          <w:ilvl w:val="0"/>
          <w:numId w:val="6"/>
        </w:numPr>
        <w:tabs>
          <w:tab w:val="left" w:pos="530"/>
          <w:tab w:val="clear" w:pos="420"/>
        </w:tabs>
        <w:snapToGrid w:val="0"/>
        <w:spacing w:line="460" w:lineRule="exact"/>
        <w:ind w:left="530" w:hanging="424"/>
        <w:rPr>
          <w:rFonts w:ascii="宋体"/>
          <w:color w:val="auto"/>
          <w:highlight w:val="none"/>
        </w:rPr>
      </w:pPr>
      <w:r>
        <w:rPr>
          <w:rFonts w:hint="eastAsia" w:ascii="宋体"/>
          <w:color w:val="auto"/>
          <w:highlight w:val="none"/>
        </w:rPr>
        <w:t>报价人必须在采购代理机构登记并获取了磋商文件。</w:t>
      </w:r>
    </w:p>
    <w:p w14:paraId="4AA1FC8F">
      <w:pPr>
        <w:numPr>
          <w:ilvl w:val="0"/>
          <w:numId w:val="4"/>
        </w:numPr>
        <w:tabs>
          <w:tab w:val="left" w:pos="530"/>
          <w:tab w:val="clear" w:pos="420"/>
        </w:tabs>
        <w:spacing w:line="460" w:lineRule="exact"/>
        <w:ind w:left="531" w:hanging="531" w:hangingChars="252"/>
        <w:rPr>
          <w:rFonts w:ascii="宋体" w:hAnsi="宋体"/>
          <w:color w:val="auto"/>
          <w:szCs w:val="21"/>
          <w:highlight w:val="none"/>
        </w:rPr>
      </w:pPr>
      <w:r>
        <w:rPr>
          <w:rFonts w:hint="eastAsia" w:ascii="宋体" w:hAnsi="宋体"/>
          <w:b/>
          <w:color w:val="auto"/>
          <w:highlight w:val="none"/>
        </w:rPr>
        <w:t>磋商登记及获取磋商文件方式：</w:t>
      </w:r>
    </w:p>
    <w:p w14:paraId="166B5B47">
      <w:pPr>
        <w:numPr>
          <w:ilvl w:val="0"/>
          <w:numId w:val="7"/>
        </w:numPr>
        <w:tabs>
          <w:tab w:val="left" w:pos="530"/>
          <w:tab w:val="clear" w:pos="420"/>
        </w:tabs>
        <w:snapToGrid w:val="0"/>
        <w:spacing w:line="460" w:lineRule="exact"/>
        <w:ind w:left="530" w:hanging="424"/>
        <w:rPr>
          <w:rFonts w:hint="eastAsia"/>
          <w:color w:val="auto"/>
          <w:szCs w:val="21"/>
          <w:highlight w:val="none"/>
        </w:rPr>
      </w:pPr>
      <w:r>
        <w:rPr>
          <w:rFonts w:hint="eastAsia" w:ascii="宋体" w:hAnsi="宋体"/>
          <w:color w:val="auto"/>
          <w:szCs w:val="21"/>
          <w:highlight w:val="none"/>
        </w:rPr>
        <w:t>报名、</w:t>
      </w:r>
      <w:r>
        <w:rPr>
          <w:rFonts w:hint="eastAsia" w:ascii="宋体"/>
          <w:color w:val="auto"/>
          <w:highlight w:val="none"/>
        </w:rPr>
        <w:t>获取磋商文件时间：</w:t>
      </w:r>
      <w:r>
        <w:rPr>
          <w:rFonts w:hint="eastAsia" w:ascii="宋体" w:hAnsi="宋体"/>
          <w:b/>
          <w:bCs w:val="0"/>
          <w:color w:val="auto"/>
          <w:highlight w:val="none"/>
          <w:lang w:eastAsia="zh-CN"/>
        </w:rPr>
        <w:t>2024年</w:t>
      </w:r>
      <w:r>
        <w:rPr>
          <w:rFonts w:hint="eastAsia" w:ascii="宋体" w:hAnsi="宋体"/>
          <w:b/>
          <w:bCs w:val="0"/>
          <w:color w:val="auto"/>
          <w:highlight w:val="none"/>
          <w:lang w:val="en-US" w:eastAsia="zh-CN"/>
        </w:rPr>
        <w:t>06</w:t>
      </w:r>
      <w:r>
        <w:rPr>
          <w:rFonts w:hint="eastAsia" w:ascii="宋体" w:hAnsi="宋体"/>
          <w:b/>
          <w:bCs w:val="0"/>
          <w:color w:val="auto"/>
          <w:highlight w:val="none"/>
          <w:lang w:eastAsia="zh-CN"/>
        </w:rPr>
        <w:t>月</w:t>
      </w:r>
      <w:r>
        <w:rPr>
          <w:rFonts w:hint="eastAsia" w:ascii="宋体" w:hAnsi="宋体"/>
          <w:b/>
          <w:bCs w:val="0"/>
          <w:color w:val="auto"/>
          <w:highlight w:val="none"/>
          <w:lang w:val="en-US" w:eastAsia="zh-CN"/>
        </w:rPr>
        <w:t>27</w:t>
      </w:r>
      <w:r>
        <w:rPr>
          <w:rFonts w:ascii="宋体" w:hAnsi="宋体"/>
          <w:b/>
          <w:bCs w:val="0"/>
          <w:color w:val="auto"/>
          <w:highlight w:val="none"/>
        </w:rPr>
        <w:t>日至</w:t>
      </w:r>
      <w:r>
        <w:rPr>
          <w:rFonts w:hint="eastAsia" w:ascii="宋体" w:hAnsi="宋体"/>
          <w:b/>
          <w:bCs w:val="0"/>
          <w:color w:val="auto"/>
          <w:highlight w:val="none"/>
          <w:lang w:eastAsia="zh-CN"/>
        </w:rPr>
        <w:t>2024年</w:t>
      </w:r>
      <w:r>
        <w:rPr>
          <w:rFonts w:hint="eastAsia" w:ascii="宋体" w:hAnsi="宋体"/>
          <w:b/>
          <w:bCs w:val="0"/>
          <w:color w:val="auto"/>
          <w:highlight w:val="none"/>
          <w:lang w:val="en-US" w:eastAsia="zh-CN"/>
        </w:rPr>
        <w:t>07月03</w:t>
      </w:r>
      <w:r>
        <w:rPr>
          <w:rFonts w:ascii="宋体" w:hAnsi="宋体"/>
          <w:b/>
          <w:bCs w:val="0"/>
          <w:color w:val="auto"/>
          <w:highlight w:val="none"/>
        </w:rPr>
        <w:t>日</w:t>
      </w:r>
      <w:r>
        <w:rPr>
          <w:rFonts w:ascii="宋体"/>
          <w:color w:val="auto"/>
          <w:highlight w:val="none"/>
        </w:rPr>
        <w:t>期间</w:t>
      </w:r>
      <w:r>
        <w:rPr>
          <w:rFonts w:hint="eastAsia" w:ascii="宋体" w:hAnsi="宋体" w:cs="宋体"/>
          <w:color w:val="auto"/>
          <w:highlight w:val="none"/>
        </w:rPr>
        <w:t>（每天上午9:00～12:00，下午2:30～5:30）（公休节假日除外）</w:t>
      </w:r>
      <w:r>
        <w:rPr>
          <w:rFonts w:hint="eastAsia" w:ascii="宋体"/>
          <w:color w:val="auto"/>
          <w:highlight w:val="none"/>
        </w:rPr>
        <w:t>。</w:t>
      </w:r>
    </w:p>
    <w:p w14:paraId="12B6AB38">
      <w:pPr>
        <w:numPr>
          <w:ilvl w:val="0"/>
          <w:numId w:val="7"/>
        </w:numPr>
        <w:tabs>
          <w:tab w:val="left" w:pos="530"/>
          <w:tab w:val="clear" w:pos="420"/>
        </w:tabs>
        <w:snapToGrid w:val="0"/>
        <w:spacing w:line="460" w:lineRule="exact"/>
        <w:ind w:left="530" w:hanging="424"/>
        <w:rPr>
          <w:color w:val="auto"/>
          <w:szCs w:val="21"/>
          <w:highlight w:val="none"/>
        </w:rPr>
      </w:pPr>
      <w:r>
        <w:rPr>
          <w:rFonts w:hint="eastAsia"/>
          <w:color w:val="auto"/>
          <w:szCs w:val="21"/>
          <w:highlight w:val="none"/>
        </w:rPr>
        <w:t>获取磋商文件方式：</w:t>
      </w:r>
      <w:r>
        <w:rPr>
          <w:rFonts w:hint="eastAsia"/>
          <w:color w:val="auto"/>
          <w:szCs w:val="21"/>
          <w:highlight w:val="none"/>
          <w:lang w:val="en-US" w:eastAsia="zh-CN"/>
        </w:rPr>
        <w:t>现场获取或线上获取</w:t>
      </w:r>
      <w:r>
        <w:rPr>
          <w:rFonts w:hint="eastAsia"/>
          <w:color w:val="auto"/>
          <w:szCs w:val="21"/>
          <w:highlight w:val="none"/>
        </w:rPr>
        <w:t>。</w:t>
      </w:r>
    </w:p>
    <w:p w14:paraId="4F8AAABA">
      <w:pPr>
        <w:numPr>
          <w:ilvl w:val="0"/>
          <w:numId w:val="7"/>
        </w:numPr>
        <w:tabs>
          <w:tab w:val="left" w:pos="530"/>
          <w:tab w:val="clear" w:pos="420"/>
        </w:tabs>
        <w:snapToGrid w:val="0"/>
        <w:spacing w:line="460" w:lineRule="exact"/>
        <w:ind w:left="530" w:hanging="424"/>
        <w:rPr>
          <w:rFonts w:hint="eastAsia"/>
          <w:color w:val="auto"/>
          <w:szCs w:val="21"/>
          <w:highlight w:val="none"/>
        </w:rPr>
      </w:pPr>
      <w:r>
        <w:rPr>
          <w:rFonts w:hint="eastAsia"/>
          <w:color w:val="auto"/>
          <w:szCs w:val="21"/>
          <w:highlight w:val="none"/>
        </w:rPr>
        <w:t>购买磋商文件</w:t>
      </w:r>
      <w:r>
        <w:rPr>
          <w:color w:val="auto"/>
          <w:szCs w:val="21"/>
          <w:highlight w:val="none"/>
        </w:rPr>
        <w:t>时提供</w:t>
      </w:r>
      <w:r>
        <w:rPr>
          <w:rFonts w:hint="eastAsia"/>
          <w:color w:val="auto"/>
          <w:szCs w:val="21"/>
          <w:highlight w:val="none"/>
        </w:rPr>
        <w:t>：有效营业执照副本复印件加盖公章</w:t>
      </w:r>
      <w:r>
        <w:rPr>
          <w:rFonts w:hint="eastAsia"/>
          <w:color w:val="auto"/>
          <w:szCs w:val="21"/>
          <w:highlight w:val="none"/>
          <w:lang w:eastAsia="zh-CN"/>
        </w:rPr>
        <w:t>、</w:t>
      </w:r>
      <w:r>
        <w:rPr>
          <w:rFonts w:hint="eastAsia"/>
          <w:color w:val="auto"/>
          <w:highlight w:val="none"/>
        </w:rPr>
        <w:t>有效的《医疗器械生产许可证》或具备相关经营范围的《医疗器械经营许可证》（或《食品药品经营许可证》或《医疗器械经营备案凭证》）</w:t>
      </w:r>
      <w:r>
        <w:rPr>
          <w:rFonts w:hint="eastAsia"/>
          <w:color w:val="auto"/>
          <w:szCs w:val="21"/>
          <w:highlight w:val="none"/>
          <w:lang w:eastAsia="zh-CN"/>
        </w:rPr>
        <w:t>复印件加盖公章</w:t>
      </w:r>
      <w:r>
        <w:rPr>
          <w:rFonts w:hint="eastAsia"/>
          <w:color w:val="auto"/>
          <w:szCs w:val="21"/>
          <w:highlight w:val="none"/>
        </w:rPr>
        <w:t>及本人身份证复印件加盖公章、《领取采购文件登记表》。</w:t>
      </w:r>
      <w:r>
        <w:rPr>
          <w:color w:val="auto"/>
          <w:szCs w:val="21"/>
          <w:highlight w:val="none"/>
        </w:rPr>
        <w:t>符合</w:t>
      </w:r>
      <w:r>
        <w:rPr>
          <w:rFonts w:hint="eastAsia"/>
          <w:color w:val="auto"/>
          <w:szCs w:val="21"/>
          <w:highlight w:val="none"/>
        </w:rPr>
        <w:t>报价</w:t>
      </w:r>
      <w:r>
        <w:rPr>
          <w:color w:val="auto"/>
          <w:szCs w:val="21"/>
          <w:highlight w:val="none"/>
        </w:rPr>
        <w:t>人资格要求的</w:t>
      </w:r>
      <w:r>
        <w:rPr>
          <w:rFonts w:hint="eastAsia"/>
          <w:color w:val="auto"/>
          <w:szCs w:val="21"/>
          <w:highlight w:val="none"/>
        </w:rPr>
        <w:t>报价</w:t>
      </w:r>
      <w:r>
        <w:rPr>
          <w:color w:val="auto"/>
          <w:szCs w:val="21"/>
          <w:highlight w:val="none"/>
        </w:rPr>
        <w:t>人即可购买</w:t>
      </w:r>
      <w:r>
        <w:rPr>
          <w:rFonts w:hint="eastAsia"/>
          <w:color w:val="auto"/>
          <w:szCs w:val="21"/>
          <w:highlight w:val="none"/>
        </w:rPr>
        <w:t>磋商文件。（获取磋商文件的单位，均被视为已充分理解本公告的有关要求，采购人及采购代理均无责任承担其是否符合合格报价人资格要求而引起的一切后果）。</w:t>
      </w:r>
    </w:p>
    <w:p w14:paraId="024B5E13">
      <w:pPr>
        <w:numPr>
          <w:ilvl w:val="0"/>
          <w:numId w:val="7"/>
        </w:numPr>
        <w:tabs>
          <w:tab w:val="left" w:pos="530"/>
          <w:tab w:val="clear" w:pos="420"/>
        </w:tabs>
        <w:snapToGrid w:val="0"/>
        <w:spacing w:line="460" w:lineRule="exact"/>
        <w:ind w:left="530" w:hanging="424"/>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线上获取方式：</w:t>
      </w:r>
    </w:p>
    <w:p w14:paraId="740A9FCB">
      <w:pPr>
        <w:numPr>
          <w:ilvl w:val="0"/>
          <w:numId w:val="8"/>
        </w:numPr>
        <w:tabs>
          <w:tab w:val="clear" w:pos="420"/>
        </w:tabs>
        <w:spacing w:line="460" w:lineRule="exact"/>
        <w:ind w:left="993"/>
        <w:rPr>
          <w:rFonts w:ascii="宋体" w:hAnsi="宋体"/>
          <w:color w:val="auto"/>
          <w:szCs w:val="21"/>
          <w:highlight w:val="none"/>
        </w:rPr>
      </w:pPr>
      <w:r>
        <w:rPr>
          <w:rFonts w:hint="eastAsia"/>
          <w:color w:val="auto"/>
          <w:szCs w:val="21"/>
          <w:highlight w:val="none"/>
        </w:rPr>
        <w:t>请供应商在“登记、获取</w:t>
      </w:r>
      <w:r>
        <w:rPr>
          <w:rFonts w:hint="eastAsia" w:ascii="宋体"/>
          <w:color w:val="auto"/>
          <w:highlight w:val="none"/>
        </w:rPr>
        <w:t>磋商文件</w:t>
      </w:r>
      <w:r>
        <w:rPr>
          <w:rFonts w:hint="eastAsia"/>
          <w:color w:val="auto"/>
          <w:szCs w:val="21"/>
          <w:highlight w:val="none"/>
        </w:rPr>
        <w:t>时间”内将上述资料发送电子邮箱：zztender@sina.com</w:t>
      </w:r>
    </w:p>
    <w:p w14:paraId="035F715F">
      <w:pPr>
        <w:spacing w:line="460" w:lineRule="exact"/>
        <w:ind w:left="420" w:firstLine="210" w:firstLineChars="100"/>
        <w:rPr>
          <w:rFonts w:ascii="宋体" w:hAnsi="宋体"/>
          <w:color w:val="auto"/>
          <w:szCs w:val="21"/>
          <w:highlight w:val="none"/>
        </w:rPr>
      </w:pPr>
      <w:r>
        <w:rPr>
          <w:rFonts w:hint="eastAsia" w:ascii="宋体" w:hAnsi="宋体"/>
          <w:color w:val="auto"/>
          <w:szCs w:val="21"/>
          <w:highlight w:val="none"/>
        </w:rPr>
        <w:t>备注：请注明项目名称，多谢合作。</w:t>
      </w:r>
    </w:p>
    <w:p w14:paraId="6C3A2723">
      <w:pPr>
        <w:numPr>
          <w:ilvl w:val="0"/>
          <w:numId w:val="8"/>
        </w:numPr>
        <w:tabs>
          <w:tab w:val="clear" w:pos="420"/>
        </w:tabs>
        <w:spacing w:line="460" w:lineRule="exact"/>
        <w:ind w:left="993"/>
        <w:rPr>
          <w:rFonts w:ascii="宋体" w:hAnsi="宋体"/>
          <w:color w:val="auto"/>
          <w:szCs w:val="21"/>
          <w:highlight w:val="none"/>
        </w:rPr>
      </w:pPr>
      <w:r>
        <w:rPr>
          <w:rFonts w:hint="eastAsia" w:ascii="宋体" w:hAnsi="宋体"/>
          <w:color w:val="auto"/>
          <w:szCs w:val="21"/>
          <w:highlight w:val="none"/>
        </w:rPr>
        <w:t>磋商文件的售价为人民币</w:t>
      </w:r>
      <w:r>
        <w:rPr>
          <w:rFonts w:hint="eastAsia" w:ascii="宋体" w:hAnsi="宋体"/>
          <w:color w:val="auto"/>
          <w:szCs w:val="21"/>
          <w:highlight w:val="none"/>
          <w:lang w:val="en-US" w:eastAsia="zh-CN"/>
        </w:rPr>
        <w:t>4</w:t>
      </w:r>
      <w:r>
        <w:rPr>
          <w:rFonts w:hint="eastAsia" w:ascii="宋体" w:hAnsi="宋体"/>
          <w:color w:val="auto"/>
          <w:szCs w:val="21"/>
          <w:highlight w:val="none"/>
        </w:rPr>
        <w:t>00元，缴费方式为银行转账，按以下银行账号转账：</w:t>
      </w:r>
    </w:p>
    <w:p w14:paraId="4E8D6F1E">
      <w:pPr>
        <w:spacing w:line="460" w:lineRule="exact"/>
        <w:ind w:left="420" w:firstLine="210" w:firstLineChars="100"/>
        <w:rPr>
          <w:rFonts w:ascii="宋体" w:hAnsi="宋体"/>
          <w:color w:val="auto"/>
          <w:szCs w:val="21"/>
          <w:highlight w:val="none"/>
        </w:rPr>
      </w:pPr>
      <w:r>
        <w:rPr>
          <w:rFonts w:ascii="宋体" w:hAnsi="宋体"/>
          <w:color w:val="auto"/>
          <w:szCs w:val="21"/>
          <w:highlight w:val="none"/>
        </w:rPr>
        <w:t>户名：广东志正招标有限公司中山分公司</w:t>
      </w:r>
    </w:p>
    <w:p w14:paraId="29E8BB35">
      <w:pPr>
        <w:spacing w:line="460" w:lineRule="exact"/>
        <w:ind w:left="420" w:firstLine="210" w:firstLineChars="100"/>
        <w:rPr>
          <w:rFonts w:ascii="宋体" w:hAnsi="宋体"/>
          <w:color w:val="auto"/>
          <w:szCs w:val="21"/>
          <w:highlight w:val="none"/>
        </w:rPr>
      </w:pPr>
      <w:r>
        <w:rPr>
          <w:rFonts w:ascii="宋体" w:hAnsi="宋体"/>
          <w:color w:val="auto"/>
          <w:szCs w:val="21"/>
          <w:highlight w:val="none"/>
        </w:rPr>
        <w:t>开户银行：中国工商银行中山市孙文支行</w:t>
      </w:r>
    </w:p>
    <w:p w14:paraId="03AEC74D">
      <w:pPr>
        <w:spacing w:line="460" w:lineRule="exact"/>
        <w:ind w:left="420" w:firstLine="210" w:firstLineChars="100"/>
        <w:rPr>
          <w:rFonts w:ascii="宋体" w:hAnsi="宋体"/>
          <w:color w:val="auto"/>
          <w:szCs w:val="21"/>
          <w:highlight w:val="none"/>
        </w:rPr>
      </w:pPr>
      <w:r>
        <w:rPr>
          <w:rFonts w:ascii="宋体" w:hAnsi="宋体"/>
          <w:color w:val="auto"/>
          <w:szCs w:val="21"/>
          <w:highlight w:val="none"/>
        </w:rPr>
        <w:t>帐号： 2011 0236 0920 0018 404</w:t>
      </w:r>
    </w:p>
    <w:p w14:paraId="38F50434">
      <w:pPr>
        <w:spacing w:line="460" w:lineRule="exact"/>
        <w:ind w:left="420" w:firstLine="210" w:firstLineChars="100"/>
        <w:rPr>
          <w:rFonts w:ascii="宋体" w:hAnsi="宋体"/>
          <w:color w:val="auto"/>
          <w:szCs w:val="21"/>
          <w:highlight w:val="none"/>
        </w:rPr>
      </w:pPr>
      <w:r>
        <w:rPr>
          <w:rFonts w:hint="eastAsia" w:ascii="宋体" w:hAnsi="宋体"/>
          <w:color w:val="auto"/>
          <w:szCs w:val="21"/>
          <w:highlight w:val="none"/>
        </w:rPr>
        <w:t>备注：请注明参与报价的项目名称及项目编号，多谢合作。</w:t>
      </w:r>
    </w:p>
    <w:p w14:paraId="41345E1F">
      <w:pPr>
        <w:numPr>
          <w:ilvl w:val="0"/>
          <w:numId w:val="8"/>
        </w:numPr>
        <w:tabs>
          <w:tab w:val="clear" w:pos="420"/>
        </w:tabs>
        <w:spacing w:line="460" w:lineRule="exact"/>
        <w:ind w:left="993"/>
        <w:rPr>
          <w:rFonts w:ascii="宋体" w:hAnsi="宋体"/>
          <w:color w:val="auto"/>
          <w:szCs w:val="21"/>
          <w:highlight w:val="none"/>
        </w:rPr>
      </w:pPr>
      <w:r>
        <w:rPr>
          <w:rFonts w:hint="eastAsia" w:ascii="宋体" w:hAnsi="宋体"/>
          <w:color w:val="auto"/>
          <w:szCs w:val="21"/>
          <w:highlight w:val="none"/>
        </w:rPr>
        <w:t>获取磋商文件联系方式：</w:t>
      </w:r>
      <w:bookmarkStart w:id="165" w:name="_GoBack"/>
      <w:bookmarkEnd w:id="165"/>
    </w:p>
    <w:p w14:paraId="4FA9FA9E">
      <w:pPr>
        <w:spacing w:line="460" w:lineRule="exact"/>
        <w:ind w:left="420" w:firstLine="210" w:firstLineChars="100"/>
        <w:rPr>
          <w:rFonts w:hint="eastAsia" w:ascii="宋体" w:hAnsi="宋体"/>
          <w:color w:val="auto"/>
          <w:szCs w:val="21"/>
          <w:highlight w:val="none"/>
        </w:rPr>
      </w:pPr>
      <w:r>
        <w:rPr>
          <w:rFonts w:hint="eastAsia" w:ascii="宋体" w:hAnsi="宋体"/>
          <w:color w:val="auto"/>
          <w:szCs w:val="21"/>
          <w:highlight w:val="none"/>
        </w:rPr>
        <w:t>联系人：黄小姐         电话：0760-88811601</w:t>
      </w:r>
    </w:p>
    <w:p w14:paraId="06B14760">
      <w:pPr>
        <w:numPr>
          <w:ilvl w:val="0"/>
          <w:numId w:val="0"/>
        </w:numPr>
        <w:tabs>
          <w:tab w:val="left" w:pos="530"/>
        </w:tabs>
        <w:snapToGrid w:val="0"/>
        <w:spacing w:line="460" w:lineRule="exact"/>
        <w:ind w:left="106" w:leftChars="0" w:firstLine="535" w:firstLineChars="254"/>
        <w:rPr>
          <w:b/>
          <w:bCs/>
          <w:color w:val="auto"/>
          <w:szCs w:val="21"/>
          <w:highlight w:val="none"/>
          <w:u w:val="single"/>
        </w:rPr>
      </w:pPr>
      <w:r>
        <w:rPr>
          <w:rFonts w:hint="eastAsia"/>
          <w:b/>
          <w:bCs/>
          <w:color w:val="auto"/>
          <w:szCs w:val="21"/>
          <w:highlight w:val="none"/>
          <w:u w:val="single"/>
        </w:rPr>
        <w:t>获取采购文件（磋商文件）时间以标书款银行到账时间为准。</w:t>
      </w:r>
    </w:p>
    <w:p w14:paraId="4D25A174">
      <w:pPr>
        <w:numPr>
          <w:ilvl w:val="0"/>
          <w:numId w:val="4"/>
        </w:numPr>
        <w:tabs>
          <w:tab w:val="left" w:pos="530"/>
          <w:tab w:val="clear" w:pos="420"/>
        </w:tabs>
        <w:spacing w:line="460" w:lineRule="exact"/>
        <w:ind w:left="529" w:leftChars="-50" w:hanging="634" w:hangingChars="302"/>
        <w:rPr>
          <w:rFonts w:ascii="宋体" w:hAnsi="宋体"/>
          <w:color w:val="auto"/>
          <w:szCs w:val="21"/>
          <w:highlight w:val="none"/>
        </w:rPr>
      </w:pPr>
      <w:r>
        <w:rPr>
          <w:rFonts w:hint="eastAsia" w:ascii="宋体" w:hAnsi="宋体"/>
          <w:color w:val="auto"/>
          <w:szCs w:val="21"/>
          <w:highlight w:val="none"/>
        </w:rPr>
        <w:t>递交报价文件时间：</w:t>
      </w:r>
      <w:r>
        <w:rPr>
          <w:rFonts w:hint="eastAsia" w:ascii="宋体" w:hAnsi="宋体"/>
          <w:b/>
          <w:bCs w:val="0"/>
          <w:color w:val="auto"/>
          <w:highlight w:val="none"/>
          <w:lang w:eastAsia="zh-CN"/>
        </w:rPr>
        <w:t>2024年</w:t>
      </w:r>
      <w:r>
        <w:rPr>
          <w:rFonts w:hint="eastAsia" w:ascii="宋体" w:hAnsi="宋体"/>
          <w:b/>
          <w:bCs w:val="0"/>
          <w:color w:val="auto"/>
          <w:highlight w:val="none"/>
          <w:lang w:val="en-US" w:eastAsia="zh-CN"/>
        </w:rPr>
        <w:t>07</w:t>
      </w:r>
      <w:r>
        <w:rPr>
          <w:rFonts w:hint="eastAsia" w:ascii="宋体" w:hAnsi="宋体"/>
          <w:b/>
          <w:bCs w:val="0"/>
          <w:color w:val="auto"/>
          <w:highlight w:val="none"/>
          <w:lang w:eastAsia="zh-CN"/>
        </w:rPr>
        <w:t>月</w:t>
      </w:r>
      <w:r>
        <w:rPr>
          <w:rFonts w:hint="eastAsia" w:ascii="宋体" w:hAnsi="宋体"/>
          <w:b/>
          <w:bCs w:val="0"/>
          <w:color w:val="auto"/>
          <w:highlight w:val="none"/>
          <w:lang w:val="en-US" w:eastAsia="zh-CN"/>
        </w:rPr>
        <w:t>08</w:t>
      </w:r>
      <w:r>
        <w:rPr>
          <w:rFonts w:ascii="宋体" w:hAnsi="宋体"/>
          <w:b/>
          <w:bCs w:val="0"/>
          <w:color w:val="auto"/>
          <w:highlight w:val="none"/>
        </w:rPr>
        <w:t>日</w:t>
      </w:r>
      <w:r>
        <w:rPr>
          <w:rFonts w:hint="eastAsia" w:ascii="宋体" w:hAnsi="宋体"/>
          <w:b/>
          <w:bCs w:val="0"/>
          <w:color w:val="auto"/>
          <w:highlight w:val="none"/>
          <w:lang w:val="en-US" w:eastAsia="zh-CN"/>
        </w:rPr>
        <w:t>上</w:t>
      </w:r>
      <w:r>
        <w:rPr>
          <w:rFonts w:hint="eastAsia" w:ascii="宋体" w:hAnsi="宋体"/>
          <w:b/>
          <w:color w:val="auto"/>
          <w:highlight w:val="none"/>
          <w:lang w:eastAsia="zh-CN"/>
        </w:rPr>
        <w:t>午</w:t>
      </w:r>
      <w:r>
        <w:rPr>
          <w:rFonts w:hint="eastAsia" w:ascii="宋体" w:hAnsi="宋体"/>
          <w:b/>
          <w:color w:val="auto"/>
          <w:highlight w:val="none"/>
          <w:lang w:val="en-US" w:eastAsia="zh-CN"/>
        </w:rPr>
        <w:t>09</w:t>
      </w:r>
      <w:r>
        <w:rPr>
          <w:rFonts w:hint="eastAsia" w:ascii="宋体" w:hAnsi="宋体"/>
          <w:b/>
          <w:color w:val="auto"/>
          <w:szCs w:val="21"/>
          <w:highlight w:val="none"/>
        </w:rPr>
        <w:t>：</w:t>
      </w:r>
      <w:r>
        <w:rPr>
          <w:rFonts w:hint="eastAsia" w:ascii="宋体" w:hAnsi="宋体"/>
          <w:b/>
          <w:color w:val="auto"/>
          <w:szCs w:val="21"/>
          <w:highlight w:val="none"/>
          <w:lang w:val="en-US" w:eastAsia="zh-CN"/>
        </w:rPr>
        <w:t>3</w:t>
      </w:r>
      <w:r>
        <w:rPr>
          <w:rFonts w:hint="eastAsia" w:ascii="宋体" w:hAnsi="宋体"/>
          <w:b/>
          <w:color w:val="auto"/>
          <w:szCs w:val="21"/>
          <w:highlight w:val="none"/>
        </w:rPr>
        <w:t>0至</w:t>
      </w:r>
      <w:r>
        <w:rPr>
          <w:rFonts w:hint="eastAsia" w:ascii="宋体" w:hAnsi="宋体"/>
          <w:b/>
          <w:color w:val="auto"/>
          <w:szCs w:val="21"/>
          <w:highlight w:val="none"/>
          <w:lang w:val="en-US" w:eastAsia="zh-CN"/>
        </w:rPr>
        <w:t>10</w:t>
      </w:r>
      <w:r>
        <w:rPr>
          <w:rFonts w:hint="eastAsia" w:ascii="宋体" w:hAnsi="宋体"/>
          <w:b/>
          <w:color w:val="auto"/>
          <w:szCs w:val="21"/>
          <w:highlight w:val="none"/>
        </w:rPr>
        <w:t>：</w:t>
      </w:r>
      <w:r>
        <w:rPr>
          <w:rFonts w:hint="eastAsia" w:ascii="宋体" w:hAnsi="宋体"/>
          <w:b/>
          <w:color w:val="auto"/>
          <w:szCs w:val="21"/>
          <w:highlight w:val="none"/>
          <w:lang w:val="en-US" w:eastAsia="zh-CN"/>
        </w:rPr>
        <w:t>00</w:t>
      </w:r>
      <w:r>
        <w:rPr>
          <w:rFonts w:hint="eastAsia" w:ascii="宋体" w:hAnsi="宋体"/>
          <w:color w:val="auto"/>
          <w:szCs w:val="21"/>
          <w:highlight w:val="none"/>
        </w:rPr>
        <w:t>；</w:t>
      </w:r>
    </w:p>
    <w:p w14:paraId="5E5A72A3">
      <w:pPr>
        <w:numPr>
          <w:ilvl w:val="0"/>
          <w:numId w:val="4"/>
        </w:numPr>
        <w:tabs>
          <w:tab w:val="left" w:pos="530"/>
          <w:tab w:val="clear" w:pos="420"/>
        </w:tabs>
        <w:spacing w:line="460" w:lineRule="exact"/>
        <w:ind w:left="529" w:leftChars="-50" w:hanging="634" w:hangingChars="302"/>
        <w:rPr>
          <w:rFonts w:ascii="宋体" w:hAnsi="宋体"/>
          <w:color w:val="auto"/>
          <w:szCs w:val="21"/>
          <w:highlight w:val="none"/>
        </w:rPr>
      </w:pPr>
      <w:r>
        <w:rPr>
          <w:rFonts w:hint="eastAsia" w:ascii="宋体" w:hAnsi="宋体"/>
          <w:color w:val="auto"/>
          <w:szCs w:val="21"/>
          <w:highlight w:val="none"/>
        </w:rPr>
        <w:t>报价文件递交截止时间</w:t>
      </w:r>
      <w:r>
        <w:rPr>
          <w:rFonts w:ascii="宋体" w:hAnsi="宋体"/>
          <w:color w:val="auto"/>
          <w:szCs w:val="21"/>
          <w:highlight w:val="none"/>
        </w:rPr>
        <w:t>：</w:t>
      </w:r>
      <w:r>
        <w:rPr>
          <w:rFonts w:hint="eastAsia" w:ascii="宋体" w:hAnsi="宋体"/>
          <w:b/>
          <w:bCs w:val="0"/>
          <w:color w:val="auto"/>
          <w:highlight w:val="none"/>
          <w:lang w:eastAsia="zh-CN"/>
        </w:rPr>
        <w:t>2024年</w:t>
      </w:r>
      <w:r>
        <w:rPr>
          <w:rFonts w:hint="eastAsia" w:ascii="宋体" w:hAnsi="宋体"/>
          <w:b/>
          <w:bCs w:val="0"/>
          <w:color w:val="auto"/>
          <w:highlight w:val="none"/>
          <w:lang w:val="en-US" w:eastAsia="zh-CN"/>
        </w:rPr>
        <w:t>07</w:t>
      </w:r>
      <w:r>
        <w:rPr>
          <w:rFonts w:hint="eastAsia" w:ascii="宋体" w:hAnsi="宋体"/>
          <w:b/>
          <w:bCs w:val="0"/>
          <w:color w:val="auto"/>
          <w:highlight w:val="none"/>
          <w:lang w:eastAsia="zh-CN"/>
        </w:rPr>
        <w:t>月</w:t>
      </w:r>
      <w:r>
        <w:rPr>
          <w:rFonts w:hint="eastAsia" w:ascii="宋体" w:hAnsi="宋体"/>
          <w:b/>
          <w:bCs w:val="0"/>
          <w:color w:val="auto"/>
          <w:highlight w:val="none"/>
          <w:lang w:val="en-US" w:eastAsia="zh-CN"/>
        </w:rPr>
        <w:t>08</w:t>
      </w:r>
      <w:r>
        <w:rPr>
          <w:rFonts w:ascii="宋体" w:hAnsi="宋体"/>
          <w:b/>
          <w:bCs w:val="0"/>
          <w:color w:val="auto"/>
          <w:highlight w:val="none"/>
        </w:rPr>
        <w:t>日</w:t>
      </w:r>
      <w:r>
        <w:rPr>
          <w:rFonts w:hint="eastAsia" w:ascii="宋体" w:hAnsi="宋体"/>
          <w:b/>
          <w:color w:val="auto"/>
          <w:highlight w:val="none"/>
          <w:lang w:val="en-US" w:eastAsia="zh-CN"/>
        </w:rPr>
        <w:t>上</w:t>
      </w:r>
      <w:r>
        <w:rPr>
          <w:rFonts w:hint="eastAsia" w:ascii="宋体" w:hAnsi="宋体"/>
          <w:b/>
          <w:color w:val="auto"/>
          <w:highlight w:val="none"/>
          <w:lang w:eastAsia="zh-CN"/>
        </w:rPr>
        <w:t>午</w:t>
      </w:r>
      <w:r>
        <w:rPr>
          <w:rFonts w:hint="eastAsia" w:ascii="宋体" w:hAnsi="宋体"/>
          <w:b/>
          <w:color w:val="auto"/>
          <w:szCs w:val="21"/>
          <w:highlight w:val="none"/>
          <w:lang w:val="en-US" w:eastAsia="zh-CN"/>
        </w:rPr>
        <w:t>10</w:t>
      </w:r>
      <w:r>
        <w:rPr>
          <w:rFonts w:hint="eastAsia" w:ascii="宋体" w:hAnsi="宋体"/>
          <w:b/>
          <w:color w:val="auto"/>
          <w:szCs w:val="21"/>
          <w:highlight w:val="none"/>
        </w:rPr>
        <w:t>：</w:t>
      </w:r>
      <w:r>
        <w:rPr>
          <w:rFonts w:hint="eastAsia" w:ascii="宋体" w:hAnsi="宋体"/>
          <w:b/>
          <w:color w:val="auto"/>
          <w:szCs w:val="21"/>
          <w:highlight w:val="none"/>
          <w:lang w:val="en-US" w:eastAsia="zh-CN"/>
        </w:rPr>
        <w:t>00</w:t>
      </w:r>
      <w:r>
        <w:rPr>
          <w:rFonts w:hint="eastAsia" w:ascii="宋体" w:hAnsi="宋体"/>
          <w:color w:val="auto"/>
          <w:szCs w:val="21"/>
          <w:highlight w:val="none"/>
        </w:rPr>
        <w:t>；</w:t>
      </w:r>
    </w:p>
    <w:p w14:paraId="0D884B52">
      <w:pPr>
        <w:numPr>
          <w:ilvl w:val="0"/>
          <w:numId w:val="4"/>
        </w:numPr>
        <w:tabs>
          <w:tab w:val="left" w:pos="530"/>
          <w:tab w:val="clear" w:pos="420"/>
        </w:tabs>
        <w:spacing w:line="460" w:lineRule="exact"/>
        <w:ind w:left="529" w:leftChars="-50" w:hanging="634" w:hangingChars="302"/>
        <w:rPr>
          <w:rFonts w:ascii="宋体" w:hAnsi="宋体"/>
          <w:color w:val="auto"/>
          <w:szCs w:val="21"/>
          <w:highlight w:val="none"/>
        </w:rPr>
      </w:pPr>
      <w:r>
        <w:rPr>
          <w:rFonts w:hint="eastAsia" w:ascii="宋体" w:hAnsi="宋体"/>
          <w:color w:val="auto"/>
          <w:szCs w:val="21"/>
          <w:highlight w:val="none"/>
        </w:rPr>
        <w:t>报价</w:t>
      </w:r>
      <w:r>
        <w:rPr>
          <w:rFonts w:hint="eastAsia" w:ascii="宋体" w:hAnsi="宋体"/>
          <w:color w:val="auto"/>
          <w:highlight w:val="none"/>
        </w:rPr>
        <w:t>文件递交地点：中山市东区中山四路亨尾大街3号软件园东园区2楼2</w:t>
      </w:r>
      <w:r>
        <w:rPr>
          <w:rFonts w:hint="eastAsia" w:ascii="宋体" w:hAnsi="宋体"/>
          <w:color w:val="auto"/>
          <w:highlight w:val="none"/>
          <w:lang w:val="en-US" w:eastAsia="zh-CN"/>
        </w:rPr>
        <w:t>4</w:t>
      </w:r>
      <w:r>
        <w:rPr>
          <w:rFonts w:hint="eastAsia" w:ascii="宋体" w:hAnsi="宋体"/>
          <w:color w:val="auto"/>
          <w:highlight w:val="none"/>
        </w:rPr>
        <w:t>室（广东志正招标有限公司中山分公司）。</w:t>
      </w:r>
    </w:p>
    <w:p w14:paraId="30BA425B">
      <w:pPr>
        <w:numPr>
          <w:ilvl w:val="0"/>
          <w:numId w:val="4"/>
        </w:numPr>
        <w:tabs>
          <w:tab w:val="left" w:pos="530"/>
          <w:tab w:val="clear" w:pos="420"/>
        </w:tabs>
        <w:spacing w:line="460" w:lineRule="exact"/>
        <w:ind w:left="529" w:leftChars="-50" w:hanging="634" w:hangingChars="302"/>
        <w:rPr>
          <w:rFonts w:ascii="宋体" w:hAnsi="宋体"/>
          <w:color w:val="auto"/>
          <w:szCs w:val="21"/>
          <w:highlight w:val="none"/>
        </w:rPr>
      </w:pPr>
      <w:r>
        <w:rPr>
          <w:rFonts w:hint="eastAsia" w:ascii="宋体" w:hAnsi="宋体"/>
          <w:color w:val="auto"/>
          <w:szCs w:val="21"/>
          <w:highlight w:val="none"/>
        </w:rPr>
        <w:t>磋商时间：</w:t>
      </w:r>
      <w:r>
        <w:rPr>
          <w:rFonts w:hint="eastAsia" w:ascii="宋体" w:hAnsi="宋体"/>
          <w:b/>
          <w:bCs w:val="0"/>
          <w:color w:val="auto"/>
          <w:highlight w:val="none"/>
          <w:lang w:eastAsia="zh-CN"/>
        </w:rPr>
        <w:t>2024年</w:t>
      </w:r>
      <w:r>
        <w:rPr>
          <w:rFonts w:hint="eastAsia" w:ascii="宋体" w:hAnsi="宋体"/>
          <w:b/>
          <w:bCs w:val="0"/>
          <w:color w:val="auto"/>
          <w:highlight w:val="none"/>
          <w:lang w:val="en-US" w:eastAsia="zh-CN"/>
        </w:rPr>
        <w:t>07</w:t>
      </w:r>
      <w:r>
        <w:rPr>
          <w:rFonts w:hint="eastAsia" w:ascii="宋体" w:hAnsi="宋体"/>
          <w:b/>
          <w:bCs w:val="0"/>
          <w:color w:val="auto"/>
          <w:highlight w:val="none"/>
          <w:lang w:eastAsia="zh-CN"/>
        </w:rPr>
        <w:t>月</w:t>
      </w:r>
      <w:r>
        <w:rPr>
          <w:rFonts w:hint="eastAsia" w:ascii="宋体" w:hAnsi="宋体"/>
          <w:b/>
          <w:bCs w:val="0"/>
          <w:color w:val="auto"/>
          <w:highlight w:val="none"/>
          <w:lang w:val="en-US" w:eastAsia="zh-CN"/>
        </w:rPr>
        <w:t>08</w:t>
      </w:r>
      <w:r>
        <w:rPr>
          <w:rFonts w:ascii="宋体" w:hAnsi="宋体"/>
          <w:b/>
          <w:bCs w:val="0"/>
          <w:color w:val="auto"/>
          <w:highlight w:val="none"/>
        </w:rPr>
        <w:t>日</w:t>
      </w:r>
      <w:r>
        <w:rPr>
          <w:rFonts w:hint="eastAsia" w:ascii="宋体" w:hAnsi="宋体"/>
          <w:b/>
          <w:color w:val="auto"/>
          <w:highlight w:val="none"/>
          <w:lang w:val="en-US" w:eastAsia="zh-CN"/>
        </w:rPr>
        <w:t>上</w:t>
      </w:r>
      <w:r>
        <w:rPr>
          <w:rFonts w:hint="eastAsia" w:ascii="宋体" w:hAnsi="宋体"/>
          <w:b/>
          <w:color w:val="auto"/>
          <w:highlight w:val="none"/>
          <w:lang w:eastAsia="zh-CN"/>
        </w:rPr>
        <w:t>午</w:t>
      </w:r>
      <w:r>
        <w:rPr>
          <w:rFonts w:hint="eastAsia" w:ascii="宋体" w:hAnsi="宋体"/>
          <w:b/>
          <w:color w:val="auto"/>
          <w:szCs w:val="21"/>
          <w:highlight w:val="none"/>
          <w:lang w:val="en-US" w:eastAsia="zh-CN"/>
        </w:rPr>
        <w:t>10</w:t>
      </w:r>
      <w:r>
        <w:rPr>
          <w:rFonts w:hint="eastAsia" w:ascii="宋体" w:hAnsi="宋体"/>
          <w:b/>
          <w:color w:val="auto"/>
          <w:szCs w:val="21"/>
          <w:highlight w:val="none"/>
        </w:rPr>
        <w:t>：</w:t>
      </w:r>
      <w:r>
        <w:rPr>
          <w:rFonts w:hint="eastAsia" w:ascii="宋体" w:hAnsi="宋体"/>
          <w:b/>
          <w:color w:val="auto"/>
          <w:szCs w:val="21"/>
          <w:highlight w:val="none"/>
          <w:lang w:val="en-US" w:eastAsia="zh-CN"/>
        </w:rPr>
        <w:t>00</w:t>
      </w:r>
      <w:r>
        <w:rPr>
          <w:rFonts w:hint="eastAsia" w:ascii="宋体" w:hAnsi="宋体"/>
          <w:color w:val="auto"/>
          <w:szCs w:val="21"/>
          <w:highlight w:val="none"/>
        </w:rPr>
        <w:t>；</w:t>
      </w:r>
    </w:p>
    <w:p w14:paraId="6D144D66">
      <w:pPr>
        <w:numPr>
          <w:ilvl w:val="0"/>
          <w:numId w:val="4"/>
        </w:numPr>
        <w:tabs>
          <w:tab w:val="left" w:pos="530"/>
          <w:tab w:val="clear" w:pos="420"/>
        </w:tabs>
        <w:spacing w:line="460" w:lineRule="exact"/>
        <w:ind w:left="529" w:leftChars="-50" w:hanging="634" w:hangingChars="302"/>
        <w:rPr>
          <w:rFonts w:ascii="宋体" w:hAnsi="宋体"/>
          <w:color w:val="auto"/>
          <w:szCs w:val="21"/>
          <w:highlight w:val="none"/>
        </w:rPr>
      </w:pPr>
      <w:r>
        <w:rPr>
          <w:rFonts w:hint="eastAsia" w:ascii="宋体" w:hAnsi="宋体"/>
          <w:color w:val="auto"/>
          <w:szCs w:val="21"/>
          <w:highlight w:val="none"/>
        </w:rPr>
        <w:t>磋商</w:t>
      </w:r>
      <w:r>
        <w:rPr>
          <w:rFonts w:ascii="ˎ̥" w:hAnsi="ˎ̥"/>
          <w:color w:val="auto"/>
          <w:szCs w:val="21"/>
          <w:highlight w:val="none"/>
        </w:rPr>
        <w:t>地点：</w:t>
      </w:r>
      <w:r>
        <w:rPr>
          <w:rFonts w:hint="eastAsia" w:ascii="宋体" w:hAnsi="宋体"/>
          <w:color w:val="auto"/>
          <w:highlight w:val="none"/>
        </w:rPr>
        <w:t>中山市东区中山四路亨尾大街3号软件园东园区2楼2</w:t>
      </w:r>
      <w:r>
        <w:rPr>
          <w:rFonts w:hint="eastAsia" w:ascii="宋体" w:hAnsi="宋体"/>
          <w:color w:val="auto"/>
          <w:highlight w:val="none"/>
          <w:lang w:val="en-US" w:eastAsia="zh-CN"/>
        </w:rPr>
        <w:t>3</w:t>
      </w:r>
      <w:r>
        <w:rPr>
          <w:rFonts w:hint="eastAsia" w:ascii="宋体" w:hAnsi="宋体"/>
          <w:color w:val="auto"/>
          <w:highlight w:val="none"/>
        </w:rPr>
        <w:t>室（广东志正招标有限公司中山分公司）。</w:t>
      </w:r>
    </w:p>
    <w:p w14:paraId="09123473">
      <w:pPr>
        <w:numPr>
          <w:ilvl w:val="0"/>
          <w:numId w:val="4"/>
        </w:numPr>
        <w:tabs>
          <w:tab w:val="left" w:pos="530"/>
          <w:tab w:val="clear" w:pos="420"/>
        </w:tabs>
        <w:spacing w:line="460" w:lineRule="exact"/>
        <w:ind w:left="529" w:leftChars="-50" w:hanging="634" w:hangingChars="302"/>
        <w:rPr>
          <w:rFonts w:ascii="宋体" w:hAnsi="宋体"/>
          <w:color w:val="auto"/>
          <w:szCs w:val="21"/>
          <w:highlight w:val="none"/>
        </w:rPr>
      </w:pPr>
      <w:r>
        <w:rPr>
          <w:rFonts w:hint="eastAsia" w:ascii="宋体" w:hAnsi="宋体"/>
          <w:color w:val="auto"/>
          <w:szCs w:val="21"/>
          <w:highlight w:val="none"/>
        </w:rPr>
        <w:t>报价人必须按磋商文件要求提交相应的磋商保证金（详细内容请参阅磋商文件中的相关内容）。磋商保证金的有关事项按报价人须知的相关规定执行。</w:t>
      </w:r>
    </w:p>
    <w:p w14:paraId="5A57D460">
      <w:pPr>
        <w:numPr>
          <w:ilvl w:val="0"/>
          <w:numId w:val="4"/>
        </w:numPr>
        <w:tabs>
          <w:tab w:val="left" w:pos="530"/>
          <w:tab w:val="clear" w:pos="420"/>
        </w:tabs>
        <w:spacing w:line="460" w:lineRule="exact"/>
        <w:ind w:left="529" w:leftChars="-50" w:hanging="634" w:hangingChars="302"/>
        <w:rPr>
          <w:rFonts w:ascii="宋体" w:hAnsi="宋体"/>
          <w:color w:val="auto"/>
          <w:szCs w:val="21"/>
          <w:highlight w:val="none"/>
        </w:rPr>
      </w:pPr>
      <w:r>
        <w:rPr>
          <w:rFonts w:hint="eastAsia" w:ascii="宋体" w:hAnsi="宋体"/>
          <w:color w:val="auto"/>
          <w:szCs w:val="21"/>
          <w:highlight w:val="none"/>
        </w:rPr>
        <w:t>采购人和采购代理机构将不承担报价人准备报价文件和递交报价文件以及参加本次报价活动所发生的任何成本或费用。</w:t>
      </w:r>
    </w:p>
    <w:p w14:paraId="7CBDA569">
      <w:pPr>
        <w:numPr>
          <w:ilvl w:val="0"/>
          <w:numId w:val="4"/>
        </w:numPr>
        <w:tabs>
          <w:tab w:val="left" w:pos="530"/>
          <w:tab w:val="clear" w:pos="420"/>
        </w:tabs>
        <w:spacing w:line="440" w:lineRule="exact"/>
        <w:ind w:left="532" w:leftChars="-50" w:hanging="637" w:hangingChars="302"/>
        <w:rPr>
          <w:rFonts w:ascii="宋体" w:hAnsi="宋体"/>
          <w:b/>
          <w:color w:val="auto"/>
          <w:szCs w:val="21"/>
          <w:highlight w:val="none"/>
        </w:rPr>
      </w:pPr>
      <w:r>
        <w:rPr>
          <w:rFonts w:hint="eastAsia" w:ascii="宋体" w:hAnsi="宋体"/>
          <w:b/>
          <w:color w:val="auto"/>
          <w:szCs w:val="21"/>
          <w:highlight w:val="none"/>
        </w:rPr>
        <w:t>采购人、采购代理机构的名称、地址和联系方式。</w:t>
      </w:r>
    </w:p>
    <w:p w14:paraId="4B466238">
      <w:pPr>
        <w:numPr>
          <w:ilvl w:val="0"/>
          <w:numId w:val="9"/>
        </w:numPr>
        <w:tabs>
          <w:tab w:val="left" w:pos="530"/>
          <w:tab w:val="clear" w:pos="420"/>
        </w:tabs>
        <w:spacing w:line="440" w:lineRule="exact"/>
        <w:ind w:left="530" w:hanging="530"/>
        <w:rPr>
          <w:rFonts w:ascii="宋体" w:hAnsi="宋体"/>
          <w:color w:val="auto"/>
          <w:highlight w:val="none"/>
        </w:rPr>
      </w:pPr>
      <w:r>
        <w:rPr>
          <w:rFonts w:hint="eastAsia" w:ascii="宋体" w:hAnsi="宋体"/>
          <w:color w:val="auto"/>
          <w:highlight w:val="none"/>
        </w:rPr>
        <w:t>采购人联系方式</w:t>
      </w:r>
    </w:p>
    <w:p w14:paraId="020F68FD">
      <w:pPr>
        <w:spacing w:line="440" w:lineRule="exact"/>
        <w:ind w:left="529" w:leftChars="252"/>
        <w:rPr>
          <w:rFonts w:hint="eastAsia" w:ascii="宋体" w:hAnsi="宋体" w:eastAsia="宋体"/>
          <w:color w:val="auto"/>
          <w:highlight w:val="none"/>
          <w:lang w:eastAsia="zh-CN"/>
        </w:rPr>
      </w:pPr>
      <w:r>
        <w:rPr>
          <w:rFonts w:hint="eastAsia" w:ascii="宋体" w:hAnsi="宋体"/>
          <w:color w:val="auto"/>
          <w:highlight w:val="none"/>
        </w:rPr>
        <w:t>采购人名称：</w:t>
      </w:r>
      <w:r>
        <w:rPr>
          <w:rFonts w:hint="eastAsia" w:ascii="宋体" w:hAnsi="宋体"/>
          <w:b/>
          <w:color w:val="auto"/>
          <w:kern w:val="28"/>
          <w:szCs w:val="21"/>
          <w:highlight w:val="none"/>
          <w:lang w:eastAsia="zh-CN"/>
        </w:rPr>
        <w:t>中山市小榄镇社区卫生服务中心</w:t>
      </w:r>
    </w:p>
    <w:p w14:paraId="077882DD">
      <w:pPr>
        <w:spacing w:line="460" w:lineRule="exact"/>
        <w:ind w:firstLine="525" w:firstLineChars="250"/>
        <w:rPr>
          <w:rFonts w:hint="default"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联系</w:t>
      </w:r>
      <w:r>
        <w:rPr>
          <w:rFonts w:hint="eastAsia" w:ascii="宋体" w:hAnsi="宋体" w:eastAsia="宋体" w:cs="Times New Roman"/>
          <w:color w:val="auto"/>
          <w:highlight w:val="none"/>
        </w:rPr>
        <w:t>电话：</w:t>
      </w:r>
      <w:r>
        <w:rPr>
          <w:rFonts w:hint="eastAsia" w:ascii="宋体" w:hAnsi="宋体" w:cs="Times New Roman"/>
          <w:color w:val="auto"/>
          <w:highlight w:val="none"/>
          <w:lang w:val="en-US" w:eastAsia="zh-CN"/>
        </w:rPr>
        <w:t>0760-22189622</w:t>
      </w:r>
    </w:p>
    <w:p w14:paraId="6168B8DB">
      <w:pPr>
        <w:numPr>
          <w:ilvl w:val="0"/>
          <w:numId w:val="9"/>
        </w:numPr>
        <w:tabs>
          <w:tab w:val="left" w:pos="530"/>
          <w:tab w:val="clear" w:pos="420"/>
        </w:tabs>
        <w:spacing w:line="440" w:lineRule="exact"/>
        <w:ind w:left="530" w:hanging="530"/>
        <w:rPr>
          <w:rFonts w:ascii="宋体" w:hAnsi="宋体"/>
          <w:color w:val="auto"/>
          <w:highlight w:val="none"/>
        </w:rPr>
      </w:pPr>
      <w:r>
        <w:rPr>
          <w:rFonts w:hint="eastAsia" w:ascii="宋体" w:hAnsi="宋体"/>
          <w:color w:val="auto"/>
          <w:highlight w:val="none"/>
        </w:rPr>
        <w:t>采购代理机构联系方式</w:t>
      </w:r>
    </w:p>
    <w:p w14:paraId="7F79FCF7">
      <w:pPr>
        <w:spacing w:line="440" w:lineRule="exact"/>
        <w:ind w:firstLine="530"/>
        <w:rPr>
          <w:rFonts w:ascii="宋体" w:hAnsi="宋体"/>
          <w:b/>
          <w:bCs/>
          <w:color w:val="auto"/>
          <w:szCs w:val="21"/>
          <w:highlight w:val="none"/>
        </w:rPr>
      </w:pPr>
      <w:r>
        <w:rPr>
          <w:rFonts w:hint="eastAsia" w:ascii="宋体" w:hAnsi="宋体"/>
          <w:color w:val="auto"/>
          <w:highlight w:val="none"/>
        </w:rPr>
        <w:t>采购代理机构名称：</w:t>
      </w:r>
      <w:r>
        <w:rPr>
          <w:rFonts w:hint="eastAsia" w:ascii="宋体" w:hAnsi="宋体"/>
          <w:b/>
          <w:bCs/>
          <w:color w:val="auto"/>
          <w:szCs w:val="21"/>
          <w:highlight w:val="none"/>
          <w:lang w:eastAsia="zh-CN"/>
        </w:rPr>
        <w:t>广东志正招标有限公司</w:t>
      </w:r>
      <w:r>
        <w:rPr>
          <w:rFonts w:hint="eastAsia" w:ascii="宋体" w:hAnsi="宋体"/>
          <w:bCs/>
          <w:color w:val="auto"/>
          <w:szCs w:val="21"/>
          <w:highlight w:val="none"/>
        </w:rPr>
        <w:t>（网址：</w:t>
      </w:r>
      <w:r>
        <w:rPr>
          <w:rFonts w:ascii="宋体" w:hAnsi="宋体"/>
          <w:color w:val="auto"/>
          <w:szCs w:val="21"/>
          <w:highlight w:val="none"/>
        </w:rPr>
        <w:t>http://www.zztender.com/</w:t>
      </w:r>
      <w:r>
        <w:rPr>
          <w:rFonts w:hint="eastAsia" w:ascii="宋体" w:hAnsi="宋体"/>
          <w:color w:val="auto"/>
          <w:szCs w:val="21"/>
          <w:highlight w:val="none"/>
        </w:rPr>
        <w:t>）</w:t>
      </w:r>
    </w:p>
    <w:p w14:paraId="37693336">
      <w:pPr>
        <w:spacing w:line="440" w:lineRule="exact"/>
        <w:ind w:firstLine="530"/>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 xml:space="preserve">劳先生        </w:t>
      </w:r>
      <w:r>
        <w:rPr>
          <w:rFonts w:hint="eastAsia" w:ascii="宋体" w:hAnsi="宋体"/>
          <w:color w:val="auto"/>
          <w:szCs w:val="21"/>
          <w:highlight w:val="none"/>
        </w:rPr>
        <w:t>电话：0760-88811601、88808187</w:t>
      </w:r>
    </w:p>
    <w:p w14:paraId="4BACEFB7">
      <w:pPr>
        <w:spacing w:line="440" w:lineRule="exact"/>
        <w:ind w:firstLine="530"/>
        <w:rPr>
          <w:rFonts w:hint="eastAsia" w:ascii="宋体" w:hAnsi="宋体" w:cs="Times New Roman"/>
          <w:color w:val="auto"/>
          <w:szCs w:val="21"/>
          <w:highlight w:val="none"/>
        </w:rPr>
      </w:pPr>
      <w:r>
        <w:rPr>
          <w:rFonts w:hint="eastAsia" w:ascii="宋体" w:hAnsi="宋体" w:cs="Times New Roman"/>
          <w:color w:val="auto"/>
          <w:szCs w:val="21"/>
          <w:highlight w:val="none"/>
        </w:rPr>
        <w:t>传真：0760-88819856</w:t>
      </w:r>
    </w:p>
    <w:p w14:paraId="4B1AF99C">
      <w:pPr>
        <w:spacing w:line="440" w:lineRule="exact"/>
        <w:ind w:firstLine="530"/>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rPr>
        <w:t>电子邮箱：tenderzs@163.com</w:t>
      </w:r>
    </w:p>
    <w:p w14:paraId="4EB03215">
      <w:pPr>
        <w:spacing w:line="440" w:lineRule="exact"/>
        <w:ind w:firstLine="530"/>
        <w:rPr>
          <w:rFonts w:ascii="宋体" w:hAnsi="宋体"/>
          <w:color w:val="auto"/>
          <w:szCs w:val="21"/>
          <w:highlight w:val="none"/>
        </w:rPr>
      </w:pPr>
      <w:r>
        <w:rPr>
          <w:rFonts w:hint="eastAsia" w:ascii="宋体" w:hAnsi="宋体"/>
          <w:color w:val="auto"/>
          <w:szCs w:val="21"/>
          <w:highlight w:val="none"/>
          <w:lang w:val="en-US" w:eastAsia="zh-CN"/>
        </w:rPr>
        <w:t>中山分公司</w:t>
      </w:r>
      <w:r>
        <w:rPr>
          <w:rFonts w:hint="eastAsia" w:ascii="宋体" w:hAnsi="宋体"/>
          <w:color w:val="auto"/>
          <w:szCs w:val="21"/>
          <w:highlight w:val="none"/>
        </w:rPr>
        <w:t>地址：</w:t>
      </w:r>
      <w:r>
        <w:rPr>
          <w:rFonts w:hint="eastAsia" w:ascii="宋体" w:hAnsi="宋体"/>
          <w:color w:val="auto"/>
          <w:highlight w:val="none"/>
        </w:rPr>
        <w:t>中山市东区中山四路亨尾大街3号软件园东园区2楼20、21、22室</w:t>
      </w:r>
    </w:p>
    <w:p w14:paraId="5E2D3206">
      <w:pPr>
        <w:spacing w:line="440" w:lineRule="exact"/>
        <w:ind w:firstLine="530"/>
        <w:rPr>
          <w:rFonts w:ascii="宋体" w:hAnsi="宋体"/>
          <w:color w:val="auto"/>
          <w:szCs w:val="21"/>
          <w:highlight w:val="none"/>
        </w:rPr>
      </w:pPr>
    </w:p>
    <w:p w14:paraId="4DEEA231">
      <w:pPr>
        <w:spacing w:line="460" w:lineRule="exact"/>
        <w:ind w:left="700" w:right="210"/>
        <w:jc w:val="right"/>
        <w:rPr>
          <w:rFonts w:ascii="宋体" w:hAnsi="宋体"/>
          <w:b/>
          <w:color w:val="auto"/>
          <w:szCs w:val="21"/>
          <w:highlight w:val="none"/>
        </w:rPr>
      </w:pPr>
    </w:p>
    <w:p w14:paraId="1606E83C">
      <w:pPr>
        <w:pStyle w:val="2"/>
      </w:pPr>
    </w:p>
    <w:p w14:paraId="434FA666">
      <w:pPr>
        <w:spacing w:line="460" w:lineRule="exact"/>
        <w:ind w:left="700" w:right="210"/>
        <w:jc w:val="right"/>
        <w:rPr>
          <w:rFonts w:hint="eastAsia" w:ascii="宋体" w:hAnsi="宋体" w:eastAsia="宋体"/>
          <w:b/>
          <w:color w:val="auto"/>
          <w:szCs w:val="21"/>
          <w:highlight w:val="none"/>
          <w:lang w:eastAsia="zh-CN"/>
        </w:rPr>
      </w:pPr>
      <w:r>
        <w:rPr>
          <w:rFonts w:hint="eastAsia" w:ascii="宋体" w:hAnsi="宋体"/>
          <w:b/>
          <w:color w:val="auto"/>
          <w:szCs w:val="21"/>
          <w:highlight w:val="none"/>
          <w:lang w:eastAsia="zh-CN"/>
        </w:rPr>
        <w:t>广东志正招标有限公司</w:t>
      </w:r>
    </w:p>
    <w:p w14:paraId="77417053">
      <w:pPr>
        <w:spacing w:line="460" w:lineRule="exact"/>
        <w:ind w:right="210"/>
        <w:jc w:val="right"/>
        <w:rPr>
          <w:rFonts w:hint="eastAsia" w:ascii="宋体" w:hAnsi="宋体"/>
          <w:color w:val="auto"/>
          <w:szCs w:val="21"/>
          <w:highlight w:val="none"/>
        </w:rPr>
      </w:pPr>
      <w:r>
        <w:rPr>
          <w:rFonts w:hint="eastAsia" w:ascii="宋体" w:hAnsi="宋体"/>
          <w:color w:val="auto"/>
          <w:szCs w:val="21"/>
          <w:highlight w:val="none"/>
          <w:lang w:eastAsia="zh-CN"/>
        </w:rPr>
        <w:t>2024年</w:t>
      </w:r>
      <w:r>
        <w:rPr>
          <w:rFonts w:hint="eastAsia" w:ascii="宋体" w:hAnsi="宋体"/>
          <w:color w:val="auto"/>
          <w:szCs w:val="21"/>
          <w:highlight w:val="none"/>
          <w:lang w:val="en-US" w:eastAsia="zh-CN"/>
        </w:rPr>
        <w:t>06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26</w:t>
      </w:r>
      <w:r>
        <w:rPr>
          <w:rFonts w:hint="eastAsia" w:ascii="宋体" w:hAnsi="宋体"/>
          <w:color w:val="auto"/>
          <w:szCs w:val="21"/>
          <w:highlight w:val="none"/>
        </w:rPr>
        <w:t>日</w:t>
      </w:r>
    </w:p>
    <w:p w14:paraId="50108798">
      <w:pPr>
        <w:pStyle w:val="83"/>
        <w:rPr>
          <w:rFonts w:hint="eastAsia"/>
          <w:color w:val="auto"/>
          <w:highlight w:val="none"/>
        </w:rPr>
      </w:pPr>
    </w:p>
    <w:p w14:paraId="28F5318D">
      <w:pPr>
        <w:pStyle w:val="83"/>
        <w:rPr>
          <w:rFonts w:hint="eastAsia"/>
          <w:color w:val="auto"/>
          <w:highlight w:val="none"/>
        </w:rPr>
      </w:pPr>
      <w:r>
        <w:rPr>
          <w:color w:val="auto"/>
          <w:highlight w:val="none"/>
        </w:rPr>
        <w:br w:type="page"/>
      </w:r>
    </w:p>
    <w:p w14:paraId="7619E723">
      <w:pPr>
        <w:pStyle w:val="83"/>
        <w:rPr>
          <w:rFonts w:hint="eastAsia"/>
          <w:color w:val="auto"/>
          <w:highlight w:val="none"/>
        </w:rPr>
      </w:pPr>
    </w:p>
    <w:p w14:paraId="58FAA656">
      <w:pPr>
        <w:pStyle w:val="83"/>
        <w:rPr>
          <w:rFonts w:hint="eastAsia"/>
          <w:color w:val="auto"/>
          <w:highlight w:val="none"/>
        </w:rPr>
      </w:pPr>
    </w:p>
    <w:p w14:paraId="7E2D3D60">
      <w:pPr>
        <w:pStyle w:val="83"/>
        <w:rPr>
          <w:rFonts w:hint="eastAsia"/>
          <w:color w:val="auto"/>
          <w:highlight w:val="none"/>
        </w:rPr>
      </w:pPr>
    </w:p>
    <w:p w14:paraId="0A35A3D0">
      <w:pPr>
        <w:pStyle w:val="83"/>
        <w:rPr>
          <w:rFonts w:hint="eastAsia"/>
          <w:color w:val="auto"/>
          <w:highlight w:val="none"/>
        </w:rPr>
      </w:pPr>
    </w:p>
    <w:p w14:paraId="5A3CA11B">
      <w:pPr>
        <w:pStyle w:val="83"/>
        <w:rPr>
          <w:rFonts w:hint="eastAsia"/>
          <w:color w:val="auto"/>
          <w:highlight w:val="none"/>
        </w:rPr>
      </w:pPr>
      <w:bookmarkStart w:id="2" w:name="_Toc14773"/>
      <w:r>
        <w:rPr>
          <w:rFonts w:hint="eastAsia"/>
          <w:color w:val="auto"/>
          <w:highlight w:val="none"/>
        </w:rPr>
        <w:t>第二部分   用 户 需 求 书</w:t>
      </w:r>
      <w:bookmarkEnd w:id="2"/>
    </w:p>
    <w:p w14:paraId="7E07A864">
      <w:pPr>
        <w:pStyle w:val="83"/>
        <w:rPr>
          <w:rFonts w:hint="eastAsia"/>
          <w:color w:val="auto"/>
          <w:highlight w:val="none"/>
        </w:rPr>
      </w:pPr>
    </w:p>
    <w:p w14:paraId="32699716">
      <w:pPr>
        <w:pStyle w:val="83"/>
        <w:rPr>
          <w:rFonts w:hint="eastAsia"/>
          <w:color w:val="auto"/>
          <w:highlight w:val="none"/>
        </w:rPr>
      </w:pPr>
    </w:p>
    <w:p w14:paraId="693E95D9">
      <w:pPr>
        <w:pStyle w:val="83"/>
        <w:rPr>
          <w:rFonts w:hint="eastAsia"/>
          <w:color w:val="auto"/>
          <w:highlight w:val="none"/>
        </w:rPr>
      </w:pPr>
    </w:p>
    <w:p w14:paraId="46F0F043">
      <w:pPr>
        <w:pStyle w:val="83"/>
        <w:rPr>
          <w:rFonts w:hint="eastAsia"/>
          <w:color w:val="auto"/>
          <w:highlight w:val="none"/>
        </w:rPr>
      </w:pPr>
    </w:p>
    <w:p w14:paraId="22B30D76">
      <w:pPr>
        <w:pStyle w:val="83"/>
        <w:rPr>
          <w:rFonts w:hint="eastAsia"/>
          <w:color w:val="auto"/>
          <w:highlight w:val="none"/>
        </w:rPr>
      </w:pPr>
    </w:p>
    <w:p w14:paraId="663ED2B1">
      <w:pPr>
        <w:pStyle w:val="83"/>
        <w:rPr>
          <w:rFonts w:hint="eastAsia"/>
          <w:color w:val="auto"/>
          <w:highlight w:val="none"/>
        </w:rPr>
      </w:pPr>
    </w:p>
    <w:p w14:paraId="65C67742">
      <w:pPr>
        <w:pStyle w:val="83"/>
        <w:rPr>
          <w:rFonts w:hint="eastAsia"/>
          <w:color w:val="auto"/>
          <w:highlight w:val="none"/>
        </w:rPr>
      </w:pPr>
    </w:p>
    <w:p w14:paraId="14837379">
      <w:pPr>
        <w:pStyle w:val="83"/>
        <w:rPr>
          <w:rFonts w:hint="eastAsia"/>
          <w:color w:val="auto"/>
          <w:highlight w:val="none"/>
        </w:rPr>
      </w:pPr>
    </w:p>
    <w:p w14:paraId="323266ED">
      <w:pPr>
        <w:pStyle w:val="83"/>
        <w:rPr>
          <w:rFonts w:hint="eastAsia"/>
          <w:color w:val="auto"/>
          <w:highlight w:val="none"/>
        </w:rPr>
      </w:pPr>
    </w:p>
    <w:p w14:paraId="576E7D76">
      <w:pPr>
        <w:pStyle w:val="83"/>
        <w:rPr>
          <w:rFonts w:hint="eastAsia"/>
          <w:color w:val="auto"/>
          <w:highlight w:val="none"/>
        </w:rPr>
      </w:pPr>
    </w:p>
    <w:p w14:paraId="1FE4B8F2">
      <w:pPr>
        <w:widowControl w:val="0"/>
        <w:snapToGrid w:val="0"/>
        <w:spacing w:line="460" w:lineRule="exact"/>
        <w:jc w:val="both"/>
        <w:rPr>
          <w:rFonts w:hint="eastAsia" w:ascii="黑体" w:eastAsia="黑体"/>
          <w:b/>
          <w:color w:val="auto"/>
          <w:sz w:val="44"/>
          <w:highlight w:val="none"/>
        </w:rPr>
      </w:pPr>
    </w:p>
    <w:p w14:paraId="0E16A48F">
      <w:pPr>
        <w:widowControl w:val="0"/>
        <w:snapToGrid w:val="0"/>
        <w:spacing w:line="460" w:lineRule="exact"/>
        <w:jc w:val="both"/>
        <w:rPr>
          <w:rFonts w:hint="eastAsia" w:ascii="宋体" w:hAnsi="宋体"/>
          <w:color w:val="auto"/>
          <w:szCs w:val="21"/>
          <w:highlight w:val="none"/>
        </w:rPr>
      </w:pPr>
    </w:p>
    <w:p w14:paraId="050A1E0E">
      <w:pPr>
        <w:pStyle w:val="5"/>
        <w:spacing w:before="120" w:after="120"/>
        <w:rPr>
          <w:rFonts w:hint="eastAsia" w:cs="宋体"/>
          <w:color w:val="auto"/>
          <w:highlight w:val="none"/>
        </w:rPr>
      </w:pPr>
      <w:r>
        <w:rPr>
          <w:rFonts w:hint="eastAsia" w:ascii="宋体" w:hAnsi="宋体" w:cs="宋体"/>
          <w:b w:val="0"/>
          <w:color w:val="auto"/>
          <w:sz w:val="28"/>
          <w:szCs w:val="28"/>
          <w:highlight w:val="none"/>
        </w:rPr>
        <w:br w:type="page"/>
      </w:r>
      <w:bookmarkStart w:id="3" w:name="_Toc452454826"/>
      <w:bookmarkStart w:id="4" w:name="_Toc452646196"/>
      <w:bookmarkStart w:id="5" w:name="_Toc41299471"/>
      <w:bookmarkStart w:id="6" w:name="_Toc441658758"/>
      <w:bookmarkStart w:id="7" w:name="_Toc22109"/>
      <w:bookmarkStart w:id="8" w:name="_Toc418081840"/>
      <w:bookmarkStart w:id="9" w:name="_Toc38363071"/>
      <w:bookmarkStart w:id="10" w:name="_Toc213484926"/>
      <w:bookmarkStart w:id="11" w:name="_Toc34645246"/>
      <w:bookmarkStart w:id="12" w:name="_Toc185214366"/>
      <w:bookmarkStart w:id="13" w:name="_Toc268071715"/>
      <w:bookmarkStart w:id="14" w:name="_Toc197328006"/>
      <w:bookmarkStart w:id="15" w:name="_Toc50649825"/>
      <w:bookmarkStart w:id="16" w:name="_Toc340504952"/>
      <w:bookmarkStart w:id="17" w:name="_Toc23414348"/>
      <w:bookmarkStart w:id="18" w:name="_Toc197240555"/>
      <w:bookmarkStart w:id="19" w:name="_Toc15044747"/>
      <w:bookmarkStart w:id="20" w:name="_Toc7135"/>
      <w:bookmarkStart w:id="21" w:name="_Toc259086869"/>
      <w:bookmarkStart w:id="22" w:name="_Toc288643801"/>
      <w:bookmarkStart w:id="23" w:name="_Toc38381221"/>
      <w:bookmarkStart w:id="24" w:name="_Toc432497122"/>
      <w:bookmarkStart w:id="25" w:name="_Toc9585"/>
      <w:bookmarkStart w:id="26" w:name="_Toc24356699"/>
      <w:bookmarkStart w:id="27" w:name="_Toc389665034"/>
      <w:bookmarkStart w:id="28" w:name="_Toc5848"/>
      <w:bookmarkStart w:id="29" w:name="_Toc185214330"/>
      <w:bookmarkStart w:id="30" w:name="_Toc23863656"/>
      <w:bookmarkStart w:id="31" w:name="_Toc24826"/>
      <w:r>
        <w:rPr>
          <w:rFonts w:hint="eastAsia" w:cs="宋体"/>
          <w:color w:val="auto"/>
          <w:highlight w:val="none"/>
        </w:rPr>
        <w:t>说  明</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124A904">
      <w:pPr>
        <w:widowControl w:val="0"/>
        <w:snapToGrid w:val="0"/>
        <w:spacing w:line="360" w:lineRule="auto"/>
        <w:jc w:val="both"/>
        <w:rPr>
          <w:rFonts w:hint="eastAsia" w:ascii="宋体" w:hAnsi="宋体" w:cs="宋体"/>
          <w:color w:val="auto"/>
          <w:szCs w:val="21"/>
          <w:highlight w:val="none"/>
        </w:rPr>
      </w:pPr>
    </w:p>
    <w:p w14:paraId="13648259">
      <w:pPr>
        <w:widowControl w:val="0"/>
        <w:numPr>
          <w:ilvl w:val="0"/>
          <w:numId w:val="10"/>
        </w:numPr>
        <w:snapToGrid w:val="0"/>
        <w:spacing w:line="460" w:lineRule="exact"/>
        <w:ind w:left="357" w:hanging="357"/>
        <w:jc w:val="both"/>
        <w:rPr>
          <w:rFonts w:hint="eastAsia" w:ascii="宋体" w:hAnsi="宋体" w:cs="宋体"/>
          <w:color w:val="auto"/>
          <w:szCs w:val="21"/>
          <w:highlight w:val="none"/>
        </w:rPr>
      </w:pPr>
      <w:r>
        <w:rPr>
          <w:rFonts w:hint="eastAsia" w:ascii="宋体" w:hAnsi="宋体" w:cs="宋体"/>
          <w:color w:val="auto"/>
          <w:szCs w:val="21"/>
          <w:highlight w:val="none"/>
        </w:rPr>
        <w:t>本次磋商的项目及范围为：</w:t>
      </w:r>
      <w:r>
        <w:rPr>
          <w:rFonts w:hint="eastAsia" w:ascii="宋体" w:hAnsi="宋体" w:cs="宋体"/>
          <w:color w:val="auto"/>
          <w:szCs w:val="21"/>
          <w:highlight w:val="none"/>
          <w:lang w:eastAsia="zh-CN"/>
        </w:rPr>
        <w:t>中山市小榄镇社区卫生服务中心医疗设备采购项目</w:t>
      </w:r>
      <w:r>
        <w:rPr>
          <w:rFonts w:hint="eastAsia" w:ascii="宋体" w:hAnsi="宋体" w:cs="宋体"/>
          <w:color w:val="auto"/>
          <w:szCs w:val="21"/>
          <w:highlight w:val="none"/>
        </w:rPr>
        <w:t>。</w:t>
      </w:r>
    </w:p>
    <w:p w14:paraId="3DD83C3F">
      <w:pPr>
        <w:widowControl w:val="0"/>
        <w:numPr>
          <w:ilvl w:val="0"/>
          <w:numId w:val="10"/>
        </w:numPr>
        <w:snapToGrid w:val="0"/>
        <w:spacing w:line="460" w:lineRule="exact"/>
        <w:ind w:left="357" w:hanging="357"/>
        <w:jc w:val="both"/>
        <w:rPr>
          <w:rFonts w:hint="eastAsia" w:ascii="宋体" w:hAnsi="宋体" w:cs="宋体"/>
          <w:color w:val="auto"/>
          <w:szCs w:val="21"/>
          <w:highlight w:val="none"/>
        </w:rPr>
      </w:pPr>
      <w:r>
        <w:rPr>
          <w:rFonts w:hint="eastAsia" w:ascii="宋体" w:hAnsi="宋体" w:cs="宋体"/>
          <w:color w:val="auto"/>
          <w:szCs w:val="21"/>
          <w:highlight w:val="none"/>
        </w:rPr>
        <w:t>在磋商文件中凡有“★”标识的内容条款被视为重要的响应要求、技术指标要求和服务要求。报价人必须对此作出回答并完全满足这些要求不可以出现任何负偏离，如果出现负偏离则将被视为无效报价。</w:t>
      </w:r>
    </w:p>
    <w:p w14:paraId="2DBA3DFA">
      <w:pPr>
        <w:widowControl w:val="0"/>
        <w:numPr>
          <w:ilvl w:val="0"/>
          <w:numId w:val="10"/>
        </w:numPr>
        <w:snapToGrid w:val="0"/>
        <w:spacing w:line="460" w:lineRule="exact"/>
        <w:ind w:left="357" w:hanging="357"/>
        <w:jc w:val="both"/>
        <w:rPr>
          <w:rFonts w:hint="eastAsia" w:ascii="宋体" w:hAnsi="宋体" w:cs="宋体"/>
          <w:color w:val="auto"/>
          <w:szCs w:val="21"/>
          <w:highlight w:val="none"/>
        </w:rPr>
      </w:pPr>
      <w:r>
        <w:rPr>
          <w:rFonts w:hint="eastAsia" w:ascii="宋体" w:hAnsi="宋体" w:cs="宋体"/>
          <w:color w:val="auto"/>
          <w:szCs w:val="21"/>
          <w:highlight w:val="none"/>
        </w:rPr>
        <w:t>在磋商文件中，如标有“▲”的条款均为评审的重要评分指标，报价人若有部分“▲”条款未响应或不满足，将导致其响应性评审严重扣分。</w:t>
      </w:r>
    </w:p>
    <w:p w14:paraId="79EABFF8">
      <w:pPr>
        <w:widowControl w:val="0"/>
        <w:numPr>
          <w:ilvl w:val="0"/>
          <w:numId w:val="10"/>
        </w:numPr>
        <w:snapToGrid w:val="0"/>
        <w:spacing w:line="460" w:lineRule="exact"/>
        <w:ind w:left="357" w:hanging="357"/>
        <w:jc w:val="both"/>
        <w:rPr>
          <w:rFonts w:hint="eastAsia" w:ascii="宋体" w:hAnsi="宋体" w:cs="宋体"/>
          <w:color w:val="auto"/>
          <w:szCs w:val="21"/>
          <w:highlight w:val="none"/>
        </w:rPr>
      </w:pPr>
      <w:r>
        <w:rPr>
          <w:rFonts w:hint="eastAsia" w:ascii="宋体" w:hAnsi="宋体" w:cs="宋体"/>
          <w:color w:val="auto"/>
          <w:szCs w:val="21"/>
          <w:highlight w:val="none"/>
        </w:rPr>
        <w:t>成交供应商不得再以任何方式转包或分包。</w:t>
      </w:r>
    </w:p>
    <w:p w14:paraId="4CF8A29E">
      <w:pPr>
        <w:widowControl w:val="0"/>
        <w:numPr>
          <w:ilvl w:val="0"/>
          <w:numId w:val="10"/>
        </w:numPr>
        <w:snapToGrid w:val="0"/>
        <w:spacing w:line="460" w:lineRule="exact"/>
        <w:ind w:left="357" w:hanging="357"/>
        <w:jc w:val="both"/>
        <w:rPr>
          <w:rFonts w:hint="eastAsia" w:ascii="宋体" w:hAnsi="宋体" w:cs="宋体"/>
          <w:color w:val="auto"/>
          <w:szCs w:val="21"/>
          <w:highlight w:val="none"/>
        </w:rPr>
      </w:pPr>
      <w:r>
        <w:rPr>
          <w:rFonts w:hint="eastAsia" w:ascii="宋体" w:hAnsi="宋体" w:cs="宋体"/>
          <w:color w:val="auto"/>
          <w:szCs w:val="21"/>
          <w:highlight w:val="none"/>
        </w:rPr>
        <w:t>成交供应商承包及负责磋商文件对成交供应商要求的一切事宜及责任。</w:t>
      </w:r>
    </w:p>
    <w:p w14:paraId="24DF3D95">
      <w:pPr>
        <w:widowControl w:val="0"/>
        <w:numPr>
          <w:ilvl w:val="0"/>
          <w:numId w:val="10"/>
        </w:numPr>
        <w:snapToGrid w:val="0"/>
        <w:spacing w:line="460" w:lineRule="exact"/>
        <w:ind w:left="357" w:hanging="357"/>
        <w:jc w:val="both"/>
        <w:rPr>
          <w:rFonts w:ascii="宋体" w:hAnsi="宋体" w:cs="宋体"/>
          <w:b/>
          <w:color w:val="auto"/>
          <w:sz w:val="28"/>
          <w:szCs w:val="28"/>
          <w:highlight w:val="none"/>
        </w:rPr>
      </w:pPr>
      <w:r>
        <w:rPr>
          <w:rFonts w:hint="eastAsia" w:ascii="宋体" w:hAnsi="宋体" w:eastAsia="宋体" w:cs="宋体"/>
          <w:color w:val="auto"/>
          <w:szCs w:val="21"/>
          <w:highlight w:val="none"/>
        </w:rPr>
        <w:t>本项目不接受联合体报价。</w:t>
      </w:r>
    </w:p>
    <w:p w14:paraId="4A580E11">
      <w:pPr>
        <w:widowControl w:val="0"/>
        <w:numPr>
          <w:ilvl w:val="0"/>
          <w:numId w:val="10"/>
        </w:numPr>
        <w:snapToGrid w:val="0"/>
        <w:spacing w:line="460" w:lineRule="exact"/>
        <w:ind w:left="357" w:hanging="357"/>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★提供所投设备有效的医疗器械注册证明或备案证明（如所投设备属医疗器械管理）</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不属于医疗器械设备无须提供。</w:t>
      </w:r>
    </w:p>
    <w:p w14:paraId="46F9D646">
      <w:pPr>
        <w:widowControl w:val="0"/>
        <w:numPr>
          <w:ilvl w:val="0"/>
          <w:numId w:val="10"/>
        </w:numPr>
        <w:snapToGrid w:val="0"/>
        <w:spacing w:line="460" w:lineRule="exact"/>
        <w:ind w:left="357" w:hanging="35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本文的“保修期”是指成交标的物经约定的验收机构完成验收之日起算，截止成交供应商承诺的期限。</w:t>
      </w:r>
    </w:p>
    <w:p w14:paraId="1210407F">
      <w:pPr>
        <w:widowControl w:val="0"/>
        <w:numPr>
          <w:ilvl w:val="0"/>
          <w:numId w:val="11"/>
        </w:numPr>
        <w:spacing w:line="460" w:lineRule="exact"/>
        <w:ind w:left="845" w:hanging="845"/>
        <w:jc w:val="both"/>
        <w:rPr>
          <w:rFonts w:ascii="宋体" w:hAnsi="宋体" w:cs="宋体"/>
          <w:b/>
          <w:bCs/>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lang w:val="en-US" w:eastAsia="zh-CN"/>
        </w:rPr>
        <w:t>技术参数要求</w:t>
      </w:r>
    </w:p>
    <w:p w14:paraId="4BF8D8CC">
      <w:pPr>
        <w:widowControl w:val="0"/>
        <w:spacing w:line="460" w:lineRule="exact"/>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）超声骨密度测定仪</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数量：1台</w:t>
      </w:r>
    </w:p>
    <w:p w14:paraId="13E322FE">
      <w:pPr>
        <w:widowControl w:val="0"/>
        <w:spacing w:line="460" w:lineRule="exact"/>
        <w:jc w:val="both"/>
        <w:rPr>
          <w:rFonts w:hint="eastAsia" w:ascii="宋体" w:hAnsi="宋体" w:cs="宋体"/>
          <w:b/>
          <w:bCs/>
          <w:color w:val="auto"/>
          <w:szCs w:val="21"/>
          <w:highlight w:val="none"/>
        </w:rPr>
      </w:pPr>
      <w:r>
        <w:rPr>
          <w:rFonts w:hint="eastAsia" w:ascii="宋体" w:hAnsi="宋体" w:cs="宋体"/>
          <w:b/>
          <w:bCs/>
          <w:color w:val="auto"/>
          <w:szCs w:val="21"/>
          <w:highlight w:val="none"/>
        </w:rPr>
        <w:t>技术参数：</w:t>
      </w:r>
    </w:p>
    <w:p w14:paraId="09F62CAC">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 xml:space="preserve">设备用途说明：诊断骨质疏松症 </w:t>
      </w:r>
    </w:p>
    <w:p w14:paraId="0597AE2A">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测量方式：智能干式超声波透射法，双向超声波传导与接收</w:t>
      </w:r>
    </w:p>
    <w:p w14:paraId="3767D51B">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val="0"/>
          <w:bCs w:val="0"/>
          <w:color w:val="auto"/>
          <w:szCs w:val="21"/>
          <w:highlight w:val="none"/>
        </w:rPr>
        <w:t>测量部位与人群：运用跟骨测量，主要适用于0-100岁儿童使用，并具有0-8岁月龄测量模式。</w:t>
      </w:r>
    </w:p>
    <w:p w14:paraId="53141FC7">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操作模式：至少同时具备蓝牙无线测量方式和系统操作两种以上方式</w:t>
      </w:r>
    </w:p>
    <w:p w14:paraId="6B3D15FA">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5</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▲移动式永不磨损型硬质探头，内外不应有水囊、油囊等任何液体软囊，保证无须使用期间更换探头。</w:t>
      </w:r>
    </w:p>
    <w:p w14:paraId="5CC697F7">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6</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中心频率为0.5MHz±3%以内。</w:t>
      </w:r>
    </w:p>
    <w:p w14:paraId="07752C6D">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7</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▲质量控制：内置自动电子质控数字化系统及方案，单机自检，并能定标、校正，并自动记录调整结果，无需质控骨膜进行检测，免去骨膜损坏带来的影响。</w:t>
      </w:r>
    </w:p>
    <w:p w14:paraId="2C116971">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8</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▲5级智能化可调节式脚台，脚台上必须有刻度显示调节幅度。</w:t>
      </w:r>
    </w:p>
    <w:p w14:paraId="7C278E00">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9</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同时具有数据统计功能和操控测量功能，且内置每个年龄段中国人使用的不同性别的标准数据库，可形成EXCEL格式资料数据库。</w:t>
      </w:r>
    </w:p>
    <w:p w14:paraId="3306C436">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10</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含病人趋势报告图，大容量储存，对病人可进行终身骨密度情况进行跟踪。</w:t>
      </w:r>
    </w:p>
    <w:p w14:paraId="3F2534BB">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11</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内置蓝牙模块和液晶操作屏，可以通过平板无线传输数据，方便携带检测。（提供注册证证明）。</w:t>
      </w:r>
    </w:p>
    <w:p w14:paraId="3956535F">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▲测量时间：≤3秒</w:t>
      </w:r>
    </w:p>
    <w:p w14:paraId="4F9D8390">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▲测量指标： T值，Z值，SOS，%YAM，%AGE</w:t>
      </w:r>
    </w:p>
    <w:p w14:paraId="6455B650">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可选配幼儿脚型调节板</w:t>
      </w:r>
    </w:p>
    <w:p w14:paraId="6D3EAD7D">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15</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测量精度：＜0.2%CV</w:t>
      </w:r>
    </w:p>
    <w:p w14:paraId="4E90B07A">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16</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操作测量温度范围：10-35℃</w:t>
      </w:r>
    </w:p>
    <w:p w14:paraId="18F422B7">
      <w:pPr>
        <w:widowControl w:val="0"/>
        <w:spacing w:line="460" w:lineRule="exact"/>
        <w:jc w:val="both"/>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17、</w:t>
      </w:r>
      <w:r>
        <w:rPr>
          <w:rFonts w:hint="eastAsia" w:ascii="宋体" w:hAnsi="宋体" w:cs="宋体"/>
          <w:b w:val="0"/>
          <w:bCs w:val="0"/>
          <w:color w:val="auto"/>
          <w:szCs w:val="21"/>
          <w:highlight w:val="none"/>
        </w:rPr>
        <w:t>仪器重量：≤9kg</w:t>
      </w:r>
    </w:p>
    <w:p w14:paraId="0A20B551">
      <w:pPr>
        <w:widowControl w:val="0"/>
        <w:spacing w:line="460" w:lineRule="exact"/>
        <w:jc w:val="both"/>
        <w:rPr>
          <w:rFonts w:hint="eastAsia" w:ascii="宋体" w:hAnsi="宋体" w:cs="宋体"/>
          <w:b/>
          <w:bCs/>
          <w:color w:val="auto"/>
          <w:szCs w:val="21"/>
          <w:highlight w:val="none"/>
        </w:rPr>
      </w:pPr>
    </w:p>
    <w:p w14:paraId="7EE40ACE">
      <w:pPr>
        <w:tabs>
          <w:tab w:val="left" w:pos="720"/>
        </w:tabs>
        <w:autoSpaceDE w:val="0"/>
        <w:autoSpaceDN w:val="0"/>
        <w:adjustRightIn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配置清单</w:t>
      </w:r>
    </w:p>
    <w:tbl>
      <w:tblPr>
        <w:tblStyle w:val="41"/>
        <w:tblW w:w="697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0"/>
        <w:gridCol w:w="4040"/>
        <w:gridCol w:w="1055"/>
        <w:gridCol w:w="1180"/>
      </w:tblGrid>
      <w:tr w14:paraId="4A45E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700" w:type="dxa"/>
            <w:tcBorders>
              <w:tl2br w:val="nil"/>
              <w:tr2bl w:val="nil"/>
            </w:tcBorders>
            <w:shd w:val="clear" w:color="auto" w:fill="E6E6E6"/>
            <w:noWrap w:val="0"/>
            <w:vAlign w:val="center"/>
          </w:tcPr>
          <w:p w14:paraId="4465E3AB">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4040" w:type="dxa"/>
            <w:tcBorders>
              <w:tl2br w:val="nil"/>
              <w:tr2bl w:val="nil"/>
            </w:tcBorders>
            <w:shd w:val="clear" w:color="auto" w:fill="E6E6E6"/>
            <w:noWrap w:val="0"/>
            <w:vAlign w:val="center"/>
          </w:tcPr>
          <w:p w14:paraId="714E5B11">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1055" w:type="dxa"/>
            <w:tcBorders>
              <w:tl2br w:val="nil"/>
              <w:tr2bl w:val="nil"/>
            </w:tcBorders>
            <w:shd w:val="clear" w:color="auto" w:fill="E6E6E6"/>
            <w:noWrap w:val="0"/>
            <w:vAlign w:val="center"/>
          </w:tcPr>
          <w:p w14:paraId="23EB1497">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1180" w:type="dxa"/>
            <w:tcBorders>
              <w:tl2br w:val="nil"/>
              <w:tr2bl w:val="nil"/>
            </w:tcBorders>
            <w:shd w:val="clear" w:color="auto" w:fill="E6E6E6"/>
            <w:noWrap w:val="0"/>
            <w:vAlign w:val="center"/>
          </w:tcPr>
          <w:p w14:paraId="6718185F">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 xml:space="preserve">单位 </w:t>
            </w:r>
          </w:p>
        </w:tc>
      </w:tr>
      <w:tr w14:paraId="565B6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700" w:type="dxa"/>
            <w:tcBorders>
              <w:tl2br w:val="nil"/>
              <w:tr2bl w:val="nil"/>
            </w:tcBorders>
            <w:noWrap w:val="0"/>
            <w:vAlign w:val="center"/>
          </w:tcPr>
          <w:p w14:paraId="715675B2">
            <w:pPr>
              <w:jc w:val="center"/>
              <w:rPr>
                <w:rFonts w:hint="eastAsia" w:ascii="宋体" w:hAnsi="宋体" w:eastAsia="宋体" w:cs="宋体"/>
                <w:b w:val="0"/>
                <w:bCs/>
                <w:sz w:val="21"/>
                <w:szCs w:val="21"/>
              </w:rPr>
            </w:pPr>
            <w:r>
              <w:rPr>
                <w:rFonts w:hint="eastAsia" w:ascii="宋体" w:hAnsi="宋体" w:eastAsia="宋体" w:cs="宋体"/>
                <w:b w:val="0"/>
                <w:bCs/>
                <w:szCs w:val="21"/>
              </w:rPr>
              <w:t>1</w:t>
            </w:r>
          </w:p>
        </w:tc>
        <w:tc>
          <w:tcPr>
            <w:tcW w:w="4040" w:type="dxa"/>
            <w:tcBorders>
              <w:tl2br w:val="nil"/>
              <w:tr2bl w:val="nil"/>
            </w:tcBorders>
            <w:noWrap w:val="0"/>
            <w:vAlign w:val="center"/>
          </w:tcPr>
          <w:p w14:paraId="367EFD5C">
            <w:pPr>
              <w:rPr>
                <w:rFonts w:hint="eastAsia" w:ascii="宋体" w:hAnsi="宋体" w:eastAsia="宋体" w:cs="宋体"/>
                <w:b w:val="0"/>
                <w:bCs/>
                <w:iCs/>
                <w:sz w:val="21"/>
                <w:szCs w:val="21"/>
              </w:rPr>
            </w:pPr>
            <w:r>
              <w:rPr>
                <w:rFonts w:hint="eastAsia" w:ascii="宋体" w:hAnsi="宋体" w:eastAsia="宋体" w:cs="宋体"/>
                <w:b w:val="0"/>
                <w:bCs/>
                <w:szCs w:val="21"/>
              </w:rPr>
              <w:t>超声骨测量仪主机</w:t>
            </w:r>
          </w:p>
        </w:tc>
        <w:tc>
          <w:tcPr>
            <w:tcW w:w="1055" w:type="dxa"/>
            <w:tcBorders>
              <w:tl2br w:val="nil"/>
              <w:tr2bl w:val="nil"/>
            </w:tcBorders>
            <w:noWrap w:val="0"/>
            <w:vAlign w:val="center"/>
          </w:tcPr>
          <w:p w14:paraId="5E42AE04">
            <w:pPr>
              <w:jc w:val="center"/>
              <w:rPr>
                <w:rFonts w:hint="eastAsia" w:ascii="宋体" w:hAnsi="宋体" w:eastAsia="宋体" w:cs="宋体"/>
                <w:b w:val="0"/>
                <w:bCs/>
                <w:sz w:val="21"/>
                <w:szCs w:val="21"/>
              </w:rPr>
            </w:pPr>
            <w:r>
              <w:rPr>
                <w:rFonts w:hint="eastAsia" w:ascii="宋体" w:hAnsi="宋体" w:eastAsia="宋体" w:cs="宋体"/>
                <w:b w:val="0"/>
                <w:bCs/>
                <w:szCs w:val="21"/>
              </w:rPr>
              <w:t>1</w:t>
            </w:r>
          </w:p>
        </w:tc>
        <w:tc>
          <w:tcPr>
            <w:tcW w:w="1180" w:type="dxa"/>
            <w:tcBorders>
              <w:tl2br w:val="nil"/>
              <w:tr2bl w:val="nil"/>
            </w:tcBorders>
            <w:noWrap w:val="0"/>
            <w:vAlign w:val="center"/>
          </w:tcPr>
          <w:p w14:paraId="3B63EAA6">
            <w:pPr>
              <w:jc w:val="center"/>
              <w:rPr>
                <w:rFonts w:hint="eastAsia" w:ascii="宋体" w:hAnsi="宋体" w:eastAsia="宋体" w:cs="宋体"/>
                <w:b w:val="0"/>
                <w:bCs/>
                <w:sz w:val="21"/>
                <w:szCs w:val="21"/>
              </w:rPr>
            </w:pPr>
            <w:r>
              <w:rPr>
                <w:rFonts w:hint="eastAsia" w:ascii="宋体" w:hAnsi="宋体" w:eastAsia="宋体" w:cs="宋体"/>
                <w:b w:val="0"/>
                <w:bCs/>
                <w:szCs w:val="21"/>
              </w:rPr>
              <w:t>台</w:t>
            </w:r>
          </w:p>
        </w:tc>
      </w:tr>
      <w:tr w14:paraId="2BED19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700" w:type="dxa"/>
            <w:tcBorders>
              <w:tl2br w:val="nil"/>
              <w:tr2bl w:val="nil"/>
            </w:tcBorders>
            <w:noWrap w:val="0"/>
            <w:vAlign w:val="center"/>
          </w:tcPr>
          <w:p w14:paraId="05C4717D">
            <w:pPr>
              <w:jc w:val="center"/>
              <w:rPr>
                <w:rFonts w:hint="eastAsia" w:ascii="宋体" w:hAnsi="宋体" w:eastAsia="宋体" w:cs="宋体"/>
                <w:b w:val="0"/>
                <w:bCs/>
                <w:sz w:val="21"/>
                <w:szCs w:val="21"/>
              </w:rPr>
            </w:pPr>
            <w:r>
              <w:rPr>
                <w:rFonts w:hint="eastAsia" w:ascii="宋体" w:hAnsi="宋体" w:eastAsia="宋体" w:cs="宋体"/>
                <w:b w:val="0"/>
                <w:bCs/>
                <w:szCs w:val="21"/>
              </w:rPr>
              <w:t>2</w:t>
            </w:r>
          </w:p>
        </w:tc>
        <w:tc>
          <w:tcPr>
            <w:tcW w:w="4040" w:type="dxa"/>
            <w:tcBorders>
              <w:tl2br w:val="nil"/>
              <w:tr2bl w:val="nil"/>
            </w:tcBorders>
            <w:noWrap w:val="0"/>
            <w:vAlign w:val="center"/>
          </w:tcPr>
          <w:p w14:paraId="0025E21A">
            <w:pPr>
              <w:tabs>
                <w:tab w:val="left" w:pos="72"/>
                <w:tab w:val="left" w:pos="252"/>
              </w:tabs>
              <w:spacing w:line="360" w:lineRule="auto"/>
              <w:rPr>
                <w:rFonts w:hint="eastAsia" w:ascii="宋体" w:hAnsi="宋体" w:eastAsia="宋体" w:cs="宋体"/>
                <w:b w:val="0"/>
                <w:bCs/>
                <w:sz w:val="21"/>
                <w:szCs w:val="21"/>
                <w:lang w:val="en-US" w:eastAsia="zh-CN"/>
              </w:rPr>
            </w:pPr>
            <w:r>
              <w:rPr>
                <w:rFonts w:hint="eastAsia" w:ascii="宋体" w:hAnsi="宋体" w:eastAsia="宋体" w:cs="宋体"/>
                <w:b w:val="0"/>
                <w:bCs/>
                <w:szCs w:val="21"/>
              </w:rPr>
              <w:t>专用软件</w:t>
            </w:r>
            <w:r>
              <w:rPr>
                <w:rFonts w:hint="eastAsia" w:ascii="宋体" w:hAnsi="宋体" w:eastAsia="宋体" w:cs="宋体"/>
                <w:b w:val="0"/>
                <w:bCs/>
                <w:szCs w:val="21"/>
                <w:lang w:eastAsia="zh-CN"/>
              </w:rPr>
              <w:t>（</w:t>
            </w:r>
            <w:r>
              <w:rPr>
                <w:rFonts w:hint="eastAsia" w:ascii="宋体" w:hAnsi="宋体" w:eastAsia="宋体" w:cs="宋体"/>
                <w:b w:val="0"/>
                <w:bCs/>
                <w:szCs w:val="21"/>
                <w:lang w:val="en-US" w:eastAsia="zh-CN"/>
              </w:rPr>
              <w:t>0-100）岁</w:t>
            </w:r>
          </w:p>
        </w:tc>
        <w:tc>
          <w:tcPr>
            <w:tcW w:w="1055" w:type="dxa"/>
            <w:tcBorders>
              <w:tl2br w:val="nil"/>
              <w:tr2bl w:val="nil"/>
            </w:tcBorders>
            <w:noWrap w:val="0"/>
            <w:vAlign w:val="center"/>
          </w:tcPr>
          <w:p w14:paraId="56303633">
            <w:pPr>
              <w:jc w:val="center"/>
              <w:rPr>
                <w:rFonts w:hint="eastAsia" w:ascii="宋体" w:hAnsi="宋体" w:eastAsia="宋体" w:cs="宋体"/>
                <w:b w:val="0"/>
                <w:bCs/>
                <w:sz w:val="21"/>
                <w:szCs w:val="21"/>
              </w:rPr>
            </w:pPr>
            <w:r>
              <w:rPr>
                <w:rFonts w:hint="eastAsia" w:ascii="宋体" w:hAnsi="宋体" w:eastAsia="宋体" w:cs="宋体"/>
                <w:b w:val="0"/>
                <w:bCs/>
                <w:szCs w:val="21"/>
              </w:rPr>
              <w:t>1</w:t>
            </w:r>
          </w:p>
        </w:tc>
        <w:tc>
          <w:tcPr>
            <w:tcW w:w="1180" w:type="dxa"/>
            <w:tcBorders>
              <w:tl2br w:val="nil"/>
              <w:tr2bl w:val="nil"/>
            </w:tcBorders>
            <w:noWrap w:val="0"/>
            <w:vAlign w:val="center"/>
          </w:tcPr>
          <w:p w14:paraId="5D869538">
            <w:pPr>
              <w:jc w:val="center"/>
              <w:rPr>
                <w:rFonts w:hint="eastAsia" w:ascii="宋体" w:hAnsi="宋体" w:eastAsia="宋体" w:cs="宋体"/>
                <w:b w:val="0"/>
                <w:bCs/>
                <w:sz w:val="21"/>
                <w:szCs w:val="21"/>
              </w:rPr>
            </w:pPr>
            <w:r>
              <w:rPr>
                <w:rFonts w:hint="eastAsia" w:ascii="宋体" w:hAnsi="宋体" w:eastAsia="宋体" w:cs="宋体"/>
                <w:b w:val="0"/>
                <w:bCs/>
                <w:szCs w:val="21"/>
              </w:rPr>
              <w:t>套</w:t>
            </w:r>
          </w:p>
        </w:tc>
      </w:tr>
      <w:tr w14:paraId="1B888E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700" w:type="dxa"/>
            <w:tcBorders>
              <w:tl2br w:val="nil"/>
              <w:tr2bl w:val="nil"/>
            </w:tcBorders>
            <w:noWrap w:val="0"/>
            <w:vAlign w:val="center"/>
          </w:tcPr>
          <w:p w14:paraId="52F4A2C6">
            <w:pPr>
              <w:jc w:val="center"/>
              <w:rPr>
                <w:rFonts w:hint="eastAsia" w:ascii="宋体" w:hAnsi="宋体" w:eastAsia="宋体" w:cs="宋体"/>
                <w:b w:val="0"/>
                <w:bCs/>
                <w:sz w:val="21"/>
                <w:szCs w:val="21"/>
                <w:lang w:eastAsia="zh-CN"/>
              </w:rPr>
            </w:pPr>
            <w:r>
              <w:rPr>
                <w:rFonts w:hint="eastAsia" w:ascii="宋体" w:hAnsi="宋体" w:eastAsia="宋体" w:cs="宋体"/>
                <w:b w:val="0"/>
                <w:bCs/>
                <w:szCs w:val="21"/>
                <w:lang w:val="en-US" w:eastAsia="zh-CN"/>
              </w:rPr>
              <w:t>3</w:t>
            </w:r>
          </w:p>
        </w:tc>
        <w:tc>
          <w:tcPr>
            <w:tcW w:w="4040" w:type="dxa"/>
            <w:tcBorders>
              <w:tl2br w:val="nil"/>
              <w:tr2bl w:val="nil"/>
            </w:tcBorders>
            <w:noWrap w:val="0"/>
            <w:vAlign w:val="center"/>
          </w:tcPr>
          <w:p w14:paraId="266444C1">
            <w:pPr>
              <w:rPr>
                <w:rFonts w:hint="eastAsia" w:ascii="宋体" w:hAnsi="宋体" w:eastAsia="宋体" w:cs="宋体"/>
                <w:b w:val="0"/>
                <w:bCs/>
                <w:sz w:val="21"/>
                <w:szCs w:val="21"/>
              </w:rPr>
            </w:pPr>
            <w:r>
              <w:rPr>
                <w:rFonts w:hint="eastAsia" w:ascii="宋体" w:hAnsi="宋体" w:eastAsia="宋体" w:cs="宋体"/>
                <w:b w:val="0"/>
                <w:bCs/>
                <w:szCs w:val="21"/>
                <w:lang w:eastAsia="zh-CN"/>
              </w:rPr>
              <w:t>适配器（成人、幼儿</w:t>
            </w:r>
            <w:r>
              <w:rPr>
                <w:rFonts w:hint="eastAsia" w:ascii="宋体" w:hAnsi="宋体" w:eastAsia="宋体" w:cs="宋体"/>
                <w:b w:val="0"/>
                <w:bCs/>
                <w:szCs w:val="21"/>
                <w:lang w:val="en-US" w:eastAsia="zh-CN"/>
              </w:rPr>
              <w:t>0-8岁</w:t>
            </w:r>
            <w:r>
              <w:rPr>
                <w:rFonts w:hint="eastAsia" w:ascii="宋体" w:hAnsi="宋体" w:eastAsia="宋体" w:cs="宋体"/>
                <w:b w:val="0"/>
                <w:bCs/>
                <w:szCs w:val="21"/>
                <w:lang w:eastAsia="zh-CN"/>
              </w:rPr>
              <w:t>）</w:t>
            </w:r>
          </w:p>
        </w:tc>
        <w:tc>
          <w:tcPr>
            <w:tcW w:w="1055" w:type="dxa"/>
            <w:tcBorders>
              <w:tl2br w:val="nil"/>
              <w:tr2bl w:val="nil"/>
            </w:tcBorders>
            <w:noWrap w:val="0"/>
            <w:vAlign w:val="center"/>
          </w:tcPr>
          <w:p w14:paraId="32F1507D">
            <w:pPr>
              <w:jc w:val="center"/>
              <w:rPr>
                <w:rFonts w:hint="eastAsia" w:ascii="宋体" w:hAnsi="宋体" w:eastAsia="宋体" w:cs="宋体"/>
                <w:b w:val="0"/>
                <w:bCs/>
                <w:sz w:val="21"/>
                <w:szCs w:val="21"/>
              </w:rPr>
            </w:pPr>
            <w:r>
              <w:rPr>
                <w:rFonts w:hint="eastAsia" w:ascii="宋体" w:hAnsi="宋体" w:eastAsia="宋体" w:cs="宋体"/>
                <w:b w:val="0"/>
                <w:bCs/>
                <w:szCs w:val="21"/>
                <w:lang w:eastAsia="zh-CN"/>
              </w:rPr>
              <w:t>各</w:t>
            </w:r>
            <w:r>
              <w:rPr>
                <w:rFonts w:hint="eastAsia" w:ascii="宋体" w:hAnsi="宋体" w:eastAsia="宋体" w:cs="宋体"/>
                <w:b w:val="0"/>
                <w:bCs/>
                <w:szCs w:val="21"/>
              </w:rPr>
              <w:t>1</w:t>
            </w:r>
          </w:p>
        </w:tc>
        <w:tc>
          <w:tcPr>
            <w:tcW w:w="1180" w:type="dxa"/>
            <w:tcBorders>
              <w:tl2br w:val="nil"/>
              <w:tr2bl w:val="nil"/>
            </w:tcBorders>
            <w:noWrap w:val="0"/>
            <w:vAlign w:val="center"/>
          </w:tcPr>
          <w:p w14:paraId="354DB8E8">
            <w:pPr>
              <w:jc w:val="center"/>
              <w:rPr>
                <w:rFonts w:hint="eastAsia" w:ascii="宋体" w:hAnsi="宋体" w:eastAsia="宋体" w:cs="宋体"/>
                <w:b w:val="0"/>
                <w:bCs/>
                <w:sz w:val="21"/>
                <w:szCs w:val="21"/>
              </w:rPr>
            </w:pPr>
            <w:r>
              <w:rPr>
                <w:rFonts w:hint="eastAsia" w:ascii="宋体" w:hAnsi="宋体" w:eastAsia="宋体" w:cs="宋体"/>
                <w:b w:val="0"/>
                <w:bCs/>
                <w:szCs w:val="21"/>
                <w:lang w:eastAsia="zh-CN"/>
              </w:rPr>
              <w:t>付</w:t>
            </w:r>
          </w:p>
        </w:tc>
      </w:tr>
      <w:tr w14:paraId="086935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700" w:type="dxa"/>
            <w:tcBorders>
              <w:tl2br w:val="nil"/>
              <w:tr2bl w:val="nil"/>
            </w:tcBorders>
            <w:noWrap w:val="0"/>
            <w:vAlign w:val="center"/>
          </w:tcPr>
          <w:p w14:paraId="2550F426">
            <w:pPr>
              <w:jc w:val="center"/>
              <w:rPr>
                <w:rFonts w:hint="eastAsia" w:ascii="宋体" w:hAnsi="宋体" w:eastAsia="宋体" w:cs="宋体"/>
                <w:b w:val="0"/>
                <w:bCs/>
                <w:sz w:val="21"/>
                <w:szCs w:val="21"/>
                <w:lang w:eastAsia="zh-CN"/>
              </w:rPr>
            </w:pPr>
            <w:r>
              <w:rPr>
                <w:rFonts w:hint="eastAsia" w:ascii="宋体" w:hAnsi="宋体" w:eastAsia="宋体" w:cs="宋体"/>
                <w:b w:val="0"/>
                <w:bCs/>
                <w:szCs w:val="21"/>
                <w:lang w:val="en-US" w:eastAsia="zh-CN"/>
              </w:rPr>
              <w:t>4</w:t>
            </w:r>
          </w:p>
        </w:tc>
        <w:tc>
          <w:tcPr>
            <w:tcW w:w="4040" w:type="dxa"/>
            <w:tcBorders>
              <w:tl2br w:val="nil"/>
              <w:tr2bl w:val="nil"/>
            </w:tcBorders>
            <w:noWrap w:val="0"/>
            <w:vAlign w:val="center"/>
          </w:tcPr>
          <w:p w14:paraId="041EB4D6">
            <w:pPr>
              <w:rPr>
                <w:rFonts w:hint="eastAsia" w:ascii="宋体" w:hAnsi="宋体" w:eastAsia="宋体" w:cs="宋体"/>
                <w:b w:val="0"/>
                <w:bCs/>
                <w:sz w:val="21"/>
                <w:szCs w:val="21"/>
              </w:rPr>
            </w:pPr>
            <w:r>
              <w:rPr>
                <w:rFonts w:hint="eastAsia" w:ascii="宋体" w:hAnsi="宋体" w:eastAsia="宋体" w:cs="宋体"/>
                <w:b w:val="0"/>
                <w:bCs/>
                <w:szCs w:val="21"/>
              </w:rPr>
              <w:t>数据线</w:t>
            </w:r>
          </w:p>
        </w:tc>
        <w:tc>
          <w:tcPr>
            <w:tcW w:w="1055" w:type="dxa"/>
            <w:tcBorders>
              <w:tl2br w:val="nil"/>
              <w:tr2bl w:val="nil"/>
            </w:tcBorders>
            <w:noWrap w:val="0"/>
            <w:vAlign w:val="center"/>
          </w:tcPr>
          <w:p w14:paraId="505D563E">
            <w:pPr>
              <w:jc w:val="center"/>
              <w:rPr>
                <w:rFonts w:hint="eastAsia" w:ascii="宋体" w:hAnsi="宋体" w:eastAsia="宋体" w:cs="宋体"/>
                <w:b w:val="0"/>
                <w:bCs/>
                <w:sz w:val="21"/>
                <w:szCs w:val="21"/>
              </w:rPr>
            </w:pPr>
            <w:r>
              <w:rPr>
                <w:rFonts w:hint="eastAsia" w:ascii="宋体" w:hAnsi="宋体" w:eastAsia="宋体" w:cs="宋体"/>
                <w:b w:val="0"/>
                <w:bCs/>
                <w:szCs w:val="21"/>
              </w:rPr>
              <w:t>1</w:t>
            </w:r>
          </w:p>
        </w:tc>
        <w:tc>
          <w:tcPr>
            <w:tcW w:w="1180" w:type="dxa"/>
            <w:tcBorders>
              <w:tl2br w:val="nil"/>
              <w:tr2bl w:val="nil"/>
            </w:tcBorders>
            <w:noWrap w:val="0"/>
            <w:vAlign w:val="center"/>
          </w:tcPr>
          <w:p w14:paraId="704848A9">
            <w:pPr>
              <w:jc w:val="center"/>
              <w:rPr>
                <w:rFonts w:hint="eastAsia" w:ascii="宋体" w:hAnsi="宋体" w:eastAsia="宋体" w:cs="宋体"/>
                <w:b w:val="0"/>
                <w:bCs/>
                <w:sz w:val="21"/>
                <w:szCs w:val="21"/>
              </w:rPr>
            </w:pPr>
            <w:r>
              <w:rPr>
                <w:rFonts w:hint="eastAsia" w:ascii="宋体" w:hAnsi="宋体" w:eastAsia="宋体" w:cs="宋体"/>
                <w:b w:val="0"/>
                <w:bCs/>
                <w:szCs w:val="21"/>
              </w:rPr>
              <w:t>根</w:t>
            </w:r>
          </w:p>
        </w:tc>
      </w:tr>
      <w:tr w14:paraId="43D00A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700" w:type="dxa"/>
            <w:tcBorders>
              <w:tl2br w:val="nil"/>
              <w:tr2bl w:val="nil"/>
            </w:tcBorders>
            <w:noWrap w:val="0"/>
            <w:vAlign w:val="center"/>
          </w:tcPr>
          <w:p w14:paraId="58A90E6E">
            <w:pPr>
              <w:jc w:val="center"/>
              <w:rPr>
                <w:rFonts w:hint="eastAsia" w:ascii="宋体" w:hAnsi="宋体" w:eastAsia="宋体" w:cs="宋体"/>
                <w:b w:val="0"/>
                <w:bCs/>
                <w:sz w:val="21"/>
                <w:szCs w:val="21"/>
                <w:lang w:val="en-US" w:eastAsia="zh-CN"/>
              </w:rPr>
            </w:pPr>
            <w:r>
              <w:rPr>
                <w:rFonts w:hint="eastAsia" w:ascii="宋体" w:hAnsi="宋体" w:eastAsia="宋体" w:cs="宋体"/>
                <w:b w:val="0"/>
                <w:bCs/>
                <w:szCs w:val="21"/>
                <w:lang w:val="en-US" w:eastAsia="zh-CN"/>
              </w:rPr>
              <w:t>5</w:t>
            </w:r>
          </w:p>
        </w:tc>
        <w:tc>
          <w:tcPr>
            <w:tcW w:w="4040" w:type="dxa"/>
            <w:tcBorders>
              <w:tl2br w:val="nil"/>
              <w:tr2bl w:val="nil"/>
            </w:tcBorders>
            <w:noWrap w:val="0"/>
            <w:vAlign w:val="center"/>
          </w:tcPr>
          <w:p w14:paraId="0CA78A97">
            <w:pPr>
              <w:rPr>
                <w:rFonts w:hint="eastAsia" w:ascii="宋体" w:hAnsi="宋体" w:eastAsia="宋体" w:cs="宋体"/>
                <w:b w:val="0"/>
                <w:bCs/>
                <w:sz w:val="21"/>
                <w:szCs w:val="21"/>
                <w:lang w:val="en-US" w:eastAsia="zh-CN"/>
              </w:rPr>
            </w:pPr>
            <w:r>
              <w:rPr>
                <w:rFonts w:hint="eastAsia" w:ascii="宋体" w:hAnsi="宋体" w:eastAsia="宋体" w:cs="宋体"/>
                <w:b w:val="0"/>
                <w:bCs/>
                <w:szCs w:val="21"/>
              </w:rPr>
              <w:t>耦合剂托架</w:t>
            </w:r>
          </w:p>
        </w:tc>
        <w:tc>
          <w:tcPr>
            <w:tcW w:w="1055" w:type="dxa"/>
            <w:tcBorders>
              <w:tl2br w:val="nil"/>
              <w:tr2bl w:val="nil"/>
            </w:tcBorders>
            <w:noWrap w:val="0"/>
            <w:vAlign w:val="center"/>
          </w:tcPr>
          <w:p w14:paraId="23E57C7B">
            <w:pPr>
              <w:jc w:val="center"/>
              <w:rPr>
                <w:rFonts w:hint="eastAsia" w:ascii="宋体" w:hAnsi="宋体" w:eastAsia="宋体" w:cs="宋体"/>
                <w:b w:val="0"/>
                <w:bCs/>
                <w:sz w:val="21"/>
                <w:szCs w:val="21"/>
                <w:lang w:val="en-US" w:eastAsia="zh-CN"/>
              </w:rPr>
            </w:pPr>
            <w:r>
              <w:rPr>
                <w:rFonts w:hint="eastAsia" w:ascii="宋体" w:hAnsi="宋体" w:eastAsia="宋体" w:cs="宋体"/>
                <w:b w:val="0"/>
                <w:bCs/>
                <w:szCs w:val="21"/>
              </w:rPr>
              <w:t>1</w:t>
            </w:r>
          </w:p>
        </w:tc>
        <w:tc>
          <w:tcPr>
            <w:tcW w:w="1180" w:type="dxa"/>
            <w:tcBorders>
              <w:tl2br w:val="nil"/>
              <w:tr2bl w:val="nil"/>
            </w:tcBorders>
            <w:noWrap w:val="0"/>
            <w:vAlign w:val="center"/>
          </w:tcPr>
          <w:p w14:paraId="4024E69D">
            <w:pPr>
              <w:jc w:val="center"/>
              <w:rPr>
                <w:rFonts w:hint="eastAsia" w:ascii="宋体" w:hAnsi="宋体" w:eastAsia="宋体" w:cs="宋体"/>
                <w:b w:val="0"/>
                <w:bCs/>
                <w:sz w:val="21"/>
                <w:szCs w:val="21"/>
                <w:lang w:eastAsia="zh-CN"/>
              </w:rPr>
            </w:pPr>
            <w:r>
              <w:rPr>
                <w:rFonts w:hint="eastAsia" w:ascii="宋体" w:hAnsi="宋体" w:eastAsia="宋体" w:cs="宋体"/>
                <w:b w:val="0"/>
                <w:bCs/>
                <w:szCs w:val="21"/>
              </w:rPr>
              <w:t>个</w:t>
            </w:r>
          </w:p>
        </w:tc>
      </w:tr>
      <w:tr w14:paraId="198220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700" w:type="dxa"/>
            <w:tcBorders>
              <w:tl2br w:val="nil"/>
              <w:tr2bl w:val="nil"/>
            </w:tcBorders>
            <w:noWrap w:val="0"/>
            <w:vAlign w:val="center"/>
          </w:tcPr>
          <w:p w14:paraId="6D29B1CB">
            <w:pPr>
              <w:jc w:val="center"/>
              <w:rPr>
                <w:rFonts w:hint="eastAsia" w:ascii="宋体" w:hAnsi="宋体" w:eastAsia="宋体" w:cs="宋体"/>
                <w:b w:val="0"/>
                <w:bCs/>
                <w:sz w:val="21"/>
                <w:szCs w:val="21"/>
                <w:lang w:val="en-US" w:eastAsia="zh-CN"/>
              </w:rPr>
            </w:pPr>
            <w:r>
              <w:rPr>
                <w:rFonts w:hint="eastAsia" w:ascii="宋体" w:hAnsi="宋体" w:eastAsia="宋体" w:cs="宋体"/>
                <w:b w:val="0"/>
                <w:bCs/>
                <w:szCs w:val="21"/>
                <w:lang w:val="en-US" w:eastAsia="zh-CN"/>
              </w:rPr>
              <w:t>6</w:t>
            </w:r>
          </w:p>
        </w:tc>
        <w:tc>
          <w:tcPr>
            <w:tcW w:w="4040" w:type="dxa"/>
            <w:tcBorders>
              <w:tl2br w:val="nil"/>
              <w:tr2bl w:val="nil"/>
            </w:tcBorders>
            <w:noWrap w:val="0"/>
            <w:vAlign w:val="center"/>
          </w:tcPr>
          <w:p w14:paraId="0EBD20E8">
            <w:pPr>
              <w:rPr>
                <w:rFonts w:hint="eastAsia" w:ascii="宋体" w:hAnsi="宋体" w:eastAsia="宋体" w:cs="宋体"/>
                <w:b w:val="0"/>
                <w:bCs/>
                <w:sz w:val="21"/>
                <w:szCs w:val="21"/>
                <w:lang w:val="en-US" w:eastAsia="zh-CN"/>
              </w:rPr>
            </w:pPr>
            <w:r>
              <w:rPr>
                <w:rFonts w:hint="eastAsia" w:ascii="宋体" w:hAnsi="宋体" w:eastAsia="宋体" w:cs="宋体"/>
                <w:b w:val="0"/>
                <w:bCs/>
                <w:szCs w:val="21"/>
                <w:lang w:val="en-US" w:eastAsia="zh-CN"/>
              </w:rPr>
              <w:t>操作电脑</w:t>
            </w:r>
          </w:p>
        </w:tc>
        <w:tc>
          <w:tcPr>
            <w:tcW w:w="1055" w:type="dxa"/>
            <w:tcBorders>
              <w:tl2br w:val="nil"/>
              <w:tr2bl w:val="nil"/>
            </w:tcBorders>
            <w:noWrap w:val="0"/>
            <w:vAlign w:val="center"/>
          </w:tcPr>
          <w:p w14:paraId="11D2FA1D">
            <w:pPr>
              <w:jc w:val="center"/>
              <w:rPr>
                <w:rFonts w:hint="eastAsia" w:ascii="宋体" w:hAnsi="宋体" w:eastAsia="宋体" w:cs="宋体"/>
                <w:b w:val="0"/>
                <w:bCs/>
                <w:sz w:val="21"/>
                <w:szCs w:val="21"/>
                <w:lang w:val="en-US" w:eastAsia="zh-CN"/>
              </w:rPr>
            </w:pPr>
            <w:r>
              <w:rPr>
                <w:rFonts w:hint="eastAsia" w:ascii="宋体" w:hAnsi="宋体" w:eastAsia="宋体" w:cs="宋体"/>
                <w:b w:val="0"/>
                <w:bCs/>
                <w:szCs w:val="21"/>
                <w:lang w:val="en-US" w:eastAsia="zh-CN"/>
              </w:rPr>
              <w:t>1</w:t>
            </w:r>
          </w:p>
        </w:tc>
        <w:tc>
          <w:tcPr>
            <w:tcW w:w="1180" w:type="dxa"/>
            <w:tcBorders>
              <w:tl2br w:val="nil"/>
              <w:tr2bl w:val="nil"/>
            </w:tcBorders>
            <w:noWrap w:val="0"/>
            <w:vAlign w:val="center"/>
          </w:tcPr>
          <w:p w14:paraId="272E4D39">
            <w:pPr>
              <w:jc w:val="center"/>
              <w:rPr>
                <w:rFonts w:hint="eastAsia" w:ascii="宋体" w:hAnsi="宋体" w:eastAsia="宋体" w:cs="宋体"/>
                <w:b w:val="0"/>
                <w:bCs/>
                <w:sz w:val="21"/>
                <w:szCs w:val="21"/>
                <w:lang w:eastAsia="zh-CN"/>
              </w:rPr>
            </w:pPr>
            <w:r>
              <w:rPr>
                <w:rFonts w:hint="eastAsia" w:ascii="宋体" w:hAnsi="宋体" w:eastAsia="宋体" w:cs="宋体"/>
                <w:b w:val="0"/>
                <w:bCs/>
                <w:szCs w:val="21"/>
                <w:lang w:eastAsia="zh-CN"/>
              </w:rPr>
              <w:t>台</w:t>
            </w:r>
          </w:p>
        </w:tc>
      </w:tr>
      <w:tr w14:paraId="4B0F06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700" w:type="dxa"/>
            <w:tcBorders>
              <w:tl2br w:val="nil"/>
              <w:tr2bl w:val="nil"/>
            </w:tcBorders>
            <w:noWrap w:val="0"/>
            <w:vAlign w:val="center"/>
          </w:tcPr>
          <w:p w14:paraId="62859B8B">
            <w:pPr>
              <w:jc w:val="center"/>
              <w:rPr>
                <w:rFonts w:hint="eastAsia" w:ascii="宋体" w:hAnsi="宋体" w:eastAsia="宋体" w:cs="宋体"/>
                <w:b w:val="0"/>
                <w:bCs/>
                <w:sz w:val="21"/>
                <w:szCs w:val="21"/>
                <w:lang w:val="en-US" w:eastAsia="zh-CN"/>
              </w:rPr>
            </w:pPr>
            <w:r>
              <w:rPr>
                <w:rFonts w:hint="eastAsia" w:ascii="宋体" w:hAnsi="宋体" w:eastAsia="宋体" w:cs="宋体"/>
                <w:b w:val="0"/>
                <w:bCs/>
                <w:szCs w:val="21"/>
                <w:lang w:val="en-US" w:eastAsia="zh-CN"/>
              </w:rPr>
              <w:t>7</w:t>
            </w:r>
          </w:p>
        </w:tc>
        <w:tc>
          <w:tcPr>
            <w:tcW w:w="4040" w:type="dxa"/>
            <w:tcBorders>
              <w:tl2br w:val="nil"/>
              <w:tr2bl w:val="nil"/>
            </w:tcBorders>
            <w:noWrap w:val="0"/>
            <w:vAlign w:val="center"/>
          </w:tcPr>
          <w:p w14:paraId="0C59B53B">
            <w:pPr>
              <w:rPr>
                <w:rFonts w:hint="eastAsia" w:ascii="宋体" w:hAnsi="宋体" w:eastAsia="宋体" w:cs="宋体"/>
                <w:b w:val="0"/>
                <w:bCs/>
                <w:sz w:val="21"/>
                <w:szCs w:val="21"/>
                <w:lang w:val="en-US" w:eastAsia="zh-CN"/>
              </w:rPr>
            </w:pPr>
            <w:r>
              <w:rPr>
                <w:rFonts w:hint="eastAsia" w:ascii="宋体" w:hAnsi="宋体" w:eastAsia="宋体" w:cs="宋体"/>
                <w:b w:val="0"/>
                <w:bCs/>
                <w:szCs w:val="21"/>
                <w:lang w:val="en-US" w:eastAsia="zh-CN"/>
              </w:rPr>
              <w:t>报告打印器</w:t>
            </w:r>
          </w:p>
        </w:tc>
        <w:tc>
          <w:tcPr>
            <w:tcW w:w="1055" w:type="dxa"/>
            <w:tcBorders>
              <w:tl2br w:val="nil"/>
              <w:tr2bl w:val="nil"/>
            </w:tcBorders>
            <w:noWrap w:val="0"/>
            <w:vAlign w:val="center"/>
          </w:tcPr>
          <w:p w14:paraId="1F9A0071">
            <w:pPr>
              <w:jc w:val="center"/>
              <w:rPr>
                <w:rFonts w:hint="eastAsia" w:ascii="宋体" w:hAnsi="宋体" w:eastAsia="宋体" w:cs="宋体"/>
                <w:b w:val="0"/>
                <w:bCs/>
                <w:sz w:val="21"/>
                <w:szCs w:val="21"/>
                <w:lang w:val="en-US" w:eastAsia="zh-CN"/>
              </w:rPr>
            </w:pPr>
            <w:r>
              <w:rPr>
                <w:rFonts w:hint="eastAsia" w:ascii="宋体" w:hAnsi="宋体" w:eastAsia="宋体" w:cs="宋体"/>
                <w:b w:val="0"/>
                <w:bCs/>
                <w:szCs w:val="21"/>
                <w:lang w:val="en-US" w:eastAsia="zh-CN"/>
              </w:rPr>
              <w:t>1</w:t>
            </w:r>
          </w:p>
        </w:tc>
        <w:tc>
          <w:tcPr>
            <w:tcW w:w="1180" w:type="dxa"/>
            <w:tcBorders>
              <w:tl2br w:val="nil"/>
              <w:tr2bl w:val="nil"/>
            </w:tcBorders>
            <w:noWrap w:val="0"/>
            <w:vAlign w:val="center"/>
          </w:tcPr>
          <w:p w14:paraId="7F13A5C9">
            <w:pPr>
              <w:jc w:val="center"/>
              <w:rPr>
                <w:rFonts w:hint="eastAsia" w:ascii="宋体" w:hAnsi="宋体" w:eastAsia="宋体" w:cs="宋体"/>
                <w:b w:val="0"/>
                <w:bCs/>
                <w:sz w:val="21"/>
                <w:szCs w:val="21"/>
                <w:lang w:eastAsia="zh-CN"/>
              </w:rPr>
            </w:pPr>
            <w:r>
              <w:rPr>
                <w:rFonts w:hint="eastAsia" w:ascii="宋体" w:hAnsi="宋体" w:eastAsia="宋体" w:cs="宋体"/>
                <w:b w:val="0"/>
                <w:bCs/>
                <w:szCs w:val="21"/>
                <w:lang w:eastAsia="zh-CN"/>
              </w:rPr>
              <w:t>台</w:t>
            </w:r>
          </w:p>
        </w:tc>
      </w:tr>
    </w:tbl>
    <w:p w14:paraId="217D2D62">
      <w:pPr>
        <w:widowControl w:val="0"/>
        <w:spacing w:line="460" w:lineRule="exact"/>
        <w:jc w:val="both"/>
        <w:rPr>
          <w:rFonts w:hint="eastAsia" w:ascii="宋体" w:hAnsi="宋体" w:eastAsia="宋体" w:cs="宋体"/>
          <w:b/>
          <w:bCs/>
          <w:color w:val="auto"/>
          <w:sz w:val="21"/>
          <w:szCs w:val="21"/>
          <w:highlight w:val="none"/>
        </w:rPr>
      </w:pPr>
    </w:p>
    <w:p w14:paraId="4EF06ADF">
      <w:pPr>
        <w:widowControl w:val="0"/>
        <w:spacing w:line="460" w:lineRule="exact"/>
        <w:jc w:val="both"/>
        <w:rPr>
          <w:rFonts w:hint="eastAsia" w:ascii="宋体" w:hAnsi="宋体" w:eastAsia="宋体" w:cs="宋体"/>
          <w:b/>
          <w:bCs/>
          <w:color w:val="auto"/>
          <w:sz w:val="21"/>
          <w:szCs w:val="21"/>
          <w:highlight w:val="none"/>
        </w:rPr>
      </w:pPr>
    </w:p>
    <w:p w14:paraId="3E3F5217">
      <w:pPr>
        <w:widowControl w:val="0"/>
        <w:spacing w:line="360" w:lineRule="auto"/>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）双目视力筛选仪</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数量：1台</w:t>
      </w:r>
    </w:p>
    <w:p w14:paraId="74242750">
      <w:pPr>
        <w:widowControl w:val="0"/>
        <w:spacing w:line="360" w:lineRule="auto"/>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技术参数：</w:t>
      </w:r>
    </w:p>
    <w:p w14:paraId="412B47C5">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1、≥4.8 英寸彩色触摸操作 LCD 显示屏幕，具有前倾屏幕功能，方便使用者以任何姿势操作。</w:t>
      </w:r>
    </w:p>
    <w:p w14:paraId="0640C135">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2、显示屏幕分辨率：≥800 × 480 像素</w:t>
      </w:r>
      <w:r>
        <w:rPr>
          <w:rFonts w:hint="eastAsia" w:ascii="宋体" w:hAnsi="宋体" w:cs="宋体"/>
          <w:sz w:val="21"/>
          <w:szCs w:val="21"/>
          <w:lang w:val="en-US" w:eastAsia="zh-CN"/>
        </w:rPr>
        <w:t>。</w:t>
      </w:r>
    </w:p>
    <w:p w14:paraId="2A25B182">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3、筛查内容：屈光筛查（近视、远视、散光、屈光参差）、眼位变化、瞳孔大小及间距、矫正视力。</w:t>
      </w:r>
    </w:p>
    <w:p w14:paraId="7B6604D4">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4、可对单眼进行测量和同时双眼进行测量。</w:t>
      </w:r>
    </w:p>
    <w:p w14:paraId="2106F88F">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具有单独软件著作权登记书,具备新建登记、修改登记、删除登记、查看报告、快速打印、同步报告、报告签名等功能；能够导入筛查人员信息、导出人员信息列表、同步检查、同步报告、筛查二维码打印；具备清空队列、清空记录、导出列表、历史检查数据检索等模块。</w:t>
      </w:r>
    </w:p>
    <w:p w14:paraId="4DACF9A6">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▲6、等效球镜度数测量范围：-7.50D 至+7.50D，0.25D 递增，精确度：-3.50D到 3.50D ±0.50D；-7.50D 到＜-3.50D ±1.00D；＞3.50D 到 7.50D ±1.00D</w:t>
      </w:r>
    </w:p>
    <w:p w14:paraId="725F28F8">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7、柱镜度数测量范围： 0.00D 到+3.00D，0.25D 递增，精确度： -1.50D 到 50D ±0.50D；-3.00D 到&lt;-1.50D ±1.00D ＞1.50D 到 3.00D ±1.00D</w:t>
      </w:r>
    </w:p>
    <w:p w14:paraId="23449CDB">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8、轴位范围：1°到 180°，1°递增，精确度：±10°（对于柱面值＞0.5D）</w:t>
      </w:r>
    </w:p>
    <w:p w14:paraId="1DF9CA1B">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9、测量瞳孔直径范围：4.0mm - 9.0mm，0.1mm 递增，精确度：±0.4mm，可测量散瞳病人。</w:t>
      </w:r>
    </w:p>
    <w:p w14:paraId="1C102FA0">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10、测量瞳距范围：35mm 到 80mm，1mm 递增，精确度：±1.5mm</w:t>
      </w:r>
    </w:p>
    <w:p w14:paraId="141C4ED2">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▲11、斜视测量：鼻、颚方向范围 0°到 20°，精确度±1.5°；上、下方向范围 0°到20°，精确度±1.5°</w:t>
      </w:r>
    </w:p>
    <w:p w14:paraId="1FFE6175">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12、测量距离：80-100mm</w:t>
      </w:r>
    </w:p>
    <w:p w14:paraId="0F11EC66">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13、平均测量时间：≤2s</w:t>
      </w:r>
    </w:p>
    <w:p w14:paraId="147D6882">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14、距被测者距离提示：系统主动测距提示过远或过近。并以背景颜色区分是否在正确测量范围内。</w:t>
      </w:r>
    </w:p>
    <w:p w14:paraId="0DBC786C">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▲15、敏感性/特异性 〉92%，需提供文献证明。</w:t>
      </w:r>
    </w:p>
    <w:p w14:paraId="75D206F4">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16、注视方式：多彩交替灯光及雨林环境音效。</w:t>
      </w:r>
    </w:p>
    <w:p w14:paraId="2CFDC74A">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17、具有保护腕带，预防掉落</w:t>
      </w:r>
    </w:p>
    <w:p w14:paraId="32B6FFB2">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18、数据接口：Wi-Fi / USB,打印机接口：Wi-Fi / USB</w:t>
      </w:r>
    </w:p>
    <w:p w14:paraId="29E7330C">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19、可从电脑批量输入、输出患者信息队列，提高筛查效率。</w:t>
      </w:r>
    </w:p>
    <w:p w14:paraId="11B9F5AF">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20、报告形式：便签报告或 A4 彩色图文报告</w:t>
      </w:r>
    </w:p>
    <w:p w14:paraId="06802989">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21、适用对象：6 个月以上婴幼儿、儿童及成人。</w:t>
      </w:r>
    </w:p>
    <w:p w14:paraId="40841894">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▲22、无线网络：2.4GHZ无线局域网设备，具有无线电发射设备型号核准证，无线电核准证书为中华人民共和国工业和信息化部发放证书。</w:t>
      </w:r>
    </w:p>
    <w:p w14:paraId="151C4A04">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23、供电方式：锂离子电池或交流电直接供电</w:t>
      </w:r>
    </w:p>
    <w:p w14:paraId="21C845F8">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24、低电量提示功能：当电池电量达到极低水平时，将会向用户显示通知，指示用户应插入电源线。</w:t>
      </w:r>
    </w:p>
    <w:p w14:paraId="18FE930D">
      <w:pPr>
        <w:pStyle w:val="2"/>
        <w:spacing w:line="360" w:lineRule="auto"/>
        <w:rPr>
          <w:rFonts w:hint="eastAsia" w:ascii="宋体" w:hAnsi="宋体" w:cs="宋体"/>
          <w:sz w:val="21"/>
          <w:szCs w:val="21"/>
          <w:lang w:val="en-US" w:eastAsia="zh-CN"/>
        </w:rPr>
      </w:pPr>
      <w:r>
        <w:rPr>
          <w:rFonts w:hint="eastAsia" w:ascii="宋体" w:hAnsi="宋体" w:eastAsia="宋体" w:cs="宋体"/>
          <w:sz w:val="21"/>
          <w:szCs w:val="21"/>
          <w:lang w:val="en-US" w:eastAsia="zh-CN"/>
        </w:rPr>
        <w:t>25、屏保功能：视力筛查仪上无活动，约60秒钟后，屏幕将会变暗；约5分钟后，屏幕会自动变黑以节省电池电量。轻敲屏幕或按电源按钮可以“唤醒”</w:t>
      </w:r>
      <w:r>
        <w:rPr>
          <w:rFonts w:hint="eastAsia" w:ascii="宋体" w:hAnsi="宋体" w:cs="宋体"/>
          <w:sz w:val="21"/>
          <w:szCs w:val="21"/>
          <w:lang w:val="en-US" w:eastAsia="zh-CN"/>
        </w:rPr>
        <w:t>。</w:t>
      </w:r>
    </w:p>
    <w:p w14:paraId="044FB133">
      <w:pPr>
        <w:pStyle w:val="2"/>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26、提供产品在医学、科学领域期刊发表的针对中国人群进行的视力筛查临床有效性报告。</w:t>
      </w:r>
    </w:p>
    <w:p w14:paraId="5F739373">
      <w:pPr>
        <w:widowControl w:val="0"/>
        <w:spacing w:line="460" w:lineRule="exact"/>
        <w:jc w:val="both"/>
        <w:rPr>
          <w:rFonts w:hint="eastAsia" w:ascii="宋体" w:hAnsi="宋体" w:cs="宋体"/>
          <w:b/>
          <w:bCs/>
          <w:color w:val="auto"/>
          <w:szCs w:val="21"/>
          <w:highlight w:val="none"/>
        </w:rPr>
      </w:pPr>
    </w:p>
    <w:p w14:paraId="610F85CD">
      <w:pPr>
        <w:spacing w:line="360" w:lineRule="auto"/>
        <w:jc w:val="center"/>
        <w:rPr>
          <w:rFonts w:ascii="宋体" w:hAnsi="宋体" w:cs="宋体"/>
          <w:b/>
          <w:bCs/>
          <w:color w:val="1D1B11"/>
          <w:sz w:val="21"/>
          <w:szCs w:val="21"/>
        </w:rPr>
      </w:pPr>
      <w:r>
        <w:rPr>
          <w:rFonts w:hint="eastAsia" w:ascii="宋体" w:hAnsi="宋体" w:cs="宋体"/>
          <w:b/>
          <w:bCs/>
          <w:color w:val="1D1B11"/>
          <w:sz w:val="21"/>
          <w:szCs w:val="21"/>
          <w:lang w:eastAsia="zh-CN"/>
        </w:rPr>
        <w:t>主要</w:t>
      </w:r>
      <w:r>
        <w:rPr>
          <w:rFonts w:hint="eastAsia" w:ascii="宋体" w:hAnsi="宋体" w:cs="宋体"/>
          <w:b/>
          <w:bCs/>
          <w:color w:val="1D1B11"/>
          <w:sz w:val="21"/>
          <w:szCs w:val="21"/>
        </w:rPr>
        <w:t>配置清单</w:t>
      </w:r>
    </w:p>
    <w:tbl>
      <w:tblPr>
        <w:tblStyle w:val="41"/>
        <w:tblpPr w:leftFromText="180" w:rightFromText="180" w:vertAnchor="text" w:horzAnchor="page" w:tblpX="1784" w:tblpY="177"/>
        <w:tblOverlap w:val="never"/>
        <w:tblW w:w="8134"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79"/>
        <w:gridCol w:w="3492"/>
        <w:gridCol w:w="1875"/>
        <w:gridCol w:w="1388"/>
      </w:tblGrid>
      <w:tr w14:paraId="49EB30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379" w:type="dxa"/>
            <w:tcBorders>
              <w:tl2br w:val="nil"/>
              <w:tr2bl w:val="nil"/>
            </w:tcBorders>
            <w:vAlign w:val="center"/>
          </w:tcPr>
          <w:p w14:paraId="6888CA50">
            <w:pPr>
              <w:jc w:val="center"/>
              <w:rPr>
                <w:rFonts w:ascii="宋体" w:hAnsi="宋体"/>
                <w:b/>
                <w:sz w:val="21"/>
                <w:szCs w:val="21"/>
              </w:rPr>
            </w:pPr>
            <w:r>
              <w:rPr>
                <w:rFonts w:hint="eastAsia" w:ascii="宋体" w:hAnsi="宋体"/>
                <w:b/>
                <w:sz w:val="21"/>
                <w:szCs w:val="21"/>
              </w:rPr>
              <w:t>序号</w:t>
            </w:r>
          </w:p>
        </w:tc>
        <w:tc>
          <w:tcPr>
            <w:tcW w:w="3492" w:type="dxa"/>
            <w:tcBorders>
              <w:tl2br w:val="nil"/>
              <w:tr2bl w:val="nil"/>
            </w:tcBorders>
            <w:vAlign w:val="center"/>
          </w:tcPr>
          <w:p w14:paraId="2A095905">
            <w:pPr>
              <w:jc w:val="center"/>
              <w:rPr>
                <w:rFonts w:ascii="宋体" w:hAnsi="宋体"/>
                <w:b/>
                <w:sz w:val="21"/>
                <w:szCs w:val="21"/>
              </w:rPr>
            </w:pPr>
            <w:r>
              <w:rPr>
                <w:rFonts w:hint="eastAsia" w:ascii="宋体" w:hAnsi="宋体"/>
                <w:b/>
                <w:sz w:val="21"/>
                <w:szCs w:val="21"/>
              </w:rPr>
              <w:t>名称</w:t>
            </w:r>
          </w:p>
        </w:tc>
        <w:tc>
          <w:tcPr>
            <w:tcW w:w="1875" w:type="dxa"/>
            <w:tcBorders>
              <w:tl2br w:val="nil"/>
              <w:tr2bl w:val="nil"/>
            </w:tcBorders>
            <w:vAlign w:val="center"/>
          </w:tcPr>
          <w:p w14:paraId="485EB6F0">
            <w:pPr>
              <w:jc w:val="center"/>
              <w:rPr>
                <w:rFonts w:ascii="宋体" w:hAnsi="宋体"/>
                <w:b/>
                <w:sz w:val="21"/>
                <w:szCs w:val="21"/>
              </w:rPr>
            </w:pPr>
            <w:r>
              <w:rPr>
                <w:rFonts w:hint="eastAsia" w:ascii="宋体" w:hAnsi="宋体"/>
                <w:b/>
                <w:sz w:val="21"/>
                <w:szCs w:val="21"/>
              </w:rPr>
              <w:t>单位</w:t>
            </w:r>
          </w:p>
        </w:tc>
        <w:tc>
          <w:tcPr>
            <w:tcW w:w="1388" w:type="dxa"/>
            <w:tcBorders>
              <w:tl2br w:val="nil"/>
              <w:tr2bl w:val="nil"/>
            </w:tcBorders>
            <w:vAlign w:val="center"/>
          </w:tcPr>
          <w:p w14:paraId="2F45439F">
            <w:pPr>
              <w:jc w:val="center"/>
              <w:rPr>
                <w:rFonts w:ascii="宋体" w:hAnsi="宋体"/>
                <w:b/>
                <w:sz w:val="21"/>
                <w:szCs w:val="21"/>
              </w:rPr>
            </w:pPr>
            <w:r>
              <w:rPr>
                <w:rFonts w:hint="eastAsia" w:ascii="宋体" w:hAnsi="宋体"/>
                <w:b/>
                <w:sz w:val="21"/>
                <w:szCs w:val="21"/>
              </w:rPr>
              <w:t>数量</w:t>
            </w:r>
          </w:p>
        </w:tc>
      </w:tr>
      <w:tr w14:paraId="06986A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379" w:type="dxa"/>
            <w:tcBorders>
              <w:tl2br w:val="nil"/>
              <w:tr2bl w:val="nil"/>
            </w:tcBorders>
            <w:vAlign w:val="center"/>
          </w:tcPr>
          <w:p w14:paraId="6BAF77BE">
            <w:pPr>
              <w:jc w:val="center"/>
              <w:rPr>
                <w:rFonts w:ascii="宋体" w:hAnsi="宋体"/>
                <w:sz w:val="21"/>
                <w:szCs w:val="21"/>
              </w:rPr>
            </w:pPr>
            <w:r>
              <w:rPr>
                <w:rFonts w:hint="eastAsia" w:ascii="宋体" w:hAnsi="宋体"/>
                <w:sz w:val="21"/>
                <w:szCs w:val="21"/>
              </w:rPr>
              <w:t>1</w:t>
            </w:r>
          </w:p>
        </w:tc>
        <w:tc>
          <w:tcPr>
            <w:tcW w:w="3492" w:type="dxa"/>
            <w:tcBorders>
              <w:tl2br w:val="nil"/>
              <w:tr2bl w:val="nil"/>
            </w:tcBorders>
            <w:vAlign w:val="center"/>
          </w:tcPr>
          <w:p w14:paraId="33DAB4EC">
            <w:pPr>
              <w:jc w:val="center"/>
              <w:rPr>
                <w:rFonts w:ascii="宋体" w:hAnsi="宋体"/>
                <w:sz w:val="21"/>
                <w:szCs w:val="21"/>
              </w:rPr>
            </w:pPr>
            <w:r>
              <w:rPr>
                <w:rFonts w:hint="eastAsia" w:ascii="宋体" w:hAnsi="宋体"/>
                <w:sz w:val="21"/>
                <w:szCs w:val="21"/>
              </w:rPr>
              <w:t>主机</w:t>
            </w:r>
          </w:p>
        </w:tc>
        <w:tc>
          <w:tcPr>
            <w:tcW w:w="1875" w:type="dxa"/>
            <w:tcBorders>
              <w:tl2br w:val="nil"/>
              <w:tr2bl w:val="nil"/>
            </w:tcBorders>
            <w:vAlign w:val="center"/>
          </w:tcPr>
          <w:p w14:paraId="7612DDDA">
            <w:pPr>
              <w:jc w:val="center"/>
              <w:rPr>
                <w:rFonts w:ascii="宋体" w:hAnsi="宋体"/>
                <w:sz w:val="21"/>
                <w:szCs w:val="21"/>
              </w:rPr>
            </w:pPr>
            <w:r>
              <w:rPr>
                <w:rFonts w:hint="eastAsia" w:ascii="宋体" w:hAnsi="宋体"/>
                <w:sz w:val="21"/>
                <w:szCs w:val="21"/>
              </w:rPr>
              <w:t>台</w:t>
            </w:r>
          </w:p>
        </w:tc>
        <w:tc>
          <w:tcPr>
            <w:tcW w:w="1388" w:type="dxa"/>
            <w:tcBorders>
              <w:tl2br w:val="nil"/>
              <w:tr2bl w:val="nil"/>
            </w:tcBorders>
            <w:vAlign w:val="center"/>
          </w:tcPr>
          <w:p w14:paraId="6B590449">
            <w:pPr>
              <w:jc w:val="center"/>
              <w:rPr>
                <w:rFonts w:ascii="宋体" w:hAnsi="宋体"/>
                <w:sz w:val="21"/>
                <w:szCs w:val="21"/>
              </w:rPr>
            </w:pPr>
            <w:r>
              <w:rPr>
                <w:rFonts w:hint="eastAsia" w:ascii="宋体" w:hAnsi="宋体"/>
                <w:sz w:val="21"/>
                <w:szCs w:val="21"/>
              </w:rPr>
              <w:t>1</w:t>
            </w:r>
          </w:p>
        </w:tc>
      </w:tr>
      <w:tr w14:paraId="2ABDCC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379" w:type="dxa"/>
            <w:tcBorders>
              <w:tl2br w:val="nil"/>
              <w:tr2bl w:val="nil"/>
            </w:tcBorders>
            <w:vAlign w:val="center"/>
          </w:tcPr>
          <w:p w14:paraId="70DAB471">
            <w:pPr>
              <w:jc w:val="center"/>
              <w:rPr>
                <w:rFonts w:ascii="宋体" w:hAnsi="宋体"/>
                <w:sz w:val="21"/>
                <w:szCs w:val="21"/>
              </w:rPr>
            </w:pPr>
            <w:r>
              <w:rPr>
                <w:rFonts w:hint="eastAsia" w:ascii="宋体" w:hAnsi="宋体"/>
                <w:sz w:val="21"/>
                <w:szCs w:val="21"/>
              </w:rPr>
              <w:t>2</w:t>
            </w:r>
          </w:p>
        </w:tc>
        <w:tc>
          <w:tcPr>
            <w:tcW w:w="3492" w:type="dxa"/>
            <w:tcBorders>
              <w:tl2br w:val="nil"/>
              <w:tr2bl w:val="nil"/>
            </w:tcBorders>
            <w:vAlign w:val="center"/>
          </w:tcPr>
          <w:p w14:paraId="3C8B414F">
            <w:pPr>
              <w:jc w:val="center"/>
              <w:rPr>
                <w:rFonts w:ascii="宋体" w:hAnsi="宋体"/>
                <w:sz w:val="21"/>
                <w:szCs w:val="21"/>
              </w:rPr>
            </w:pPr>
            <w:r>
              <w:rPr>
                <w:rFonts w:hint="eastAsia" w:ascii="宋体" w:hAnsi="宋体" w:cs="宋体"/>
                <w:bCs/>
                <w:sz w:val="21"/>
                <w:szCs w:val="21"/>
              </w:rPr>
              <w:t>便携包</w:t>
            </w:r>
          </w:p>
        </w:tc>
        <w:tc>
          <w:tcPr>
            <w:tcW w:w="1875" w:type="dxa"/>
            <w:tcBorders>
              <w:tl2br w:val="nil"/>
              <w:tr2bl w:val="nil"/>
            </w:tcBorders>
            <w:vAlign w:val="center"/>
          </w:tcPr>
          <w:p w14:paraId="2D843219">
            <w:pPr>
              <w:jc w:val="center"/>
              <w:rPr>
                <w:rFonts w:ascii="宋体" w:hAnsi="宋体"/>
                <w:sz w:val="21"/>
                <w:szCs w:val="21"/>
              </w:rPr>
            </w:pPr>
            <w:r>
              <w:rPr>
                <w:rFonts w:hint="eastAsia" w:ascii="宋体" w:hAnsi="宋体"/>
                <w:sz w:val="21"/>
                <w:szCs w:val="21"/>
              </w:rPr>
              <w:t>个</w:t>
            </w:r>
          </w:p>
        </w:tc>
        <w:tc>
          <w:tcPr>
            <w:tcW w:w="1388" w:type="dxa"/>
            <w:tcBorders>
              <w:tl2br w:val="nil"/>
              <w:tr2bl w:val="nil"/>
            </w:tcBorders>
            <w:vAlign w:val="center"/>
          </w:tcPr>
          <w:p w14:paraId="6868FFD1">
            <w:pPr>
              <w:jc w:val="center"/>
              <w:rPr>
                <w:rFonts w:ascii="宋体" w:hAnsi="宋体"/>
                <w:sz w:val="21"/>
                <w:szCs w:val="21"/>
              </w:rPr>
            </w:pPr>
            <w:r>
              <w:rPr>
                <w:rFonts w:hint="eastAsia" w:ascii="宋体" w:hAnsi="宋体"/>
                <w:sz w:val="21"/>
                <w:szCs w:val="21"/>
              </w:rPr>
              <w:t>1</w:t>
            </w:r>
          </w:p>
        </w:tc>
      </w:tr>
      <w:tr w14:paraId="5DA220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379" w:type="dxa"/>
            <w:tcBorders>
              <w:tl2br w:val="nil"/>
              <w:tr2bl w:val="nil"/>
            </w:tcBorders>
            <w:vAlign w:val="center"/>
          </w:tcPr>
          <w:p w14:paraId="044135B5">
            <w:pPr>
              <w:jc w:val="center"/>
              <w:rPr>
                <w:rFonts w:ascii="宋体" w:hAnsi="宋体"/>
                <w:sz w:val="21"/>
                <w:szCs w:val="21"/>
              </w:rPr>
            </w:pPr>
            <w:r>
              <w:rPr>
                <w:rFonts w:hint="eastAsia" w:ascii="宋体" w:hAnsi="宋体"/>
                <w:sz w:val="21"/>
                <w:szCs w:val="21"/>
              </w:rPr>
              <w:t>3</w:t>
            </w:r>
          </w:p>
        </w:tc>
        <w:tc>
          <w:tcPr>
            <w:tcW w:w="3492" w:type="dxa"/>
            <w:tcBorders>
              <w:tl2br w:val="nil"/>
              <w:tr2bl w:val="nil"/>
            </w:tcBorders>
            <w:vAlign w:val="center"/>
          </w:tcPr>
          <w:p w14:paraId="1C696968">
            <w:pPr>
              <w:jc w:val="center"/>
              <w:rPr>
                <w:rFonts w:ascii="宋体" w:hAnsi="宋体"/>
                <w:sz w:val="21"/>
                <w:szCs w:val="21"/>
              </w:rPr>
            </w:pPr>
            <w:r>
              <w:rPr>
                <w:rFonts w:hint="eastAsia" w:ascii="宋体" w:hAnsi="宋体" w:cs="宋体"/>
                <w:bCs/>
                <w:sz w:val="21"/>
                <w:szCs w:val="21"/>
              </w:rPr>
              <w:t>电源线</w:t>
            </w:r>
          </w:p>
        </w:tc>
        <w:tc>
          <w:tcPr>
            <w:tcW w:w="1875" w:type="dxa"/>
            <w:tcBorders>
              <w:tl2br w:val="nil"/>
              <w:tr2bl w:val="nil"/>
            </w:tcBorders>
            <w:vAlign w:val="center"/>
          </w:tcPr>
          <w:p w14:paraId="67990294">
            <w:pPr>
              <w:jc w:val="center"/>
              <w:rPr>
                <w:rFonts w:ascii="宋体" w:hAnsi="宋体"/>
                <w:sz w:val="21"/>
                <w:szCs w:val="21"/>
              </w:rPr>
            </w:pPr>
            <w:r>
              <w:rPr>
                <w:rFonts w:hint="eastAsia" w:ascii="宋体" w:hAnsi="宋体"/>
                <w:sz w:val="21"/>
                <w:szCs w:val="21"/>
              </w:rPr>
              <w:t>条</w:t>
            </w:r>
          </w:p>
        </w:tc>
        <w:tc>
          <w:tcPr>
            <w:tcW w:w="1388" w:type="dxa"/>
            <w:tcBorders>
              <w:tl2br w:val="nil"/>
              <w:tr2bl w:val="nil"/>
            </w:tcBorders>
            <w:vAlign w:val="center"/>
          </w:tcPr>
          <w:p w14:paraId="591B232F">
            <w:pPr>
              <w:jc w:val="center"/>
              <w:rPr>
                <w:rFonts w:ascii="宋体" w:hAnsi="宋体"/>
                <w:sz w:val="21"/>
                <w:szCs w:val="21"/>
              </w:rPr>
            </w:pPr>
            <w:r>
              <w:rPr>
                <w:rFonts w:hint="eastAsia" w:ascii="宋体" w:hAnsi="宋体"/>
                <w:sz w:val="21"/>
                <w:szCs w:val="21"/>
              </w:rPr>
              <w:t>1</w:t>
            </w:r>
          </w:p>
        </w:tc>
      </w:tr>
      <w:tr w14:paraId="18782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379" w:type="dxa"/>
            <w:tcBorders>
              <w:tl2br w:val="nil"/>
              <w:tr2bl w:val="nil"/>
            </w:tcBorders>
            <w:vAlign w:val="center"/>
          </w:tcPr>
          <w:p w14:paraId="150D37A7">
            <w:pPr>
              <w:jc w:val="center"/>
              <w:rPr>
                <w:rFonts w:ascii="宋体" w:hAnsi="宋体"/>
                <w:sz w:val="21"/>
                <w:szCs w:val="21"/>
              </w:rPr>
            </w:pPr>
            <w:r>
              <w:rPr>
                <w:rFonts w:hint="eastAsia" w:ascii="宋体" w:hAnsi="宋体"/>
                <w:sz w:val="21"/>
                <w:szCs w:val="21"/>
              </w:rPr>
              <w:t>4</w:t>
            </w:r>
          </w:p>
        </w:tc>
        <w:tc>
          <w:tcPr>
            <w:tcW w:w="3492" w:type="dxa"/>
            <w:tcBorders>
              <w:tl2br w:val="nil"/>
              <w:tr2bl w:val="nil"/>
            </w:tcBorders>
            <w:vAlign w:val="center"/>
          </w:tcPr>
          <w:p w14:paraId="04ACAF37">
            <w:pPr>
              <w:jc w:val="center"/>
              <w:rPr>
                <w:rFonts w:ascii="宋体" w:hAnsi="宋体"/>
                <w:sz w:val="21"/>
                <w:szCs w:val="21"/>
              </w:rPr>
            </w:pPr>
            <w:r>
              <w:rPr>
                <w:rFonts w:hint="eastAsia" w:ascii="宋体" w:hAnsi="宋体" w:cs="宋体"/>
                <w:bCs/>
                <w:sz w:val="21"/>
                <w:szCs w:val="21"/>
              </w:rPr>
              <w:t>电源/</w:t>
            </w:r>
            <w:r>
              <w:rPr>
                <w:rFonts w:hint="eastAsia" w:ascii="宋体" w:hAnsi="宋体"/>
                <w:sz w:val="21"/>
                <w:szCs w:val="21"/>
              </w:rPr>
              <w:t>充电器</w:t>
            </w:r>
          </w:p>
        </w:tc>
        <w:tc>
          <w:tcPr>
            <w:tcW w:w="1875" w:type="dxa"/>
            <w:tcBorders>
              <w:tl2br w:val="nil"/>
              <w:tr2bl w:val="nil"/>
            </w:tcBorders>
            <w:vAlign w:val="center"/>
          </w:tcPr>
          <w:p w14:paraId="36EFC47A">
            <w:pPr>
              <w:jc w:val="center"/>
              <w:rPr>
                <w:rFonts w:ascii="宋体" w:hAnsi="宋体"/>
                <w:sz w:val="21"/>
                <w:szCs w:val="21"/>
              </w:rPr>
            </w:pPr>
            <w:r>
              <w:rPr>
                <w:rFonts w:hint="eastAsia" w:ascii="宋体" w:hAnsi="宋体"/>
                <w:sz w:val="21"/>
                <w:szCs w:val="21"/>
              </w:rPr>
              <w:t>套</w:t>
            </w:r>
          </w:p>
        </w:tc>
        <w:tc>
          <w:tcPr>
            <w:tcW w:w="1388" w:type="dxa"/>
            <w:tcBorders>
              <w:tl2br w:val="nil"/>
              <w:tr2bl w:val="nil"/>
            </w:tcBorders>
            <w:vAlign w:val="center"/>
          </w:tcPr>
          <w:p w14:paraId="25E1D646">
            <w:pPr>
              <w:jc w:val="center"/>
              <w:rPr>
                <w:rFonts w:ascii="宋体" w:hAnsi="宋体"/>
                <w:sz w:val="21"/>
                <w:szCs w:val="21"/>
              </w:rPr>
            </w:pPr>
            <w:r>
              <w:rPr>
                <w:rFonts w:hint="eastAsia" w:ascii="宋体" w:hAnsi="宋体"/>
                <w:sz w:val="21"/>
                <w:szCs w:val="21"/>
              </w:rPr>
              <w:t>1</w:t>
            </w:r>
          </w:p>
        </w:tc>
      </w:tr>
      <w:tr w14:paraId="599B48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379" w:type="dxa"/>
            <w:tcBorders>
              <w:tl2br w:val="nil"/>
              <w:tr2bl w:val="nil"/>
            </w:tcBorders>
            <w:vAlign w:val="center"/>
          </w:tcPr>
          <w:p w14:paraId="059580E2">
            <w:pPr>
              <w:jc w:val="center"/>
              <w:rPr>
                <w:rFonts w:hint="eastAsia" w:ascii="宋体" w:hAnsi="宋体" w:eastAsiaTheme="minorEastAsia"/>
                <w:sz w:val="21"/>
                <w:szCs w:val="21"/>
                <w:lang w:eastAsia="zh-CN"/>
              </w:rPr>
            </w:pPr>
            <w:r>
              <w:rPr>
                <w:rFonts w:hint="eastAsia" w:ascii="宋体" w:hAnsi="宋体"/>
                <w:sz w:val="21"/>
                <w:szCs w:val="21"/>
                <w:lang w:val="en-US" w:eastAsia="zh-CN"/>
              </w:rPr>
              <w:t>5</w:t>
            </w:r>
          </w:p>
        </w:tc>
        <w:tc>
          <w:tcPr>
            <w:tcW w:w="3492" w:type="dxa"/>
            <w:tcBorders>
              <w:tl2br w:val="nil"/>
              <w:tr2bl w:val="nil"/>
            </w:tcBorders>
            <w:vAlign w:val="center"/>
          </w:tcPr>
          <w:p w14:paraId="34A55EA5">
            <w:pPr>
              <w:jc w:val="center"/>
              <w:rPr>
                <w:rFonts w:ascii="宋体" w:hAnsi="宋体"/>
                <w:sz w:val="21"/>
                <w:szCs w:val="21"/>
              </w:rPr>
            </w:pPr>
            <w:r>
              <w:rPr>
                <w:rFonts w:hint="eastAsia" w:ascii="宋体" w:hAnsi="宋体" w:cs="宋体"/>
                <w:bCs/>
                <w:sz w:val="21"/>
                <w:szCs w:val="21"/>
              </w:rPr>
              <w:t>腕带</w:t>
            </w:r>
          </w:p>
        </w:tc>
        <w:tc>
          <w:tcPr>
            <w:tcW w:w="1875" w:type="dxa"/>
            <w:tcBorders>
              <w:tl2br w:val="nil"/>
              <w:tr2bl w:val="nil"/>
            </w:tcBorders>
            <w:vAlign w:val="center"/>
          </w:tcPr>
          <w:p w14:paraId="101A9EE6">
            <w:pPr>
              <w:jc w:val="center"/>
              <w:rPr>
                <w:rFonts w:ascii="宋体" w:hAnsi="宋体"/>
                <w:sz w:val="21"/>
                <w:szCs w:val="21"/>
              </w:rPr>
            </w:pPr>
            <w:r>
              <w:rPr>
                <w:rFonts w:hint="eastAsia" w:ascii="宋体" w:hAnsi="宋体" w:cs="Calibri"/>
                <w:sz w:val="21"/>
                <w:szCs w:val="21"/>
              </w:rPr>
              <w:t>套</w:t>
            </w:r>
          </w:p>
        </w:tc>
        <w:tc>
          <w:tcPr>
            <w:tcW w:w="1388" w:type="dxa"/>
            <w:tcBorders>
              <w:tl2br w:val="nil"/>
              <w:tr2bl w:val="nil"/>
            </w:tcBorders>
            <w:vAlign w:val="center"/>
          </w:tcPr>
          <w:p w14:paraId="2852EA2A">
            <w:pPr>
              <w:jc w:val="center"/>
              <w:rPr>
                <w:rFonts w:ascii="宋体" w:hAnsi="宋体"/>
                <w:sz w:val="21"/>
                <w:szCs w:val="21"/>
              </w:rPr>
            </w:pPr>
            <w:r>
              <w:rPr>
                <w:rFonts w:hint="eastAsia" w:ascii="宋体" w:hAnsi="宋体" w:cs="Calibri"/>
                <w:sz w:val="21"/>
                <w:szCs w:val="21"/>
              </w:rPr>
              <w:t>1</w:t>
            </w:r>
          </w:p>
        </w:tc>
      </w:tr>
    </w:tbl>
    <w:p w14:paraId="79C848C4">
      <w:pPr>
        <w:widowControl w:val="0"/>
        <w:spacing w:line="460" w:lineRule="exact"/>
        <w:jc w:val="both"/>
        <w:rPr>
          <w:rFonts w:hint="eastAsia" w:ascii="宋体" w:hAnsi="宋体" w:cs="宋体"/>
          <w:b/>
          <w:bCs/>
          <w:color w:val="auto"/>
          <w:szCs w:val="21"/>
          <w:highlight w:val="none"/>
        </w:rPr>
      </w:pPr>
    </w:p>
    <w:p w14:paraId="7518D904">
      <w:pPr>
        <w:widowControl w:val="0"/>
        <w:spacing w:line="460" w:lineRule="exact"/>
        <w:jc w:val="both"/>
        <w:rPr>
          <w:rFonts w:hint="eastAsia" w:ascii="宋体" w:hAnsi="宋体" w:cs="宋体"/>
          <w:b/>
          <w:bCs/>
          <w:color w:val="auto"/>
          <w:szCs w:val="21"/>
          <w:highlight w:val="none"/>
        </w:rPr>
      </w:pPr>
    </w:p>
    <w:p w14:paraId="5EEBCBFB">
      <w:pPr>
        <w:widowControl w:val="0"/>
        <w:spacing w:line="460" w:lineRule="exact"/>
        <w:jc w:val="both"/>
        <w:rPr>
          <w:rFonts w:hint="eastAsia" w:ascii="宋体" w:hAnsi="宋体" w:cs="宋体"/>
          <w:b/>
          <w:bCs/>
          <w:color w:val="auto"/>
          <w:szCs w:val="21"/>
          <w:highlight w:val="none"/>
        </w:rPr>
      </w:pPr>
    </w:p>
    <w:p w14:paraId="380B534C">
      <w:pPr>
        <w:widowControl w:val="0"/>
        <w:spacing w:line="460" w:lineRule="exact"/>
        <w:jc w:val="both"/>
        <w:rPr>
          <w:rFonts w:hint="eastAsia" w:ascii="宋体" w:hAnsi="宋体" w:cs="宋体"/>
          <w:b/>
          <w:bCs/>
          <w:color w:val="auto"/>
          <w:szCs w:val="21"/>
          <w:highlight w:val="none"/>
        </w:rPr>
      </w:pPr>
    </w:p>
    <w:p w14:paraId="49EE0D81">
      <w:pPr>
        <w:widowControl w:val="0"/>
        <w:spacing w:line="460" w:lineRule="exact"/>
        <w:jc w:val="both"/>
        <w:rPr>
          <w:rFonts w:hint="eastAsia" w:ascii="宋体" w:hAnsi="宋体" w:cs="宋体"/>
          <w:b w:val="0"/>
          <w:bCs w:val="0"/>
          <w:color w:val="auto"/>
          <w:szCs w:val="21"/>
          <w:highlight w:val="none"/>
        </w:rPr>
      </w:pPr>
    </w:p>
    <w:p w14:paraId="78291851">
      <w:pPr>
        <w:widowControl w:val="0"/>
        <w:spacing w:line="460" w:lineRule="exact"/>
        <w:jc w:val="both"/>
        <w:rPr>
          <w:rFonts w:hint="eastAsia" w:ascii="宋体" w:hAnsi="宋体" w:cs="宋体"/>
          <w:b/>
          <w:bCs/>
          <w:color w:val="auto"/>
          <w:szCs w:val="21"/>
          <w:highlight w:val="none"/>
        </w:rPr>
      </w:pPr>
    </w:p>
    <w:p w14:paraId="40A2A40D">
      <w:pPr>
        <w:pStyle w:val="2"/>
        <w:rPr>
          <w:rFonts w:hint="eastAsia" w:ascii="宋体" w:hAnsi="宋体" w:cs="宋体"/>
          <w:b/>
          <w:bCs/>
          <w:color w:val="auto"/>
          <w:szCs w:val="21"/>
          <w:highlight w:val="none"/>
        </w:rPr>
      </w:pPr>
    </w:p>
    <w:p w14:paraId="51833A86">
      <w:pPr>
        <w:pStyle w:val="3"/>
        <w:rPr>
          <w:rFonts w:hint="eastAsia" w:ascii="宋体" w:hAnsi="宋体" w:cs="宋体"/>
          <w:b/>
          <w:bCs/>
          <w:color w:val="auto"/>
          <w:szCs w:val="21"/>
          <w:highlight w:val="none"/>
        </w:rPr>
      </w:pPr>
    </w:p>
    <w:p w14:paraId="1FDD1BAD">
      <w:pPr>
        <w:rPr>
          <w:rFonts w:hint="eastAsia"/>
        </w:rPr>
      </w:pPr>
    </w:p>
    <w:p w14:paraId="7AF5483D">
      <w:pPr>
        <w:widowControl w:val="0"/>
        <w:numPr>
          <w:ilvl w:val="0"/>
          <w:numId w:val="11"/>
        </w:numPr>
        <w:spacing w:line="460" w:lineRule="exact"/>
        <w:ind w:left="845" w:hanging="845"/>
        <w:jc w:val="both"/>
        <w:rPr>
          <w:rFonts w:ascii="宋体" w:hAnsi="宋体" w:cs="宋体"/>
          <w:b/>
          <w:color w:val="auto"/>
          <w:sz w:val="28"/>
          <w:szCs w:val="28"/>
          <w:highlight w:val="none"/>
        </w:rPr>
      </w:pPr>
      <w:r>
        <w:rPr>
          <w:rFonts w:hint="eastAsia" w:ascii="宋体" w:hAnsi="宋体" w:cs="宋体"/>
          <w:b/>
          <w:color w:val="auto"/>
          <w:sz w:val="28"/>
          <w:szCs w:val="28"/>
          <w:highlight w:val="none"/>
        </w:rPr>
        <w:t>交货期及安装要求</w:t>
      </w:r>
    </w:p>
    <w:p w14:paraId="10145D21">
      <w:pPr>
        <w:widowControl w:val="0"/>
        <w:spacing w:line="460" w:lineRule="exact"/>
        <w:ind w:left="425"/>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1、地点：小榄镇社区卫生服务中心或指定位置 。</w:t>
      </w:r>
    </w:p>
    <w:p w14:paraId="3DBECAE4">
      <w:pPr>
        <w:widowControl w:val="0"/>
        <w:spacing w:line="460" w:lineRule="exact"/>
        <w:ind w:left="425"/>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2、签订合同后 15日内完成安装调试。</w:t>
      </w:r>
    </w:p>
    <w:p w14:paraId="29A28B0C">
      <w:pPr>
        <w:widowControl w:val="0"/>
        <w:spacing w:line="460" w:lineRule="exact"/>
        <w:ind w:left="425"/>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3、验收标准:按《小榄镇镇属医院医疗项目采购和验收管理规定》</w:t>
      </w:r>
    </w:p>
    <w:p w14:paraId="3AE22708">
      <w:pPr>
        <w:widowControl w:val="0"/>
        <w:spacing w:line="460" w:lineRule="exact"/>
        <w:ind w:left="425"/>
        <w:jc w:val="both"/>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4、保修期及售后服务要求</w:t>
      </w:r>
      <w:r>
        <w:rPr>
          <w:rFonts w:hint="eastAsia" w:ascii="宋体" w:hAnsi="宋体" w:cs="Times New Roman"/>
          <w:color w:val="auto"/>
          <w:szCs w:val="21"/>
          <w:highlight w:val="none"/>
          <w:lang w:eastAsia="zh-CN"/>
        </w:rPr>
        <w:t>：</w:t>
      </w:r>
    </w:p>
    <w:p w14:paraId="2ABBC7B5">
      <w:pPr>
        <w:widowControl w:val="0"/>
        <w:spacing w:line="460" w:lineRule="exact"/>
        <w:ind w:left="425"/>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①供应商必须在具有售后服务机构，并附有售后服务能力说明。</w:t>
      </w:r>
    </w:p>
    <w:p w14:paraId="4C7A7EE7">
      <w:pPr>
        <w:widowControl w:val="0"/>
        <w:spacing w:line="460" w:lineRule="exact"/>
        <w:ind w:left="425"/>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②设备免费保修期至少为18个月，在售后期内</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成交供应商在接到用户的维修（因质量问题）通知</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响应时间为半小时，工程师到达现场时间为24小时，排除故障时限为到达现场后8小时。合同期维修维护所有使用各种材料及各种费用由成交供应商负责，其它备用件及消耗品保证使用年限、范围和价格清单。</w:t>
      </w:r>
    </w:p>
    <w:p w14:paraId="1FF74D62">
      <w:pPr>
        <w:widowControl w:val="0"/>
        <w:spacing w:line="460" w:lineRule="exact"/>
        <w:ind w:left="425"/>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③如果产品故障在检修12小时后仍无法排除，乙方应在24小时内提供不低于故障产品规格型号档次的备用产品供甲方使用，直至故障产品修复。</w:t>
      </w:r>
    </w:p>
    <w:p w14:paraId="5861DC3A">
      <w:pPr>
        <w:widowControl w:val="0"/>
        <w:spacing w:line="460" w:lineRule="exact"/>
        <w:ind w:left="425"/>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④售后维修：由专职工程师负责，24小时内响应服务。售后服务按合同要求免费维护、维修。</w:t>
      </w:r>
    </w:p>
    <w:p w14:paraId="251EDA4B">
      <w:pPr>
        <w:widowControl w:val="0"/>
        <w:spacing w:line="460" w:lineRule="exact"/>
        <w:ind w:left="425"/>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5、培训要求：</w:t>
      </w:r>
    </w:p>
    <w:p w14:paraId="339B2B62">
      <w:pPr>
        <w:widowControl w:val="0"/>
        <w:spacing w:line="460" w:lineRule="exact"/>
        <w:ind w:left="425"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在采购人现场安装、调试，为采购人技术人员进行设备操作及日常维护、保养等的培训，培训内容包括仪器的正确使用和操作、软件应用、仪器一般故障的排除等，培训效果以用户满意为止。</w:t>
      </w:r>
    </w:p>
    <w:p w14:paraId="35C55CD4">
      <w:pPr>
        <w:widowControl w:val="0"/>
        <w:spacing w:line="460" w:lineRule="exact"/>
        <w:ind w:left="425"/>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6、付款方式：</w:t>
      </w:r>
    </w:p>
    <w:p w14:paraId="66BC68A1">
      <w:pPr>
        <w:widowControl w:val="0"/>
        <w:spacing w:line="460" w:lineRule="exact"/>
        <w:ind w:left="425" w:firstLine="420" w:firstLineChars="200"/>
        <w:jc w:val="both"/>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w:t>
      </w:r>
      <w:r>
        <w:rPr>
          <w:rFonts w:hint="eastAsia" w:ascii="宋体" w:hAnsi="宋体" w:cs="Times New Roman"/>
          <w:color w:val="auto"/>
          <w:szCs w:val="21"/>
          <w:highlight w:val="none"/>
          <w:lang w:val="en-US" w:eastAsia="zh-CN"/>
        </w:rPr>
        <w:t>项目</w:t>
      </w:r>
      <w:r>
        <w:rPr>
          <w:rFonts w:hint="eastAsia" w:ascii="宋体" w:hAnsi="宋体" w:eastAsia="宋体" w:cs="Times New Roman"/>
          <w:color w:val="auto"/>
          <w:szCs w:val="21"/>
          <w:highlight w:val="none"/>
        </w:rPr>
        <w:t>的每笔款项以人民币转账方式支付，采购人预付合同总金额的30%款项，同时成交供应商须提供相同金额的收款收据；成交供应商按合同协议时间提供货物，并经协议规定的验收机构书面确认验收合格后，开具全额发票，采购人确认发票无误后一个月内支付合同总金额的70%。</w:t>
      </w:r>
    </w:p>
    <w:p w14:paraId="4828BEA7">
      <w:pPr>
        <w:pStyle w:val="83"/>
        <w:rPr>
          <w:rFonts w:hint="eastAsia"/>
          <w:color w:val="auto"/>
          <w:highlight w:val="none"/>
        </w:rPr>
      </w:pPr>
      <w:r>
        <w:rPr>
          <w:rFonts w:hint="eastAsia"/>
          <w:color w:val="auto"/>
          <w:highlight w:val="none"/>
        </w:rPr>
        <w:br w:type="page"/>
      </w:r>
    </w:p>
    <w:p w14:paraId="3FAC0A5B">
      <w:pPr>
        <w:pStyle w:val="83"/>
        <w:rPr>
          <w:rFonts w:hint="eastAsia"/>
          <w:color w:val="auto"/>
          <w:highlight w:val="none"/>
        </w:rPr>
      </w:pPr>
    </w:p>
    <w:p w14:paraId="68486B4D">
      <w:pPr>
        <w:pStyle w:val="83"/>
        <w:rPr>
          <w:rFonts w:hint="eastAsia"/>
          <w:color w:val="auto"/>
          <w:highlight w:val="none"/>
        </w:rPr>
      </w:pPr>
    </w:p>
    <w:p w14:paraId="1CCAE199">
      <w:pPr>
        <w:pStyle w:val="83"/>
        <w:rPr>
          <w:rFonts w:hint="eastAsia"/>
          <w:color w:val="auto"/>
          <w:highlight w:val="none"/>
        </w:rPr>
      </w:pPr>
    </w:p>
    <w:p w14:paraId="524648C9">
      <w:pPr>
        <w:pStyle w:val="83"/>
        <w:rPr>
          <w:rFonts w:hint="eastAsia"/>
          <w:color w:val="auto"/>
          <w:highlight w:val="none"/>
        </w:rPr>
      </w:pPr>
    </w:p>
    <w:p w14:paraId="07B1E8B1">
      <w:pPr>
        <w:pStyle w:val="83"/>
        <w:rPr>
          <w:rFonts w:hint="eastAsia" w:ascii="宋体"/>
          <w:b w:val="0"/>
          <w:color w:val="auto"/>
          <w:sz w:val="24"/>
          <w:highlight w:val="none"/>
        </w:rPr>
      </w:pPr>
      <w:bookmarkStart w:id="32" w:name="_Toc28655"/>
      <w:r>
        <w:rPr>
          <w:rFonts w:hint="eastAsia"/>
          <w:color w:val="auto"/>
          <w:highlight w:val="none"/>
        </w:rPr>
        <w:t>第三部分   报 价 人 须 知</w:t>
      </w:r>
      <w:bookmarkEnd w:id="32"/>
    </w:p>
    <w:p w14:paraId="38052BFC">
      <w:pPr>
        <w:snapToGrid w:val="0"/>
        <w:spacing w:line="360" w:lineRule="auto"/>
        <w:jc w:val="center"/>
        <w:rPr>
          <w:rFonts w:hint="eastAsia" w:ascii="宋体"/>
          <w:b/>
          <w:color w:val="auto"/>
          <w:sz w:val="24"/>
          <w:highlight w:val="none"/>
        </w:rPr>
      </w:pPr>
    </w:p>
    <w:p w14:paraId="6F5B4C38">
      <w:pPr>
        <w:snapToGrid w:val="0"/>
        <w:spacing w:line="360" w:lineRule="auto"/>
        <w:jc w:val="center"/>
        <w:rPr>
          <w:rFonts w:hint="eastAsia" w:ascii="宋体"/>
          <w:b/>
          <w:color w:val="auto"/>
          <w:sz w:val="24"/>
          <w:highlight w:val="none"/>
        </w:rPr>
      </w:pPr>
    </w:p>
    <w:p w14:paraId="4AEC47F2">
      <w:pPr>
        <w:snapToGrid w:val="0"/>
        <w:spacing w:line="360" w:lineRule="auto"/>
        <w:jc w:val="center"/>
        <w:rPr>
          <w:rFonts w:hint="eastAsia" w:ascii="宋体"/>
          <w:b/>
          <w:color w:val="auto"/>
          <w:sz w:val="24"/>
          <w:highlight w:val="none"/>
        </w:rPr>
      </w:pPr>
    </w:p>
    <w:p w14:paraId="19F1E1A4">
      <w:pPr>
        <w:snapToGrid w:val="0"/>
        <w:spacing w:line="360" w:lineRule="auto"/>
        <w:jc w:val="center"/>
        <w:rPr>
          <w:rFonts w:hint="eastAsia" w:ascii="宋体"/>
          <w:b/>
          <w:color w:val="auto"/>
          <w:sz w:val="24"/>
          <w:highlight w:val="none"/>
        </w:rPr>
      </w:pPr>
    </w:p>
    <w:p w14:paraId="00375E79">
      <w:pPr>
        <w:snapToGrid w:val="0"/>
        <w:spacing w:line="360" w:lineRule="auto"/>
        <w:jc w:val="center"/>
        <w:rPr>
          <w:rFonts w:hint="eastAsia" w:ascii="宋体"/>
          <w:b/>
          <w:color w:val="auto"/>
          <w:sz w:val="24"/>
          <w:highlight w:val="none"/>
        </w:rPr>
      </w:pPr>
    </w:p>
    <w:p w14:paraId="734F2CBA">
      <w:pPr>
        <w:snapToGrid w:val="0"/>
        <w:spacing w:line="360" w:lineRule="auto"/>
        <w:jc w:val="center"/>
        <w:rPr>
          <w:rFonts w:hint="eastAsia" w:ascii="宋体"/>
          <w:b/>
          <w:color w:val="auto"/>
          <w:sz w:val="24"/>
          <w:highlight w:val="none"/>
        </w:rPr>
      </w:pPr>
    </w:p>
    <w:p w14:paraId="7C4A0A6F">
      <w:pPr>
        <w:snapToGrid w:val="0"/>
        <w:spacing w:line="360" w:lineRule="auto"/>
        <w:jc w:val="center"/>
        <w:rPr>
          <w:rFonts w:hint="eastAsia" w:ascii="宋体"/>
          <w:b/>
          <w:color w:val="auto"/>
          <w:sz w:val="24"/>
          <w:highlight w:val="none"/>
        </w:rPr>
      </w:pPr>
    </w:p>
    <w:p w14:paraId="72BBB46D">
      <w:pPr>
        <w:snapToGrid w:val="0"/>
        <w:spacing w:line="360" w:lineRule="auto"/>
        <w:jc w:val="center"/>
        <w:rPr>
          <w:rFonts w:hint="eastAsia" w:ascii="宋体"/>
          <w:b/>
          <w:color w:val="auto"/>
          <w:sz w:val="24"/>
          <w:highlight w:val="none"/>
        </w:rPr>
      </w:pPr>
    </w:p>
    <w:p w14:paraId="0F1AF87A">
      <w:pPr>
        <w:snapToGrid w:val="0"/>
        <w:spacing w:line="360" w:lineRule="auto"/>
        <w:jc w:val="center"/>
        <w:rPr>
          <w:rFonts w:hint="eastAsia" w:ascii="宋体"/>
          <w:b/>
          <w:color w:val="auto"/>
          <w:sz w:val="24"/>
          <w:highlight w:val="none"/>
        </w:rPr>
      </w:pPr>
    </w:p>
    <w:p w14:paraId="36FCEC92">
      <w:pPr>
        <w:snapToGrid w:val="0"/>
        <w:spacing w:line="360" w:lineRule="auto"/>
        <w:jc w:val="center"/>
        <w:rPr>
          <w:rFonts w:hint="eastAsia" w:ascii="宋体"/>
          <w:b/>
          <w:color w:val="auto"/>
          <w:sz w:val="24"/>
          <w:highlight w:val="none"/>
        </w:rPr>
      </w:pPr>
    </w:p>
    <w:p w14:paraId="35AAC43A">
      <w:pPr>
        <w:snapToGrid w:val="0"/>
        <w:spacing w:line="360" w:lineRule="auto"/>
        <w:jc w:val="center"/>
        <w:rPr>
          <w:rFonts w:hint="eastAsia" w:ascii="宋体"/>
          <w:b/>
          <w:color w:val="auto"/>
          <w:sz w:val="24"/>
          <w:highlight w:val="none"/>
        </w:rPr>
      </w:pPr>
    </w:p>
    <w:p w14:paraId="211FC425">
      <w:pPr>
        <w:snapToGrid w:val="0"/>
        <w:spacing w:line="360" w:lineRule="auto"/>
        <w:jc w:val="center"/>
        <w:rPr>
          <w:rFonts w:hint="eastAsia" w:ascii="宋体"/>
          <w:b/>
          <w:color w:val="auto"/>
          <w:sz w:val="24"/>
          <w:highlight w:val="none"/>
        </w:rPr>
      </w:pPr>
    </w:p>
    <w:p w14:paraId="4CE5FD07">
      <w:pPr>
        <w:snapToGrid w:val="0"/>
        <w:spacing w:line="360" w:lineRule="auto"/>
        <w:jc w:val="center"/>
        <w:rPr>
          <w:rFonts w:hint="eastAsia" w:ascii="宋体"/>
          <w:b/>
          <w:color w:val="auto"/>
          <w:sz w:val="24"/>
          <w:highlight w:val="none"/>
        </w:rPr>
      </w:pPr>
    </w:p>
    <w:p w14:paraId="42BBDC9C">
      <w:pPr>
        <w:snapToGrid w:val="0"/>
        <w:spacing w:line="360" w:lineRule="auto"/>
        <w:jc w:val="center"/>
        <w:rPr>
          <w:rFonts w:hint="eastAsia" w:ascii="宋体"/>
          <w:b/>
          <w:color w:val="auto"/>
          <w:sz w:val="24"/>
          <w:highlight w:val="none"/>
        </w:rPr>
      </w:pPr>
    </w:p>
    <w:p w14:paraId="58C76483">
      <w:pPr>
        <w:snapToGrid w:val="0"/>
        <w:spacing w:line="360" w:lineRule="auto"/>
        <w:jc w:val="center"/>
        <w:rPr>
          <w:rFonts w:hint="eastAsia" w:ascii="宋体"/>
          <w:b/>
          <w:color w:val="auto"/>
          <w:sz w:val="24"/>
          <w:highlight w:val="none"/>
        </w:rPr>
      </w:pPr>
    </w:p>
    <w:p w14:paraId="07C71696">
      <w:pPr>
        <w:snapToGrid w:val="0"/>
        <w:spacing w:line="360" w:lineRule="auto"/>
        <w:jc w:val="center"/>
        <w:rPr>
          <w:rFonts w:hint="eastAsia" w:ascii="宋体"/>
          <w:b/>
          <w:color w:val="auto"/>
          <w:sz w:val="24"/>
          <w:highlight w:val="none"/>
        </w:rPr>
      </w:pPr>
    </w:p>
    <w:p w14:paraId="78C00213">
      <w:pPr>
        <w:snapToGrid w:val="0"/>
        <w:spacing w:line="360" w:lineRule="auto"/>
        <w:jc w:val="center"/>
        <w:rPr>
          <w:rFonts w:hint="eastAsia" w:ascii="宋体"/>
          <w:b/>
          <w:color w:val="auto"/>
          <w:sz w:val="24"/>
          <w:highlight w:val="none"/>
        </w:rPr>
      </w:pPr>
    </w:p>
    <w:p w14:paraId="48B1D57B">
      <w:pPr>
        <w:snapToGrid w:val="0"/>
        <w:spacing w:line="360" w:lineRule="auto"/>
        <w:jc w:val="center"/>
        <w:rPr>
          <w:rFonts w:hint="eastAsia" w:ascii="宋体"/>
          <w:b/>
          <w:color w:val="auto"/>
          <w:sz w:val="24"/>
          <w:highlight w:val="none"/>
        </w:rPr>
      </w:pPr>
    </w:p>
    <w:p w14:paraId="4105229C">
      <w:pPr>
        <w:snapToGrid w:val="0"/>
        <w:spacing w:line="360" w:lineRule="auto"/>
        <w:jc w:val="center"/>
        <w:rPr>
          <w:rFonts w:hint="eastAsia" w:ascii="宋体"/>
          <w:b/>
          <w:color w:val="auto"/>
          <w:sz w:val="24"/>
          <w:highlight w:val="none"/>
        </w:rPr>
      </w:pPr>
    </w:p>
    <w:p w14:paraId="058D46FD">
      <w:pPr>
        <w:snapToGrid w:val="0"/>
        <w:spacing w:line="360" w:lineRule="auto"/>
        <w:jc w:val="center"/>
        <w:rPr>
          <w:rFonts w:hint="eastAsia" w:ascii="宋体"/>
          <w:b/>
          <w:color w:val="auto"/>
          <w:sz w:val="24"/>
          <w:highlight w:val="none"/>
        </w:rPr>
      </w:pPr>
    </w:p>
    <w:p w14:paraId="610D8C1D">
      <w:pPr>
        <w:pStyle w:val="5"/>
        <w:spacing w:before="0" w:beforeLines="0" w:after="0" w:afterLines="0" w:line="460" w:lineRule="exact"/>
        <w:jc w:val="both"/>
        <w:rPr>
          <w:rFonts w:hint="eastAsia"/>
          <w:color w:val="auto"/>
          <w:highlight w:val="none"/>
        </w:rPr>
      </w:pPr>
      <w:bookmarkStart w:id="33" w:name="_Hlt507989741"/>
      <w:bookmarkEnd w:id="33"/>
      <w:bookmarkStart w:id="34" w:name="_Toc28743"/>
      <w:r>
        <w:rPr>
          <w:rFonts w:hint="eastAsia"/>
          <w:color w:val="auto"/>
          <w:highlight w:val="none"/>
        </w:rPr>
        <w:t>一、说明</w:t>
      </w:r>
      <w:bookmarkEnd w:id="34"/>
    </w:p>
    <w:p w14:paraId="7D84557D">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适用范围及项目综合说明</w:t>
      </w:r>
    </w:p>
    <w:p w14:paraId="4E997835">
      <w:pPr>
        <w:numPr>
          <w:ilvl w:val="1"/>
          <w:numId w:val="12"/>
        </w:numPr>
        <w:tabs>
          <w:tab w:val="left" w:pos="567"/>
          <w:tab w:val="clear" w:pos="680"/>
        </w:tabs>
        <w:snapToGrid w:val="0"/>
        <w:spacing w:line="460" w:lineRule="exact"/>
        <w:ind w:left="567" w:hanging="567"/>
        <w:jc w:val="both"/>
        <w:rPr>
          <w:rFonts w:hint="eastAsia"/>
          <w:b/>
          <w:bCs/>
          <w:color w:val="auto"/>
          <w:szCs w:val="21"/>
          <w:highlight w:val="none"/>
        </w:rPr>
      </w:pPr>
      <w:r>
        <w:rPr>
          <w:rFonts w:hint="eastAsia"/>
          <w:color w:val="auto"/>
          <w:szCs w:val="21"/>
          <w:highlight w:val="none"/>
        </w:rPr>
        <w:t>本项目为采购人自行采购项目，</w:t>
      </w:r>
      <w:r>
        <w:rPr>
          <w:rFonts w:hint="eastAsia" w:ascii="宋体"/>
          <w:color w:val="auto"/>
          <w:highlight w:val="none"/>
        </w:rPr>
        <w:t>不属于政府采购范畴，</w:t>
      </w:r>
      <w:r>
        <w:rPr>
          <w:color w:val="auto"/>
          <w:szCs w:val="21"/>
          <w:highlight w:val="none"/>
        </w:rPr>
        <w:t>组织</w:t>
      </w:r>
      <w:r>
        <w:rPr>
          <w:rFonts w:hint="eastAsia" w:ascii="宋体"/>
          <w:color w:val="auto"/>
          <w:highlight w:val="none"/>
        </w:rPr>
        <w:t>采购活动</w:t>
      </w:r>
      <w:r>
        <w:rPr>
          <w:color w:val="auto"/>
          <w:szCs w:val="21"/>
          <w:highlight w:val="none"/>
        </w:rPr>
        <w:t>的程序</w:t>
      </w:r>
      <w:r>
        <w:rPr>
          <w:rFonts w:hint="eastAsia"/>
          <w:color w:val="auto"/>
          <w:szCs w:val="21"/>
          <w:highlight w:val="none"/>
        </w:rPr>
        <w:t>或内容以本磋商文件规定为准。</w:t>
      </w:r>
    </w:p>
    <w:p w14:paraId="7010E6B2">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定义</w:t>
      </w:r>
    </w:p>
    <w:p w14:paraId="04B7D97E">
      <w:pPr>
        <w:numPr>
          <w:ilvl w:val="1"/>
          <w:numId w:val="12"/>
        </w:numPr>
        <w:tabs>
          <w:tab w:val="left" w:pos="567"/>
          <w:tab w:val="clear" w:pos="680"/>
        </w:tabs>
        <w:snapToGrid w:val="0"/>
        <w:spacing w:line="460" w:lineRule="exact"/>
        <w:ind w:left="567" w:hanging="567"/>
        <w:jc w:val="both"/>
        <w:rPr>
          <w:rFonts w:hint="eastAsia" w:ascii="宋体" w:hAnsi="宋体"/>
          <w:b/>
          <w:color w:val="auto"/>
          <w:szCs w:val="21"/>
          <w:highlight w:val="none"/>
        </w:rPr>
      </w:pPr>
      <w:r>
        <w:rPr>
          <w:rFonts w:ascii="宋体" w:hAnsi="宋体"/>
          <w:color w:val="auto"/>
          <w:szCs w:val="24"/>
          <w:highlight w:val="none"/>
        </w:rPr>
        <w:t>“采购人”是指：</w:t>
      </w:r>
      <w:r>
        <w:rPr>
          <w:rFonts w:hint="eastAsia" w:ascii="宋体" w:hAnsi="宋体"/>
          <w:bCs/>
          <w:snapToGrid w:val="0"/>
          <w:color w:val="auto"/>
          <w:highlight w:val="none"/>
          <w:lang w:eastAsia="zh-CN"/>
        </w:rPr>
        <w:t>中山市小榄镇社区卫生服务中心</w:t>
      </w:r>
      <w:r>
        <w:rPr>
          <w:rFonts w:ascii="宋体" w:hAnsi="宋体"/>
          <w:color w:val="auto"/>
          <w:szCs w:val="24"/>
          <w:highlight w:val="none"/>
        </w:rPr>
        <w:t>。</w:t>
      </w:r>
    </w:p>
    <w:p w14:paraId="280CF4B6">
      <w:pPr>
        <w:numPr>
          <w:ilvl w:val="1"/>
          <w:numId w:val="12"/>
        </w:numPr>
        <w:tabs>
          <w:tab w:val="left" w:pos="567"/>
          <w:tab w:val="clear" w:pos="680"/>
        </w:tabs>
        <w:snapToGrid w:val="0"/>
        <w:spacing w:line="460" w:lineRule="exact"/>
        <w:ind w:left="567" w:hanging="567"/>
        <w:jc w:val="both"/>
        <w:rPr>
          <w:rFonts w:ascii="宋体" w:hAnsi="宋体"/>
          <w:color w:val="auto"/>
          <w:szCs w:val="24"/>
          <w:highlight w:val="none"/>
        </w:rPr>
      </w:pPr>
      <w:r>
        <w:rPr>
          <w:rFonts w:ascii="宋体" w:hAnsi="宋体"/>
          <w:color w:val="auto"/>
          <w:szCs w:val="24"/>
          <w:highlight w:val="none"/>
        </w:rPr>
        <w:t xml:space="preserve"> “采购代理机构”是指：</w:t>
      </w:r>
      <w:r>
        <w:rPr>
          <w:rFonts w:hint="eastAsia" w:ascii="宋体" w:hAnsi="宋体"/>
          <w:color w:val="auto"/>
          <w:szCs w:val="24"/>
          <w:highlight w:val="none"/>
          <w:lang w:eastAsia="zh-CN"/>
        </w:rPr>
        <w:t>广东志正招标有限公司</w:t>
      </w:r>
      <w:r>
        <w:rPr>
          <w:rFonts w:ascii="宋体" w:hAnsi="宋体"/>
          <w:color w:val="auto"/>
          <w:szCs w:val="24"/>
          <w:highlight w:val="none"/>
        </w:rPr>
        <w:t>。</w:t>
      </w:r>
    </w:p>
    <w:p w14:paraId="7B118833">
      <w:pPr>
        <w:numPr>
          <w:ilvl w:val="1"/>
          <w:numId w:val="12"/>
        </w:numPr>
        <w:tabs>
          <w:tab w:val="left" w:pos="567"/>
          <w:tab w:val="clear" w:pos="680"/>
        </w:tabs>
        <w:snapToGrid w:val="0"/>
        <w:spacing w:line="460" w:lineRule="exact"/>
        <w:ind w:left="567" w:hanging="567"/>
        <w:jc w:val="both"/>
        <w:rPr>
          <w:rFonts w:hint="eastAsia" w:ascii="宋体" w:hAnsi="宋体"/>
          <w:color w:val="auto"/>
          <w:szCs w:val="24"/>
          <w:highlight w:val="none"/>
        </w:rPr>
      </w:pPr>
      <w:r>
        <w:rPr>
          <w:rFonts w:ascii="宋体" w:hAnsi="宋体"/>
          <w:color w:val="auto"/>
          <w:szCs w:val="24"/>
          <w:highlight w:val="none"/>
        </w:rPr>
        <w:t>“报价人”是指响应本</w:t>
      </w:r>
      <w:r>
        <w:rPr>
          <w:rFonts w:hint="eastAsia" w:ascii="宋体" w:hAnsi="宋体"/>
          <w:color w:val="auto"/>
          <w:szCs w:val="24"/>
          <w:highlight w:val="none"/>
        </w:rPr>
        <w:t>磋商文件</w:t>
      </w:r>
      <w:r>
        <w:rPr>
          <w:rFonts w:ascii="宋体" w:hAnsi="宋体"/>
          <w:color w:val="auto"/>
          <w:szCs w:val="24"/>
          <w:highlight w:val="none"/>
        </w:rPr>
        <w:t>要求，参加磋商的法人</w:t>
      </w:r>
      <w:r>
        <w:rPr>
          <w:rFonts w:hint="eastAsia" w:ascii="宋体" w:hAnsi="宋体"/>
          <w:color w:val="auto"/>
          <w:szCs w:val="24"/>
          <w:highlight w:val="none"/>
        </w:rPr>
        <w:t>或其他组织</w:t>
      </w:r>
      <w:r>
        <w:rPr>
          <w:rFonts w:ascii="宋体" w:hAnsi="宋体"/>
          <w:color w:val="auto"/>
          <w:szCs w:val="24"/>
          <w:highlight w:val="none"/>
        </w:rPr>
        <w:t>。</w:t>
      </w:r>
    </w:p>
    <w:p w14:paraId="0B5BB883">
      <w:pPr>
        <w:numPr>
          <w:ilvl w:val="1"/>
          <w:numId w:val="12"/>
        </w:numPr>
        <w:tabs>
          <w:tab w:val="left" w:pos="567"/>
          <w:tab w:val="clear" w:pos="680"/>
        </w:tabs>
        <w:snapToGrid w:val="0"/>
        <w:spacing w:line="460" w:lineRule="exact"/>
        <w:ind w:left="567" w:hanging="567"/>
        <w:jc w:val="both"/>
        <w:rPr>
          <w:rFonts w:ascii="宋体" w:hAnsi="宋体"/>
          <w:color w:val="auto"/>
          <w:szCs w:val="24"/>
          <w:highlight w:val="none"/>
        </w:rPr>
      </w:pPr>
      <w:r>
        <w:rPr>
          <w:rFonts w:ascii="宋体" w:hAnsi="宋体"/>
          <w:color w:val="auto"/>
          <w:szCs w:val="24"/>
          <w:highlight w:val="none"/>
        </w:rPr>
        <w:t>“</w:t>
      </w:r>
      <w:r>
        <w:rPr>
          <w:rFonts w:hint="eastAsia" w:ascii="宋体" w:hAnsi="宋体"/>
          <w:color w:val="auto"/>
          <w:szCs w:val="24"/>
          <w:highlight w:val="none"/>
        </w:rPr>
        <w:t>竞争性磋商小组</w:t>
      </w:r>
      <w:r>
        <w:rPr>
          <w:rFonts w:ascii="宋体" w:hAnsi="宋体"/>
          <w:color w:val="auto"/>
          <w:szCs w:val="24"/>
          <w:highlight w:val="none"/>
        </w:rPr>
        <w:t>”</w:t>
      </w:r>
      <w:r>
        <w:rPr>
          <w:rFonts w:hint="eastAsia" w:ascii="宋体" w:hAnsi="宋体"/>
          <w:color w:val="auto"/>
          <w:szCs w:val="24"/>
          <w:highlight w:val="none"/>
        </w:rPr>
        <w:t>，简称“磋商小组”是专门负责本次磋商评审工作的临时性机构（其成员称为评委）。</w:t>
      </w:r>
    </w:p>
    <w:p w14:paraId="195F2DDF">
      <w:pPr>
        <w:numPr>
          <w:ilvl w:val="1"/>
          <w:numId w:val="12"/>
        </w:numPr>
        <w:tabs>
          <w:tab w:val="left" w:pos="567"/>
          <w:tab w:val="clear" w:pos="680"/>
        </w:tabs>
        <w:snapToGrid w:val="0"/>
        <w:spacing w:line="460" w:lineRule="exact"/>
        <w:ind w:left="567" w:hanging="567"/>
        <w:jc w:val="both"/>
        <w:rPr>
          <w:rFonts w:ascii="宋体" w:hAnsi="宋体"/>
          <w:color w:val="auto"/>
          <w:szCs w:val="24"/>
          <w:highlight w:val="none"/>
        </w:rPr>
      </w:pPr>
      <w:r>
        <w:rPr>
          <w:rFonts w:hint="eastAsia" w:ascii="宋体"/>
          <w:color w:val="auto"/>
          <w:highlight w:val="none"/>
        </w:rPr>
        <w:t>★</w:t>
      </w:r>
      <w:r>
        <w:rPr>
          <w:rFonts w:hint="eastAsia" w:ascii="宋体" w:hAnsi="宋体"/>
          <w:color w:val="auto"/>
          <w:szCs w:val="24"/>
          <w:highlight w:val="none"/>
        </w:rPr>
        <w:t>报价人资格要求</w:t>
      </w:r>
      <w:r>
        <w:rPr>
          <w:rFonts w:ascii="宋体" w:hAnsi="宋体"/>
          <w:color w:val="auto"/>
          <w:szCs w:val="24"/>
          <w:highlight w:val="none"/>
        </w:rPr>
        <w:t>是指：</w:t>
      </w:r>
    </w:p>
    <w:p w14:paraId="466DAB77">
      <w:pPr>
        <w:pStyle w:val="22"/>
        <w:numPr>
          <w:ilvl w:val="1"/>
          <w:numId w:val="13"/>
        </w:numPr>
        <w:tabs>
          <w:tab w:val="left" w:pos="993"/>
          <w:tab w:val="clear" w:pos="780"/>
        </w:tabs>
        <w:adjustRightInd w:val="0"/>
        <w:snapToGrid w:val="0"/>
        <w:spacing w:line="460" w:lineRule="exact"/>
        <w:ind w:left="993" w:hanging="426"/>
        <w:rPr>
          <w:rFonts w:hint="eastAsia" w:hAnsi="宋体"/>
          <w:snapToGrid w:val="0"/>
          <w:color w:val="auto"/>
          <w:kern w:val="0"/>
          <w:highlight w:val="none"/>
        </w:rPr>
      </w:pPr>
      <w:r>
        <w:rPr>
          <w:rFonts w:hint="eastAsia" w:hAnsi="宋体"/>
          <w:snapToGrid w:val="0"/>
          <w:color w:val="auto"/>
          <w:kern w:val="0"/>
          <w:highlight w:val="none"/>
        </w:rPr>
        <w:t>参见第一部分《竞争性磋商邀请函》“五、报价人资格要求”；</w:t>
      </w:r>
    </w:p>
    <w:p w14:paraId="787629E8">
      <w:pPr>
        <w:pStyle w:val="22"/>
        <w:numPr>
          <w:ilvl w:val="1"/>
          <w:numId w:val="13"/>
        </w:numPr>
        <w:tabs>
          <w:tab w:val="left" w:pos="993"/>
          <w:tab w:val="clear" w:pos="780"/>
        </w:tabs>
        <w:adjustRightInd w:val="0"/>
        <w:snapToGrid w:val="0"/>
        <w:spacing w:line="460" w:lineRule="exact"/>
        <w:ind w:left="993" w:hanging="426"/>
        <w:rPr>
          <w:rFonts w:hint="eastAsia" w:hAnsi="宋体"/>
          <w:snapToGrid w:val="0"/>
          <w:color w:val="auto"/>
          <w:kern w:val="0"/>
          <w:highlight w:val="none"/>
        </w:rPr>
      </w:pPr>
      <w:r>
        <w:rPr>
          <w:rFonts w:hint="eastAsia" w:hAnsi="宋体"/>
          <w:snapToGrid w:val="0"/>
          <w:color w:val="auto"/>
          <w:kern w:val="0"/>
          <w:highlight w:val="none"/>
        </w:rPr>
        <w:t>除联合体外，</w:t>
      </w:r>
      <w:r>
        <w:rPr>
          <w:rFonts w:hAnsi="宋体"/>
          <w:snapToGrid w:val="0"/>
          <w:color w:val="auto"/>
          <w:kern w:val="0"/>
          <w:highlight w:val="none"/>
        </w:rPr>
        <w:t>单位负责人为同一人或者存在直接控股、管理关系的不同供应商</w:t>
      </w:r>
      <w:r>
        <w:rPr>
          <w:rFonts w:hint="eastAsia" w:hAnsi="宋体"/>
          <w:snapToGrid w:val="0"/>
          <w:color w:val="auto"/>
          <w:kern w:val="0"/>
          <w:highlight w:val="none"/>
        </w:rPr>
        <w:t>，</w:t>
      </w:r>
      <w:r>
        <w:rPr>
          <w:rFonts w:hAnsi="宋体"/>
          <w:snapToGrid w:val="0"/>
          <w:color w:val="auto"/>
          <w:kern w:val="0"/>
          <w:highlight w:val="none"/>
        </w:rPr>
        <w:t>不得参加同一合同项下的采购活动。</w:t>
      </w:r>
    </w:p>
    <w:p w14:paraId="37CD7151">
      <w:pPr>
        <w:pStyle w:val="22"/>
        <w:numPr>
          <w:ilvl w:val="1"/>
          <w:numId w:val="13"/>
        </w:numPr>
        <w:tabs>
          <w:tab w:val="left" w:pos="993"/>
          <w:tab w:val="clear" w:pos="780"/>
        </w:tabs>
        <w:adjustRightInd w:val="0"/>
        <w:snapToGrid w:val="0"/>
        <w:spacing w:line="460" w:lineRule="exact"/>
        <w:ind w:left="993" w:hanging="426"/>
        <w:rPr>
          <w:rFonts w:hint="eastAsia" w:hAnsi="宋体"/>
          <w:snapToGrid w:val="0"/>
          <w:color w:val="auto"/>
          <w:kern w:val="0"/>
          <w:highlight w:val="none"/>
        </w:rPr>
      </w:pPr>
      <w:r>
        <w:rPr>
          <w:rFonts w:hAnsi="宋体"/>
          <w:snapToGrid w:val="0"/>
          <w:color w:val="auto"/>
          <w:kern w:val="0"/>
          <w:highlight w:val="none"/>
        </w:rPr>
        <w:t>为采购项目提供整体设计、规范编制或者项目管理、监理、检测等服务的供应商，不得再参加该采购项目的其他采购活动。</w:t>
      </w:r>
    </w:p>
    <w:p w14:paraId="50C0D947">
      <w:pPr>
        <w:numPr>
          <w:ilvl w:val="1"/>
          <w:numId w:val="12"/>
        </w:numPr>
        <w:tabs>
          <w:tab w:val="left" w:pos="567"/>
          <w:tab w:val="clear" w:pos="680"/>
        </w:tabs>
        <w:snapToGrid w:val="0"/>
        <w:spacing w:line="460" w:lineRule="exact"/>
        <w:ind w:left="567" w:hanging="567"/>
        <w:jc w:val="both"/>
        <w:rPr>
          <w:rFonts w:hint="eastAsia" w:ascii="宋体"/>
          <w:color w:val="auto"/>
          <w:highlight w:val="none"/>
        </w:rPr>
      </w:pPr>
      <w:r>
        <w:rPr>
          <w:rFonts w:hint="eastAsia" w:ascii="宋体"/>
          <w:color w:val="auto"/>
          <w:highlight w:val="none"/>
        </w:rPr>
        <w:t>关于分公司报价</w:t>
      </w:r>
    </w:p>
    <w:p w14:paraId="5568FCBD">
      <w:pPr>
        <w:pStyle w:val="22"/>
        <w:tabs>
          <w:tab w:val="left" w:pos="567"/>
        </w:tabs>
        <w:adjustRightInd w:val="0"/>
        <w:snapToGrid w:val="0"/>
        <w:spacing w:line="460" w:lineRule="exact"/>
        <w:ind w:left="567" w:firstLine="424" w:firstLineChars="202"/>
        <w:rPr>
          <w:rFonts w:hint="eastAsia" w:hAnsi="宋体"/>
          <w:snapToGrid w:val="0"/>
          <w:color w:val="auto"/>
          <w:kern w:val="0"/>
          <w:highlight w:val="none"/>
        </w:rPr>
      </w:pPr>
      <w:r>
        <w:rPr>
          <w:rFonts w:hint="eastAsia" w:hAnsi="宋体"/>
          <w:snapToGrid w:val="0"/>
          <w:color w:val="auto"/>
          <w:kern w:val="0"/>
          <w:highlight w:val="none"/>
        </w:rPr>
        <w:t>关于分公司报价的，需提供具有法人资格的总公司的营业执照副本复印件及授权书。总公司可就本项目或此类项目在一定范围或时间内出具授权书。已由总公司授权的，总公司取得的相关资质证书对分公司有效；</w:t>
      </w:r>
    </w:p>
    <w:p w14:paraId="00F21E42">
      <w:pPr>
        <w:numPr>
          <w:ilvl w:val="1"/>
          <w:numId w:val="12"/>
        </w:numPr>
        <w:tabs>
          <w:tab w:val="left" w:pos="567"/>
          <w:tab w:val="clear" w:pos="680"/>
        </w:tabs>
        <w:snapToGrid w:val="0"/>
        <w:spacing w:line="460" w:lineRule="exact"/>
        <w:ind w:left="567" w:hanging="567"/>
        <w:jc w:val="both"/>
        <w:rPr>
          <w:rFonts w:hint="eastAsia" w:ascii="宋体" w:hAnsi="宋体"/>
          <w:color w:val="auto"/>
          <w:szCs w:val="24"/>
          <w:highlight w:val="none"/>
        </w:rPr>
      </w:pPr>
      <w:r>
        <w:rPr>
          <w:rFonts w:hint="eastAsia" w:ascii="宋体" w:hAnsi="宋体"/>
          <w:color w:val="auto"/>
          <w:szCs w:val="24"/>
          <w:highlight w:val="none"/>
        </w:rPr>
        <w:t>“成交供应商”是指经法定程序确定并授予合同的报价人。</w:t>
      </w:r>
    </w:p>
    <w:p w14:paraId="7E65D26C">
      <w:pPr>
        <w:numPr>
          <w:ilvl w:val="1"/>
          <w:numId w:val="12"/>
        </w:numPr>
        <w:tabs>
          <w:tab w:val="left" w:pos="567"/>
          <w:tab w:val="clear" w:pos="680"/>
        </w:tabs>
        <w:snapToGrid w:val="0"/>
        <w:spacing w:line="460" w:lineRule="exact"/>
        <w:ind w:left="567" w:hanging="567"/>
        <w:jc w:val="both"/>
        <w:rPr>
          <w:rFonts w:hint="eastAsia" w:ascii="宋体" w:hAnsi="宋体"/>
          <w:color w:val="auto"/>
          <w:szCs w:val="24"/>
          <w:highlight w:val="none"/>
        </w:rPr>
      </w:pPr>
      <w:r>
        <w:rPr>
          <w:rFonts w:hint="eastAsia" w:ascii="宋体" w:hAnsi="宋体"/>
          <w:color w:val="auto"/>
          <w:szCs w:val="24"/>
          <w:highlight w:val="none"/>
        </w:rPr>
        <w:t>“报价文件”又称“首次响应文件”是指：供应商根据本文件要求，编制包含报价、技术和服务等所有内容的实质性响应文件。</w:t>
      </w:r>
    </w:p>
    <w:p w14:paraId="1BF42DFF">
      <w:pPr>
        <w:numPr>
          <w:ilvl w:val="1"/>
          <w:numId w:val="12"/>
        </w:numPr>
        <w:tabs>
          <w:tab w:val="left" w:pos="567"/>
          <w:tab w:val="clear" w:pos="680"/>
        </w:tabs>
        <w:snapToGrid w:val="0"/>
        <w:spacing w:line="460" w:lineRule="exact"/>
        <w:ind w:left="567" w:hanging="567"/>
        <w:jc w:val="both"/>
        <w:rPr>
          <w:rFonts w:hint="eastAsia" w:ascii="宋体" w:hAnsi="宋体"/>
          <w:color w:val="auto"/>
          <w:szCs w:val="24"/>
          <w:highlight w:val="none"/>
        </w:rPr>
      </w:pPr>
      <w:r>
        <w:rPr>
          <w:color w:val="auto"/>
          <w:highlight w:val="none"/>
        </w:rPr>
        <w:t>“重大违法记录”是指：供应商因违法经营受到刑事处罚或者责令停产停业、吊销许可证或者执照、较大数额罚款等行政处罚。</w:t>
      </w:r>
    </w:p>
    <w:p w14:paraId="5815FD1C">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合格的货物和服务</w:t>
      </w:r>
    </w:p>
    <w:p w14:paraId="489E3FE6">
      <w:pPr>
        <w:numPr>
          <w:ilvl w:val="1"/>
          <w:numId w:val="12"/>
        </w:numPr>
        <w:tabs>
          <w:tab w:val="left" w:pos="567"/>
          <w:tab w:val="clear" w:pos="680"/>
        </w:tabs>
        <w:snapToGrid w:val="0"/>
        <w:spacing w:line="460" w:lineRule="exact"/>
        <w:ind w:left="567" w:hanging="567"/>
        <w:jc w:val="both"/>
        <w:rPr>
          <w:rFonts w:hint="eastAsia" w:ascii="宋体" w:hAnsi="宋体"/>
          <w:color w:val="auto"/>
          <w:szCs w:val="24"/>
          <w:highlight w:val="none"/>
        </w:rPr>
      </w:pPr>
      <w:r>
        <w:rPr>
          <w:rFonts w:hint="eastAsia" w:ascii="宋体" w:hAnsi="宋体"/>
          <w:color w:val="auto"/>
          <w:szCs w:val="24"/>
          <w:highlight w:val="none"/>
        </w:rPr>
        <w:t>“货物”是指报价人制造或组织符合磋商文件要求的货物等。磋商文件中没有提及采购货物来源地的，采购的货物应是本国货物，且优先采购节能、环保产品。货物必须是合法生产、合法来源的符合国家有关标准要求的货物，并满足本磋商文件规定的规格、参数、质量、价格、有效期、售后服务等要求。</w:t>
      </w:r>
    </w:p>
    <w:p w14:paraId="472B7E11">
      <w:pPr>
        <w:numPr>
          <w:ilvl w:val="1"/>
          <w:numId w:val="12"/>
        </w:numPr>
        <w:tabs>
          <w:tab w:val="left" w:pos="567"/>
          <w:tab w:val="clear" w:pos="680"/>
        </w:tabs>
        <w:snapToGrid w:val="0"/>
        <w:spacing w:line="460" w:lineRule="exact"/>
        <w:ind w:left="567" w:hanging="567"/>
        <w:jc w:val="both"/>
        <w:rPr>
          <w:rFonts w:hint="eastAsia" w:ascii="宋体" w:hAnsi="宋体"/>
          <w:color w:val="auto"/>
          <w:szCs w:val="24"/>
          <w:highlight w:val="none"/>
        </w:rPr>
      </w:pPr>
      <w:r>
        <w:rPr>
          <w:rFonts w:hint="eastAsia" w:ascii="宋体" w:hAnsi="宋体"/>
          <w:color w:val="auto"/>
          <w:szCs w:val="24"/>
          <w:highlight w:val="none"/>
        </w:rPr>
        <w:t>“服务”是指除货物和工程以外的其他采购对象,其中包括：报价人须承担的运输、安装、技术支持、培训以及磋商文件规定的其它服务。</w:t>
      </w:r>
    </w:p>
    <w:p w14:paraId="2412CBCB">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磋商费用</w:t>
      </w:r>
    </w:p>
    <w:p w14:paraId="1612E5B0">
      <w:pPr>
        <w:numPr>
          <w:ilvl w:val="1"/>
          <w:numId w:val="12"/>
        </w:numPr>
        <w:tabs>
          <w:tab w:val="left" w:pos="567"/>
          <w:tab w:val="clear" w:pos="680"/>
        </w:tabs>
        <w:snapToGrid w:val="0"/>
        <w:spacing w:line="460" w:lineRule="exact"/>
        <w:ind w:left="567" w:hanging="567"/>
        <w:jc w:val="both"/>
        <w:rPr>
          <w:rFonts w:hint="eastAsia" w:ascii="宋体" w:hAnsi="宋体" w:cs="宋体"/>
          <w:color w:val="auto"/>
          <w:szCs w:val="24"/>
          <w:highlight w:val="none"/>
        </w:rPr>
      </w:pPr>
      <w:r>
        <w:rPr>
          <w:rFonts w:hint="eastAsia" w:ascii="宋体" w:hAnsi="宋体" w:cs="宋体"/>
          <w:color w:val="auto"/>
          <w:szCs w:val="24"/>
          <w:highlight w:val="none"/>
        </w:rPr>
        <w:t>报价人应承担所有与准备和参加磋商有关的费用。不论磋商的结果如何，采购代理机构和采购人均无义务和责任承担这些费用。</w:t>
      </w:r>
    </w:p>
    <w:p w14:paraId="36349332">
      <w:pPr>
        <w:numPr>
          <w:ilvl w:val="1"/>
          <w:numId w:val="12"/>
        </w:numPr>
        <w:tabs>
          <w:tab w:val="left" w:pos="567"/>
          <w:tab w:val="clear" w:pos="680"/>
        </w:tabs>
        <w:snapToGrid w:val="0"/>
        <w:spacing w:line="460" w:lineRule="exact"/>
        <w:ind w:left="567" w:hanging="567"/>
        <w:jc w:val="both"/>
        <w:rPr>
          <w:rFonts w:hint="eastAsia" w:ascii="宋体" w:hAnsi="宋体" w:cs="宋体"/>
          <w:color w:val="auto"/>
          <w:szCs w:val="24"/>
          <w:highlight w:val="none"/>
        </w:rPr>
      </w:pPr>
      <w:r>
        <w:rPr>
          <w:rFonts w:hint="eastAsia" w:ascii="宋体" w:hAnsi="宋体" w:cs="宋体"/>
          <w:color w:val="auto"/>
          <w:szCs w:val="24"/>
          <w:highlight w:val="none"/>
        </w:rPr>
        <w:t>成交供应商应在收取《成交通知书》时向采购代理机构交纳代理服务费，代理服务费的收费标准按下列规定按差额定率累进法计算，收费标准如下表所列（代理服务费不足3</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00元的按3</w:t>
      </w:r>
      <w:r>
        <w:rPr>
          <w:rFonts w:hint="eastAsia" w:ascii="宋体" w:hAnsi="宋体" w:cs="宋体"/>
          <w:color w:val="auto"/>
          <w:szCs w:val="24"/>
          <w:highlight w:val="none"/>
          <w:lang w:val="en-US" w:eastAsia="zh-CN"/>
        </w:rPr>
        <w:t>2</w:t>
      </w:r>
      <w:r>
        <w:rPr>
          <w:rFonts w:hint="eastAsia" w:ascii="宋体" w:hAnsi="宋体" w:cs="宋体"/>
          <w:color w:val="auto"/>
          <w:szCs w:val="24"/>
          <w:highlight w:val="none"/>
        </w:rPr>
        <w:t>00元收取）：</w:t>
      </w:r>
    </w:p>
    <w:tbl>
      <w:tblPr>
        <w:tblStyle w:val="4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70"/>
        <w:gridCol w:w="2270"/>
      </w:tblGrid>
      <w:tr w14:paraId="71292C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3" w:hRule="atLeast"/>
          <w:jc w:val="center"/>
        </w:trPr>
        <w:tc>
          <w:tcPr>
            <w:tcW w:w="2270" w:type="dxa"/>
            <w:tcBorders>
              <w:top w:val="double" w:color="auto" w:sz="4" w:space="0"/>
              <w:bottom w:val="single" w:color="auto" w:sz="6" w:space="0"/>
            </w:tcBorders>
            <w:shd w:val="clear" w:color="auto" w:fill="E0E0E0"/>
            <w:noWrap w:val="0"/>
            <w:vAlign w:val="center"/>
          </w:tcPr>
          <w:p w14:paraId="0DEB0AA7">
            <w:pPr>
              <w:tabs>
                <w:tab w:val="left" w:pos="567"/>
              </w:tabs>
              <w:snapToGrid w:val="0"/>
              <w:jc w:val="center"/>
              <w:rPr>
                <w:rFonts w:hint="eastAsia" w:ascii="宋体" w:hAnsi="宋体" w:cs="宋体"/>
                <w:b/>
                <w:color w:val="auto"/>
                <w:szCs w:val="24"/>
                <w:highlight w:val="none"/>
              </w:rPr>
            </w:pPr>
            <w:r>
              <w:rPr>
                <w:rFonts w:hint="eastAsia" w:ascii="宋体" w:hAnsi="宋体" w:cs="宋体"/>
                <w:b/>
                <w:color w:val="auto"/>
                <w:szCs w:val="24"/>
                <w:highlight w:val="none"/>
              </w:rPr>
              <w:t>成交金额（万元）</w:t>
            </w:r>
          </w:p>
        </w:tc>
        <w:tc>
          <w:tcPr>
            <w:tcW w:w="2270" w:type="dxa"/>
            <w:tcBorders>
              <w:top w:val="double" w:color="auto" w:sz="4" w:space="0"/>
              <w:bottom w:val="single" w:color="auto" w:sz="6" w:space="0"/>
            </w:tcBorders>
            <w:shd w:val="clear" w:color="auto" w:fill="E0E0E0"/>
            <w:noWrap w:val="0"/>
            <w:vAlign w:val="center"/>
          </w:tcPr>
          <w:p w14:paraId="791F3B34">
            <w:pPr>
              <w:tabs>
                <w:tab w:val="left" w:pos="567"/>
              </w:tabs>
              <w:snapToGrid w:val="0"/>
              <w:jc w:val="center"/>
              <w:rPr>
                <w:rFonts w:hint="eastAsia" w:ascii="宋体" w:hAnsi="宋体" w:cs="宋体"/>
                <w:b/>
                <w:color w:val="auto"/>
                <w:szCs w:val="24"/>
                <w:highlight w:val="none"/>
              </w:rPr>
            </w:pPr>
            <w:r>
              <w:rPr>
                <w:rFonts w:hint="eastAsia" w:ascii="宋体" w:hAnsi="宋体" w:cs="宋体"/>
                <w:b/>
                <w:color w:val="auto"/>
                <w:szCs w:val="24"/>
                <w:highlight w:val="none"/>
              </w:rPr>
              <w:t>收费费率</w:t>
            </w:r>
          </w:p>
        </w:tc>
      </w:tr>
      <w:tr w14:paraId="5C2DBE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0" w:hRule="atLeast"/>
          <w:jc w:val="center"/>
        </w:trPr>
        <w:tc>
          <w:tcPr>
            <w:tcW w:w="2270" w:type="dxa"/>
            <w:tcBorders>
              <w:top w:val="single" w:color="auto" w:sz="6" w:space="0"/>
            </w:tcBorders>
            <w:noWrap w:val="0"/>
            <w:vAlign w:val="center"/>
          </w:tcPr>
          <w:p w14:paraId="3F293669">
            <w:pPr>
              <w:tabs>
                <w:tab w:val="left" w:pos="567"/>
              </w:tabs>
              <w:snapToGrid w:val="0"/>
              <w:jc w:val="center"/>
              <w:rPr>
                <w:rFonts w:hint="eastAsia" w:ascii="宋体" w:hAnsi="宋体" w:cs="宋体"/>
                <w:color w:val="auto"/>
                <w:szCs w:val="24"/>
                <w:highlight w:val="none"/>
              </w:rPr>
            </w:pPr>
            <w:r>
              <w:rPr>
                <w:rFonts w:hint="eastAsia" w:ascii="宋体" w:hAnsi="宋体" w:cs="宋体"/>
                <w:color w:val="auto"/>
                <w:szCs w:val="24"/>
                <w:highlight w:val="none"/>
              </w:rPr>
              <w:t>100以下</w:t>
            </w:r>
          </w:p>
        </w:tc>
        <w:tc>
          <w:tcPr>
            <w:tcW w:w="2270" w:type="dxa"/>
            <w:tcBorders>
              <w:top w:val="single" w:color="auto" w:sz="6" w:space="0"/>
            </w:tcBorders>
            <w:noWrap w:val="0"/>
            <w:vAlign w:val="center"/>
          </w:tcPr>
          <w:p w14:paraId="7E9205B4">
            <w:pPr>
              <w:tabs>
                <w:tab w:val="left" w:pos="567"/>
              </w:tabs>
              <w:snapToGrid w:val="0"/>
              <w:jc w:val="center"/>
              <w:rPr>
                <w:rFonts w:hint="eastAsia" w:ascii="宋体" w:hAnsi="宋体" w:cs="宋体"/>
                <w:color w:val="auto"/>
                <w:szCs w:val="24"/>
                <w:highlight w:val="none"/>
              </w:rPr>
            </w:pPr>
            <w:r>
              <w:rPr>
                <w:rFonts w:hint="eastAsia" w:ascii="宋体" w:hAnsi="宋体" w:cs="宋体"/>
                <w:color w:val="auto"/>
                <w:szCs w:val="24"/>
                <w:highlight w:val="none"/>
              </w:rPr>
              <w:t>1.5%</w:t>
            </w:r>
          </w:p>
        </w:tc>
      </w:tr>
      <w:tr w14:paraId="1D3CA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2" w:hRule="atLeast"/>
          <w:jc w:val="center"/>
        </w:trPr>
        <w:tc>
          <w:tcPr>
            <w:tcW w:w="2270" w:type="dxa"/>
            <w:noWrap w:val="0"/>
            <w:vAlign w:val="center"/>
          </w:tcPr>
          <w:p w14:paraId="59A2CBD7">
            <w:pPr>
              <w:tabs>
                <w:tab w:val="left" w:pos="567"/>
              </w:tabs>
              <w:snapToGrid w:val="0"/>
              <w:jc w:val="center"/>
              <w:rPr>
                <w:rFonts w:hint="eastAsia" w:ascii="宋体" w:hAnsi="宋体" w:cs="宋体"/>
                <w:color w:val="auto"/>
                <w:szCs w:val="24"/>
                <w:highlight w:val="none"/>
              </w:rPr>
            </w:pPr>
            <w:r>
              <w:rPr>
                <w:rFonts w:hint="eastAsia" w:ascii="宋体" w:hAnsi="宋体" w:cs="宋体"/>
                <w:color w:val="auto"/>
                <w:szCs w:val="24"/>
                <w:highlight w:val="none"/>
              </w:rPr>
              <w:t>100-500</w:t>
            </w:r>
          </w:p>
        </w:tc>
        <w:tc>
          <w:tcPr>
            <w:tcW w:w="2270" w:type="dxa"/>
            <w:noWrap w:val="0"/>
            <w:vAlign w:val="center"/>
          </w:tcPr>
          <w:p w14:paraId="6180EB4D">
            <w:pPr>
              <w:tabs>
                <w:tab w:val="left" w:pos="567"/>
              </w:tabs>
              <w:snapToGrid w:val="0"/>
              <w:jc w:val="center"/>
              <w:rPr>
                <w:rFonts w:hint="eastAsia" w:ascii="宋体" w:hAnsi="宋体" w:cs="宋体"/>
                <w:color w:val="auto"/>
                <w:szCs w:val="24"/>
                <w:highlight w:val="none"/>
              </w:rPr>
            </w:pPr>
            <w:r>
              <w:rPr>
                <w:rFonts w:hint="eastAsia" w:ascii="宋体" w:hAnsi="宋体" w:cs="宋体"/>
                <w:color w:val="auto"/>
                <w:szCs w:val="24"/>
                <w:highlight w:val="none"/>
              </w:rPr>
              <w:t>1.10%</w:t>
            </w:r>
          </w:p>
        </w:tc>
      </w:tr>
      <w:tr w14:paraId="15691D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9" w:hRule="atLeast"/>
          <w:jc w:val="center"/>
        </w:trPr>
        <w:tc>
          <w:tcPr>
            <w:tcW w:w="2270" w:type="dxa"/>
            <w:noWrap w:val="0"/>
            <w:vAlign w:val="center"/>
          </w:tcPr>
          <w:p w14:paraId="1D88099E">
            <w:pPr>
              <w:tabs>
                <w:tab w:val="left" w:pos="567"/>
              </w:tabs>
              <w:snapToGrid w:val="0"/>
              <w:jc w:val="center"/>
              <w:rPr>
                <w:rFonts w:hint="eastAsia" w:ascii="宋体" w:hAnsi="宋体" w:cs="宋体"/>
                <w:color w:val="auto"/>
                <w:szCs w:val="24"/>
                <w:highlight w:val="none"/>
              </w:rPr>
            </w:pPr>
            <w:r>
              <w:rPr>
                <w:rFonts w:hint="eastAsia" w:ascii="宋体" w:hAnsi="宋体" w:cs="宋体"/>
                <w:color w:val="auto"/>
                <w:szCs w:val="24"/>
                <w:highlight w:val="none"/>
              </w:rPr>
              <w:t>500-1000</w:t>
            </w:r>
          </w:p>
        </w:tc>
        <w:tc>
          <w:tcPr>
            <w:tcW w:w="2270" w:type="dxa"/>
            <w:noWrap w:val="0"/>
            <w:vAlign w:val="center"/>
          </w:tcPr>
          <w:p w14:paraId="66A9138F">
            <w:pPr>
              <w:tabs>
                <w:tab w:val="left" w:pos="567"/>
              </w:tabs>
              <w:snapToGrid w:val="0"/>
              <w:jc w:val="center"/>
              <w:rPr>
                <w:rFonts w:hint="eastAsia" w:ascii="宋体" w:hAnsi="宋体" w:cs="宋体"/>
                <w:color w:val="auto"/>
                <w:szCs w:val="24"/>
                <w:highlight w:val="none"/>
              </w:rPr>
            </w:pPr>
            <w:r>
              <w:rPr>
                <w:rFonts w:hint="eastAsia" w:ascii="宋体" w:hAnsi="宋体" w:cs="宋体"/>
                <w:color w:val="auto"/>
                <w:szCs w:val="24"/>
                <w:highlight w:val="none"/>
              </w:rPr>
              <w:t>0.8%</w:t>
            </w:r>
          </w:p>
        </w:tc>
      </w:tr>
      <w:tr w14:paraId="304600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2" w:hRule="atLeast"/>
          <w:jc w:val="center"/>
        </w:trPr>
        <w:tc>
          <w:tcPr>
            <w:tcW w:w="2270" w:type="dxa"/>
            <w:noWrap w:val="0"/>
            <w:vAlign w:val="center"/>
          </w:tcPr>
          <w:p w14:paraId="7B8D6F05">
            <w:pPr>
              <w:tabs>
                <w:tab w:val="left" w:pos="567"/>
              </w:tabs>
              <w:snapToGrid w:val="0"/>
              <w:jc w:val="center"/>
              <w:rPr>
                <w:rFonts w:hint="eastAsia" w:ascii="宋体" w:hAnsi="宋体" w:cs="宋体"/>
                <w:color w:val="auto"/>
                <w:szCs w:val="24"/>
                <w:highlight w:val="none"/>
              </w:rPr>
            </w:pPr>
            <w:r>
              <w:rPr>
                <w:rFonts w:hint="eastAsia" w:ascii="宋体" w:hAnsi="宋体" w:cs="宋体"/>
                <w:color w:val="auto"/>
                <w:szCs w:val="24"/>
                <w:highlight w:val="none"/>
              </w:rPr>
              <w:t>1000-5000</w:t>
            </w:r>
          </w:p>
        </w:tc>
        <w:tc>
          <w:tcPr>
            <w:tcW w:w="2270" w:type="dxa"/>
            <w:noWrap w:val="0"/>
            <w:vAlign w:val="center"/>
          </w:tcPr>
          <w:p w14:paraId="03D04340">
            <w:pPr>
              <w:tabs>
                <w:tab w:val="left" w:pos="567"/>
              </w:tabs>
              <w:snapToGrid w:val="0"/>
              <w:jc w:val="center"/>
              <w:rPr>
                <w:rFonts w:hint="eastAsia" w:ascii="宋体" w:hAnsi="宋体" w:cs="宋体"/>
                <w:color w:val="auto"/>
                <w:szCs w:val="24"/>
                <w:highlight w:val="none"/>
              </w:rPr>
            </w:pPr>
            <w:r>
              <w:rPr>
                <w:rFonts w:hint="eastAsia" w:ascii="宋体" w:hAnsi="宋体" w:cs="宋体"/>
                <w:color w:val="auto"/>
                <w:szCs w:val="24"/>
                <w:highlight w:val="none"/>
              </w:rPr>
              <w:t>0.5%</w:t>
            </w:r>
          </w:p>
        </w:tc>
      </w:tr>
    </w:tbl>
    <w:p w14:paraId="3EF4D5E1">
      <w:pPr>
        <w:tabs>
          <w:tab w:val="left" w:pos="567"/>
        </w:tabs>
        <w:snapToGrid w:val="0"/>
        <w:spacing w:line="460" w:lineRule="exact"/>
        <w:ind w:left="567"/>
        <w:jc w:val="both"/>
        <w:rPr>
          <w:rFonts w:hint="eastAsia" w:ascii="宋体" w:hAnsi="宋体" w:cs="宋体"/>
          <w:color w:val="auto"/>
          <w:szCs w:val="24"/>
          <w:highlight w:val="none"/>
        </w:rPr>
      </w:pPr>
      <w:r>
        <w:rPr>
          <w:rFonts w:hint="eastAsia" w:ascii="宋体" w:hAnsi="宋体" w:cs="宋体"/>
          <w:color w:val="auto"/>
          <w:szCs w:val="24"/>
          <w:highlight w:val="none"/>
        </w:rPr>
        <w:t>例如：某项目代理业务成交金额为400万元，计算代理服务费收费额如下：</w:t>
      </w:r>
    </w:p>
    <w:p w14:paraId="1C8EFD9E">
      <w:pPr>
        <w:tabs>
          <w:tab w:val="left" w:pos="567"/>
        </w:tabs>
        <w:snapToGrid w:val="0"/>
        <w:spacing w:line="460" w:lineRule="exact"/>
        <w:ind w:left="567"/>
        <w:jc w:val="center"/>
        <w:rPr>
          <w:rFonts w:hint="eastAsia" w:ascii="宋体" w:hAnsi="宋体" w:cs="宋体"/>
          <w:color w:val="auto"/>
          <w:szCs w:val="24"/>
          <w:highlight w:val="none"/>
        </w:rPr>
      </w:pPr>
      <w:r>
        <w:rPr>
          <w:rFonts w:hint="eastAsia" w:ascii="宋体" w:hAnsi="宋体" w:cs="宋体"/>
          <w:color w:val="auto"/>
          <w:szCs w:val="24"/>
          <w:highlight w:val="none"/>
        </w:rPr>
        <w:t>100万元 × 1.5% = 1.5万元</w:t>
      </w:r>
    </w:p>
    <w:p w14:paraId="5408477E">
      <w:pPr>
        <w:tabs>
          <w:tab w:val="left" w:pos="567"/>
        </w:tabs>
        <w:snapToGrid w:val="0"/>
        <w:spacing w:line="460" w:lineRule="exact"/>
        <w:ind w:left="567"/>
        <w:jc w:val="center"/>
        <w:rPr>
          <w:rFonts w:hint="eastAsia" w:ascii="宋体" w:hAnsi="宋体" w:cs="宋体"/>
          <w:color w:val="auto"/>
          <w:szCs w:val="24"/>
          <w:highlight w:val="none"/>
        </w:rPr>
      </w:pPr>
      <w:r>
        <w:rPr>
          <w:rFonts w:hint="eastAsia" w:ascii="宋体" w:hAnsi="宋体" w:cs="宋体"/>
          <w:color w:val="auto"/>
          <w:szCs w:val="24"/>
          <w:highlight w:val="none"/>
        </w:rPr>
        <w:t>（400-100）万元 × 1.1% = 3.3万元</w:t>
      </w:r>
    </w:p>
    <w:p w14:paraId="3C0D1B78">
      <w:pPr>
        <w:tabs>
          <w:tab w:val="left" w:pos="567"/>
        </w:tabs>
        <w:snapToGrid w:val="0"/>
        <w:spacing w:line="460" w:lineRule="exact"/>
        <w:ind w:left="567"/>
        <w:jc w:val="cente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计收费 = 1.5万元 + 3.3万元= 4.8万元</w:t>
      </w:r>
    </w:p>
    <w:p w14:paraId="33859FAA">
      <w:pPr>
        <w:numPr>
          <w:ilvl w:val="1"/>
          <w:numId w:val="12"/>
        </w:numPr>
        <w:tabs>
          <w:tab w:val="left" w:pos="567"/>
          <w:tab w:val="clear" w:pos="680"/>
        </w:tabs>
        <w:snapToGrid w:val="0"/>
        <w:spacing w:line="460" w:lineRule="exact"/>
        <w:ind w:left="567" w:hanging="567"/>
        <w:jc w:val="both"/>
        <w:rPr>
          <w:rFonts w:hint="eastAsia" w:ascii="宋体" w:hAnsi="宋体"/>
          <w:color w:val="auto"/>
          <w:szCs w:val="24"/>
          <w:highlight w:val="none"/>
        </w:rPr>
      </w:pPr>
      <w:r>
        <w:rPr>
          <w:rFonts w:hint="eastAsia" w:ascii="宋体" w:hAnsi="宋体"/>
          <w:color w:val="auto"/>
          <w:szCs w:val="24"/>
          <w:highlight w:val="none"/>
        </w:rPr>
        <w:t>代理服务费的货币为人民币。</w:t>
      </w:r>
    </w:p>
    <w:p w14:paraId="5217D519">
      <w:pPr>
        <w:numPr>
          <w:ilvl w:val="1"/>
          <w:numId w:val="12"/>
        </w:numPr>
        <w:tabs>
          <w:tab w:val="left" w:pos="567"/>
          <w:tab w:val="clear" w:pos="680"/>
        </w:tabs>
        <w:snapToGrid w:val="0"/>
        <w:spacing w:line="460" w:lineRule="exact"/>
        <w:ind w:left="567" w:hanging="567"/>
        <w:jc w:val="both"/>
        <w:rPr>
          <w:rFonts w:hint="eastAsia" w:ascii="宋体" w:hAnsi="宋体"/>
          <w:color w:val="auto"/>
          <w:szCs w:val="24"/>
          <w:highlight w:val="none"/>
        </w:rPr>
      </w:pPr>
      <w:r>
        <w:rPr>
          <w:rFonts w:hint="eastAsia" w:ascii="宋体" w:hAnsi="宋体"/>
          <w:color w:val="auto"/>
          <w:szCs w:val="24"/>
          <w:highlight w:val="none"/>
        </w:rPr>
        <w:t>代理服务费支付方式：一次性以银行划帐、电汇、汇票、支票或现金的形式支付。</w:t>
      </w:r>
    </w:p>
    <w:p w14:paraId="188A7A20">
      <w:pPr>
        <w:numPr>
          <w:ilvl w:val="1"/>
          <w:numId w:val="12"/>
        </w:numPr>
        <w:tabs>
          <w:tab w:val="left" w:pos="567"/>
          <w:tab w:val="clear" w:pos="680"/>
        </w:tabs>
        <w:snapToGrid w:val="0"/>
        <w:spacing w:line="460" w:lineRule="exact"/>
        <w:ind w:left="567" w:hanging="567"/>
        <w:jc w:val="both"/>
        <w:rPr>
          <w:rFonts w:hint="eastAsia" w:ascii="宋体" w:hAnsi="宋体"/>
          <w:color w:val="auto"/>
          <w:szCs w:val="24"/>
          <w:highlight w:val="none"/>
        </w:rPr>
      </w:pPr>
      <w:r>
        <w:rPr>
          <w:rFonts w:hint="eastAsia" w:ascii="宋体" w:hAnsi="宋体"/>
          <w:color w:val="auto"/>
          <w:szCs w:val="24"/>
          <w:highlight w:val="none"/>
        </w:rPr>
        <w:t>代理服务费支付时间：代理服务费必须在成交供应商领取《成交通知书》时一次性付清，如果成交供应商未能按时交纳代理服务费，采购代理机构/采购人保留追究其法律责任的权利。</w:t>
      </w:r>
    </w:p>
    <w:p w14:paraId="63269A2F">
      <w:pPr>
        <w:numPr>
          <w:ilvl w:val="1"/>
          <w:numId w:val="12"/>
        </w:numPr>
        <w:tabs>
          <w:tab w:val="left" w:pos="567"/>
          <w:tab w:val="clear" w:pos="680"/>
        </w:tabs>
        <w:snapToGrid w:val="0"/>
        <w:spacing w:line="460" w:lineRule="exact"/>
        <w:ind w:left="567" w:hanging="567"/>
        <w:jc w:val="both"/>
        <w:rPr>
          <w:rFonts w:hint="eastAsia" w:ascii="宋体" w:hAnsi="宋体"/>
          <w:color w:val="auto"/>
          <w:szCs w:val="24"/>
          <w:highlight w:val="none"/>
        </w:rPr>
      </w:pPr>
      <w:r>
        <w:rPr>
          <w:rFonts w:hint="eastAsia" w:ascii="宋体" w:hAnsi="宋体"/>
          <w:color w:val="auto"/>
          <w:szCs w:val="24"/>
          <w:highlight w:val="none"/>
        </w:rPr>
        <w:t>代理服务费不在报价中单列。</w:t>
      </w:r>
    </w:p>
    <w:p w14:paraId="58423EE7">
      <w:pPr>
        <w:pStyle w:val="22"/>
        <w:adjustRightInd w:val="0"/>
        <w:snapToGrid w:val="0"/>
        <w:spacing w:line="460" w:lineRule="exact"/>
        <w:rPr>
          <w:rFonts w:hint="eastAsia" w:ascii="Times New Roman" w:hAnsi="Times New Roman"/>
          <w:color w:val="auto"/>
          <w:szCs w:val="24"/>
          <w:highlight w:val="none"/>
        </w:rPr>
      </w:pPr>
    </w:p>
    <w:p w14:paraId="1AA1F834">
      <w:pPr>
        <w:pStyle w:val="5"/>
        <w:spacing w:before="0" w:beforeLines="0" w:after="0" w:afterLines="0" w:line="460" w:lineRule="exact"/>
        <w:jc w:val="both"/>
        <w:rPr>
          <w:rFonts w:hint="eastAsia"/>
          <w:color w:val="auto"/>
          <w:highlight w:val="none"/>
        </w:rPr>
      </w:pPr>
      <w:bookmarkStart w:id="35" w:name="_Toc29974"/>
      <w:r>
        <w:rPr>
          <w:rFonts w:hint="eastAsia"/>
          <w:color w:val="auto"/>
          <w:highlight w:val="none"/>
        </w:rPr>
        <w:t>二、磋商文件</w:t>
      </w:r>
      <w:bookmarkEnd w:id="35"/>
    </w:p>
    <w:p w14:paraId="1B528E17">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磋商文件的构成</w:t>
      </w:r>
    </w:p>
    <w:p w14:paraId="039C63CB">
      <w:pPr>
        <w:numPr>
          <w:ilvl w:val="1"/>
          <w:numId w:val="12"/>
        </w:numPr>
        <w:tabs>
          <w:tab w:val="left" w:pos="567"/>
          <w:tab w:val="clear" w:pos="680"/>
        </w:tabs>
        <w:snapToGrid w:val="0"/>
        <w:spacing w:line="460" w:lineRule="exact"/>
        <w:ind w:left="567" w:hanging="567"/>
        <w:jc w:val="both"/>
        <w:rPr>
          <w:rFonts w:hint="eastAsia" w:hAnsi="宋体"/>
          <w:color w:val="auto"/>
          <w:szCs w:val="24"/>
          <w:highlight w:val="none"/>
        </w:rPr>
      </w:pPr>
      <w:r>
        <w:rPr>
          <w:rFonts w:hint="eastAsia" w:ascii="宋体" w:hAnsi="宋体"/>
          <w:color w:val="auto"/>
          <w:szCs w:val="24"/>
          <w:highlight w:val="none"/>
        </w:rPr>
        <w:t>磋商文件由下列文件以及在磋商过程中发出的修正和补充文件组成：</w:t>
      </w:r>
    </w:p>
    <w:p w14:paraId="7A7E19FA">
      <w:pPr>
        <w:numPr>
          <w:ilvl w:val="3"/>
          <w:numId w:val="14"/>
        </w:numPr>
        <w:tabs>
          <w:tab w:val="left" w:pos="993"/>
          <w:tab w:val="clear" w:pos="1680"/>
        </w:tabs>
        <w:snapToGrid w:val="0"/>
        <w:spacing w:line="460" w:lineRule="exact"/>
        <w:ind w:left="993" w:hanging="426"/>
        <w:jc w:val="both"/>
        <w:rPr>
          <w:rFonts w:hint="eastAsia" w:ascii="宋体" w:hAnsi="宋体"/>
          <w:color w:val="auto"/>
          <w:highlight w:val="none"/>
        </w:rPr>
      </w:pPr>
      <w:r>
        <w:rPr>
          <w:rFonts w:hint="eastAsia" w:ascii="宋体" w:hAnsi="宋体"/>
          <w:color w:val="auto"/>
          <w:highlight w:val="none"/>
        </w:rPr>
        <w:t>第一部分   竞争性</w:t>
      </w:r>
      <w:r>
        <w:rPr>
          <w:rFonts w:hint="eastAsia" w:ascii="宋体" w:hAnsi="宋体"/>
          <w:color w:val="auto"/>
          <w:szCs w:val="24"/>
          <w:highlight w:val="none"/>
        </w:rPr>
        <w:t>磋商</w:t>
      </w:r>
      <w:r>
        <w:rPr>
          <w:rFonts w:hint="eastAsia" w:ascii="宋体" w:hAnsi="宋体"/>
          <w:color w:val="auto"/>
          <w:highlight w:val="none"/>
        </w:rPr>
        <w:t>邀请函</w:t>
      </w:r>
    </w:p>
    <w:p w14:paraId="2986A4E9">
      <w:pPr>
        <w:numPr>
          <w:ilvl w:val="3"/>
          <w:numId w:val="14"/>
        </w:numPr>
        <w:tabs>
          <w:tab w:val="left" w:pos="993"/>
          <w:tab w:val="clear" w:pos="1680"/>
        </w:tabs>
        <w:snapToGrid w:val="0"/>
        <w:spacing w:line="460" w:lineRule="exact"/>
        <w:ind w:left="993" w:hanging="426"/>
        <w:jc w:val="both"/>
        <w:rPr>
          <w:rFonts w:hint="eastAsia" w:ascii="宋体" w:hAnsi="宋体"/>
          <w:color w:val="auto"/>
          <w:highlight w:val="none"/>
        </w:rPr>
      </w:pPr>
      <w:r>
        <w:rPr>
          <w:rFonts w:hint="eastAsia" w:ascii="宋体" w:hAnsi="宋体"/>
          <w:color w:val="auto"/>
          <w:highlight w:val="none"/>
        </w:rPr>
        <w:t xml:space="preserve">第二部分   </w:t>
      </w:r>
      <w:r>
        <w:rPr>
          <w:rFonts w:hint="eastAsia"/>
          <w:color w:val="auto"/>
          <w:highlight w:val="none"/>
        </w:rPr>
        <w:t>用户需求书</w:t>
      </w:r>
    </w:p>
    <w:p w14:paraId="2A03A221">
      <w:pPr>
        <w:numPr>
          <w:ilvl w:val="3"/>
          <w:numId w:val="14"/>
        </w:numPr>
        <w:tabs>
          <w:tab w:val="left" w:pos="993"/>
          <w:tab w:val="clear" w:pos="1680"/>
        </w:tabs>
        <w:snapToGrid w:val="0"/>
        <w:spacing w:line="460" w:lineRule="exact"/>
        <w:ind w:left="993" w:hanging="426"/>
        <w:jc w:val="both"/>
        <w:rPr>
          <w:rFonts w:hint="eastAsia" w:ascii="宋体" w:hAnsi="宋体"/>
          <w:color w:val="auto"/>
          <w:highlight w:val="none"/>
        </w:rPr>
      </w:pPr>
      <w:r>
        <w:rPr>
          <w:rFonts w:hint="eastAsia" w:ascii="宋体" w:hAnsi="宋体"/>
          <w:color w:val="auto"/>
          <w:highlight w:val="none"/>
        </w:rPr>
        <w:t>第三部分   报价人须知</w:t>
      </w:r>
    </w:p>
    <w:p w14:paraId="61C59A22">
      <w:pPr>
        <w:numPr>
          <w:ilvl w:val="3"/>
          <w:numId w:val="14"/>
        </w:numPr>
        <w:tabs>
          <w:tab w:val="left" w:pos="993"/>
          <w:tab w:val="clear" w:pos="1680"/>
        </w:tabs>
        <w:snapToGrid w:val="0"/>
        <w:spacing w:line="460" w:lineRule="exact"/>
        <w:ind w:left="993" w:hanging="426"/>
        <w:jc w:val="both"/>
        <w:rPr>
          <w:rFonts w:ascii="宋体" w:hAnsi="宋体"/>
          <w:color w:val="auto"/>
          <w:highlight w:val="none"/>
        </w:rPr>
      </w:pPr>
      <w:r>
        <w:rPr>
          <w:rFonts w:hint="eastAsia" w:ascii="宋体" w:hAnsi="宋体"/>
          <w:color w:val="auto"/>
          <w:highlight w:val="none"/>
        </w:rPr>
        <w:t>第四部分   合同书格式</w:t>
      </w:r>
    </w:p>
    <w:p w14:paraId="56B38B25">
      <w:pPr>
        <w:numPr>
          <w:ilvl w:val="3"/>
          <w:numId w:val="14"/>
        </w:numPr>
        <w:tabs>
          <w:tab w:val="left" w:pos="993"/>
          <w:tab w:val="clear" w:pos="1680"/>
        </w:tabs>
        <w:snapToGrid w:val="0"/>
        <w:spacing w:line="460" w:lineRule="exact"/>
        <w:ind w:left="993" w:hanging="426"/>
        <w:jc w:val="both"/>
        <w:rPr>
          <w:rFonts w:hint="eastAsia" w:ascii="宋体" w:hAnsi="宋体"/>
          <w:color w:val="auto"/>
          <w:highlight w:val="none"/>
        </w:rPr>
      </w:pPr>
      <w:r>
        <w:rPr>
          <w:rFonts w:hint="eastAsia" w:ascii="宋体" w:hAnsi="宋体"/>
          <w:color w:val="auto"/>
          <w:highlight w:val="none"/>
        </w:rPr>
        <w:t xml:space="preserve">第五部分  </w:t>
      </w:r>
      <w:r>
        <w:rPr>
          <w:rFonts w:ascii="宋体" w:hAnsi="宋体"/>
          <w:color w:val="auto"/>
          <w:highlight w:val="none"/>
        </w:rPr>
        <w:t xml:space="preserve"> </w:t>
      </w:r>
      <w:r>
        <w:rPr>
          <w:rFonts w:hint="eastAsia" w:ascii="宋体" w:hAnsi="宋体"/>
          <w:color w:val="auto"/>
          <w:highlight w:val="none"/>
        </w:rPr>
        <w:t>报价文件格式</w:t>
      </w:r>
    </w:p>
    <w:p w14:paraId="407FFC52">
      <w:pPr>
        <w:numPr>
          <w:ilvl w:val="3"/>
          <w:numId w:val="14"/>
        </w:numPr>
        <w:tabs>
          <w:tab w:val="left" w:pos="993"/>
          <w:tab w:val="clear" w:pos="1680"/>
        </w:tabs>
        <w:snapToGrid w:val="0"/>
        <w:spacing w:line="460" w:lineRule="exact"/>
        <w:ind w:left="993" w:hanging="426"/>
        <w:jc w:val="both"/>
        <w:rPr>
          <w:rFonts w:hint="eastAsia" w:ascii="宋体" w:hAnsi="宋体"/>
          <w:color w:val="auto"/>
          <w:highlight w:val="none"/>
        </w:rPr>
      </w:pPr>
      <w:r>
        <w:rPr>
          <w:rFonts w:hint="eastAsia" w:hAnsi="宋体"/>
          <w:color w:val="auto"/>
          <w:szCs w:val="24"/>
          <w:highlight w:val="none"/>
        </w:rPr>
        <w:t>在</w:t>
      </w:r>
      <w:r>
        <w:rPr>
          <w:rFonts w:hint="eastAsia" w:hAnsi="宋体"/>
          <w:snapToGrid w:val="0"/>
          <w:color w:val="auto"/>
          <w:highlight w:val="none"/>
        </w:rPr>
        <w:t>采购</w:t>
      </w:r>
      <w:r>
        <w:rPr>
          <w:rFonts w:hint="eastAsia" w:hAnsi="宋体"/>
          <w:color w:val="auto"/>
          <w:szCs w:val="24"/>
          <w:highlight w:val="none"/>
        </w:rPr>
        <w:t>过程中由采购代理机构发出的修正和补充文件等</w:t>
      </w:r>
    </w:p>
    <w:p w14:paraId="367088FC">
      <w:pPr>
        <w:numPr>
          <w:ilvl w:val="1"/>
          <w:numId w:val="12"/>
        </w:numPr>
        <w:tabs>
          <w:tab w:val="left" w:pos="567"/>
          <w:tab w:val="clear" w:pos="680"/>
        </w:tabs>
        <w:snapToGrid w:val="0"/>
        <w:spacing w:line="460" w:lineRule="exact"/>
        <w:ind w:left="567" w:hanging="567"/>
        <w:jc w:val="both"/>
        <w:rPr>
          <w:rFonts w:hint="eastAsia" w:ascii="宋体" w:hAnsi="宋体"/>
          <w:color w:val="auto"/>
          <w:szCs w:val="24"/>
          <w:highlight w:val="none"/>
        </w:rPr>
      </w:pPr>
      <w:r>
        <w:rPr>
          <w:rFonts w:hint="eastAsia" w:ascii="宋体" w:hAnsi="宋体"/>
          <w:color w:val="auto"/>
          <w:szCs w:val="24"/>
          <w:highlight w:val="none"/>
        </w:rPr>
        <w:t>报价人应认真阅读、并充分理解磋商文件的全部内容（包括所有的补充、修改内容、重要事项、格式、条款和技术规范、参数及要求等），并应完整、真实、准确的填写磋商文件中规定的所有内容。报价人没有按照磋商文件要求提交全部资料，或者报价没有对磋商文件在各方面都作出实质性响应是报价人的风险，有可能导致其报价被否决，或被认定为无效报价或被确定为报价无效。</w:t>
      </w:r>
    </w:p>
    <w:p w14:paraId="4998AFF3">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磋商文件的澄清</w:t>
      </w:r>
    </w:p>
    <w:p w14:paraId="02BD4364">
      <w:pPr>
        <w:numPr>
          <w:ilvl w:val="1"/>
          <w:numId w:val="12"/>
        </w:numPr>
        <w:tabs>
          <w:tab w:val="left" w:pos="567"/>
          <w:tab w:val="clear" w:pos="680"/>
        </w:tabs>
        <w:snapToGrid w:val="0"/>
        <w:spacing w:line="460" w:lineRule="exact"/>
        <w:ind w:left="567" w:hanging="567"/>
        <w:jc w:val="both"/>
        <w:rPr>
          <w:rFonts w:hint="eastAsia" w:ascii="宋体" w:hAnsi="宋体"/>
          <w:color w:val="auto"/>
          <w:szCs w:val="24"/>
          <w:highlight w:val="none"/>
        </w:rPr>
      </w:pPr>
      <w:r>
        <w:rPr>
          <w:rFonts w:hint="eastAsia" w:ascii="宋体" w:hAnsi="宋体"/>
          <w:color w:val="auto"/>
          <w:szCs w:val="24"/>
          <w:highlight w:val="none"/>
        </w:rPr>
        <w:t>任何要求对磋商文件进行澄清的报价人，均应以书面形式在磋商文件规定的报价文件递交截止时间五日以前通知采购代理机构。报价人应按磋商文件所示的联系方式以书面形式将澄清要求通知采购代理机构，并须为采购代理机构在限期前的答复留下适当的工作时间。采购代理机构负责对磋商文件作出解释，并视情况对本项目中比较复杂的事项进行说明和依法回答报价人提出的疑问及问题。必要时，采购代理机构将组织相关专家召开答疑会。采购代理机构将根据具体情况采用其认为适当的方式予以回复,并在必要时将不标明问题来源的书面答复发给本项目的本磋商文件的所有收受人。该书面澄清答复将视为本文件的组成部分。报价人在收到采购代理机构发给的任何澄清和修改文件时，都应在收到后立即以书面形式（签名确认及加盖公章）向采购代理机构确认。</w:t>
      </w:r>
    </w:p>
    <w:p w14:paraId="3D8D7B6A">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在报价文件递交截止时间前，采购人、采购代理机构或者磋商小组可以对已发出的磋商文件进行必要的澄清或者修改，澄清或者修改的内容作为磋商文件的组成部分。</w:t>
      </w:r>
    </w:p>
    <w:p w14:paraId="11266A38">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报价人在规定的时间内未对磋商文件澄清或提出疑问的，采购代理机构将视其为无异议。对磋商文件中描述有歧意或前后不一致的地方，磋商小组有权进行评判，但对同一条款的评判应适用于每个报价人。</w:t>
      </w:r>
    </w:p>
    <w:p w14:paraId="7706CB4B">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在报价文件递交截止时间5日前，无论出于何种原因，根据项目的需要，采购代理机构可主动地或在解答报价人提出的疑问时对磋商文件进行澄清。如澄清的内容可能影响报价文件的编制的，采购人、采购代理机构可视具体情况延长报价文件递交截止时间和磋商评审时间，并将此变更通知所有磋商文件收受人。在推迟了报价文件递交截止时间的情况下，采购代理机构、采购人和报价人受报价文件递交截止时间制约的所有权利和义务均应延长至新的截止时间。在提交报价文件递交截止时间至少5日前，以书面形式通知所有获取磋商文件的供应商；</w:t>
      </w:r>
    </w:p>
    <w:p w14:paraId="0126B409">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磋商文件的补充、修改、澄清公告发布之日距离报价文件递交截止时间不足5天时，如所有获取磋商文件的报价人均书面同意不改变报价文件递交截止时间，则采购代理机构可以不改变报价文件递交截止时间和磋商时间。</w:t>
      </w:r>
    </w:p>
    <w:p w14:paraId="7B396223">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磋商文件的修改</w:t>
      </w:r>
    </w:p>
    <w:p w14:paraId="2BB9D71A">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在报价文件递交截止时间5日前，无论出于何种原因，根据项目的需要，采购代理机构可主动地或在解答报价人提出的疑问时对磋商文件进行修改和变更。</w:t>
      </w:r>
    </w:p>
    <w:p w14:paraId="2CF7D1DC">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磋商文件的修改将以书面的形式于报价文件递交截止时间前通知本磋商文件的所有收受人。该修改文件将构成磋商文件的一部分。报价人应在收到该修改文件后立即以书面形式予以确认并受其约束。</w:t>
      </w:r>
    </w:p>
    <w:p w14:paraId="7F5C789A">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考虑到该修改和变更的影响，采购人和采购代理机构可视具体情况推迟报价文件递交截止时间，但应发布公告并书面通知所有获取磋商文件的报价人。</w:t>
      </w:r>
    </w:p>
    <w:p w14:paraId="2F3FE38B">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在磋商过程中，磋商文件内容如有实质性的变更，磋商小组应以书面形式通知所有参与磋商的报价人。若报价人对此类实质性变更不予接受，可以要求退出磋商，否则将被视为接受此变更并受其约束。</w:t>
      </w:r>
    </w:p>
    <w:p w14:paraId="0E3FBEE0">
      <w:pPr>
        <w:pStyle w:val="22"/>
        <w:adjustRightInd w:val="0"/>
        <w:snapToGrid w:val="0"/>
        <w:spacing w:line="460" w:lineRule="exact"/>
        <w:ind w:left="420" w:hanging="420"/>
        <w:rPr>
          <w:rFonts w:hint="eastAsia" w:hAnsi="宋体"/>
          <w:color w:val="auto"/>
          <w:szCs w:val="24"/>
          <w:highlight w:val="none"/>
        </w:rPr>
      </w:pPr>
    </w:p>
    <w:p w14:paraId="3030D13F">
      <w:pPr>
        <w:pStyle w:val="5"/>
        <w:spacing w:before="0" w:beforeLines="0" w:after="0" w:afterLines="0" w:line="460" w:lineRule="exact"/>
        <w:jc w:val="both"/>
        <w:rPr>
          <w:rFonts w:hint="eastAsia"/>
          <w:color w:val="auto"/>
          <w:highlight w:val="none"/>
        </w:rPr>
      </w:pPr>
      <w:bookmarkStart w:id="36" w:name="_Toc8915"/>
      <w:r>
        <w:rPr>
          <w:rFonts w:hint="eastAsia"/>
          <w:color w:val="auto"/>
          <w:highlight w:val="none"/>
        </w:rPr>
        <w:t>三、报价文件的编制</w:t>
      </w:r>
      <w:bookmarkEnd w:id="36"/>
    </w:p>
    <w:p w14:paraId="27BDA0EE">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报价文件编制基本要求</w:t>
      </w:r>
    </w:p>
    <w:p w14:paraId="23AB4344">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报价人对报价文件的编制应按要求装订和封装，对未经装订的报价文件可能发生的文件散落或缺损，由此产生的后果由报价人承担。</w:t>
      </w:r>
    </w:p>
    <w:p w14:paraId="41778C61">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报价人提交的报价文件及其与（采购人）就有关磋商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14:paraId="467E71BA">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如因报价人只填写和提供了本文件要求的部分内容和附件，或报价文件填报的内容不详，而给磋商造成困难的，其可能导致的结果和责任由报价人自行承担。</w:t>
      </w:r>
    </w:p>
    <w:p w14:paraId="0051A401">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报价人必须对报价文件所提供的全部资料的真实性承担法律责任，并无条件接受采购人及采购监督管理部门等对其中任何资料进行核实的要求。</w:t>
      </w:r>
    </w:p>
    <w:p w14:paraId="1511A951">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报价文件的构成</w:t>
      </w:r>
    </w:p>
    <w:p w14:paraId="2B3E9546">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报价文件的构成应符合法律法规及磋商文件的要求。</w:t>
      </w:r>
    </w:p>
    <w:p w14:paraId="339871FE">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报价人应按本磋商文件规定的内容和格式编制并提交报价文件，报价文件应参照磋商文件第五部分的内容要求、编排顺序和格式要求，</w:t>
      </w:r>
      <w:r>
        <w:rPr>
          <w:rFonts w:hint="eastAsia"/>
          <w:b/>
          <w:color w:val="auto"/>
          <w:highlight w:val="none"/>
        </w:rPr>
        <w:t>将报价文件编上页码并装订成册，</w:t>
      </w:r>
      <w:r>
        <w:rPr>
          <w:rFonts w:hint="eastAsia"/>
          <w:color w:val="auto"/>
          <w:highlight w:val="none"/>
        </w:rPr>
        <w:t>提供全面的报价文件。包含但不限于以下内容：</w:t>
      </w:r>
    </w:p>
    <w:p w14:paraId="6892E364">
      <w:pPr>
        <w:numPr>
          <w:ilvl w:val="0"/>
          <w:numId w:val="15"/>
        </w:numPr>
        <w:tabs>
          <w:tab w:val="left" w:pos="567"/>
        </w:tabs>
        <w:snapToGrid w:val="0"/>
        <w:spacing w:line="460" w:lineRule="exact"/>
        <w:jc w:val="both"/>
        <w:rPr>
          <w:rFonts w:hint="eastAsia"/>
          <w:color w:val="auto"/>
          <w:highlight w:val="none"/>
        </w:rPr>
      </w:pPr>
      <w:r>
        <w:rPr>
          <w:rFonts w:hint="eastAsia"/>
          <w:b/>
          <w:color w:val="auto"/>
          <w:highlight w:val="none"/>
        </w:rPr>
        <w:t>商务文件部分：</w:t>
      </w:r>
    </w:p>
    <w:p w14:paraId="1FC586C0">
      <w:pPr>
        <w:numPr>
          <w:ilvl w:val="0"/>
          <w:numId w:val="16"/>
        </w:numPr>
        <w:tabs>
          <w:tab w:val="left" w:pos="1276"/>
          <w:tab w:val="clear" w:pos="1140"/>
        </w:tabs>
        <w:adjustRightInd w:val="0"/>
        <w:snapToGrid w:val="0"/>
        <w:spacing w:line="460" w:lineRule="exact"/>
        <w:ind w:left="1274" w:leftChars="405" w:hanging="424" w:hangingChars="202"/>
        <w:rPr>
          <w:rFonts w:ascii="宋体" w:hAnsi="宋体"/>
          <w:color w:val="auto"/>
          <w:highlight w:val="none"/>
        </w:rPr>
      </w:pPr>
      <w:r>
        <w:rPr>
          <w:rFonts w:hint="eastAsia" w:ascii="宋体" w:hAnsi="宋体"/>
          <w:color w:val="auto"/>
          <w:highlight w:val="none"/>
        </w:rPr>
        <w:t>报价函（格式见表5-</w:t>
      </w:r>
      <w:r>
        <w:rPr>
          <w:rFonts w:ascii="宋体" w:hAnsi="宋体"/>
          <w:color w:val="auto"/>
          <w:highlight w:val="none"/>
        </w:rPr>
        <w:t>1</w:t>
      </w:r>
      <w:r>
        <w:rPr>
          <w:rFonts w:hint="eastAsia" w:ascii="宋体" w:hAnsi="宋体"/>
          <w:color w:val="auto"/>
          <w:highlight w:val="none"/>
        </w:rPr>
        <w:t>）；</w:t>
      </w:r>
    </w:p>
    <w:p w14:paraId="67DF0505">
      <w:pPr>
        <w:numPr>
          <w:ilvl w:val="0"/>
          <w:numId w:val="16"/>
        </w:numPr>
        <w:tabs>
          <w:tab w:val="left" w:pos="1276"/>
          <w:tab w:val="clear" w:pos="1140"/>
        </w:tabs>
        <w:adjustRightInd w:val="0"/>
        <w:snapToGrid w:val="0"/>
        <w:spacing w:line="460" w:lineRule="exact"/>
        <w:ind w:left="1274" w:leftChars="405" w:hanging="424" w:hangingChars="202"/>
        <w:rPr>
          <w:rFonts w:hint="eastAsia" w:ascii="宋体" w:hAnsi="宋体"/>
          <w:color w:val="auto"/>
          <w:highlight w:val="none"/>
        </w:rPr>
      </w:pPr>
      <w:r>
        <w:rPr>
          <w:rFonts w:hint="eastAsia" w:ascii="宋体" w:hAnsi="宋体"/>
          <w:color w:val="auto"/>
          <w:highlight w:val="none"/>
        </w:rPr>
        <w:t>法定代表人证明书/法定代表人授权书（格式见表5-</w:t>
      </w:r>
      <w:r>
        <w:rPr>
          <w:rFonts w:ascii="宋体" w:hAnsi="宋体"/>
          <w:color w:val="auto"/>
          <w:highlight w:val="none"/>
        </w:rPr>
        <w:t>2</w:t>
      </w:r>
      <w:r>
        <w:rPr>
          <w:rFonts w:hint="eastAsia" w:ascii="宋体" w:hAnsi="宋体"/>
          <w:color w:val="auto"/>
          <w:highlight w:val="none"/>
        </w:rPr>
        <w:t>）；</w:t>
      </w:r>
    </w:p>
    <w:p w14:paraId="20E18312">
      <w:pPr>
        <w:numPr>
          <w:ilvl w:val="0"/>
          <w:numId w:val="16"/>
        </w:numPr>
        <w:tabs>
          <w:tab w:val="left" w:pos="1276"/>
          <w:tab w:val="clear" w:pos="1140"/>
        </w:tabs>
        <w:adjustRightInd w:val="0"/>
        <w:snapToGrid w:val="0"/>
        <w:spacing w:line="460" w:lineRule="exact"/>
        <w:ind w:left="1274" w:leftChars="405" w:hanging="424" w:hangingChars="202"/>
        <w:rPr>
          <w:rFonts w:hint="eastAsia" w:ascii="宋体" w:hAnsi="宋体"/>
          <w:color w:val="auto"/>
          <w:highlight w:val="none"/>
        </w:rPr>
      </w:pPr>
      <w:r>
        <w:rPr>
          <w:rFonts w:hint="eastAsia"/>
          <w:color w:val="auto"/>
          <w:highlight w:val="none"/>
        </w:rPr>
        <w:t>资格声明函</w:t>
      </w:r>
      <w:r>
        <w:rPr>
          <w:rFonts w:hint="eastAsia" w:ascii="宋体" w:hAnsi="宋体"/>
          <w:color w:val="auto"/>
          <w:highlight w:val="none"/>
        </w:rPr>
        <w:t>（格式见表5-3）；</w:t>
      </w:r>
    </w:p>
    <w:p w14:paraId="31F85D61">
      <w:pPr>
        <w:numPr>
          <w:ilvl w:val="0"/>
          <w:numId w:val="16"/>
        </w:numPr>
        <w:tabs>
          <w:tab w:val="left" w:pos="1276"/>
          <w:tab w:val="clear" w:pos="1140"/>
        </w:tabs>
        <w:adjustRightInd w:val="0"/>
        <w:snapToGrid w:val="0"/>
        <w:spacing w:line="460" w:lineRule="exact"/>
        <w:ind w:left="1274" w:leftChars="405" w:hanging="424" w:hangingChars="202"/>
        <w:rPr>
          <w:rFonts w:hint="eastAsia" w:ascii="宋体" w:hAnsi="宋体"/>
          <w:color w:val="auto"/>
          <w:highlight w:val="none"/>
        </w:rPr>
      </w:pPr>
      <w:r>
        <w:rPr>
          <w:rFonts w:hint="eastAsia"/>
          <w:color w:val="auto"/>
          <w:highlight w:val="none"/>
        </w:rPr>
        <w:t>报价一览表</w:t>
      </w:r>
      <w:r>
        <w:rPr>
          <w:rFonts w:hint="eastAsia" w:ascii="宋体" w:hAnsi="宋体"/>
          <w:color w:val="auto"/>
          <w:highlight w:val="none"/>
        </w:rPr>
        <w:t>（格式见表5-4）；</w:t>
      </w:r>
    </w:p>
    <w:p w14:paraId="3FD839EE">
      <w:pPr>
        <w:numPr>
          <w:ilvl w:val="0"/>
          <w:numId w:val="16"/>
        </w:numPr>
        <w:tabs>
          <w:tab w:val="left" w:pos="1276"/>
          <w:tab w:val="clear" w:pos="1140"/>
        </w:tabs>
        <w:adjustRightInd w:val="0"/>
        <w:snapToGrid w:val="0"/>
        <w:spacing w:line="460" w:lineRule="exact"/>
        <w:ind w:left="1274" w:leftChars="405" w:hanging="424" w:hangingChars="202"/>
        <w:rPr>
          <w:rFonts w:hint="eastAsia" w:ascii="宋体" w:hAnsi="宋体"/>
          <w:color w:val="auto"/>
          <w:highlight w:val="none"/>
        </w:rPr>
      </w:pPr>
      <w:r>
        <w:rPr>
          <w:color w:val="auto"/>
          <w:highlight w:val="none"/>
        </w:rPr>
        <w:t>详细报价清单</w:t>
      </w:r>
      <w:r>
        <w:rPr>
          <w:rFonts w:hint="eastAsia" w:ascii="宋体" w:hAnsi="宋体"/>
          <w:color w:val="auto"/>
          <w:highlight w:val="none"/>
        </w:rPr>
        <w:t>（格式见表5-5）；</w:t>
      </w:r>
    </w:p>
    <w:p w14:paraId="0E0367A0">
      <w:pPr>
        <w:numPr>
          <w:ilvl w:val="0"/>
          <w:numId w:val="16"/>
        </w:numPr>
        <w:tabs>
          <w:tab w:val="left" w:pos="1276"/>
          <w:tab w:val="clear" w:pos="1140"/>
        </w:tabs>
        <w:adjustRightInd w:val="0"/>
        <w:snapToGrid w:val="0"/>
        <w:spacing w:line="460" w:lineRule="exact"/>
        <w:ind w:left="1274" w:leftChars="405" w:hanging="424" w:hangingChars="202"/>
        <w:rPr>
          <w:rFonts w:hint="eastAsia" w:ascii="宋体" w:hAnsi="宋体"/>
          <w:color w:val="auto"/>
          <w:highlight w:val="none"/>
        </w:rPr>
      </w:pPr>
      <w:r>
        <w:rPr>
          <w:rFonts w:hint="eastAsia"/>
          <w:color w:val="auto"/>
          <w:highlight w:val="none"/>
        </w:rPr>
        <w:t>报价</w:t>
      </w:r>
      <w:r>
        <w:rPr>
          <w:rFonts w:hAnsi="宋体"/>
          <w:color w:val="auto"/>
          <w:highlight w:val="none"/>
        </w:rPr>
        <w:t>响应与</w:t>
      </w:r>
      <w:r>
        <w:rPr>
          <w:rFonts w:hint="eastAsia"/>
          <w:color w:val="auto"/>
          <w:highlight w:val="none"/>
        </w:rPr>
        <w:t>磋商</w:t>
      </w:r>
      <w:r>
        <w:rPr>
          <w:rFonts w:hAnsi="宋体"/>
          <w:color w:val="auto"/>
          <w:highlight w:val="none"/>
        </w:rPr>
        <w:t>文件差异一览表</w:t>
      </w:r>
      <w:r>
        <w:rPr>
          <w:rFonts w:hint="eastAsia" w:ascii="宋体" w:hAnsi="宋体"/>
          <w:color w:val="auto"/>
          <w:highlight w:val="none"/>
        </w:rPr>
        <w:t>（格式见表5-6）；</w:t>
      </w:r>
    </w:p>
    <w:p w14:paraId="7B9F4957">
      <w:pPr>
        <w:numPr>
          <w:ilvl w:val="0"/>
          <w:numId w:val="16"/>
        </w:numPr>
        <w:tabs>
          <w:tab w:val="left" w:pos="1276"/>
          <w:tab w:val="clear" w:pos="1140"/>
        </w:tabs>
        <w:adjustRightInd w:val="0"/>
        <w:snapToGrid w:val="0"/>
        <w:spacing w:line="460" w:lineRule="exact"/>
        <w:ind w:left="1274" w:leftChars="405" w:hanging="424" w:hangingChars="202"/>
        <w:rPr>
          <w:rFonts w:hint="eastAsia" w:ascii="宋体" w:hAnsi="宋体" w:cs="Arial"/>
          <w:color w:val="auto"/>
          <w:highlight w:val="none"/>
        </w:rPr>
      </w:pPr>
      <w:r>
        <w:rPr>
          <w:rFonts w:hint="eastAsia"/>
          <w:color w:val="auto"/>
          <w:highlight w:val="none"/>
        </w:rPr>
        <w:t>重要指标响应表</w:t>
      </w:r>
      <w:r>
        <w:rPr>
          <w:rFonts w:hint="eastAsia" w:ascii="宋体" w:hAnsi="宋体"/>
          <w:color w:val="auto"/>
          <w:highlight w:val="none"/>
        </w:rPr>
        <w:t>（格式见表5-7）；</w:t>
      </w:r>
    </w:p>
    <w:p w14:paraId="2F3A26D3">
      <w:pPr>
        <w:numPr>
          <w:ilvl w:val="0"/>
          <w:numId w:val="16"/>
        </w:numPr>
        <w:tabs>
          <w:tab w:val="left" w:pos="1276"/>
          <w:tab w:val="clear" w:pos="1140"/>
        </w:tabs>
        <w:adjustRightInd w:val="0"/>
        <w:snapToGrid w:val="0"/>
        <w:spacing w:line="460" w:lineRule="exact"/>
        <w:ind w:left="1274" w:leftChars="405" w:hanging="424" w:hangingChars="202"/>
        <w:rPr>
          <w:rFonts w:hint="eastAsia" w:ascii="宋体" w:hAnsi="宋体"/>
          <w:color w:val="auto"/>
          <w:highlight w:val="none"/>
        </w:rPr>
      </w:pPr>
      <w:r>
        <w:rPr>
          <w:rFonts w:hint="eastAsia" w:ascii="宋体" w:hAnsi="宋体"/>
          <w:color w:val="auto"/>
          <w:highlight w:val="none"/>
        </w:rPr>
        <w:t>报价人基本情况（格式见表5-8）；</w:t>
      </w:r>
    </w:p>
    <w:p w14:paraId="0E32897E">
      <w:pPr>
        <w:numPr>
          <w:ilvl w:val="0"/>
          <w:numId w:val="16"/>
        </w:numPr>
        <w:tabs>
          <w:tab w:val="left" w:pos="1276"/>
          <w:tab w:val="clear" w:pos="1140"/>
        </w:tabs>
        <w:adjustRightInd w:val="0"/>
        <w:snapToGrid w:val="0"/>
        <w:spacing w:line="460" w:lineRule="exact"/>
        <w:ind w:left="1274" w:leftChars="405" w:hanging="424" w:hangingChars="202"/>
        <w:rPr>
          <w:rFonts w:hint="eastAsia" w:ascii="宋体" w:hAnsi="宋体"/>
          <w:color w:val="auto"/>
          <w:highlight w:val="none"/>
        </w:rPr>
      </w:pPr>
      <w:r>
        <w:rPr>
          <w:rFonts w:hint="eastAsia" w:ascii="宋体" w:hAnsi="宋体"/>
          <w:color w:val="auto"/>
          <w:highlight w:val="none"/>
        </w:rPr>
        <w:t>拟为本项目实施服务主要人员情况表（格式见表5-9）；</w:t>
      </w:r>
    </w:p>
    <w:p w14:paraId="37888F92">
      <w:pPr>
        <w:numPr>
          <w:ilvl w:val="0"/>
          <w:numId w:val="16"/>
        </w:numPr>
        <w:tabs>
          <w:tab w:val="left" w:pos="1276"/>
          <w:tab w:val="clear" w:pos="1140"/>
        </w:tabs>
        <w:adjustRightInd w:val="0"/>
        <w:snapToGrid w:val="0"/>
        <w:spacing w:line="460" w:lineRule="exact"/>
        <w:ind w:left="1274" w:leftChars="405" w:hanging="424" w:hangingChars="202"/>
        <w:rPr>
          <w:rFonts w:hint="eastAsia" w:ascii="宋体" w:hAnsi="宋体"/>
          <w:color w:val="auto"/>
          <w:highlight w:val="none"/>
        </w:rPr>
      </w:pPr>
      <w:r>
        <w:rPr>
          <w:rFonts w:hint="eastAsia" w:ascii="宋体" w:hAnsi="宋体"/>
          <w:color w:val="auto"/>
          <w:highlight w:val="none"/>
        </w:rPr>
        <w:t>售后服务情况表（格式见表5-10）；</w:t>
      </w:r>
    </w:p>
    <w:p w14:paraId="48674B51">
      <w:pPr>
        <w:numPr>
          <w:ilvl w:val="0"/>
          <w:numId w:val="16"/>
        </w:numPr>
        <w:tabs>
          <w:tab w:val="left" w:pos="1276"/>
          <w:tab w:val="clear" w:pos="1140"/>
        </w:tabs>
        <w:adjustRightInd w:val="0"/>
        <w:snapToGrid w:val="0"/>
        <w:spacing w:line="460" w:lineRule="exact"/>
        <w:ind w:left="1274" w:leftChars="405" w:hanging="424" w:hangingChars="202"/>
        <w:rPr>
          <w:rFonts w:hint="eastAsia" w:ascii="宋体" w:hAnsi="宋体"/>
          <w:color w:val="auto"/>
          <w:highlight w:val="none"/>
        </w:rPr>
      </w:pPr>
      <w:r>
        <w:rPr>
          <w:rFonts w:hint="eastAsia" w:ascii="宋体" w:hAnsi="宋体"/>
          <w:color w:val="auto"/>
          <w:highlight w:val="none"/>
        </w:rPr>
        <w:t>完成的同类项目一览表（格式见表5-11）；</w:t>
      </w:r>
    </w:p>
    <w:p w14:paraId="5A367A11">
      <w:pPr>
        <w:numPr>
          <w:ilvl w:val="0"/>
          <w:numId w:val="16"/>
        </w:numPr>
        <w:tabs>
          <w:tab w:val="left" w:pos="1276"/>
          <w:tab w:val="clear" w:pos="1140"/>
        </w:tabs>
        <w:adjustRightInd w:val="0"/>
        <w:snapToGrid w:val="0"/>
        <w:spacing w:line="460" w:lineRule="exact"/>
        <w:ind w:left="1274" w:leftChars="405" w:hanging="424" w:hangingChars="202"/>
        <w:rPr>
          <w:rFonts w:hint="eastAsia" w:ascii="宋体" w:hAnsi="宋体"/>
          <w:color w:val="auto"/>
          <w:highlight w:val="none"/>
        </w:rPr>
      </w:pPr>
      <w:r>
        <w:rPr>
          <w:rFonts w:hint="eastAsia" w:ascii="宋体" w:hAnsi="宋体"/>
          <w:color w:val="auto"/>
          <w:highlight w:val="none"/>
        </w:rPr>
        <w:t>磋商保证金</w:t>
      </w:r>
      <w:r>
        <w:rPr>
          <w:rFonts w:ascii="宋体" w:hAnsi="宋体"/>
          <w:color w:val="auto"/>
          <w:highlight w:val="none"/>
        </w:rPr>
        <w:t>退还</w:t>
      </w:r>
      <w:r>
        <w:rPr>
          <w:rFonts w:hint="eastAsia" w:ascii="宋体" w:hAnsi="宋体"/>
          <w:color w:val="auto"/>
          <w:highlight w:val="none"/>
        </w:rPr>
        <w:t>说明</w:t>
      </w:r>
      <w:r>
        <w:rPr>
          <w:rFonts w:ascii="宋体" w:hAnsi="宋体"/>
          <w:color w:val="auto"/>
          <w:highlight w:val="none"/>
        </w:rPr>
        <w:t>格式</w:t>
      </w:r>
      <w:r>
        <w:rPr>
          <w:rFonts w:hint="eastAsia" w:ascii="宋体" w:hAnsi="宋体"/>
          <w:color w:val="auto"/>
          <w:highlight w:val="none"/>
        </w:rPr>
        <w:t>（格式见表5-12）；</w:t>
      </w:r>
    </w:p>
    <w:p w14:paraId="06E1A8D8">
      <w:pPr>
        <w:numPr>
          <w:ilvl w:val="0"/>
          <w:numId w:val="16"/>
        </w:numPr>
        <w:tabs>
          <w:tab w:val="left" w:pos="1276"/>
          <w:tab w:val="clear" w:pos="1140"/>
        </w:tabs>
        <w:adjustRightInd w:val="0"/>
        <w:snapToGrid w:val="0"/>
        <w:spacing w:line="460" w:lineRule="exact"/>
        <w:ind w:left="1274" w:leftChars="405" w:hanging="424" w:hangingChars="202"/>
        <w:rPr>
          <w:rFonts w:hint="eastAsia" w:ascii="宋体" w:hAnsi="宋体"/>
          <w:color w:val="auto"/>
          <w:highlight w:val="none"/>
        </w:rPr>
      </w:pPr>
      <w:r>
        <w:rPr>
          <w:rFonts w:hint="eastAsia" w:ascii="宋体" w:hAnsi="宋体"/>
          <w:color w:val="auto"/>
          <w:highlight w:val="none"/>
        </w:rPr>
        <w:t>代理服务费承诺书（格式见表5-13）；</w:t>
      </w:r>
    </w:p>
    <w:p w14:paraId="665B18BF">
      <w:pPr>
        <w:numPr>
          <w:ilvl w:val="0"/>
          <w:numId w:val="16"/>
        </w:numPr>
        <w:tabs>
          <w:tab w:val="left" w:pos="1276"/>
          <w:tab w:val="clear" w:pos="1140"/>
        </w:tabs>
        <w:adjustRightInd w:val="0"/>
        <w:snapToGrid w:val="0"/>
        <w:spacing w:line="460" w:lineRule="exact"/>
        <w:ind w:left="1274" w:leftChars="405" w:hanging="424" w:hangingChars="202"/>
        <w:rPr>
          <w:rFonts w:hint="eastAsia" w:ascii="宋体" w:hAnsi="宋体"/>
          <w:color w:val="auto"/>
          <w:highlight w:val="none"/>
        </w:rPr>
      </w:pPr>
      <w:r>
        <w:rPr>
          <w:rFonts w:hint="eastAsia" w:ascii="宋体" w:hAnsi="宋体"/>
          <w:color w:val="auto"/>
          <w:highlight w:val="none"/>
        </w:rPr>
        <w:t>其他资格证明材料（如有）；</w:t>
      </w:r>
    </w:p>
    <w:p w14:paraId="32FFCF42">
      <w:pPr>
        <w:numPr>
          <w:ilvl w:val="0"/>
          <w:numId w:val="15"/>
        </w:numPr>
        <w:tabs>
          <w:tab w:val="left" w:pos="567"/>
        </w:tabs>
        <w:snapToGrid w:val="0"/>
        <w:spacing w:line="460" w:lineRule="exact"/>
        <w:jc w:val="both"/>
        <w:rPr>
          <w:b/>
          <w:color w:val="auto"/>
          <w:highlight w:val="none"/>
        </w:rPr>
      </w:pPr>
      <w:r>
        <w:rPr>
          <w:rFonts w:hint="eastAsia"/>
          <w:b/>
          <w:color w:val="auto"/>
          <w:highlight w:val="none"/>
        </w:rPr>
        <w:t>技术文件部分：</w:t>
      </w:r>
    </w:p>
    <w:p w14:paraId="4934A5BC">
      <w:pPr>
        <w:adjustRightInd w:val="0"/>
        <w:spacing w:line="460" w:lineRule="exact"/>
        <w:ind w:left="1140"/>
        <w:rPr>
          <w:rFonts w:hint="eastAsia" w:ascii="宋体" w:hAnsi="宋体"/>
          <w:color w:val="auto"/>
          <w:highlight w:val="none"/>
        </w:rPr>
      </w:pPr>
      <w:r>
        <w:rPr>
          <w:rFonts w:hint="eastAsia" w:ascii="宋体" w:hAnsi="宋体"/>
          <w:color w:val="auto"/>
          <w:highlight w:val="none"/>
        </w:rPr>
        <w:t>根据磋商文件的有关技术指标和要求，报价人提供必要的技术方案，应包括以下：</w:t>
      </w:r>
    </w:p>
    <w:p w14:paraId="26BDEBFA">
      <w:pPr>
        <w:numPr>
          <w:ilvl w:val="0"/>
          <w:numId w:val="17"/>
        </w:numPr>
        <w:adjustRightInd w:val="0"/>
        <w:spacing w:line="460" w:lineRule="exact"/>
        <w:rPr>
          <w:rFonts w:ascii="宋体" w:hAnsi="宋体"/>
          <w:color w:val="auto"/>
          <w:highlight w:val="none"/>
        </w:rPr>
      </w:pPr>
      <w:r>
        <w:rPr>
          <w:rFonts w:hint="eastAsia" w:ascii="宋体" w:hAnsi="宋体"/>
          <w:color w:val="auto"/>
          <w:highlight w:val="none"/>
        </w:rPr>
        <w:t>技术方案、产品说明（可以提供制造商出具的主要产品中文或英文说明书、彩页、照片，产品资料附件）及相关证明文件（证明报价人提供的货物和服务是合格的，而且符合磋商文件的规定）</w:t>
      </w:r>
    </w:p>
    <w:p w14:paraId="7E181136">
      <w:pPr>
        <w:numPr>
          <w:ilvl w:val="0"/>
          <w:numId w:val="17"/>
        </w:numPr>
        <w:adjustRightInd w:val="0"/>
        <w:spacing w:line="460" w:lineRule="exact"/>
        <w:rPr>
          <w:rFonts w:hint="eastAsia" w:ascii="宋体" w:hAnsi="宋体"/>
          <w:color w:val="auto"/>
          <w:highlight w:val="none"/>
        </w:rPr>
      </w:pPr>
      <w:r>
        <w:rPr>
          <w:rFonts w:hint="eastAsia" w:ascii="宋体" w:hAnsi="宋体"/>
          <w:color w:val="auto"/>
          <w:highlight w:val="none"/>
        </w:rPr>
        <w:t>所投产品技术条款与磋商文件差异一览表（格式见表5</w:t>
      </w:r>
      <w:r>
        <w:rPr>
          <w:rFonts w:ascii="宋体" w:hAnsi="宋体"/>
          <w:color w:val="auto"/>
          <w:highlight w:val="none"/>
        </w:rPr>
        <w:t>-1</w:t>
      </w:r>
      <w:r>
        <w:rPr>
          <w:rFonts w:hint="eastAsia" w:ascii="宋体" w:hAnsi="宋体"/>
          <w:color w:val="auto"/>
          <w:highlight w:val="none"/>
        </w:rPr>
        <w:t>4）；</w:t>
      </w:r>
    </w:p>
    <w:p w14:paraId="498CAEFC">
      <w:pPr>
        <w:numPr>
          <w:ilvl w:val="0"/>
          <w:numId w:val="17"/>
        </w:numPr>
        <w:adjustRightInd w:val="0"/>
        <w:spacing w:line="460" w:lineRule="exact"/>
        <w:rPr>
          <w:rFonts w:hint="eastAsia" w:ascii="宋体" w:hAnsi="宋体"/>
          <w:color w:val="auto"/>
          <w:highlight w:val="none"/>
        </w:rPr>
      </w:pPr>
      <w:r>
        <w:rPr>
          <w:rFonts w:hint="eastAsia"/>
          <w:color w:val="auto"/>
          <w:highlight w:val="none"/>
        </w:rPr>
        <w:t>项目实施（服务）方案</w:t>
      </w:r>
      <w:r>
        <w:rPr>
          <w:rFonts w:hint="eastAsia" w:ascii="宋体" w:hAnsi="宋体"/>
          <w:color w:val="auto"/>
          <w:highlight w:val="none"/>
        </w:rPr>
        <w:t>（格式见表5</w:t>
      </w:r>
      <w:r>
        <w:rPr>
          <w:rFonts w:ascii="宋体" w:hAnsi="宋体"/>
          <w:color w:val="auto"/>
          <w:highlight w:val="none"/>
        </w:rPr>
        <w:t>-1</w:t>
      </w:r>
      <w:r>
        <w:rPr>
          <w:rFonts w:hint="eastAsia" w:ascii="宋体" w:hAnsi="宋体"/>
          <w:color w:val="auto"/>
          <w:highlight w:val="none"/>
        </w:rPr>
        <w:t>5）；</w:t>
      </w:r>
    </w:p>
    <w:p w14:paraId="4D816398">
      <w:pPr>
        <w:numPr>
          <w:ilvl w:val="0"/>
          <w:numId w:val="17"/>
        </w:numPr>
        <w:adjustRightInd w:val="0"/>
        <w:spacing w:line="460" w:lineRule="exact"/>
        <w:rPr>
          <w:rFonts w:ascii="宋体" w:hAnsi="宋体"/>
          <w:color w:val="auto"/>
          <w:highlight w:val="none"/>
        </w:rPr>
      </w:pPr>
      <w:r>
        <w:rPr>
          <w:rFonts w:hint="eastAsia"/>
          <w:color w:val="auto"/>
          <w:highlight w:val="none"/>
        </w:rPr>
        <w:t>售后服务计划</w:t>
      </w:r>
      <w:r>
        <w:rPr>
          <w:rFonts w:hint="eastAsia" w:ascii="宋体" w:hAnsi="宋体"/>
          <w:color w:val="auto"/>
          <w:highlight w:val="none"/>
        </w:rPr>
        <w:t>（格式见表5</w:t>
      </w:r>
      <w:r>
        <w:rPr>
          <w:rFonts w:ascii="宋体" w:hAnsi="宋体"/>
          <w:color w:val="auto"/>
          <w:highlight w:val="none"/>
        </w:rPr>
        <w:t>-1</w:t>
      </w:r>
      <w:r>
        <w:rPr>
          <w:rFonts w:hint="eastAsia" w:ascii="宋体" w:hAnsi="宋体"/>
          <w:color w:val="auto"/>
          <w:highlight w:val="none"/>
        </w:rPr>
        <w:t>6）；</w:t>
      </w:r>
    </w:p>
    <w:p w14:paraId="7BED94D2">
      <w:pPr>
        <w:numPr>
          <w:ilvl w:val="0"/>
          <w:numId w:val="17"/>
        </w:numPr>
        <w:adjustRightInd w:val="0"/>
        <w:spacing w:line="460" w:lineRule="exact"/>
        <w:rPr>
          <w:rFonts w:ascii="宋体" w:hAnsi="宋体"/>
          <w:color w:val="auto"/>
          <w:highlight w:val="none"/>
        </w:rPr>
      </w:pPr>
      <w:r>
        <w:rPr>
          <w:rFonts w:hint="eastAsia" w:ascii="宋体" w:hAnsi="宋体"/>
          <w:color w:val="auto"/>
          <w:highlight w:val="none"/>
        </w:rPr>
        <w:t>项目管理、验收方案、质量保证措施等；</w:t>
      </w:r>
    </w:p>
    <w:p w14:paraId="13B7C0A5">
      <w:pPr>
        <w:numPr>
          <w:ilvl w:val="0"/>
          <w:numId w:val="17"/>
        </w:numPr>
        <w:adjustRightInd w:val="0"/>
        <w:spacing w:line="460" w:lineRule="exact"/>
        <w:rPr>
          <w:rFonts w:hint="eastAsia" w:ascii="宋体" w:hAnsi="宋体"/>
          <w:color w:val="auto"/>
          <w:highlight w:val="none"/>
        </w:rPr>
      </w:pPr>
      <w:r>
        <w:rPr>
          <w:rFonts w:hint="eastAsia" w:ascii="宋体" w:hAnsi="宋体"/>
          <w:color w:val="auto"/>
          <w:highlight w:val="none"/>
        </w:rPr>
        <w:t>报价人认为必要的其他技术资料。</w:t>
      </w:r>
    </w:p>
    <w:p w14:paraId="09B8C544">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报价有效期</w:t>
      </w:r>
    </w:p>
    <w:p w14:paraId="6067934F">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报价文件应在递交报价文件截止时间当日后的</w:t>
      </w:r>
      <w:r>
        <w:rPr>
          <w:rFonts w:hint="eastAsia"/>
          <w:color w:val="auto"/>
          <w:highlight w:val="none"/>
          <w:lang w:val="en-US" w:eastAsia="zh-CN"/>
        </w:rPr>
        <w:t>60</w:t>
      </w:r>
      <w:r>
        <w:rPr>
          <w:rFonts w:hint="eastAsia"/>
          <w:color w:val="auto"/>
          <w:highlight w:val="none"/>
        </w:rPr>
        <w:t>天内保持有效。</w:t>
      </w:r>
    </w:p>
    <w:p w14:paraId="05C84D00">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在特殊情况下，采购代理机构可于报价有效期满之前要求报价人延长有效期，延期要求与答复均应以书面形式提交。报价人可以拒绝上述要求，同意延期的报价人原报价有效期内应享之权利及应负之责任不改变，并相应延续。</w:t>
      </w:r>
    </w:p>
    <w:p w14:paraId="481015C2">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报价有效期比规定期限短的将被视为非响应报价而予以拒绝。</w:t>
      </w:r>
    </w:p>
    <w:p w14:paraId="11E30605">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证明报价人合格资格的文件</w:t>
      </w:r>
    </w:p>
    <w:p w14:paraId="7965451F">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报价人应提交证明其有资格参加本次磋商报价和确定为成交供应商后有能力履行合同的文件，以及证明其拟供的合同项下的货物和服务的合格性符合磋商文件规定的文件，并作为其报价文件的一部分。</w:t>
      </w:r>
    </w:p>
    <w:p w14:paraId="663D5845">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报价人提交的被确定为成交人后履行合同的资格证明文件应满足磋商文件中的相关资格要求。</w:t>
      </w:r>
    </w:p>
    <w:p w14:paraId="26453ACF">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证明货物和服务与磋商文件的要求相一致的文件，可以是文字资料、图纸，包括货物的主要指标、性能和系统安装调试、验收的详细说明。</w:t>
      </w:r>
    </w:p>
    <w:p w14:paraId="1DAA3B74">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证明文件必须真实有效。</w:t>
      </w:r>
    </w:p>
    <w:p w14:paraId="2F9D600F">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证明报价标的的合格性和符合磋商文件规定的文件：</w:t>
      </w:r>
    </w:p>
    <w:p w14:paraId="4785841D">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证明货物及相关服务与磋商文件的要求相一致的文件，可以是文字资料、图纸、数据和实物，包括但不限于如下各项：</w:t>
      </w:r>
    </w:p>
    <w:p w14:paraId="629F8CD9">
      <w:pPr>
        <w:pStyle w:val="22"/>
        <w:numPr>
          <w:ilvl w:val="1"/>
          <w:numId w:val="16"/>
        </w:numPr>
        <w:tabs>
          <w:tab w:val="left" w:pos="1134"/>
          <w:tab w:val="clear" w:pos="1860"/>
        </w:tabs>
        <w:adjustRightInd w:val="0"/>
        <w:snapToGrid w:val="0"/>
        <w:spacing w:line="460" w:lineRule="exact"/>
        <w:ind w:left="1134" w:hanging="567"/>
        <w:rPr>
          <w:rFonts w:hint="eastAsia" w:hAnsi="宋体"/>
          <w:color w:val="auto"/>
          <w:szCs w:val="24"/>
          <w:highlight w:val="none"/>
        </w:rPr>
      </w:pPr>
      <w:r>
        <w:rPr>
          <w:rFonts w:hint="eastAsia" w:hAnsi="宋体"/>
          <w:color w:val="auto"/>
          <w:szCs w:val="24"/>
          <w:highlight w:val="none"/>
        </w:rPr>
        <w:t>货物的型号、规格；</w:t>
      </w:r>
    </w:p>
    <w:p w14:paraId="4B46566B">
      <w:pPr>
        <w:pStyle w:val="22"/>
        <w:numPr>
          <w:ilvl w:val="1"/>
          <w:numId w:val="16"/>
        </w:numPr>
        <w:tabs>
          <w:tab w:val="left" w:pos="1134"/>
          <w:tab w:val="clear" w:pos="1860"/>
        </w:tabs>
        <w:adjustRightInd w:val="0"/>
        <w:snapToGrid w:val="0"/>
        <w:spacing w:line="460" w:lineRule="exact"/>
        <w:ind w:left="1134" w:hanging="567"/>
        <w:rPr>
          <w:rFonts w:hint="eastAsia" w:hAnsi="宋体"/>
          <w:color w:val="auto"/>
          <w:szCs w:val="24"/>
          <w:highlight w:val="none"/>
        </w:rPr>
      </w:pPr>
      <w:r>
        <w:rPr>
          <w:rFonts w:hint="eastAsia" w:hAnsi="宋体"/>
          <w:color w:val="auto"/>
          <w:szCs w:val="24"/>
          <w:highlight w:val="none"/>
        </w:rPr>
        <w:t>货物主要技术指标和性能的详细说明，如果磋商文件有要求，报价人须提供有关部门出具的检验报告；</w:t>
      </w:r>
    </w:p>
    <w:p w14:paraId="0A96B8BF">
      <w:pPr>
        <w:pStyle w:val="22"/>
        <w:numPr>
          <w:ilvl w:val="1"/>
          <w:numId w:val="16"/>
        </w:numPr>
        <w:tabs>
          <w:tab w:val="left" w:pos="1134"/>
          <w:tab w:val="clear" w:pos="1860"/>
        </w:tabs>
        <w:adjustRightInd w:val="0"/>
        <w:snapToGrid w:val="0"/>
        <w:spacing w:line="460" w:lineRule="exact"/>
        <w:ind w:left="1134" w:hanging="567"/>
        <w:rPr>
          <w:rFonts w:hint="eastAsia" w:hAnsi="宋体"/>
          <w:color w:val="auto"/>
          <w:szCs w:val="24"/>
          <w:highlight w:val="none"/>
        </w:rPr>
      </w:pPr>
      <w:r>
        <w:rPr>
          <w:rFonts w:hint="eastAsia" w:hAnsi="宋体"/>
          <w:color w:val="auto"/>
          <w:szCs w:val="24"/>
          <w:highlight w:val="none"/>
        </w:rPr>
        <w:t>详细的合同项下提供货物及服务的执行时间表及其实施措施，明确标注出影响合同执行的关键时间及因素；</w:t>
      </w:r>
    </w:p>
    <w:p w14:paraId="1111D6A4">
      <w:pPr>
        <w:pStyle w:val="22"/>
        <w:numPr>
          <w:ilvl w:val="1"/>
          <w:numId w:val="16"/>
        </w:numPr>
        <w:tabs>
          <w:tab w:val="left" w:pos="1134"/>
          <w:tab w:val="clear" w:pos="1860"/>
        </w:tabs>
        <w:adjustRightInd w:val="0"/>
        <w:snapToGrid w:val="0"/>
        <w:spacing w:line="460" w:lineRule="exact"/>
        <w:ind w:left="1134" w:hanging="567"/>
        <w:rPr>
          <w:rFonts w:hint="eastAsia" w:hAnsi="宋体"/>
          <w:color w:val="auto"/>
          <w:szCs w:val="24"/>
          <w:highlight w:val="none"/>
        </w:rPr>
      </w:pPr>
      <w:r>
        <w:rPr>
          <w:rFonts w:hint="eastAsia" w:hAnsi="宋体"/>
          <w:color w:val="auto"/>
          <w:szCs w:val="24"/>
          <w:highlight w:val="none"/>
        </w:rPr>
        <w:t>对照磋商文件要求的技术规格，报价人逐条说明所提供的货物及相关服务已对磋商文件中的技术规格作出了实质性的响应；或申明与技术规格条文的偏差和例外。特别对于有具体参数要求的指标，报价人必须提供所投货物的具体参数值。</w:t>
      </w:r>
    </w:p>
    <w:p w14:paraId="5AB3252F">
      <w:pPr>
        <w:pStyle w:val="22"/>
        <w:numPr>
          <w:ilvl w:val="1"/>
          <w:numId w:val="16"/>
        </w:numPr>
        <w:tabs>
          <w:tab w:val="left" w:pos="1134"/>
          <w:tab w:val="clear" w:pos="1860"/>
        </w:tabs>
        <w:adjustRightInd w:val="0"/>
        <w:snapToGrid w:val="0"/>
        <w:spacing w:line="460" w:lineRule="exact"/>
        <w:ind w:left="1134" w:hanging="567"/>
        <w:rPr>
          <w:rFonts w:hint="eastAsia" w:hAnsi="宋体"/>
          <w:color w:val="auto"/>
          <w:szCs w:val="24"/>
          <w:highlight w:val="none"/>
        </w:rPr>
      </w:pPr>
      <w:r>
        <w:rPr>
          <w:rFonts w:hint="eastAsia" w:hAnsi="宋体"/>
          <w:color w:val="auto"/>
          <w:szCs w:val="24"/>
          <w:highlight w:val="none"/>
        </w:rPr>
        <w:t>报价人的报价内容与磋商文件的技术、商务要求有偏离时，无论这种偏离是否有利于采购人，报价人都应按磋商文件中的报价文件格式如实填写《报价响应与磋商文件差异一览表》。</w:t>
      </w:r>
    </w:p>
    <w:p w14:paraId="28DDD1A9">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报价人在阐述本须知第12.1（2）条要求的货物主要技术指标和性能时应注意：磋商文件在技术规格中指出的工艺、材料和设备标准以及参照的牌号或分类号仅起说明作用，并没有任何限制性。报价人在报价中可以选用替代标准、牌号或分类号，但这些替代要实质上相当（或优）于技术规格的要求。</w:t>
      </w:r>
    </w:p>
    <w:p w14:paraId="7F35B8B9">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在参加本次采购活动前三年内在经营活动中没有重大违法记录的证明。</w:t>
      </w:r>
    </w:p>
    <w:p w14:paraId="38F2543E">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在核定的经营范围内报价。</w:t>
      </w:r>
    </w:p>
    <w:p w14:paraId="6FF675FA">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报价货币</w:t>
      </w:r>
    </w:p>
    <w:p w14:paraId="3E5E41F0">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报价人所提供的货物和服务均应以人民币报价，若同时以人民币及外币报价的，以人民币报价为准。</w:t>
      </w:r>
    </w:p>
    <w:p w14:paraId="2A5E82B1">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报价人应按磋商文件要求的报价范围进行报价。</w:t>
      </w:r>
    </w:p>
    <w:p w14:paraId="40DF6017">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计量单位</w:t>
      </w:r>
    </w:p>
    <w:p w14:paraId="3EF725B3">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除技术要求中另有规定外，本文件所要求使用的计量单位均采用国家法定的度、量、衡标准单位计量。</w:t>
      </w:r>
    </w:p>
    <w:p w14:paraId="6A41845C">
      <w:pPr>
        <w:tabs>
          <w:tab w:val="left" w:pos="567"/>
        </w:tabs>
        <w:snapToGrid w:val="0"/>
        <w:spacing w:line="460" w:lineRule="exact"/>
        <w:ind w:left="567"/>
        <w:jc w:val="both"/>
        <w:rPr>
          <w:rFonts w:hint="eastAsia"/>
          <w:color w:val="auto"/>
          <w:highlight w:val="none"/>
        </w:rPr>
      </w:pPr>
    </w:p>
    <w:p w14:paraId="060BC216">
      <w:pPr>
        <w:pStyle w:val="5"/>
        <w:spacing w:before="0" w:beforeLines="0" w:after="0" w:afterLines="0" w:line="460" w:lineRule="exact"/>
        <w:jc w:val="both"/>
        <w:rPr>
          <w:rFonts w:hint="eastAsia"/>
          <w:color w:val="auto"/>
          <w:highlight w:val="none"/>
        </w:rPr>
      </w:pPr>
      <w:bookmarkStart w:id="37" w:name="_Toc15377"/>
      <w:r>
        <w:rPr>
          <w:rFonts w:hint="eastAsia"/>
          <w:color w:val="auto"/>
          <w:highlight w:val="none"/>
        </w:rPr>
        <w:t>四、磋商报价要求</w:t>
      </w:r>
      <w:bookmarkEnd w:id="37"/>
    </w:p>
    <w:p w14:paraId="25291EF5">
      <w:pPr>
        <w:numPr>
          <w:ilvl w:val="0"/>
          <w:numId w:val="12"/>
        </w:numPr>
        <w:tabs>
          <w:tab w:val="left" w:pos="567"/>
          <w:tab w:val="clear" w:pos="851"/>
        </w:tabs>
        <w:snapToGrid w:val="0"/>
        <w:spacing w:line="460" w:lineRule="exact"/>
        <w:ind w:left="567" w:hanging="567"/>
        <w:jc w:val="both"/>
        <w:rPr>
          <w:rFonts w:hint="eastAsia" w:ascii="宋体" w:hAnsi="宋体"/>
          <w:color w:val="auto"/>
          <w:szCs w:val="21"/>
          <w:highlight w:val="none"/>
        </w:rPr>
      </w:pPr>
      <w:r>
        <w:rPr>
          <w:rFonts w:hint="eastAsia" w:ascii="宋体" w:hAnsi="宋体"/>
          <w:color w:val="auto"/>
          <w:szCs w:val="21"/>
          <w:highlight w:val="none"/>
        </w:rPr>
        <w:t>对于本文件中未列明，而报价人认为必需的费用也需列入总报价。在合同实施时，采购人将不予支付成交供应商没有列入的项目费用，并认为此项目的费用已包括在总报价中。</w:t>
      </w:r>
    </w:p>
    <w:p w14:paraId="76BA8052">
      <w:pPr>
        <w:numPr>
          <w:ilvl w:val="0"/>
          <w:numId w:val="12"/>
        </w:numPr>
        <w:tabs>
          <w:tab w:val="left" w:pos="567"/>
        </w:tabs>
        <w:snapToGrid w:val="0"/>
        <w:spacing w:line="460" w:lineRule="exact"/>
        <w:jc w:val="both"/>
        <w:rPr>
          <w:rFonts w:hint="eastAsia"/>
          <w:color w:val="auto"/>
          <w:szCs w:val="21"/>
          <w:highlight w:val="none"/>
        </w:rPr>
      </w:pPr>
      <w:r>
        <w:rPr>
          <w:color w:val="auto"/>
          <w:szCs w:val="21"/>
          <w:highlight w:val="none"/>
        </w:rPr>
        <w:t>成交供应商负责本项目所需货物的制造、运输、售后服务、等全部工作。</w:t>
      </w:r>
    </w:p>
    <w:p w14:paraId="0B613FB9">
      <w:pPr>
        <w:numPr>
          <w:ilvl w:val="0"/>
          <w:numId w:val="12"/>
        </w:numPr>
        <w:tabs>
          <w:tab w:val="left" w:pos="567"/>
        </w:tabs>
        <w:snapToGrid w:val="0"/>
        <w:spacing w:line="460" w:lineRule="exact"/>
        <w:jc w:val="both"/>
        <w:rPr>
          <w:rFonts w:hint="eastAsia"/>
          <w:color w:val="auto"/>
          <w:szCs w:val="21"/>
          <w:highlight w:val="none"/>
        </w:rPr>
      </w:pPr>
      <w:r>
        <w:rPr>
          <w:rFonts w:hint="eastAsia"/>
          <w:color w:val="auto"/>
          <w:szCs w:val="21"/>
          <w:highlight w:val="none"/>
        </w:rPr>
        <w:t>任何以后选择性报价的响应，将被视为无效报价。</w:t>
      </w:r>
    </w:p>
    <w:p w14:paraId="514B2655">
      <w:pPr>
        <w:numPr>
          <w:ilvl w:val="0"/>
          <w:numId w:val="12"/>
        </w:numPr>
        <w:tabs>
          <w:tab w:val="left" w:pos="567"/>
          <w:tab w:val="clear" w:pos="851"/>
        </w:tabs>
        <w:snapToGrid w:val="0"/>
        <w:spacing w:line="460" w:lineRule="exact"/>
        <w:ind w:left="567" w:hanging="567"/>
        <w:jc w:val="both"/>
        <w:rPr>
          <w:rFonts w:hint="eastAsia" w:ascii="宋体" w:hAnsi="宋体"/>
          <w:color w:val="auto"/>
          <w:szCs w:val="21"/>
          <w:highlight w:val="none"/>
        </w:rPr>
      </w:pPr>
      <w:r>
        <w:rPr>
          <w:rFonts w:hint="eastAsia" w:ascii="宋体" w:hAnsi="宋体"/>
          <w:color w:val="auto"/>
          <w:szCs w:val="21"/>
          <w:highlight w:val="none"/>
        </w:rPr>
        <w:t>报价人应按磋商文件格式要求填写报价明细表。供应商应在最终报价表中详细填写各项单价。若只填写总价不填报单价，则视为供应商同意按照下浮率b%对首次报价表中的单价进行统一下浮。下浮率b%的计算方法=1-最终报价总价/首次报价总价。当采购需求发生修改或变动导致供应商的最终报价总价高于首次报价总价的，供应商应当在最终报价表中详细填写各项单价。</w:t>
      </w:r>
    </w:p>
    <w:p w14:paraId="063F68C7">
      <w:pPr>
        <w:pStyle w:val="8"/>
        <w:snapToGrid w:val="0"/>
        <w:spacing w:line="460" w:lineRule="exact"/>
        <w:ind w:left="0"/>
        <w:rPr>
          <w:rFonts w:hint="eastAsia"/>
          <w:color w:val="auto"/>
          <w:highlight w:val="none"/>
        </w:rPr>
      </w:pPr>
    </w:p>
    <w:p w14:paraId="5A63AADF">
      <w:pPr>
        <w:pStyle w:val="5"/>
        <w:spacing w:before="0" w:beforeLines="0" w:after="0" w:afterLines="0" w:line="460" w:lineRule="exact"/>
        <w:jc w:val="both"/>
        <w:rPr>
          <w:rFonts w:hint="eastAsia"/>
          <w:color w:val="auto"/>
          <w:highlight w:val="none"/>
        </w:rPr>
      </w:pPr>
      <w:bookmarkStart w:id="38" w:name="_Toc17449"/>
      <w:r>
        <w:rPr>
          <w:rFonts w:hint="eastAsia"/>
          <w:color w:val="auto"/>
          <w:highlight w:val="none"/>
        </w:rPr>
        <w:t>五、磋商保证金</w:t>
      </w:r>
      <w:bookmarkEnd w:id="38"/>
    </w:p>
    <w:p w14:paraId="451A9C63">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报价人应按磋商文件规定的金额和期限交纳磋商保证金，磋商保证金作为磋商文件的组成部分。</w:t>
      </w:r>
    </w:p>
    <w:p w14:paraId="0B2A48D2">
      <w:pPr>
        <w:numPr>
          <w:ilvl w:val="1"/>
          <w:numId w:val="12"/>
        </w:numPr>
        <w:tabs>
          <w:tab w:val="left" w:pos="567"/>
          <w:tab w:val="clear" w:pos="680"/>
        </w:tabs>
        <w:snapToGrid w:val="0"/>
        <w:spacing w:line="460" w:lineRule="exact"/>
        <w:ind w:left="567" w:hanging="567"/>
        <w:jc w:val="both"/>
        <w:rPr>
          <w:rFonts w:hint="eastAsia" w:ascii="宋体" w:hAnsi="宋体" w:eastAsia="宋体" w:cs="宋体"/>
          <w:color w:val="auto"/>
          <w:highlight w:val="none"/>
        </w:rPr>
      </w:pPr>
      <w:r>
        <w:rPr>
          <w:rFonts w:hint="eastAsia" w:ascii="宋体" w:hAnsi="宋体" w:eastAsia="宋体" w:cs="宋体"/>
          <w:color w:val="auto"/>
          <w:highlight w:val="none"/>
        </w:rPr>
        <w:t>报价人必须提交金额为：</w:t>
      </w:r>
      <w:r>
        <w:rPr>
          <w:rFonts w:hint="eastAsia" w:ascii="宋体" w:hAnsi="宋体" w:eastAsia="宋体" w:cs="宋体"/>
          <w:b/>
          <w:color w:val="auto"/>
          <w:highlight w:val="none"/>
          <w:u w:val="single"/>
        </w:rPr>
        <w:t>¥</w:t>
      </w:r>
      <w:r>
        <w:rPr>
          <w:rFonts w:hint="eastAsia" w:ascii="宋体" w:hAnsi="宋体" w:eastAsia="宋体" w:cs="宋体"/>
          <w:b/>
          <w:color w:val="auto"/>
          <w:highlight w:val="none"/>
          <w:u w:val="single"/>
          <w:lang w:val="en-US" w:eastAsia="zh-CN"/>
        </w:rPr>
        <w:t>2</w:t>
      </w:r>
      <w:r>
        <w:rPr>
          <w:rFonts w:hint="eastAsia" w:ascii="宋体" w:hAnsi="宋体" w:eastAsia="宋体" w:cs="宋体"/>
          <w:b/>
          <w:color w:val="auto"/>
          <w:highlight w:val="none"/>
          <w:u w:val="single"/>
        </w:rPr>
        <w:t>000.00元（大写：人民币</w:t>
      </w:r>
      <w:r>
        <w:rPr>
          <w:rFonts w:hint="eastAsia" w:ascii="宋体" w:hAnsi="宋体" w:eastAsia="宋体" w:cs="宋体"/>
          <w:b/>
          <w:color w:val="auto"/>
          <w:highlight w:val="none"/>
          <w:u w:val="single"/>
          <w:lang w:val="en-US" w:eastAsia="zh-CN"/>
        </w:rPr>
        <w:t>贰仟</w:t>
      </w:r>
      <w:r>
        <w:rPr>
          <w:rFonts w:hint="eastAsia" w:ascii="宋体" w:hAnsi="宋体" w:eastAsia="宋体" w:cs="宋体"/>
          <w:b/>
          <w:color w:val="auto"/>
          <w:highlight w:val="none"/>
          <w:u w:val="single"/>
        </w:rPr>
        <w:t>元整）</w:t>
      </w:r>
    </w:p>
    <w:p w14:paraId="121CB617">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磋商保证金以银行划帐方式提交，应同时满足下列规定：</w:t>
      </w:r>
    </w:p>
    <w:p w14:paraId="09EB052D">
      <w:pPr>
        <w:snapToGrid w:val="0"/>
        <w:spacing w:line="460" w:lineRule="exact"/>
        <w:ind w:left="300" w:firstLine="548"/>
        <w:jc w:val="both"/>
        <w:rPr>
          <w:rFonts w:hint="eastAsia" w:ascii="宋体"/>
          <w:b/>
          <w:color w:val="auto"/>
          <w:highlight w:val="none"/>
        </w:rPr>
      </w:pPr>
      <w:r>
        <w:rPr>
          <w:rFonts w:hint="eastAsia" w:ascii="宋体"/>
          <w:b/>
          <w:color w:val="auto"/>
          <w:highlight w:val="none"/>
        </w:rPr>
        <w:t>a）</w:t>
      </w:r>
      <w:r>
        <w:rPr>
          <w:rFonts w:ascii="宋体"/>
          <w:b/>
          <w:color w:val="auto"/>
          <w:highlight w:val="none"/>
        </w:rPr>
        <w:t xml:space="preserve">  </w:t>
      </w:r>
      <w:r>
        <w:rPr>
          <w:rFonts w:hint="eastAsia" w:ascii="宋体"/>
          <w:b/>
          <w:color w:val="auto"/>
          <w:highlight w:val="none"/>
        </w:rPr>
        <w:t>收款人：广东志正招标有限公司中山分公司</w:t>
      </w:r>
    </w:p>
    <w:p w14:paraId="125CDDF4">
      <w:pPr>
        <w:snapToGrid w:val="0"/>
        <w:spacing w:line="460" w:lineRule="exact"/>
        <w:ind w:left="892" w:firstLine="486"/>
        <w:rPr>
          <w:rFonts w:hint="eastAsia" w:ascii="宋体"/>
          <w:b/>
          <w:color w:val="auto"/>
          <w:highlight w:val="none"/>
        </w:rPr>
      </w:pPr>
      <w:r>
        <w:rPr>
          <w:rFonts w:hint="eastAsia" w:ascii="宋体"/>
          <w:b/>
          <w:color w:val="auto"/>
          <w:highlight w:val="none"/>
        </w:rPr>
        <w:t>开户行：中国民生银行中山分行营业部</w:t>
      </w:r>
    </w:p>
    <w:p w14:paraId="321B62F9">
      <w:pPr>
        <w:snapToGrid w:val="0"/>
        <w:spacing w:line="460" w:lineRule="exact"/>
        <w:ind w:left="892" w:firstLine="486"/>
        <w:rPr>
          <w:rFonts w:hint="eastAsia" w:ascii="宋体"/>
          <w:b/>
          <w:color w:val="auto"/>
          <w:highlight w:val="none"/>
        </w:rPr>
      </w:pPr>
      <w:r>
        <w:rPr>
          <w:rFonts w:hint="eastAsia" w:ascii="宋体"/>
          <w:b/>
          <w:color w:val="auto"/>
          <w:highlight w:val="none"/>
        </w:rPr>
        <w:t>账  号：</w:t>
      </w:r>
      <w:r>
        <w:rPr>
          <w:rFonts w:ascii="宋体"/>
          <w:b/>
          <w:color w:val="auto"/>
          <w:highlight w:val="none"/>
        </w:rPr>
        <w:t>630</w:t>
      </w:r>
      <w:r>
        <w:rPr>
          <w:rFonts w:hint="eastAsia" w:ascii="宋体"/>
          <w:b/>
          <w:color w:val="auto"/>
          <w:highlight w:val="none"/>
        </w:rPr>
        <w:t xml:space="preserve"> </w:t>
      </w:r>
      <w:r>
        <w:rPr>
          <w:rFonts w:ascii="宋体"/>
          <w:b/>
          <w:color w:val="auto"/>
          <w:highlight w:val="none"/>
        </w:rPr>
        <w:t>856</w:t>
      </w:r>
      <w:r>
        <w:rPr>
          <w:rFonts w:hint="eastAsia" w:ascii="宋体"/>
          <w:b/>
          <w:color w:val="auto"/>
          <w:highlight w:val="none"/>
        </w:rPr>
        <w:t xml:space="preserve"> </w:t>
      </w:r>
      <w:r>
        <w:rPr>
          <w:rFonts w:ascii="宋体"/>
          <w:b/>
          <w:color w:val="auto"/>
          <w:highlight w:val="none"/>
        </w:rPr>
        <w:t>449</w:t>
      </w:r>
    </w:p>
    <w:p w14:paraId="4FE6BBF7">
      <w:pPr>
        <w:snapToGrid w:val="0"/>
        <w:spacing w:line="460" w:lineRule="exact"/>
        <w:ind w:left="300" w:firstLine="548"/>
        <w:jc w:val="both"/>
        <w:rPr>
          <w:rFonts w:hint="eastAsia" w:ascii="宋体"/>
          <w:b/>
          <w:color w:val="auto"/>
          <w:highlight w:val="none"/>
        </w:rPr>
      </w:pPr>
      <w:r>
        <w:rPr>
          <w:rFonts w:hint="eastAsia" w:ascii="宋体"/>
          <w:b/>
          <w:color w:val="auto"/>
          <w:highlight w:val="none"/>
        </w:rPr>
        <w:t>b） 注明磋商编号。</w:t>
      </w:r>
    </w:p>
    <w:p w14:paraId="349B29C8">
      <w:pPr>
        <w:numPr>
          <w:ilvl w:val="1"/>
          <w:numId w:val="12"/>
        </w:numPr>
        <w:tabs>
          <w:tab w:val="left" w:pos="567"/>
          <w:tab w:val="left" w:pos="851"/>
          <w:tab w:val="clear" w:pos="680"/>
        </w:tabs>
        <w:snapToGrid w:val="0"/>
        <w:spacing w:line="460" w:lineRule="exact"/>
        <w:ind w:left="567" w:hanging="567"/>
        <w:jc w:val="both"/>
        <w:rPr>
          <w:rFonts w:hint="eastAsia"/>
          <w:color w:val="auto"/>
          <w:highlight w:val="none"/>
        </w:rPr>
      </w:pPr>
      <w:r>
        <w:rPr>
          <w:rFonts w:hint="eastAsia"/>
          <w:color w:val="auto"/>
          <w:highlight w:val="none"/>
        </w:rPr>
        <w:t>磋商保证金交纳形式：转账形式。</w:t>
      </w:r>
    </w:p>
    <w:p w14:paraId="3B5511C7">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磋商保证金必须在</w:t>
      </w:r>
      <w:r>
        <w:rPr>
          <w:rFonts w:hint="eastAsia" w:ascii="宋体" w:hAnsi="宋体"/>
          <w:b/>
          <w:color w:val="auto"/>
          <w:highlight w:val="none"/>
          <w:lang w:eastAsia="zh-CN"/>
        </w:rPr>
        <w:t>202</w:t>
      </w:r>
      <w:r>
        <w:rPr>
          <w:rFonts w:hint="eastAsia" w:ascii="宋体" w:hAnsi="宋体"/>
          <w:b/>
          <w:color w:val="auto"/>
          <w:highlight w:val="none"/>
          <w:lang w:val="en-US" w:eastAsia="zh-CN"/>
        </w:rPr>
        <w:t>4</w:t>
      </w:r>
      <w:r>
        <w:rPr>
          <w:rFonts w:hint="eastAsia" w:ascii="宋体" w:hAnsi="宋体"/>
          <w:b/>
          <w:color w:val="auto"/>
          <w:highlight w:val="none"/>
          <w:lang w:eastAsia="zh-CN"/>
        </w:rPr>
        <w:t>年</w:t>
      </w:r>
      <w:r>
        <w:rPr>
          <w:rFonts w:hint="eastAsia" w:ascii="宋体" w:hAnsi="宋体"/>
          <w:b/>
          <w:color w:val="auto"/>
          <w:highlight w:val="none"/>
          <w:lang w:val="en-US" w:eastAsia="zh-CN"/>
        </w:rPr>
        <w:t>07</w:t>
      </w:r>
      <w:r>
        <w:rPr>
          <w:rFonts w:hint="eastAsia" w:ascii="宋体" w:hAnsi="宋体"/>
          <w:b/>
          <w:color w:val="auto"/>
          <w:highlight w:val="none"/>
          <w:lang w:eastAsia="zh-CN"/>
        </w:rPr>
        <w:t>月</w:t>
      </w:r>
      <w:r>
        <w:rPr>
          <w:rFonts w:hint="eastAsia" w:ascii="宋体" w:hAnsi="宋体"/>
          <w:b/>
          <w:color w:val="auto"/>
          <w:highlight w:val="none"/>
          <w:lang w:val="en-US" w:eastAsia="zh-CN"/>
        </w:rPr>
        <w:t>05</w:t>
      </w:r>
      <w:r>
        <w:rPr>
          <w:rFonts w:ascii="宋体" w:hAnsi="宋体"/>
          <w:b/>
          <w:color w:val="auto"/>
          <w:highlight w:val="none"/>
        </w:rPr>
        <w:t>日</w:t>
      </w:r>
      <w:r>
        <w:rPr>
          <w:rFonts w:hint="eastAsia" w:ascii="宋体" w:hAnsi="宋体"/>
          <w:b/>
          <w:color w:val="auto"/>
          <w:highlight w:val="none"/>
          <w:lang w:val="en-US" w:eastAsia="zh-CN"/>
        </w:rPr>
        <w:t>下午17</w:t>
      </w:r>
      <w:r>
        <w:rPr>
          <w:rFonts w:hint="eastAsia" w:ascii="宋体" w:hAnsi="宋体"/>
          <w:b/>
          <w:color w:val="auto"/>
          <w:szCs w:val="21"/>
          <w:highlight w:val="none"/>
        </w:rPr>
        <w:t>：30</w:t>
      </w:r>
      <w:r>
        <w:rPr>
          <w:rFonts w:hint="eastAsia" w:ascii="宋体"/>
          <w:color w:val="auto"/>
          <w:highlight w:val="none"/>
        </w:rPr>
        <w:t>之前到达采购代理机构指定帐户上</w:t>
      </w:r>
      <w:r>
        <w:rPr>
          <w:rFonts w:hint="eastAsia"/>
          <w:color w:val="auto"/>
          <w:highlight w:val="none"/>
        </w:rPr>
        <w:t>，并在递交报价文件时，</w:t>
      </w:r>
      <w:r>
        <w:rPr>
          <w:rFonts w:hint="eastAsia"/>
          <w:b/>
          <w:color w:val="auto"/>
          <w:highlight w:val="none"/>
          <w:u w:val="single"/>
        </w:rPr>
        <w:t>递交银行划款单原件及复印件一份（原件审核后当场退还，复印件需加盖公章）。</w:t>
      </w:r>
    </w:p>
    <w:p w14:paraId="05D9E411">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凡未按规定提交磋商保证金的，将被视为无效报价。</w:t>
      </w:r>
    </w:p>
    <w:p w14:paraId="28E1F531">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如无质疑或异议，未被确定为成交供应商的报价人磋商保证金，在成交通知书发出后5个工作日内退还；如有质疑或异议，采购代理机构将在质疑和异议处理完毕后退还。</w:t>
      </w:r>
    </w:p>
    <w:p w14:paraId="41D2B804">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成交供应商的磋商保证金，在成交供应商与采购人签订采购合同后5个工作日内退还。</w:t>
      </w:r>
    </w:p>
    <w:p w14:paraId="71587F15">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有下列情形之一的，磋商保证金将不予退还：</w:t>
      </w:r>
    </w:p>
    <w:p w14:paraId="6812B43E">
      <w:pPr>
        <w:tabs>
          <w:tab w:val="left" w:pos="735"/>
        </w:tabs>
        <w:adjustRightInd w:val="0"/>
        <w:snapToGrid w:val="0"/>
        <w:spacing w:line="460" w:lineRule="exact"/>
        <w:ind w:left="850" w:leftChars="270" w:hanging="283" w:hangingChars="135"/>
        <w:rPr>
          <w:rFonts w:hint="eastAsia" w:ascii="宋体" w:hAnsi="宋体"/>
          <w:color w:val="auto"/>
          <w:highlight w:val="none"/>
        </w:rPr>
      </w:pPr>
      <w:r>
        <w:rPr>
          <w:rFonts w:hint="eastAsia" w:ascii="宋体" w:hAnsi="宋体"/>
          <w:color w:val="auto"/>
          <w:highlight w:val="none"/>
        </w:rPr>
        <w:t>1）</w:t>
      </w:r>
      <w:r>
        <w:rPr>
          <w:rFonts w:hint="eastAsia" w:hAnsi="宋体"/>
          <w:snapToGrid w:val="0"/>
          <w:color w:val="auto"/>
          <w:highlight w:val="none"/>
        </w:rPr>
        <w:t>报价人在磋商文件规定的报价有效期内撤回其报价</w:t>
      </w:r>
      <w:r>
        <w:rPr>
          <w:rFonts w:hint="eastAsia" w:ascii="宋体" w:hAnsi="宋体"/>
          <w:color w:val="auto"/>
          <w:highlight w:val="none"/>
        </w:rPr>
        <w:t>；</w:t>
      </w:r>
    </w:p>
    <w:p w14:paraId="0891BE07">
      <w:pPr>
        <w:tabs>
          <w:tab w:val="left" w:pos="735"/>
        </w:tabs>
        <w:adjustRightInd w:val="0"/>
        <w:snapToGrid w:val="0"/>
        <w:spacing w:line="460" w:lineRule="exact"/>
        <w:ind w:left="850" w:leftChars="270" w:hanging="283" w:hangingChars="135"/>
        <w:rPr>
          <w:rFonts w:hint="eastAsia" w:ascii="宋体" w:hAnsi="宋体"/>
          <w:color w:val="auto"/>
          <w:highlight w:val="none"/>
        </w:rPr>
      </w:pPr>
      <w:r>
        <w:rPr>
          <w:rFonts w:hint="eastAsia" w:hAnsi="宋体"/>
          <w:color w:val="auto"/>
          <w:highlight w:val="none"/>
        </w:rPr>
        <w:t>2）</w:t>
      </w:r>
      <w:r>
        <w:rPr>
          <w:rFonts w:hint="eastAsia" w:ascii="宋体" w:hAnsi="宋体"/>
          <w:color w:val="auto"/>
          <w:highlight w:val="none"/>
        </w:rPr>
        <w:t>成交后无正当理由不与（采购人）签订合同的</w:t>
      </w:r>
      <w:r>
        <w:rPr>
          <w:rFonts w:hint="eastAsia" w:hAnsi="宋体"/>
          <w:snapToGrid w:val="0"/>
          <w:color w:val="auto"/>
          <w:highlight w:val="none"/>
        </w:rPr>
        <w:t>；</w:t>
      </w:r>
    </w:p>
    <w:p w14:paraId="6FDFD0D0">
      <w:pPr>
        <w:pStyle w:val="22"/>
        <w:adjustRightInd w:val="0"/>
        <w:snapToGrid w:val="0"/>
        <w:spacing w:line="460" w:lineRule="exact"/>
        <w:ind w:left="850" w:leftChars="270" w:hanging="283" w:hangingChars="135"/>
        <w:rPr>
          <w:rFonts w:hint="eastAsia" w:hAnsi="宋体"/>
          <w:color w:val="auto"/>
          <w:szCs w:val="24"/>
          <w:highlight w:val="none"/>
        </w:rPr>
      </w:pPr>
      <w:r>
        <w:rPr>
          <w:rFonts w:hint="eastAsia" w:hAnsi="宋体"/>
          <w:color w:val="auto"/>
          <w:szCs w:val="24"/>
          <w:highlight w:val="none"/>
        </w:rPr>
        <w:t>3）将成交项目转让给他人，或者在磋商文件中未说明，且未经采购人同意，违反磋商文件规定，将成交项目分包给他人的。</w:t>
      </w:r>
    </w:p>
    <w:p w14:paraId="4C7E92D4">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磋商保证金是为了保护采购代理机构和采购人免遭因报价人的行为而蒙受损失，采购代理机构、采购人在因报价人的行为受到损害时可以不退还报价人的磋商保证金。</w:t>
      </w:r>
    </w:p>
    <w:p w14:paraId="2834DAD6">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凡没有根据报价人须知的规定随附磋商保证金的报价，将视为非响应性报价予以拒绝。</w:t>
      </w:r>
    </w:p>
    <w:p w14:paraId="340D688C">
      <w:pPr>
        <w:numPr>
          <w:ilvl w:val="1"/>
          <w:numId w:val="12"/>
        </w:numPr>
        <w:tabs>
          <w:tab w:val="left" w:pos="567"/>
          <w:tab w:val="clear" w:pos="680"/>
        </w:tabs>
        <w:snapToGrid w:val="0"/>
        <w:spacing w:line="460" w:lineRule="exact"/>
        <w:ind w:left="567" w:hanging="567"/>
        <w:jc w:val="both"/>
        <w:rPr>
          <w:rFonts w:hint="eastAsia"/>
          <w:color w:val="auto"/>
          <w:highlight w:val="none"/>
        </w:rPr>
      </w:pPr>
      <w:r>
        <w:rPr>
          <w:rFonts w:hint="eastAsia"/>
          <w:color w:val="auto"/>
          <w:highlight w:val="none"/>
        </w:rPr>
        <w:t>报价人的磋商保证金的退还必须同时满足以下要求：</w:t>
      </w:r>
    </w:p>
    <w:p w14:paraId="6AFD065D">
      <w:pPr>
        <w:pStyle w:val="22"/>
        <w:adjustRightInd w:val="0"/>
        <w:snapToGrid w:val="0"/>
        <w:spacing w:line="460" w:lineRule="exact"/>
        <w:ind w:left="850" w:leftChars="270" w:hanging="283" w:hangingChars="135"/>
        <w:rPr>
          <w:rFonts w:hint="eastAsia" w:hAnsi="宋体"/>
          <w:color w:val="auto"/>
          <w:szCs w:val="24"/>
          <w:highlight w:val="none"/>
        </w:rPr>
      </w:pPr>
      <w:r>
        <w:rPr>
          <w:rFonts w:hint="eastAsia" w:hAnsi="宋体"/>
          <w:color w:val="auto"/>
          <w:szCs w:val="24"/>
          <w:highlight w:val="none"/>
        </w:rPr>
        <w:t>1）成交供应商按《报价人须知》规定签订合同。</w:t>
      </w:r>
    </w:p>
    <w:p w14:paraId="72E92D7A">
      <w:pPr>
        <w:pStyle w:val="22"/>
        <w:adjustRightInd w:val="0"/>
        <w:snapToGrid w:val="0"/>
        <w:spacing w:line="460" w:lineRule="exact"/>
        <w:ind w:left="850" w:leftChars="270" w:hanging="283" w:hangingChars="135"/>
        <w:rPr>
          <w:rFonts w:hint="eastAsia" w:hAnsi="宋体"/>
          <w:color w:val="auto"/>
          <w:szCs w:val="24"/>
          <w:highlight w:val="none"/>
        </w:rPr>
      </w:pPr>
      <w:r>
        <w:rPr>
          <w:rFonts w:hint="eastAsia" w:hAnsi="宋体"/>
          <w:color w:val="auto"/>
          <w:szCs w:val="24"/>
          <w:highlight w:val="none"/>
        </w:rPr>
        <w:t>2）成交供应商按《报价人须知》规定支付了代理服务费。</w:t>
      </w:r>
    </w:p>
    <w:p w14:paraId="7BABCBDF">
      <w:pPr>
        <w:pStyle w:val="22"/>
        <w:adjustRightInd w:val="0"/>
        <w:snapToGrid w:val="0"/>
        <w:spacing w:line="460" w:lineRule="exact"/>
        <w:ind w:left="850" w:leftChars="270" w:hanging="283" w:hangingChars="135"/>
        <w:rPr>
          <w:rFonts w:hint="eastAsia" w:hAnsi="宋体"/>
          <w:color w:val="auto"/>
          <w:szCs w:val="24"/>
          <w:highlight w:val="none"/>
        </w:rPr>
      </w:pPr>
      <w:r>
        <w:rPr>
          <w:rFonts w:hint="eastAsia" w:hAnsi="宋体"/>
          <w:color w:val="auto"/>
          <w:szCs w:val="24"/>
          <w:highlight w:val="none"/>
        </w:rPr>
        <w:t>3）如果成交供应商拒绝支付规定的代理服务费，采购代理机构/采购人保留追究其法律责任的权利。</w:t>
      </w:r>
    </w:p>
    <w:p w14:paraId="1BDFE01D">
      <w:pPr>
        <w:pStyle w:val="8"/>
        <w:snapToGrid w:val="0"/>
        <w:spacing w:line="460" w:lineRule="exact"/>
        <w:ind w:left="0"/>
        <w:rPr>
          <w:rFonts w:hint="eastAsia"/>
          <w:color w:val="auto"/>
          <w:highlight w:val="none"/>
        </w:rPr>
      </w:pPr>
    </w:p>
    <w:p w14:paraId="66E45075">
      <w:pPr>
        <w:pStyle w:val="5"/>
        <w:spacing w:before="0" w:beforeLines="0" w:after="0" w:afterLines="0" w:line="460" w:lineRule="exact"/>
        <w:jc w:val="both"/>
        <w:rPr>
          <w:rFonts w:hint="eastAsia"/>
          <w:color w:val="auto"/>
          <w:highlight w:val="none"/>
        </w:rPr>
      </w:pPr>
      <w:bookmarkStart w:id="39" w:name="_Toc16094"/>
      <w:r>
        <w:rPr>
          <w:rFonts w:hint="eastAsia"/>
          <w:color w:val="auto"/>
          <w:highlight w:val="none"/>
        </w:rPr>
        <w:t>六、报价文件的份数、封装和递交</w:t>
      </w:r>
      <w:bookmarkEnd w:id="39"/>
    </w:p>
    <w:p w14:paraId="296B1046">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报价文件的份数和封装</w:t>
      </w:r>
    </w:p>
    <w:p w14:paraId="125D74B0">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报价人应准备报价文件</w:t>
      </w:r>
      <w:r>
        <w:rPr>
          <w:rFonts w:hint="eastAsia" w:ascii="宋体" w:hAnsi="宋体"/>
          <w:b/>
          <w:bCs/>
          <w:color w:val="auto"/>
          <w:highlight w:val="none"/>
        </w:rPr>
        <w:t>正本一份，副本三份和与标书（正本）内容相同（含盖章）的电子标书一份（U盘/光盘，封面注明公司名称、磋商编号和包组号（如有））</w:t>
      </w:r>
      <w:r>
        <w:rPr>
          <w:rFonts w:hint="eastAsia" w:ascii="宋体" w:hAnsi="宋体"/>
          <w:color w:val="auto"/>
          <w:highlight w:val="none"/>
        </w:rPr>
        <w:t>，在每一份报价文件上要明确注明</w:t>
      </w:r>
      <w:r>
        <w:rPr>
          <w:rFonts w:ascii="宋体" w:hAnsi="宋体"/>
          <w:color w:val="auto"/>
          <w:highlight w:val="none"/>
        </w:rPr>
        <w:t>“</w:t>
      </w:r>
      <w:r>
        <w:rPr>
          <w:rFonts w:hint="eastAsia" w:ascii="宋体" w:hAnsi="宋体"/>
          <w:color w:val="auto"/>
          <w:highlight w:val="none"/>
        </w:rPr>
        <w:t>正本</w:t>
      </w:r>
      <w:r>
        <w:rPr>
          <w:rFonts w:ascii="宋体" w:hAnsi="宋体"/>
          <w:color w:val="auto"/>
          <w:highlight w:val="none"/>
        </w:rPr>
        <w:t>”</w:t>
      </w:r>
      <w:r>
        <w:rPr>
          <w:rFonts w:hint="eastAsia" w:ascii="宋体" w:hAnsi="宋体"/>
          <w:color w:val="auto"/>
          <w:highlight w:val="none"/>
        </w:rPr>
        <w:t>或</w:t>
      </w:r>
      <w:r>
        <w:rPr>
          <w:rFonts w:ascii="宋体" w:hAnsi="宋体"/>
          <w:color w:val="auto"/>
          <w:highlight w:val="none"/>
        </w:rPr>
        <w:t>“</w:t>
      </w:r>
      <w:r>
        <w:rPr>
          <w:rFonts w:hint="eastAsia" w:ascii="宋体" w:hAnsi="宋体"/>
          <w:color w:val="auto"/>
          <w:highlight w:val="none"/>
        </w:rPr>
        <w:t>副本</w:t>
      </w:r>
      <w:r>
        <w:rPr>
          <w:rFonts w:ascii="宋体" w:hAnsi="宋体"/>
          <w:color w:val="auto"/>
          <w:highlight w:val="none"/>
        </w:rPr>
        <w:t>”</w:t>
      </w:r>
      <w:r>
        <w:rPr>
          <w:rFonts w:hint="eastAsia" w:ascii="宋体" w:hAnsi="宋体"/>
          <w:color w:val="auto"/>
          <w:highlight w:val="none"/>
        </w:rPr>
        <w:t>字样；一旦正本和副本内容有差异，以正本为准。</w:t>
      </w:r>
    </w:p>
    <w:p w14:paraId="4DE36CBE">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s="Arial"/>
          <w:color w:val="auto"/>
          <w:highlight w:val="none"/>
        </w:rPr>
        <w:t>报价文件正本须打印并由报价人的法定代表人或其委托代理人（具有法定代表人签署的授权书）</w:t>
      </w:r>
      <w:r>
        <w:rPr>
          <w:rFonts w:hint="eastAsia" w:ascii="宋体" w:hAnsi="宋体" w:cs="Arial"/>
          <w:b/>
          <w:bCs/>
          <w:color w:val="auto"/>
          <w:highlight w:val="none"/>
        </w:rPr>
        <w:t>在正本上要求的地方签字，并加盖骑缝章</w:t>
      </w:r>
      <w:r>
        <w:rPr>
          <w:rFonts w:hint="eastAsia" w:ascii="宋体" w:hAnsi="宋体" w:cs="Arial"/>
          <w:color w:val="auto"/>
          <w:highlight w:val="none"/>
        </w:rPr>
        <w:t>，副本可通过正本复印。</w:t>
      </w:r>
    </w:p>
    <w:p w14:paraId="33A2C2F6">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报价文件正本均须用不褪色墨水书写或打印，由法定代表人或经过正式授权并对报价人有约束力的代表签字。</w:t>
      </w:r>
    </w:p>
    <w:p w14:paraId="018DA4BE">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报价文件副本，所有资料都可以用报价文件的正本复印而成。</w:t>
      </w:r>
    </w:p>
    <w:p w14:paraId="5B7E04E3">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报价文件的正本及所有副本的封面均须由报价人加盖报价人公章。</w:t>
      </w:r>
    </w:p>
    <w:p w14:paraId="05240660">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报价文件的任何行间插字、涂改和增删，必须由报价文件的签字人用姓氏或首字母在旁边签字才有效。</w:t>
      </w:r>
    </w:p>
    <w:p w14:paraId="036D7CF5">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在磋商文件中已明示需盖章及签名之处，报价文件正本均须加盖报价人公章，并经报价人法定代表人或其授权代表签名或盖章。</w:t>
      </w:r>
    </w:p>
    <w:p w14:paraId="0B7E7CB2">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color w:val="auto"/>
          <w:highlight w:val="none"/>
        </w:rPr>
        <w:t>传真和电传的报价文件将被拒绝。</w:t>
      </w:r>
    </w:p>
    <w:p w14:paraId="0D136BFA">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报价文件的密封和标记</w:t>
      </w:r>
    </w:p>
    <w:p w14:paraId="6589B63E">
      <w:pPr>
        <w:numPr>
          <w:ilvl w:val="1"/>
          <w:numId w:val="12"/>
        </w:numPr>
        <w:tabs>
          <w:tab w:val="left" w:pos="567"/>
          <w:tab w:val="clear" w:pos="680"/>
        </w:tabs>
        <w:snapToGrid w:val="0"/>
        <w:spacing w:line="460" w:lineRule="exact"/>
        <w:ind w:left="567" w:hanging="567"/>
        <w:jc w:val="both"/>
        <w:rPr>
          <w:rFonts w:hint="eastAsia" w:ascii="宋体" w:hAnsi="宋体"/>
          <w:b/>
          <w:bCs/>
          <w:color w:val="auto"/>
          <w:highlight w:val="none"/>
        </w:rPr>
      </w:pPr>
      <w:r>
        <w:rPr>
          <w:rFonts w:hint="eastAsia" w:ascii="宋体" w:hAnsi="宋体"/>
          <w:b/>
          <w:bCs/>
          <w:color w:val="auto"/>
          <w:highlight w:val="none"/>
        </w:rPr>
        <w:t>正本和电子报价文件一起封装，副本三份一起封装，在每一封口处加盖公章，封套上标明“正本”“副本”字样。</w:t>
      </w:r>
    </w:p>
    <w:p w14:paraId="19207512">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封套均应按以下要求标记：</w:t>
      </w:r>
    </w:p>
    <w:p w14:paraId="6E71B5EA">
      <w:pPr>
        <w:snapToGrid w:val="0"/>
        <w:spacing w:line="460" w:lineRule="exact"/>
        <w:ind w:firstLine="840" w:firstLineChars="400"/>
        <w:jc w:val="both"/>
        <w:rPr>
          <w:rFonts w:hint="eastAsia" w:ascii="宋体" w:hAnsi="宋体"/>
          <w:color w:val="auto"/>
          <w:highlight w:val="none"/>
        </w:rPr>
      </w:pPr>
      <w:r>
        <w:rPr>
          <w:rFonts w:hint="eastAsia" w:ascii="宋体" w:hAnsi="宋体"/>
          <w:color w:val="auto"/>
          <w:highlight w:val="none"/>
        </w:rPr>
        <w:t>“递交：广东志正招标有限公司中山分公司</w:t>
      </w:r>
    </w:p>
    <w:p w14:paraId="596B8211">
      <w:pPr>
        <w:snapToGrid w:val="0"/>
        <w:spacing w:line="460" w:lineRule="exact"/>
        <w:ind w:left="882" w:leftChars="420"/>
        <w:jc w:val="both"/>
        <w:rPr>
          <w:rFonts w:hint="eastAsia"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（项目名称）</w:t>
      </w:r>
      <w:r>
        <w:rPr>
          <w:rFonts w:hint="eastAsia" w:ascii="宋体" w:hAnsi="宋体"/>
          <w:color w:val="auto"/>
          <w:highlight w:val="none"/>
        </w:rPr>
        <w:t xml:space="preserve">         磋商编号：</w:t>
      </w:r>
      <w:r>
        <w:rPr>
          <w:rFonts w:hint="eastAsia" w:ascii="宋体" w:hAnsi="宋体"/>
          <w:color w:val="auto"/>
          <w:highlight w:val="none"/>
          <w:u w:val="single"/>
        </w:rPr>
        <w:t>（磋商编号）</w:t>
      </w:r>
      <w:r>
        <w:rPr>
          <w:rFonts w:hint="eastAsia" w:ascii="宋体" w:hAnsi="宋体"/>
          <w:color w:val="auto"/>
          <w:highlight w:val="none"/>
        </w:rPr>
        <w:t xml:space="preserve">   </w:t>
      </w:r>
    </w:p>
    <w:p w14:paraId="764B01B4">
      <w:pPr>
        <w:snapToGrid w:val="0"/>
        <w:spacing w:line="460" w:lineRule="exact"/>
        <w:ind w:left="882" w:leftChars="420"/>
        <w:jc w:val="both"/>
        <w:rPr>
          <w:rFonts w:hint="eastAsia" w:ascii="宋体" w:hAnsi="宋体"/>
          <w:color w:val="auto"/>
          <w:highlight w:val="none"/>
          <w:u w:val="single"/>
        </w:rPr>
      </w:pPr>
      <w:r>
        <w:rPr>
          <w:rFonts w:hint="eastAsia" w:ascii="宋体" w:hAnsi="宋体"/>
          <w:color w:val="auto"/>
          <w:highlight w:val="none"/>
        </w:rPr>
        <w:t>在</w:t>
      </w:r>
      <w:r>
        <w:rPr>
          <w:rFonts w:hint="eastAsia" w:ascii="宋体" w:hAnsi="宋体"/>
          <w:color w:val="auto"/>
          <w:highlight w:val="none"/>
          <w:u w:val="single"/>
        </w:rPr>
        <w:t>（报价截止时间）</w:t>
      </w:r>
      <w:r>
        <w:rPr>
          <w:rFonts w:hint="eastAsia" w:ascii="宋体" w:hAnsi="宋体"/>
          <w:color w:val="auto"/>
          <w:highlight w:val="none"/>
        </w:rPr>
        <w:t>前不得启封”的字样。</w:t>
      </w:r>
    </w:p>
    <w:p w14:paraId="46420CA7">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如果封套未按本须知的要求密封和加写标记，采购代理机构对误投或过早启封，概不负责。</w:t>
      </w:r>
    </w:p>
    <w:p w14:paraId="310BA0CD">
      <w:pPr>
        <w:numPr>
          <w:ilvl w:val="1"/>
          <w:numId w:val="12"/>
        </w:numPr>
        <w:tabs>
          <w:tab w:val="left" w:pos="567"/>
          <w:tab w:val="clear" w:pos="680"/>
        </w:tabs>
        <w:snapToGrid w:val="0"/>
        <w:spacing w:line="460" w:lineRule="exact"/>
        <w:ind w:left="567" w:hanging="567"/>
        <w:jc w:val="both"/>
        <w:rPr>
          <w:rFonts w:hint="eastAsia" w:ascii="宋体" w:hAnsi="宋体"/>
          <w:b/>
          <w:bCs/>
          <w:color w:val="auto"/>
          <w:highlight w:val="none"/>
        </w:rPr>
      </w:pPr>
      <w:r>
        <w:rPr>
          <w:rFonts w:hint="eastAsia" w:ascii="宋体" w:hAnsi="宋体"/>
          <w:b/>
          <w:bCs/>
          <w:color w:val="auto"/>
          <w:highlight w:val="none"/>
        </w:rPr>
        <w:t>磋商保证金划款单（复印件）和退保证金说明（原件）一起封装，封套标明磋商编号、报价人名称及“磋商保证金”字样。</w:t>
      </w:r>
    </w:p>
    <w:p w14:paraId="1926AB2B">
      <w:pPr>
        <w:numPr>
          <w:ilvl w:val="1"/>
          <w:numId w:val="12"/>
        </w:numPr>
        <w:tabs>
          <w:tab w:val="left" w:pos="567"/>
          <w:tab w:val="clear" w:pos="680"/>
        </w:tabs>
        <w:snapToGrid w:val="0"/>
        <w:spacing w:line="460" w:lineRule="exact"/>
        <w:ind w:left="567" w:hanging="567"/>
        <w:jc w:val="both"/>
        <w:rPr>
          <w:rFonts w:hint="eastAsia" w:ascii="宋体" w:hAnsi="宋体"/>
          <w:b/>
          <w:bCs/>
          <w:color w:val="auto"/>
          <w:highlight w:val="none"/>
        </w:rPr>
      </w:pPr>
      <w:r>
        <w:rPr>
          <w:rFonts w:hint="eastAsia" w:ascii="宋体" w:hAnsi="宋体"/>
          <w:b/>
          <w:bCs/>
          <w:color w:val="auto"/>
          <w:highlight w:val="none"/>
        </w:rPr>
        <w:t>请在递交报价文件时同时带上磋商保证金划款单（原件）作采购代理机构核实之用。</w:t>
      </w:r>
    </w:p>
    <w:p w14:paraId="1D072B60">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报价文件的递交</w:t>
      </w:r>
    </w:p>
    <w:p w14:paraId="01FFD4A1">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所有报价文件应于磋商文件中规定的截止时点前递交到开标地点。</w:t>
      </w:r>
    </w:p>
    <w:p w14:paraId="364F89CE">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未按要求密封的，或迟交或未送达指定地点的报价文件，采购代理机构将有权拒收或原封退回在其规定的递交报价文件截止时点之后收到的任何报价文件。</w:t>
      </w:r>
    </w:p>
    <w:p w14:paraId="26525456">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本次采购不接受邮寄、电报、电话、传真方式报价。</w:t>
      </w:r>
    </w:p>
    <w:p w14:paraId="4EF49976">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报价文件的修改与撤回</w:t>
      </w:r>
    </w:p>
    <w:p w14:paraId="7673ED31">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报价人在报价文件递交截止时间前，可以对所递交的报价文件进行补充、修改或者撤回，并书面通知采购代理机构。在报价递交截止时间之后，除非在磋商期间应磋商小组的要求，否则报价人不可以修改其报价文件内容。补充、修改的内容应当按磋商文件要求签署、盖章，并作为报价文件的组成部分。</w:t>
      </w:r>
    </w:p>
    <w:p w14:paraId="72707799">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报价人在递交报价文件后，可以撤回其报价，但报价人必须在规定的报价文件递交截止时间前以书面形式告知采购代理机构；在报价递交截止时间之后不允许撤回报价。</w:t>
      </w:r>
    </w:p>
    <w:p w14:paraId="6B8685F5">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磋商期间应磋商小组要求所作的报价修改和最终报价应在磋商小组规定的时间内递交。</w:t>
      </w:r>
    </w:p>
    <w:p w14:paraId="1360232B">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报价人所提交的报价文件在评审结束后，无论成交与否都不退还。</w:t>
      </w:r>
    </w:p>
    <w:p w14:paraId="73A3C6BA">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递交报价文件截至时间</w:t>
      </w:r>
    </w:p>
    <w:p w14:paraId="1F980D74">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本次磋商的递交报价文件截至时间见第一部分《竞争性磋商邀请函》规定；</w:t>
      </w:r>
    </w:p>
    <w:p w14:paraId="07FA45E6">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本次磋商的报价文件递交时间见第一部分《竞争性磋商邀请函》的规定，采购代理机构收到报价文件的时间不得迟于规定的截止时间。</w:t>
      </w:r>
    </w:p>
    <w:p w14:paraId="243CC476">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在推迟了递交报价文件截至时间的情况下，采购代理机构、采购人和报价人受报价截止时间制约的所有权利和义务均应延长至新的递交报价文件截至时间。</w:t>
      </w:r>
    </w:p>
    <w:p w14:paraId="3A7D34F0">
      <w:pPr>
        <w:tabs>
          <w:tab w:val="left" w:pos="567"/>
        </w:tabs>
        <w:snapToGrid w:val="0"/>
        <w:spacing w:line="460" w:lineRule="exact"/>
        <w:ind w:left="567"/>
        <w:jc w:val="both"/>
        <w:rPr>
          <w:rFonts w:hint="eastAsia" w:ascii="宋体" w:hAnsi="宋体"/>
          <w:color w:val="auto"/>
          <w:highlight w:val="none"/>
        </w:rPr>
      </w:pPr>
    </w:p>
    <w:p w14:paraId="5DAF7072">
      <w:pPr>
        <w:pStyle w:val="5"/>
        <w:spacing w:before="0" w:beforeLines="0" w:after="0" w:afterLines="0" w:line="460" w:lineRule="exact"/>
        <w:jc w:val="both"/>
        <w:rPr>
          <w:rFonts w:hint="eastAsia"/>
          <w:color w:val="auto"/>
          <w:highlight w:val="none"/>
        </w:rPr>
      </w:pPr>
      <w:bookmarkStart w:id="40" w:name="_Toc10869"/>
      <w:r>
        <w:rPr>
          <w:rFonts w:hint="eastAsia"/>
          <w:color w:val="auto"/>
          <w:highlight w:val="none"/>
        </w:rPr>
        <w:t>七、磋商及评审步骤</w:t>
      </w:r>
      <w:bookmarkEnd w:id="40"/>
    </w:p>
    <w:p w14:paraId="058CDFBC">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磋商小组</w:t>
      </w:r>
    </w:p>
    <w:p w14:paraId="6EE817CE">
      <w:pPr>
        <w:numPr>
          <w:ilvl w:val="1"/>
          <w:numId w:val="12"/>
        </w:numPr>
        <w:tabs>
          <w:tab w:val="left" w:pos="567"/>
          <w:tab w:val="clear" w:pos="680"/>
        </w:tabs>
        <w:snapToGrid w:val="0"/>
        <w:spacing w:line="460" w:lineRule="exact"/>
        <w:ind w:left="567" w:hanging="567"/>
        <w:rPr>
          <w:rFonts w:hint="eastAsia" w:ascii="宋体" w:hAnsi="宋体"/>
          <w:color w:val="auto"/>
          <w:highlight w:val="none"/>
        </w:rPr>
      </w:pPr>
      <w:r>
        <w:rPr>
          <w:rFonts w:hint="eastAsia" w:ascii="宋体" w:hAnsi="宋体"/>
          <w:color w:val="auto"/>
          <w:highlight w:val="none"/>
        </w:rPr>
        <w:t>磋商小组依采购有关法规以及磋商文件的规定，磋商小组所有成员集中对报价文件进行审查，与单一报价人分别进行商务、技术和价格的磋商，磋商的轮次依实际情况确定。</w:t>
      </w:r>
    </w:p>
    <w:p w14:paraId="1C9AB8FC">
      <w:pPr>
        <w:numPr>
          <w:ilvl w:val="1"/>
          <w:numId w:val="12"/>
        </w:numPr>
        <w:tabs>
          <w:tab w:val="left" w:pos="567"/>
          <w:tab w:val="clear" w:pos="680"/>
        </w:tabs>
        <w:snapToGrid w:val="0"/>
        <w:spacing w:line="460" w:lineRule="exact"/>
        <w:ind w:left="567" w:hanging="567"/>
        <w:rPr>
          <w:rFonts w:hint="eastAsia" w:ascii="宋体" w:hAnsi="宋体"/>
          <w:color w:val="auto"/>
          <w:highlight w:val="none"/>
        </w:rPr>
      </w:pPr>
      <w:r>
        <w:rPr>
          <w:rFonts w:hint="eastAsia" w:ascii="宋体" w:hAnsi="宋体"/>
          <w:color w:val="auto"/>
          <w:highlight w:val="none"/>
        </w:rPr>
        <w:t>磋商小组按照磋商文件的各项因素进行综合评审后，以评审总得分最高的供应商作为成交候选供应商或者成交供应商。（若报价相同，按本磋商文件第三部分“报价人须知”的第26.7点规定执行）并提交评审报告。</w:t>
      </w:r>
    </w:p>
    <w:p w14:paraId="0DC73B97">
      <w:pPr>
        <w:numPr>
          <w:ilvl w:val="1"/>
          <w:numId w:val="12"/>
        </w:numPr>
        <w:tabs>
          <w:tab w:val="left" w:pos="567"/>
          <w:tab w:val="clear" w:pos="680"/>
        </w:tabs>
        <w:snapToGrid w:val="0"/>
        <w:spacing w:line="460" w:lineRule="exact"/>
        <w:ind w:left="567" w:hanging="567"/>
        <w:rPr>
          <w:rFonts w:hint="eastAsia" w:ascii="宋体" w:hAnsi="宋体"/>
          <w:color w:val="auto"/>
          <w:highlight w:val="none"/>
        </w:rPr>
      </w:pPr>
      <w:r>
        <w:rPr>
          <w:rFonts w:hint="eastAsia" w:ascii="宋体" w:hAnsi="宋体"/>
          <w:color w:val="auto"/>
          <w:highlight w:val="none"/>
        </w:rPr>
        <w:t>评审有关记录由磋商小组成员签名，存档备查。</w:t>
      </w:r>
    </w:p>
    <w:p w14:paraId="31894700">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评审原则</w:t>
      </w:r>
    </w:p>
    <w:p w14:paraId="279D49CD">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评审基本原则：</w:t>
      </w:r>
      <w:r>
        <w:rPr>
          <w:rFonts w:hint="eastAsia" w:ascii="宋体"/>
          <w:color w:val="auto"/>
          <w:highlight w:val="none"/>
        </w:rPr>
        <w:t>评</w:t>
      </w:r>
      <w:r>
        <w:rPr>
          <w:rFonts w:hint="eastAsia" w:ascii="宋体" w:hAnsi="宋体"/>
          <w:color w:val="auto"/>
          <w:highlight w:val="none"/>
        </w:rPr>
        <w:t>审</w:t>
      </w:r>
      <w:r>
        <w:rPr>
          <w:rFonts w:hint="eastAsia" w:ascii="宋体"/>
          <w:color w:val="auto"/>
          <w:highlight w:val="none"/>
        </w:rPr>
        <w:t>工作应</w:t>
      </w:r>
      <w:r>
        <w:rPr>
          <w:rFonts w:hint="eastAsia" w:ascii="宋体" w:hAnsi="宋体"/>
          <w:color w:val="auto"/>
          <w:highlight w:val="none"/>
        </w:rPr>
        <w:t>遵循“公开、公平、公正、择优、信用”的原则进行磋商及评审。</w:t>
      </w:r>
    </w:p>
    <w:p w14:paraId="368356E3">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color w:val="auto"/>
          <w:highlight w:val="none"/>
        </w:rPr>
        <w:t>评审步骤及定标规定：第一阶段：先进行报价人</w:t>
      </w:r>
      <w:r>
        <w:rPr>
          <w:rFonts w:hint="eastAsia" w:ascii="宋体" w:hAnsi="宋体"/>
          <w:color w:val="auto"/>
          <w:highlight w:val="none"/>
        </w:rPr>
        <w:t>符合性评审</w:t>
      </w:r>
      <w:r>
        <w:rPr>
          <w:rFonts w:hint="eastAsia" w:ascii="宋体"/>
          <w:color w:val="auto"/>
          <w:highlight w:val="none"/>
        </w:rPr>
        <w:t>。第二阶段：对通过</w:t>
      </w:r>
      <w:r>
        <w:rPr>
          <w:rFonts w:hint="eastAsia" w:ascii="宋体" w:hAnsi="宋体"/>
          <w:color w:val="auto"/>
          <w:highlight w:val="none"/>
        </w:rPr>
        <w:t>符合性评审</w:t>
      </w:r>
      <w:r>
        <w:rPr>
          <w:rFonts w:hint="eastAsia" w:ascii="宋体"/>
          <w:color w:val="auto"/>
          <w:highlight w:val="none"/>
        </w:rPr>
        <w:t>的报价人照评审办法进行详细评审。</w:t>
      </w:r>
    </w:p>
    <w:p w14:paraId="19916C28">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磋商小组将按照规定只对通过符合性评审合格的报价文件进行最终评审和比较。如各评委结论不一致时，磋商小组的结论以少数服从多数原则确定。</w:t>
      </w:r>
    </w:p>
    <w:p w14:paraId="03353F7D">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szCs w:val="21"/>
          <w:highlight w:val="none"/>
        </w:rPr>
        <w:t>除非在磋商中磋商小组对用户需求内容作了调整增加，或对采购内容作了实质性变更，否则采购人不接受高于前面轮次磋商报价的最终报价。</w:t>
      </w:r>
    </w:p>
    <w:p w14:paraId="4BD1846F">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在磋商中，磋商的任何一方不得透露与磋商有关的其他报价人的技术资料、价格和其他信息。</w:t>
      </w:r>
    </w:p>
    <w:p w14:paraId="344058A6">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szCs w:val="21"/>
          <w:highlight w:val="none"/>
        </w:rPr>
        <w:t>凡两家或以上公司同一法人代表或其中一家公司为另一家公司单一最大股东的，不能同时参与同一采购项目相同标段的报价活动，一经发现，将视同串标处理。</w:t>
      </w:r>
    </w:p>
    <w:p w14:paraId="7F9A6741">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color w:val="auto"/>
          <w:highlight w:val="none"/>
        </w:rPr>
        <w:t>评审</w:t>
      </w:r>
      <w:r>
        <w:rPr>
          <w:rFonts w:hint="eastAsia"/>
          <w:color w:val="auto"/>
          <w:szCs w:val="24"/>
          <w:highlight w:val="none"/>
        </w:rPr>
        <w:t>方法</w:t>
      </w:r>
    </w:p>
    <w:p w14:paraId="4689842E">
      <w:pPr>
        <w:numPr>
          <w:ilvl w:val="2"/>
          <w:numId w:val="12"/>
        </w:numPr>
        <w:tabs>
          <w:tab w:val="left" w:pos="0"/>
          <w:tab w:val="left" w:pos="709"/>
          <w:tab w:val="clear" w:pos="720"/>
        </w:tabs>
        <w:snapToGrid w:val="0"/>
        <w:spacing w:line="460" w:lineRule="exact"/>
        <w:ind w:left="709" w:hanging="709"/>
        <w:jc w:val="both"/>
        <w:rPr>
          <w:rFonts w:hint="eastAsia" w:ascii="宋体" w:hAnsi="宋体"/>
          <w:color w:val="auto"/>
          <w:highlight w:val="none"/>
        </w:rPr>
      </w:pPr>
      <w:r>
        <w:rPr>
          <w:rFonts w:hint="eastAsia" w:ascii="宋体" w:hAnsi="宋体"/>
          <w:color w:val="auto"/>
          <w:highlight w:val="none"/>
        </w:rPr>
        <w:t>本次评审采用</w:t>
      </w:r>
      <w:r>
        <w:rPr>
          <w:rFonts w:hint="eastAsia" w:ascii="宋体" w:hAnsi="宋体"/>
          <w:b/>
          <w:color w:val="auto"/>
          <w:highlight w:val="none"/>
        </w:rPr>
        <w:t>综合评分法</w:t>
      </w:r>
      <w:r>
        <w:rPr>
          <w:rFonts w:hint="eastAsia" w:ascii="宋体" w:hAnsi="宋体"/>
          <w:color w:val="auto"/>
          <w:highlight w:val="none"/>
        </w:rPr>
        <w:t>。</w:t>
      </w:r>
      <w:r>
        <w:rPr>
          <w:rFonts w:hint="eastAsia" w:hAnsi="宋体"/>
          <w:color w:val="auto"/>
          <w:szCs w:val="21"/>
          <w:highlight w:val="none"/>
        </w:rPr>
        <w:t>即在报价文件满足磋商文件全部实质性要求前提下，按照磋商文件的各项因素进行综合评审后，以评审总得分最高的供应商作为成交候选供应商或者成交供应商。评审总得分相同的（保留至小数点后两位），按磋商报价由低到高顺序排列。评审总得分且磋商报价相同的，按</w:t>
      </w:r>
      <w:r>
        <w:rPr>
          <w:rFonts w:hint="eastAsia" w:hAnsi="宋体"/>
          <w:color w:val="auto"/>
          <w:szCs w:val="21"/>
          <w:highlight w:val="none"/>
          <w:u w:val="single"/>
        </w:rPr>
        <w:t>技术</w:t>
      </w:r>
      <w:r>
        <w:rPr>
          <w:rFonts w:hint="eastAsia" w:hAnsi="宋体"/>
          <w:color w:val="auto"/>
          <w:szCs w:val="21"/>
          <w:highlight w:val="none"/>
        </w:rPr>
        <w:t>评分的高低得分进行排序，并按排序先后确定成交候选供应商</w:t>
      </w:r>
      <w:r>
        <w:rPr>
          <w:rFonts w:hint="eastAsia" w:ascii="宋体" w:hAnsi="宋体"/>
          <w:color w:val="auto"/>
          <w:highlight w:val="none"/>
        </w:rPr>
        <w:t>。</w:t>
      </w:r>
    </w:p>
    <w:p w14:paraId="1A5E7C0F">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评审步骤</w:t>
      </w:r>
    </w:p>
    <w:p w14:paraId="23127DA8">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磋商小组先进行符合性评审，再进行商务、技术及价格的详细评审。只有通过符合性评审的报价才能进入详细的评审。最后磋商小组出具评审报告，并排序推荐3位</w:t>
      </w:r>
      <w:r>
        <w:rPr>
          <w:rFonts w:hint="eastAsia" w:hAnsi="宋体"/>
          <w:color w:val="auto"/>
          <w:szCs w:val="21"/>
          <w:highlight w:val="none"/>
        </w:rPr>
        <w:t>成交供应商</w:t>
      </w:r>
      <w:r>
        <w:rPr>
          <w:rFonts w:hint="eastAsia" w:ascii="宋体" w:hAnsi="宋体"/>
          <w:color w:val="auto"/>
          <w:highlight w:val="none"/>
        </w:rPr>
        <w:t>。</w:t>
      </w:r>
    </w:p>
    <w:p w14:paraId="2F5DD332">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评审步骤规定：</w:t>
      </w:r>
    </w:p>
    <w:p w14:paraId="1B7F8500">
      <w:pPr>
        <w:numPr>
          <w:ilvl w:val="0"/>
          <w:numId w:val="18"/>
        </w:numPr>
        <w:tabs>
          <w:tab w:val="left" w:pos="993"/>
          <w:tab w:val="clear" w:pos="1140"/>
        </w:tabs>
        <w:snapToGrid w:val="0"/>
        <w:spacing w:line="460" w:lineRule="exact"/>
        <w:ind w:left="993" w:hanging="426"/>
        <w:rPr>
          <w:rFonts w:hint="eastAsia" w:ascii="宋体" w:hAnsi="宋体"/>
          <w:color w:val="auto"/>
          <w:highlight w:val="none"/>
        </w:rPr>
      </w:pPr>
      <w:r>
        <w:rPr>
          <w:rFonts w:hint="eastAsia" w:ascii="宋体" w:hAnsi="宋体"/>
          <w:color w:val="auto"/>
          <w:highlight w:val="none"/>
        </w:rPr>
        <w:t>第一阶段：磋商小组对每个报价人的报价文件进行初步审阅。</w:t>
      </w:r>
    </w:p>
    <w:p w14:paraId="039C2D7B">
      <w:pPr>
        <w:numPr>
          <w:ilvl w:val="0"/>
          <w:numId w:val="18"/>
        </w:numPr>
        <w:tabs>
          <w:tab w:val="left" w:pos="993"/>
          <w:tab w:val="clear" w:pos="1140"/>
        </w:tabs>
        <w:snapToGrid w:val="0"/>
        <w:spacing w:line="460" w:lineRule="exact"/>
        <w:ind w:left="993" w:hanging="426"/>
        <w:rPr>
          <w:rFonts w:hint="eastAsia" w:ascii="宋体" w:hAnsi="宋体"/>
          <w:color w:val="auto"/>
          <w:highlight w:val="none"/>
        </w:rPr>
      </w:pPr>
      <w:r>
        <w:rPr>
          <w:rFonts w:hint="eastAsia" w:ascii="宋体" w:hAnsi="宋体"/>
          <w:color w:val="auto"/>
          <w:highlight w:val="none"/>
        </w:rPr>
        <w:t>第二阶段：磋商小组集中与单一报价人分别进行磋商（磋商的内容主要是对报价方案的澄清、修正、补充、确认以及价格调整等。磋商文件有实质性变动的，磋商小组应当以书面形式通知所有报价人）。如磋商小组认为有必要，可进行二轮及以上轮次的磋商。</w:t>
      </w:r>
    </w:p>
    <w:p w14:paraId="263E21E8">
      <w:pPr>
        <w:numPr>
          <w:ilvl w:val="0"/>
          <w:numId w:val="18"/>
        </w:numPr>
        <w:tabs>
          <w:tab w:val="left" w:pos="993"/>
          <w:tab w:val="clear" w:pos="1140"/>
        </w:tabs>
        <w:snapToGrid w:val="0"/>
        <w:spacing w:line="460" w:lineRule="exact"/>
        <w:ind w:left="993" w:hanging="426"/>
        <w:rPr>
          <w:rFonts w:hint="eastAsia" w:ascii="宋体" w:hAnsi="宋体"/>
          <w:color w:val="auto"/>
          <w:highlight w:val="none"/>
        </w:rPr>
      </w:pPr>
      <w:r>
        <w:rPr>
          <w:rFonts w:hint="eastAsia" w:ascii="宋体" w:hAnsi="宋体"/>
          <w:color w:val="auto"/>
          <w:highlight w:val="none"/>
        </w:rPr>
        <w:t>第三阶段：磋商结束后，磋商小组要求所有报价人在规定的时间内提出最终报价，包括最终澄清方案、报价及有关承诺等。</w:t>
      </w:r>
    </w:p>
    <w:p w14:paraId="5943F7F4">
      <w:pPr>
        <w:numPr>
          <w:ilvl w:val="0"/>
          <w:numId w:val="18"/>
        </w:numPr>
        <w:tabs>
          <w:tab w:val="left" w:pos="993"/>
          <w:tab w:val="clear" w:pos="1140"/>
        </w:tabs>
        <w:snapToGrid w:val="0"/>
        <w:spacing w:line="460" w:lineRule="exact"/>
        <w:ind w:left="993" w:hanging="426"/>
        <w:rPr>
          <w:rFonts w:hint="eastAsia" w:ascii="宋体" w:hAnsi="宋体"/>
          <w:color w:val="auto"/>
          <w:highlight w:val="none"/>
        </w:rPr>
      </w:pPr>
      <w:r>
        <w:rPr>
          <w:rFonts w:hint="eastAsia" w:ascii="宋体" w:hAnsi="宋体"/>
          <w:color w:val="auto"/>
          <w:highlight w:val="none"/>
        </w:rPr>
        <w:t>第四阶段：磋商小组对报价人的最终报价进行评议和比较，并从通过符合性评审的报价人中根据评审办法推荐成交供应商，磋商小组写出磋商结果评审报告。</w:t>
      </w:r>
    </w:p>
    <w:p w14:paraId="12FCA36F">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评分及其统计</w:t>
      </w:r>
    </w:p>
    <w:p w14:paraId="3BEF4C84">
      <w:pPr>
        <w:numPr>
          <w:ilvl w:val="2"/>
          <w:numId w:val="12"/>
        </w:numPr>
        <w:tabs>
          <w:tab w:val="left" w:pos="0"/>
          <w:tab w:val="left" w:pos="709"/>
          <w:tab w:val="clear" w:pos="720"/>
        </w:tabs>
        <w:snapToGrid w:val="0"/>
        <w:spacing w:line="460" w:lineRule="exact"/>
        <w:ind w:left="709" w:hanging="709"/>
        <w:jc w:val="both"/>
        <w:rPr>
          <w:rFonts w:hint="eastAsia" w:ascii="宋体" w:hAnsi="宋体"/>
          <w:color w:val="auto"/>
          <w:highlight w:val="none"/>
        </w:rPr>
      </w:pPr>
      <w:r>
        <w:rPr>
          <w:rFonts w:hint="eastAsia" w:ascii="宋体" w:hAnsi="宋体"/>
          <w:color w:val="auto"/>
          <w:highlight w:val="none"/>
        </w:rPr>
        <w:t>磋商小组对通过符合性评审的报价文件进行详细评审，磋商小组对每一报价文件进行详细商务、技术及价格评审。按照评审程序的规定和依据评分标准以及各项权重，各位评委就每个报价人的技术状况、商务状况及其对磋商文件要求的响应情况进行评议和比较，</w:t>
      </w:r>
      <w:r>
        <w:rPr>
          <w:color w:val="auto"/>
          <w:highlight w:val="none"/>
        </w:rPr>
        <w:t>评出其技术评分（精确到小数点后2位）和商务评分（精确到小数点后2位）【或者商务技术评分（精确到小数点后2位）】。对各评委的评分计算其算术平均值即为该报价人的技术汇总评分（精确到小数点后2位）和商务汇总评分（精确到小数点后2位）【或者商务技术汇总评分（精确到小数点后2位）】。然后，评出价格评分，将技术汇总评分、商务汇总评分【或者商务技术汇总评分】和价格评分分别（乘以权重，如有）相加得出综合得分（精确到小数点后2位），并按综合得分从高到低依次排名（第一名、第二名 … ，出现并列得分时，价格低者优先；综合得分相同，价格相同的，技术【商务技术得分】得分高者优先；综合得分、价格和技术得分相同的，商务得分高者优先；上述四项均相同时，在其中以各评委一人一票的方式进行投票，得票多者优先）。最后，磋商小组将依据综合得分的次序推荐成交候选人</w:t>
      </w:r>
      <w:r>
        <w:rPr>
          <w:rFonts w:hint="eastAsia" w:ascii="宋体" w:hAnsi="宋体"/>
          <w:color w:val="auto"/>
          <w:highlight w:val="none"/>
        </w:rPr>
        <w:t>。</w:t>
      </w:r>
    </w:p>
    <w:p w14:paraId="25E9D103">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在磋商过程中，报价人提交的澄清文件和最终报价文件，由报价人法人代表或授权代表签署后生效，报价人应受其约束。</w:t>
      </w:r>
    </w:p>
    <w:p w14:paraId="7B6EA559">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符合性评审</w:t>
      </w:r>
    </w:p>
    <w:p w14:paraId="31760315">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磋商小组根据磋商文件对报价文件进行符合性审查，检查报价文件提交的内容是否齐全、签署是否合格、是否满足磋商文件的要求、是否能证明有能力承担本项目的任务、是否按磋商文件的要求作出了相应的承诺。</w:t>
      </w:r>
    </w:p>
    <w:p w14:paraId="592B97BC">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报价文件出现下列情况时将被认定为无效报价：</w:t>
      </w:r>
    </w:p>
    <w:p w14:paraId="4844C351">
      <w:pPr>
        <w:pStyle w:val="22"/>
        <w:numPr>
          <w:ilvl w:val="7"/>
          <w:numId w:val="19"/>
        </w:numPr>
        <w:tabs>
          <w:tab w:val="left" w:pos="993"/>
          <w:tab w:val="clear" w:pos="3780"/>
        </w:tabs>
        <w:snapToGrid w:val="0"/>
        <w:spacing w:line="460" w:lineRule="exact"/>
        <w:ind w:left="993" w:hanging="426"/>
        <w:rPr>
          <w:rFonts w:hint="eastAsia" w:hAnsi="宋体"/>
          <w:color w:val="auto"/>
          <w:szCs w:val="21"/>
          <w:highlight w:val="none"/>
        </w:rPr>
      </w:pPr>
      <w:r>
        <w:rPr>
          <w:rFonts w:hint="eastAsia" w:hAnsi="宋体"/>
          <w:color w:val="auto"/>
          <w:szCs w:val="21"/>
          <w:highlight w:val="none"/>
        </w:rPr>
        <w:t>报价人不符合合格报价人资格要求；</w:t>
      </w:r>
    </w:p>
    <w:p w14:paraId="25678B2D">
      <w:pPr>
        <w:pStyle w:val="22"/>
        <w:numPr>
          <w:ilvl w:val="7"/>
          <w:numId w:val="19"/>
        </w:numPr>
        <w:tabs>
          <w:tab w:val="left" w:pos="993"/>
          <w:tab w:val="clear" w:pos="3780"/>
        </w:tabs>
        <w:snapToGrid w:val="0"/>
        <w:spacing w:line="460" w:lineRule="exact"/>
        <w:ind w:left="993" w:hanging="426"/>
        <w:rPr>
          <w:rFonts w:hint="eastAsia" w:hAnsi="宋体"/>
          <w:color w:val="auto"/>
          <w:szCs w:val="21"/>
          <w:highlight w:val="none"/>
        </w:rPr>
      </w:pPr>
      <w:r>
        <w:rPr>
          <w:rFonts w:hint="eastAsia" w:hAnsi="宋体"/>
          <w:color w:val="auto"/>
          <w:szCs w:val="21"/>
          <w:highlight w:val="none"/>
        </w:rPr>
        <w:t>报价人未按磋商文件规定提交保证金或金额不足的；</w:t>
      </w:r>
    </w:p>
    <w:p w14:paraId="1D5D3687">
      <w:pPr>
        <w:pStyle w:val="22"/>
        <w:numPr>
          <w:ilvl w:val="7"/>
          <w:numId w:val="19"/>
        </w:numPr>
        <w:tabs>
          <w:tab w:val="left" w:pos="993"/>
          <w:tab w:val="clear" w:pos="3780"/>
        </w:tabs>
        <w:snapToGrid w:val="0"/>
        <w:spacing w:line="460" w:lineRule="exact"/>
        <w:ind w:left="993" w:hanging="426"/>
        <w:rPr>
          <w:rFonts w:hint="eastAsia" w:hAnsi="宋体"/>
          <w:color w:val="auto"/>
          <w:szCs w:val="21"/>
          <w:highlight w:val="none"/>
        </w:rPr>
      </w:pPr>
      <w:r>
        <w:rPr>
          <w:rFonts w:hint="eastAsia" w:hAnsi="宋体"/>
          <w:color w:val="auto"/>
          <w:szCs w:val="21"/>
          <w:highlight w:val="none"/>
        </w:rPr>
        <w:t>报价有效期不足的；</w:t>
      </w:r>
    </w:p>
    <w:p w14:paraId="40064A69">
      <w:pPr>
        <w:pStyle w:val="22"/>
        <w:numPr>
          <w:ilvl w:val="7"/>
          <w:numId w:val="19"/>
        </w:numPr>
        <w:tabs>
          <w:tab w:val="left" w:pos="993"/>
          <w:tab w:val="clear" w:pos="3780"/>
        </w:tabs>
        <w:snapToGrid w:val="0"/>
        <w:spacing w:line="460" w:lineRule="exact"/>
        <w:ind w:left="993" w:hanging="426"/>
        <w:rPr>
          <w:rFonts w:hint="eastAsia" w:hAnsi="宋体"/>
          <w:color w:val="auto"/>
          <w:szCs w:val="21"/>
          <w:highlight w:val="none"/>
        </w:rPr>
      </w:pPr>
      <w:r>
        <w:rPr>
          <w:rFonts w:hint="eastAsia" w:hAnsi="宋体"/>
          <w:color w:val="auto"/>
          <w:szCs w:val="21"/>
          <w:highlight w:val="none"/>
        </w:rPr>
        <w:t>报价文件主要资料不齐全或未按照磋商文件规定签署或盖章的；</w:t>
      </w:r>
    </w:p>
    <w:p w14:paraId="3A1586D6">
      <w:pPr>
        <w:pStyle w:val="22"/>
        <w:numPr>
          <w:ilvl w:val="7"/>
          <w:numId w:val="19"/>
        </w:numPr>
        <w:tabs>
          <w:tab w:val="left" w:pos="993"/>
          <w:tab w:val="clear" w:pos="3780"/>
        </w:tabs>
        <w:snapToGrid w:val="0"/>
        <w:spacing w:line="460" w:lineRule="exact"/>
        <w:ind w:left="993" w:hanging="426"/>
        <w:rPr>
          <w:rFonts w:hint="eastAsia" w:hAnsi="宋体"/>
          <w:color w:val="auto"/>
          <w:szCs w:val="21"/>
          <w:highlight w:val="none"/>
        </w:rPr>
      </w:pPr>
      <w:r>
        <w:rPr>
          <w:rFonts w:hint="eastAsia" w:hAnsi="宋体"/>
          <w:color w:val="auto"/>
          <w:highlight w:val="none"/>
        </w:rPr>
        <w:t>最终报价不是固定价或报价方案不是唯一的；</w:t>
      </w:r>
    </w:p>
    <w:p w14:paraId="53AF9CFD">
      <w:pPr>
        <w:pStyle w:val="22"/>
        <w:numPr>
          <w:ilvl w:val="7"/>
          <w:numId w:val="19"/>
        </w:numPr>
        <w:tabs>
          <w:tab w:val="left" w:pos="993"/>
          <w:tab w:val="clear" w:pos="3780"/>
        </w:tabs>
        <w:snapToGrid w:val="0"/>
        <w:spacing w:line="460" w:lineRule="exact"/>
        <w:ind w:left="993" w:hanging="426"/>
        <w:rPr>
          <w:rFonts w:hint="eastAsia" w:hAnsi="宋体"/>
          <w:color w:val="auto"/>
          <w:szCs w:val="21"/>
          <w:highlight w:val="none"/>
        </w:rPr>
      </w:pPr>
      <w:r>
        <w:rPr>
          <w:rFonts w:hint="eastAsia" w:hAnsi="宋体"/>
          <w:color w:val="auto"/>
          <w:szCs w:val="21"/>
          <w:highlight w:val="none"/>
          <w:lang w:val="en-US" w:eastAsia="zh-CN"/>
        </w:rPr>
        <w:t>最终报价超过项目预算或最高限价的；</w:t>
      </w:r>
    </w:p>
    <w:p w14:paraId="444BA28B">
      <w:pPr>
        <w:pStyle w:val="22"/>
        <w:numPr>
          <w:ilvl w:val="7"/>
          <w:numId w:val="19"/>
        </w:numPr>
        <w:tabs>
          <w:tab w:val="left" w:pos="993"/>
          <w:tab w:val="clear" w:pos="3780"/>
        </w:tabs>
        <w:snapToGrid w:val="0"/>
        <w:spacing w:line="460" w:lineRule="exact"/>
        <w:ind w:left="993" w:hanging="426"/>
        <w:rPr>
          <w:rFonts w:hint="eastAsia" w:hAnsi="宋体"/>
          <w:color w:val="auto"/>
          <w:szCs w:val="21"/>
          <w:highlight w:val="none"/>
        </w:rPr>
      </w:pPr>
      <w:r>
        <w:rPr>
          <w:rFonts w:hint="eastAsia" w:hAnsi="宋体"/>
          <w:color w:val="auto"/>
          <w:highlight w:val="none"/>
        </w:rPr>
        <w:t>报价有重大漏项或重大不合理；</w:t>
      </w:r>
    </w:p>
    <w:p w14:paraId="704BB50B">
      <w:pPr>
        <w:pStyle w:val="22"/>
        <w:numPr>
          <w:ilvl w:val="7"/>
          <w:numId w:val="19"/>
        </w:numPr>
        <w:tabs>
          <w:tab w:val="left" w:pos="993"/>
          <w:tab w:val="clear" w:pos="3780"/>
        </w:tabs>
        <w:snapToGrid w:val="0"/>
        <w:spacing w:line="460" w:lineRule="exact"/>
        <w:ind w:left="993" w:hanging="426"/>
        <w:rPr>
          <w:rFonts w:hint="eastAsia" w:hAnsi="宋体"/>
          <w:color w:val="auto"/>
          <w:szCs w:val="21"/>
          <w:highlight w:val="none"/>
        </w:rPr>
      </w:pPr>
      <w:r>
        <w:rPr>
          <w:rFonts w:hint="eastAsia" w:hAnsi="宋体"/>
          <w:color w:val="auto"/>
          <w:szCs w:val="21"/>
          <w:highlight w:val="none"/>
        </w:rPr>
        <w:t>实施方案、主要技术规格或参数不满足用户需求书的要求以及商务有重大偏离或保留的；</w:t>
      </w:r>
    </w:p>
    <w:p w14:paraId="393E9CB3">
      <w:pPr>
        <w:pStyle w:val="22"/>
        <w:numPr>
          <w:ilvl w:val="7"/>
          <w:numId w:val="19"/>
        </w:numPr>
        <w:tabs>
          <w:tab w:val="left" w:pos="993"/>
          <w:tab w:val="clear" w:pos="3780"/>
        </w:tabs>
        <w:snapToGrid w:val="0"/>
        <w:spacing w:line="460" w:lineRule="exact"/>
        <w:ind w:left="993" w:hanging="426"/>
        <w:rPr>
          <w:rFonts w:hint="eastAsia" w:hAnsi="宋体"/>
          <w:color w:val="auto"/>
          <w:szCs w:val="21"/>
          <w:highlight w:val="none"/>
        </w:rPr>
      </w:pPr>
      <w:r>
        <w:rPr>
          <w:rFonts w:hint="eastAsia" w:hAnsi="宋体"/>
          <w:color w:val="auto"/>
          <w:szCs w:val="21"/>
          <w:highlight w:val="none"/>
        </w:rPr>
        <w:t>不接受磋商小组修正的报价总价的。</w:t>
      </w:r>
    </w:p>
    <w:p w14:paraId="3C92BDC4">
      <w:pPr>
        <w:pStyle w:val="22"/>
        <w:numPr>
          <w:ilvl w:val="7"/>
          <w:numId w:val="19"/>
        </w:numPr>
        <w:tabs>
          <w:tab w:val="left" w:pos="993"/>
          <w:tab w:val="clear" w:pos="3780"/>
        </w:tabs>
        <w:snapToGrid w:val="0"/>
        <w:spacing w:line="460" w:lineRule="exact"/>
        <w:ind w:left="993" w:hanging="426"/>
        <w:rPr>
          <w:rFonts w:hint="eastAsia" w:hAnsi="宋体"/>
          <w:color w:val="auto"/>
          <w:szCs w:val="21"/>
          <w:highlight w:val="none"/>
        </w:rPr>
      </w:pPr>
      <w:r>
        <w:rPr>
          <w:rFonts w:hint="eastAsia" w:hAnsi="宋体"/>
          <w:color w:val="auto"/>
          <w:szCs w:val="21"/>
          <w:highlight w:val="none"/>
        </w:rPr>
        <w:t>磋商中发现报价人的报价文件资料不齐和欠缺时，准许其在规定时间（由现场评委共同确定）内补足相应资料。如不能补足，该报价将会由于不符合磋商的基本要求而被拒绝；</w:t>
      </w:r>
    </w:p>
    <w:p w14:paraId="2A3CBD78">
      <w:pPr>
        <w:pStyle w:val="22"/>
        <w:numPr>
          <w:ilvl w:val="7"/>
          <w:numId w:val="19"/>
        </w:numPr>
        <w:tabs>
          <w:tab w:val="left" w:pos="993"/>
          <w:tab w:val="clear" w:pos="3780"/>
        </w:tabs>
        <w:snapToGrid w:val="0"/>
        <w:spacing w:line="460" w:lineRule="exact"/>
        <w:ind w:left="993" w:hanging="426"/>
        <w:rPr>
          <w:rFonts w:hint="eastAsia" w:hAnsi="宋体"/>
          <w:b/>
          <w:color w:val="auto"/>
          <w:szCs w:val="21"/>
          <w:highlight w:val="none"/>
        </w:rPr>
      </w:pPr>
      <w:r>
        <w:rPr>
          <w:rFonts w:hint="eastAsia" w:hAnsi="宋体"/>
          <w:b/>
          <w:color w:val="auto"/>
          <w:szCs w:val="21"/>
          <w:highlight w:val="none"/>
        </w:rPr>
        <w:t>如磋商文件、报价文件没有重大修改，报价人最终报价不允许比此前报价高，否则视为非实质性响应磋商文件的要求。</w:t>
      </w:r>
    </w:p>
    <w:p w14:paraId="56E3CED6">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符合性评审标准：</w:t>
      </w:r>
      <w:r>
        <w:rPr>
          <w:rFonts w:hint="eastAsia"/>
          <w:color w:val="auto"/>
          <w:szCs w:val="24"/>
          <w:highlight w:val="none"/>
        </w:rPr>
        <w:t>详见附表3-1</w:t>
      </w:r>
      <w:r>
        <w:rPr>
          <w:rFonts w:hint="eastAsia" w:ascii="宋体" w:hAnsi="宋体"/>
          <w:color w:val="auto"/>
          <w:highlight w:val="none"/>
        </w:rPr>
        <w:t>。</w:t>
      </w:r>
    </w:p>
    <w:p w14:paraId="2E85175A">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符合性评审采取评委一人一票，意见不一致时少数服从多数。</w:t>
      </w:r>
    </w:p>
    <w:p w14:paraId="354CAC5C">
      <w:pPr>
        <w:numPr>
          <w:ilvl w:val="1"/>
          <w:numId w:val="12"/>
        </w:numPr>
        <w:tabs>
          <w:tab w:val="left" w:pos="0"/>
          <w:tab w:val="left" w:pos="567"/>
          <w:tab w:val="clear" w:pos="680"/>
        </w:tabs>
        <w:snapToGrid w:val="0"/>
        <w:spacing w:line="460" w:lineRule="exact"/>
        <w:ind w:left="567" w:hanging="567"/>
        <w:jc w:val="both"/>
        <w:rPr>
          <w:rFonts w:hint="eastAsia" w:ascii="宋体" w:hAnsi="宋体"/>
          <w:b/>
          <w:color w:val="auto"/>
          <w:highlight w:val="none"/>
        </w:rPr>
      </w:pPr>
      <w:r>
        <w:rPr>
          <w:rFonts w:hint="eastAsia" w:ascii="宋体" w:hAnsi="宋体"/>
          <w:b/>
          <w:color w:val="auto"/>
          <w:highlight w:val="none"/>
        </w:rPr>
        <w:t>在评审过程中，磋商小组发现报价人的报价明显低于其他报价人的报价或者在设有标底时明显低于标底，使得其报价可能低于其个别成本的，磋商小组有权要求该报价人作出书面说明并提供相关证明材料，报价人不能合理说明或者不能提供相关证明材料的，由磋商小组认定该报价人以低于成本报价竞标，对被认定为低于成本报价竞标的报价人以无效报价处理。</w:t>
      </w:r>
    </w:p>
    <w:p w14:paraId="4E24DA20">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详细评审</w:t>
      </w:r>
    </w:p>
    <w:p w14:paraId="390AC90F">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评分标准：</w:t>
      </w:r>
    </w:p>
    <w:p w14:paraId="4BCF680E">
      <w:pPr>
        <w:spacing w:line="460" w:lineRule="exact"/>
        <w:ind w:left="636"/>
        <w:rPr>
          <w:rFonts w:hint="eastAsia" w:ascii="宋体" w:hAnsi="宋体"/>
          <w:color w:val="auto"/>
          <w:highlight w:val="none"/>
        </w:rPr>
      </w:pPr>
      <w:r>
        <w:rPr>
          <w:rFonts w:hint="eastAsia" w:ascii="宋体" w:hAnsi="宋体"/>
          <w:color w:val="auto"/>
          <w:highlight w:val="none"/>
        </w:rPr>
        <w:t>1）商务</w:t>
      </w:r>
      <w:r>
        <w:rPr>
          <w:rFonts w:hint="eastAsia" w:ascii="宋体" w:hAnsi="宋体"/>
          <w:color w:val="auto"/>
          <w:highlight w:val="none"/>
          <w:lang w:val="en-US" w:eastAsia="zh-CN"/>
        </w:rPr>
        <w:t>技术</w:t>
      </w:r>
      <w:r>
        <w:rPr>
          <w:rFonts w:hint="eastAsia" w:ascii="宋体" w:hAnsi="宋体"/>
          <w:color w:val="auto"/>
          <w:highlight w:val="none"/>
        </w:rPr>
        <w:t>评分标准：详见表3-2。</w:t>
      </w:r>
    </w:p>
    <w:p w14:paraId="5F1B13A0">
      <w:pPr>
        <w:spacing w:line="460" w:lineRule="exact"/>
        <w:ind w:left="636"/>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）价格的核准和评分</w:t>
      </w:r>
    </w:p>
    <w:p w14:paraId="61C5D283">
      <w:pPr>
        <w:numPr>
          <w:ilvl w:val="0"/>
          <w:numId w:val="20"/>
        </w:numPr>
        <w:snapToGrid w:val="0"/>
        <w:spacing w:line="460" w:lineRule="exact"/>
        <w:rPr>
          <w:rFonts w:hint="eastAsia" w:ascii="宋体" w:hAnsi="宋体"/>
          <w:color w:val="auto"/>
          <w:highlight w:val="none"/>
        </w:rPr>
      </w:pPr>
      <w:r>
        <w:rPr>
          <w:rFonts w:hint="eastAsia" w:ascii="宋体" w:hAnsi="宋体"/>
          <w:color w:val="auto"/>
          <w:highlight w:val="none"/>
        </w:rPr>
        <w:t>磋商小组详细分析、核准价格表，看其是否有计算上或累加上的算术错误，修正错误的原则如下：</w:t>
      </w:r>
    </w:p>
    <w:p w14:paraId="2E99F1AC">
      <w:pPr>
        <w:snapToGrid w:val="0"/>
        <w:spacing w:line="460" w:lineRule="exact"/>
        <w:ind w:left="840"/>
        <w:rPr>
          <w:rFonts w:hint="eastAsia" w:ascii="宋体" w:hAnsi="宋体"/>
          <w:color w:val="auto"/>
          <w:highlight w:val="none"/>
        </w:rPr>
      </w:pPr>
      <w:r>
        <w:rPr>
          <w:rFonts w:hint="eastAsia" w:ascii="宋体" w:hAnsi="宋体"/>
          <w:color w:val="auto"/>
          <w:highlight w:val="none"/>
        </w:rPr>
        <w:t xml:space="preserve">    ① 若报价文件中的大写金额和小写金额不一致时，以大写金额为准；</w:t>
      </w:r>
    </w:p>
    <w:p w14:paraId="0102CB34">
      <w:pPr>
        <w:snapToGrid w:val="0"/>
        <w:spacing w:line="460" w:lineRule="exact"/>
        <w:ind w:left="840"/>
        <w:rPr>
          <w:rFonts w:hint="eastAsia" w:ascii="宋体" w:hAnsi="宋体"/>
          <w:color w:val="auto"/>
          <w:highlight w:val="none"/>
        </w:rPr>
      </w:pPr>
      <w:r>
        <w:rPr>
          <w:rFonts w:hint="eastAsia" w:ascii="宋体" w:hAnsi="宋体"/>
          <w:color w:val="auto"/>
          <w:highlight w:val="none"/>
        </w:rPr>
        <w:t xml:space="preserve">    ② 当单价与数量的乘积与总价不一致时，以单价为准，并修正总价；</w:t>
      </w:r>
    </w:p>
    <w:p w14:paraId="758F8DB5">
      <w:pPr>
        <w:snapToGrid w:val="0"/>
        <w:spacing w:line="460" w:lineRule="exact"/>
        <w:ind w:left="1560" w:hanging="720"/>
        <w:rPr>
          <w:rFonts w:hint="eastAsia" w:ascii="宋体" w:hAnsi="宋体"/>
          <w:color w:val="auto"/>
          <w:highlight w:val="none"/>
        </w:rPr>
      </w:pPr>
      <w:r>
        <w:rPr>
          <w:rFonts w:hint="eastAsia" w:ascii="宋体" w:hAnsi="宋体"/>
          <w:color w:val="auto"/>
          <w:highlight w:val="none"/>
        </w:rPr>
        <w:t xml:space="preserve">    ③ 采购人需要的服务和附带备品、配件所需的费用，如果报价人是另外单独报价的话，评分时计入报价；</w:t>
      </w:r>
    </w:p>
    <w:p w14:paraId="0990EA37">
      <w:pPr>
        <w:snapToGrid w:val="0"/>
        <w:spacing w:line="460" w:lineRule="exact"/>
        <w:ind w:left="1560" w:hanging="720"/>
        <w:rPr>
          <w:rFonts w:hint="eastAsia" w:ascii="宋体" w:hAnsi="宋体"/>
          <w:color w:val="auto"/>
          <w:highlight w:val="none"/>
        </w:rPr>
      </w:pPr>
      <w:r>
        <w:rPr>
          <w:rFonts w:hint="eastAsia" w:ascii="宋体" w:hAnsi="宋体"/>
          <w:color w:val="auto"/>
          <w:highlight w:val="none"/>
        </w:rPr>
        <w:t xml:space="preserve">    ④ 磋商小组认为应该调整的价格。</w:t>
      </w:r>
    </w:p>
    <w:p w14:paraId="214E78DE">
      <w:pPr>
        <w:numPr>
          <w:ilvl w:val="0"/>
          <w:numId w:val="20"/>
        </w:numPr>
        <w:snapToGrid w:val="0"/>
        <w:spacing w:line="460" w:lineRule="exact"/>
        <w:rPr>
          <w:rFonts w:hint="eastAsia" w:ascii="宋体" w:hAnsi="宋体"/>
          <w:color w:val="auto"/>
          <w:highlight w:val="none"/>
        </w:rPr>
      </w:pPr>
      <w:r>
        <w:rPr>
          <w:rFonts w:hint="eastAsia" w:ascii="宋体" w:hAnsi="宋体"/>
          <w:color w:val="auto"/>
          <w:highlight w:val="none"/>
        </w:rPr>
        <w:t>磋商小组将按上述修正错误的方法调整报价文件中的报价，调整后的价格对报价人具有约束力。如果报价人不接受修正后的价格，则其报价将被拒绝。</w:t>
      </w:r>
    </w:p>
    <w:p w14:paraId="52BD46CC">
      <w:pPr>
        <w:numPr>
          <w:ilvl w:val="0"/>
          <w:numId w:val="20"/>
        </w:numPr>
        <w:snapToGrid w:val="0"/>
        <w:spacing w:line="460" w:lineRule="exact"/>
        <w:rPr>
          <w:rFonts w:hint="eastAsia" w:ascii="宋体" w:hAnsi="宋体"/>
          <w:color w:val="auto"/>
          <w:highlight w:val="none"/>
        </w:rPr>
      </w:pPr>
      <w:r>
        <w:rPr>
          <w:rFonts w:hint="eastAsia" w:ascii="宋体" w:hAnsi="宋体"/>
          <w:color w:val="auto"/>
          <w:highlight w:val="none"/>
        </w:rPr>
        <w:t>报价人最终报价超出项目预算或最高限价的将不予接受。</w:t>
      </w:r>
    </w:p>
    <w:p w14:paraId="5A5A8EE5">
      <w:pPr>
        <w:numPr>
          <w:ilvl w:val="0"/>
          <w:numId w:val="20"/>
        </w:numPr>
        <w:tabs>
          <w:tab w:val="clear" w:pos="1260"/>
        </w:tabs>
        <w:snapToGrid w:val="0"/>
        <w:spacing w:line="460" w:lineRule="exact"/>
        <w:rPr>
          <w:rFonts w:hint="eastAsia" w:ascii="宋体"/>
          <w:color w:val="auto"/>
          <w:highlight w:val="none"/>
        </w:rPr>
      </w:pPr>
      <w:r>
        <w:rPr>
          <w:rFonts w:hint="eastAsia" w:ascii="宋体"/>
          <w:color w:val="auto"/>
          <w:highlight w:val="none"/>
        </w:rPr>
        <w:t>评审价的确定：按上述条款的原则校核修正后的价格为评审价，若报价人成交，合同价以其原报价为准。</w:t>
      </w:r>
    </w:p>
    <w:p w14:paraId="4123C338">
      <w:pPr>
        <w:numPr>
          <w:ilvl w:val="0"/>
          <w:numId w:val="20"/>
        </w:numPr>
        <w:tabs>
          <w:tab w:val="clear" w:pos="1260"/>
        </w:tabs>
        <w:snapToGrid w:val="0"/>
        <w:spacing w:line="460" w:lineRule="exact"/>
        <w:rPr>
          <w:rFonts w:hint="eastAsia" w:ascii="宋体"/>
          <w:color w:val="auto"/>
          <w:highlight w:val="none"/>
        </w:rPr>
      </w:pPr>
      <w:r>
        <w:rPr>
          <w:rFonts w:hint="eastAsia" w:ascii="宋体"/>
          <w:color w:val="auto"/>
          <w:highlight w:val="none"/>
        </w:rPr>
        <w:t>价格评分：采用低价优先法，即满足磋商文件要求且最后报价最低的供应商的价格为磋商基准价，其价格分为满分30。其他报价人的价格分统一按照下列公式计算：</w:t>
      </w:r>
    </w:p>
    <w:p w14:paraId="42D040D2">
      <w:pPr>
        <w:spacing w:line="460" w:lineRule="exact"/>
        <w:ind w:left="840"/>
        <w:jc w:val="center"/>
        <w:rPr>
          <w:rFonts w:hint="eastAsia" w:ascii="宋体" w:hAnsi="宋体"/>
          <w:b/>
          <w:color w:val="auto"/>
          <w:szCs w:val="30"/>
          <w:highlight w:val="none"/>
        </w:rPr>
      </w:pPr>
      <w:r>
        <w:rPr>
          <w:rFonts w:hint="eastAsia" w:ascii="宋体" w:hAnsi="宋体"/>
          <w:b/>
          <w:color w:val="auto"/>
          <w:szCs w:val="30"/>
          <w:highlight w:val="none"/>
        </w:rPr>
        <w:t>磋商报价得分（精确到小数点后2位）</w:t>
      </w:r>
      <w:r>
        <w:rPr>
          <w:rFonts w:ascii="宋体" w:hAnsi="宋体"/>
          <w:b/>
          <w:color w:val="auto"/>
          <w:szCs w:val="30"/>
          <w:highlight w:val="none"/>
        </w:rPr>
        <w:t>=(</w:t>
      </w:r>
      <w:r>
        <w:rPr>
          <w:rFonts w:hint="eastAsia" w:ascii="宋体" w:hAnsi="宋体"/>
          <w:b/>
          <w:color w:val="auto"/>
          <w:szCs w:val="30"/>
          <w:highlight w:val="none"/>
        </w:rPr>
        <w:t>磋商基准价／最后磋商报价</w:t>
      </w:r>
      <w:r>
        <w:rPr>
          <w:rFonts w:ascii="宋体" w:hAnsi="宋体"/>
          <w:b/>
          <w:color w:val="auto"/>
          <w:szCs w:val="30"/>
          <w:highlight w:val="none"/>
        </w:rPr>
        <w:t>)</w:t>
      </w:r>
      <w:r>
        <w:rPr>
          <w:rFonts w:hint="eastAsia" w:ascii="宋体" w:hAnsi="宋体"/>
          <w:b/>
          <w:color w:val="auto"/>
          <w:szCs w:val="30"/>
          <w:highlight w:val="none"/>
        </w:rPr>
        <w:t>×3</w:t>
      </w:r>
      <w:r>
        <w:rPr>
          <w:rFonts w:ascii="宋体" w:hAnsi="宋体"/>
          <w:b/>
          <w:color w:val="auto"/>
          <w:szCs w:val="30"/>
          <w:highlight w:val="none"/>
        </w:rPr>
        <w:t>0</w:t>
      </w:r>
    </w:p>
    <w:p w14:paraId="447945DB">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权重分配</w:t>
      </w:r>
    </w:p>
    <w:tbl>
      <w:tblPr>
        <w:tblStyle w:val="41"/>
        <w:tblW w:w="659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99"/>
        <w:gridCol w:w="2126"/>
        <w:gridCol w:w="2268"/>
      </w:tblGrid>
      <w:tr w14:paraId="46EC97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199" w:type="dxa"/>
            <w:tcBorders>
              <w:top w:val="double" w:color="auto" w:sz="4" w:space="0"/>
              <w:bottom w:val="single" w:color="auto" w:sz="6" w:space="0"/>
            </w:tcBorders>
            <w:shd w:val="clear" w:color="auto" w:fill="D9D9D9"/>
            <w:noWrap w:val="0"/>
            <w:vAlign w:val="center"/>
          </w:tcPr>
          <w:p w14:paraId="17A77CCF">
            <w:pPr>
              <w:jc w:val="center"/>
              <w:rPr>
                <w:rFonts w:hint="eastAsia" w:ascii="宋体" w:hAnsi="宋体" w:eastAsia="宋体" w:cs="宋体"/>
                <w:b/>
                <w:color w:val="auto"/>
                <w:highlight w:val="none"/>
              </w:rPr>
            </w:pPr>
            <w:r>
              <w:rPr>
                <w:rFonts w:hint="eastAsia" w:ascii="宋体" w:hAnsi="宋体" w:eastAsia="宋体" w:cs="宋体"/>
                <w:b/>
                <w:color w:val="auto"/>
                <w:highlight w:val="none"/>
              </w:rPr>
              <w:t>评分项目</w:t>
            </w:r>
          </w:p>
        </w:tc>
        <w:tc>
          <w:tcPr>
            <w:tcW w:w="2126" w:type="dxa"/>
            <w:tcBorders>
              <w:top w:val="double" w:color="auto" w:sz="4" w:space="0"/>
              <w:bottom w:val="single" w:color="auto" w:sz="6" w:space="0"/>
            </w:tcBorders>
            <w:shd w:val="clear" w:color="auto" w:fill="D9D9D9"/>
            <w:noWrap w:val="0"/>
            <w:vAlign w:val="center"/>
          </w:tcPr>
          <w:p w14:paraId="36A57874">
            <w:pPr>
              <w:jc w:val="center"/>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商务</w:t>
            </w:r>
            <w:r>
              <w:rPr>
                <w:rFonts w:hint="eastAsia" w:ascii="宋体" w:hAnsi="宋体" w:eastAsia="宋体" w:cs="宋体"/>
                <w:b/>
                <w:color w:val="auto"/>
                <w:highlight w:val="none"/>
              </w:rPr>
              <w:t>技术评分</w:t>
            </w:r>
          </w:p>
        </w:tc>
        <w:tc>
          <w:tcPr>
            <w:tcW w:w="2268" w:type="dxa"/>
            <w:tcBorders>
              <w:top w:val="double" w:color="auto" w:sz="4" w:space="0"/>
              <w:bottom w:val="single" w:color="auto" w:sz="6" w:space="0"/>
            </w:tcBorders>
            <w:shd w:val="clear" w:color="auto" w:fill="D9D9D9"/>
            <w:noWrap w:val="0"/>
            <w:vAlign w:val="center"/>
          </w:tcPr>
          <w:p w14:paraId="2E0BA1EB">
            <w:pPr>
              <w:jc w:val="center"/>
              <w:rPr>
                <w:rFonts w:hint="eastAsia" w:ascii="宋体" w:hAnsi="宋体" w:eastAsia="宋体" w:cs="宋体"/>
                <w:b/>
                <w:color w:val="auto"/>
                <w:highlight w:val="none"/>
              </w:rPr>
            </w:pPr>
            <w:r>
              <w:rPr>
                <w:rFonts w:hint="eastAsia" w:ascii="宋体" w:hAnsi="宋体" w:eastAsia="宋体" w:cs="宋体"/>
                <w:b/>
                <w:color w:val="auto"/>
                <w:highlight w:val="none"/>
              </w:rPr>
              <w:t>价格评分</w:t>
            </w:r>
          </w:p>
        </w:tc>
      </w:tr>
      <w:tr w14:paraId="7BD5AE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199" w:type="dxa"/>
            <w:tcBorders>
              <w:top w:val="single" w:color="auto" w:sz="6" w:space="0"/>
            </w:tcBorders>
            <w:noWrap w:val="0"/>
            <w:vAlign w:val="center"/>
          </w:tcPr>
          <w:p w14:paraId="63CF3EE6">
            <w:pPr>
              <w:jc w:val="center"/>
              <w:rPr>
                <w:rFonts w:hint="eastAsia" w:ascii="宋体" w:hAnsi="宋体" w:eastAsia="宋体" w:cs="宋体"/>
                <w:b/>
                <w:color w:val="auto"/>
                <w:highlight w:val="none"/>
              </w:rPr>
            </w:pPr>
            <w:r>
              <w:rPr>
                <w:rFonts w:hint="eastAsia" w:ascii="宋体" w:hAnsi="宋体" w:eastAsia="宋体" w:cs="宋体"/>
                <w:b/>
                <w:color w:val="auto"/>
                <w:highlight w:val="none"/>
              </w:rPr>
              <w:t>分    值</w:t>
            </w:r>
          </w:p>
        </w:tc>
        <w:tc>
          <w:tcPr>
            <w:tcW w:w="2126" w:type="dxa"/>
            <w:tcBorders>
              <w:top w:val="single" w:color="auto" w:sz="6" w:space="0"/>
            </w:tcBorders>
            <w:noWrap w:val="0"/>
            <w:vAlign w:val="center"/>
          </w:tcPr>
          <w:p w14:paraId="45A5C971">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70</w:t>
            </w:r>
          </w:p>
        </w:tc>
        <w:tc>
          <w:tcPr>
            <w:tcW w:w="2268" w:type="dxa"/>
            <w:tcBorders>
              <w:top w:val="single" w:color="auto" w:sz="6" w:space="0"/>
            </w:tcBorders>
            <w:noWrap w:val="0"/>
            <w:vAlign w:val="center"/>
          </w:tcPr>
          <w:p w14:paraId="79F1FBB4">
            <w:pPr>
              <w:jc w:val="center"/>
              <w:rPr>
                <w:rFonts w:hint="eastAsia" w:ascii="宋体" w:hAnsi="宋体" w:eastAsia="宋体" w:cs="宋体"/>
                <w:color w:val="auto"/>
                <w:highlight w:val="none"/>
              </w:rPr>
            </w:pPr>
            <w:r>
              <w:rPr>
                <w:rFonts w:hint="eastAsia" w:ascii="宋体" w:hAnsi="宋体" w:eastAsia="宋体" w:cs="宋体"/>
                <w:color w:val="auto"/>
                <w:highlight w:val="none"/>
              </w:rPr>
              <w:t>30</w:t>
            </w:r>
          </w:p>
        </w:tc>
      </w:tr>
    </w:tbl>
    <w:p w14:paraId="7BA6A43C">
      <w:pPr>
        <w:numPr>
          <w:ilvl w:val="0"/>
          <w:numId w:val="12"/>
        </w:numPr>
        <w:tabs>
          <w:tab w:val="left" w:pos="567"/>
          <w:tab w:val="clear" w:pos="851"/>
        </w:tabs>
        <w:snapToGrid w:val="0"/>
        <w:spacing w:line="460" w:lineRule="exact"/>
        <w:ind w:left="567" w:hanging="567"/>
        <w:jc w:val="both"/>
        <w:rPr>
          <w:rFonts w:ascii="宋体" w:hAnsi="宋体"/>
          <w:b/>
          <w:color w:val="auto"/>
          <w:szCs w:val="21"/>
          <w:highlight w:val="none"/>
        </w:rPr>
      </w:pPr>
      <w:r>
        <w:rPr>
          <w:rFonts w:hint="eastAsia" w:ascii="宋体" w:hAnsi="宋体"/>
          <w:b/>
          <w:color w:val="auto"/>
          <w:szCs w:val="21"/>
          <w:highlight w:val="none"/>
        </w:rPr>
        <w:t>报价文件的修正和澄清</w:t>
      </w:r>
    </w:p>
    <w:p w14:paraId="2AB2D789">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为有助于对报价文件的审核、评价和比较，磋商小组可分别要求报价人对其报价文件进行澄清，有关澄清的要求和答复先以口头形式进行，最终以最终澄清方案、报价及有关承诺等书面形式确认。</w:t>
      </w:r>
    </w:p>
    <w:p w14:paraId="08B7A6C0">
      <w:pPr>
        <w:numPr>
          <w:ilvl w:val="0"/>
          <w:numId w:val="12"/>
        </w:numPr>
        <w:tabs>
          <w:tab w:val="left" w:pos="567"/>
          <w:tab w:val="clear" w:pos="851"/>
        </w:tabs>
        <w:snapToGrid w:val="0"/>
        <w:spacing w:line="460" w:lineRule="exact"/>
        <w:ind w:left="567" w:hanging="567"/>
        <w:jc w:val="both"/>
        <w:rPr>
          <w:rFonts w:hint="eastAsia"/>
          <w:color w:val="auto"/>
          <w:highlight w:val="none"/>
        </w:rPr>
      </w:pPr>
      <w:r>
        <w:rPr>
          <w:rFonts w:hint="eastAsia"/>
          <w:b/>
          <w:color w:val="auto"/>
          <w:highlight w:val="none"/>
        </w:rPr>
        <w:t>调整磋商方式的评审处理方式：</w:t>
      </w:r>
    </w:p>
    <w:p w14:paraId="32653009">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ascii="宋体" w:hAnsi="宋体"/>
          <w:color w:val="auto"/>
          <w:highlight w:val="none"/>
        </w:rPr>
        <w:t>如果磋商当天，递交报价文件或通过符合性审查的有效报价人不足3家，本项目将重新组织采购或经</w:t>
      </w:r>
      <w:r>
        <w:rPr>
          <w:rFonts w:hint="eastAsia" w:ascii="宋体" w:hAnsi="宋体"/>
          <w:color w:val="auto"/>
          <w:highlight w:val="none"/>
        </w:rPr>
        <w:t>采购人（或</w:t>
      </w:r>
      <w:r>
        <w:rPr>
          <w:rFonts w:ascii="宋体" w:hAnsi="宋体"/>
          <w:color w:val="auto"/>
          <w:highlight w:val="none"/>
        </w:rPr>
        <w:t>上级主管部门</w:t>
      </w:r>
      <w:r>
        <w:rPr>
          <w:rFonts w:hint="eastAsia" w:ascii="宋体" w:hAnsi="宋体"/>
          <w:color w:val="auto"/>
          <w:highlight w:val="none"/>
        </w:rPr>
        <w:t>）</w:t>
      </w:r>
      <w:r>
        <w:rPr>
          <w:rFonts w:ascii="宋体" w:hAnsi="宋体"/>
          <w:color w:val="auto"/>
          <w:highlight w:val="none"/>
        </w:rPr>
        <w:t>同意后按以下采购方式继续进行。</w:t>
      </w:r>
    </w:p>
    <w:p w14:paraId="350ABAC3">
      <w:pPr>
        <w:spacing w:line="460" w:lineRule="exact"/>
        <w:ind w:left="850" w:leftChars="272" w:hanging="279" w:hangingChars="133"/>
        <w:jc w:val="both"/>
        <w:rPr>
          <w:rFonts w:hint="eastAsia" w:ascii="宋体"/>
          <w:color w:val="auto"/>
          <w:szCs w:val="21"/>
          <w:highlight w:val="none"/>
        </w:rPr>
      </w:pPr>
      <w:r>
        <w:rPr>
          <w:rFonts w:hint="eastAsia" w:ascii="宋体"/>
          <w:color w:val="auto"/>
          <w:szCs w:val="21"/>
          <w:highlight w:val="none"/>
        </w:rPr>
        <w:t>A：</w:t>
      </w:r>
      <w:r>
        <w:rPr>
          <w:color w:val="auto"/>
          <w:highlight w:val="none"/>
        </w:rPr>
        <w:t>若递交报价文件或通过符合性审查的有效报价人只有2家，按原磋商文件规定继续评审；</w:t>
      </w:r>
    </w:p>
    <w:p w14:paraId="66BAC30B">
      <w:pPr>
        <w:pStyle w:val="8"/>
        <w:snapToGrid w:val="0"/>
        <w:spacing w:line="460" w:lineRule="exact"/>
        <w:ind w:left="567" w:leftChars="270"/>
        <w:rPr>
          <w:rFonts w:hint="eastAsia"/>
          <w:color w:val="auto"/>
          <w:highlight w:val="none"/>
        </w:rPr>
      </w:pPr>
      <w:r>
        <w:rPr>
          <w:rFonts w:hint="eastAsia" w:ascii="宋体"/>
          <w:color w:val="auto"/>
          <w:szCs w:val="21"/>
          <w:highlight w:val="none"/>
        </w:rPr>
        <w:t>B：</w:t>
      </w:r>
      <w:r>
        <w:rPr>
          <w:color w:val="auto"/>
          <w:highlight w:val="none"/>
        </w:rPr>
        <w:t>若递交报价文件或通过符合性审查的有效报价人只有1家，采购方式转为单一来源采购继续评审。</w:t>
      </w:r>
    </w:p>
    <w:p w14:paraId="400E102F">
      <w:pPr>
        <w:pStyle w:val="8"/>
        <w:snapToGrid w:val="0"/>
        <w:spacing w:line="460" w:lineRule="exact"/>
        <w:ind w:left="0"/>
        <w:rPr>
          <w:rFonts w:hint="eastAsia"/>
          <w:color w:val="auto"/>
          <w:highlight w:val="none"/>
        </w:rPr>
      </w:pPr>
    </w:p>
    <w:p w14:paraId="6371879A">
      <w:pPr>
        <w:pStyle w:val="5"/>
        <w:spacing w:before="0" w:beforeLines="0" w:after="0" w:afterLines="0" w:line="460" w:lineRule="exact"/>
        <w:jc w:val="both"/>
        <w:rPr>
          <w:rFonts w:hint="eastAsia"/>
          <w:color w:val="auto"/>
          <w:highlight w:val="none"/>
        </w:rPr>
      </w:pPr>
      <w:bookmarkStart w:id="41" w:name="_Toc22138"/>
      <w:r>
        <w:rPr>
          <w:rFonts w:hint="eastAsia"/>
          <w:color w:val="auto"/>
          <w:highlight w:val="none"/>
        </w:rPr>
        <w:t>八、确定成交供应商办法</w:t>
      </w:r>
      <w:bookmarkEnd w:id="41"/>
    </w:p>
    <w:p w14:paraId="51E46E31">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确定成交供应商</w:t>
      </w:r>
    </w:p>
    <w:p w14:paraId="795AF412">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hAnsi="宋体"/>
          <w:color w:val="auto"/>
          <w:szCs w:val="21"/>
          <w:highlight w:val="none"/>
        </w:rPr>
        <w:t>在报价文件满足磋商文件全部实质性要求前提下，按照磋商文件的各项因素进行综合评审后，以评审总得分最高的供应商作为成交供应商或者成交供应商</w:t>
      </w:r>
      <w:r>
        <w:rPr>
          <w:rFonts w:hint="eastAsia" w:ascii="宋体" w:hAnsi="宋体"/>
          <w:color w:val="auto"/>
          <w:highlight w:val="none"/>
        </w:rPr>
        <w:t>。</w:t>
      </w:r>
    </w:p>
    <w:p w14:paraId="0319AB67">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成交人确定后，</w:t>
      </w:r>
      <w:r>
        <w:rPr>
          <w:rFonts w:hint="eastAsia" w:ascii="宋体" w:hAnsi="宋体"/>
          <w:color w:val="auto"/>
          <w:highlight w:val="none"/>
          <w:lang w:eastAsia="zh-CN"/>
        </w:rPr>
        <w:t>广东志正招标有限公司中山分公司</w:t>
      </w:r>
      <w:r>
        <w:rPr>
          <w:rFonts w:hint="eastAsia" w:ascii="宋体" w:hAnsi="宋体"/>
          <w:color w:val="auto"/>
          <w:highlight w:val="none"/>
        </w:rPr>
        <w:t>将在监督管理部门指定的媒体上发布成交结果公告，并向成交供应商发出《成交通知书》。《成交通知书》对成交供应商和采购人具有同等法律效力。</w:t>
      </w:r>
    </w:p>
    <w:p w14:paraId="485B2F36">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如果成交供应商不能按照磋商文件要求及报价文件的承诺签订合同或成交供应商的报价文件与事实不符，采购人可以取消该成交供应商的资格并将合同按法律规定授予另一成交供应商，或者依法重新采购及采取其它采购方式。采购人对受影响的报价人不承担任何责任。</w:t>
      </w:r>
    </w:p>
    <w:p w14:paraId="722D833D">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成交结果公告</w:t>
      </w:r>
    </w:p>
    <w:p w14:paraId="791E878D">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采购代理机构将在</w:t>
      </w:r>
      <w:r>
        <w:rPr>
          <w:rFonts w:hint="eastAsia"/>
          <w:color w:val="auto"/>
          <w:highlight w:val="none"/>
        </w:rPr>
        <w:t>中国采购与招标网（</w:t>
      </w:r>
      <w:r>
        <w:rPr>
          <w:color w:val="auto"/>
          <w:highlight w:val="none"/>
        </w:rPr>
        <w:t>http://www.chinabidding.com.cn/</w:t>
      </w:r>
      <w:r>
        <w:rPr>
          <w:rFonts w:hint="eastAsia"/>
          <w:color w:val="auto"/>
          <w:highlight w:val="none"/>
        </w:rPr>
        <w:t>）、</w:t>
      </w:r>
      <w:r>
        <w:rPr>
          <w:rFonts w:hint="eastAsia" w:ascii="宋体" w:hAnsi="宋体"/>
          <w:color w:val="auto"/>
          <w:highlight w:val="none"/>
        </w:rPr>
        <w:t>采购代理机构网站（</w:t>
      </w:r>
      <w:r>
        <w:rPr>
          <w:color w:val="auto"/>
          <w:highlight w:val="none"/>
        </w:rPr>
        <w:t>www.zztender.com</w:t>
      </w:r>
      <w:r>
        <w:rPr>
          <w:rFonts w:hint="eastAsia" w:ascii="宋体" w:hAnsi="宋体"/>
          <w:color w:val="auto"/>
          <w:highlight w:val="none"/>
        </w:rPr>
        <w:t>）等相关媒体上公告成交结果。</w:t>
      </w:r>
    </w:p>
    <w:p w14:paraId="52719568">
      <w:pPr>
        <w:tabs>
          <w:tab w:val="left" w:pos="0"/>
          <w:tab w:val="left" w:pos="567"/>
        </w:tabs>
        <w:snapToGrid w:val="0"/>
        <w:spacing w:line="460" w:lineRule="exact"/>
        <w:ind w:left="567"/>
        <w:jc w:val="both"/>
        <w:rPr>
          <w:rFonts w:hint="eastAsia" w:ascii="宋体" w:hAnsi="宋体"/>
          <w:color w:val="auto"/>
          <w:highlight w:val="none"/>
        </w:rPr>
      </w:pPr>
    </w:p>
    <w:p w14:paraId="59A6B69C">
      <w:pPr>
        <w:pStyle w:val="5"/>
        <w:spacing w:before="0" w:beforeLines="0" w:after="0" w:afterLines="0" w:line="460" w:lineRule="exact"/>
        <w:jc w:val="both"/>
        <w:rPr>
          <w:rFonts w:hint="eastAsia"/>
          <w:color w:val="auto"/>
          <w:highlight w:val="none"/>
        </w:rPr>
      </w:pPr>
      <w:bookmarkStart w:id="42" w:name="_Toc16449"/>
      <w:r>
        <w:rPr>
          <w:rFonts w:hint="eastAsia"/>
          <w:color w:val="auto"/>
          <w:highlight w:val="none"/>
        </w:rPr>
        <w:t>九、询问和质疑</w:t>
      </w:r>
      <w:bookmarkEnd w:id="42"/>
    </w:p>
    <w:p w14:paraId="0D39527C">
      <w:pPr>
        <w:numPr>
          <w:ilvl w:val="0"/>
          <w:numId w:val="12"/>
        </w:numPr>
        <w:tabs>
          <w:tab w:val="left" w:pos="567"/>
          <w:tab w:val="clear" w:pos="851"/>
        </w:tabs>
        <w:snapToGrid w:val="0"/>
        <w:spacing w:line="460" w:lineRule="exact"/>
        <w:ind w:left="567" w:hanging="567"/>
        <w:rPr>
          <w:rFonts w:hint="eastAsia" w:ascii="宋体" w:hAnsi="宋体"/>
          <w:b/>
          <w:color w:val="auto"/>
          <w:highlight w:val="none"/>
        </w:rPr>
      </w:pPr>
      <w:r>
        <w:rPr>
          <w:b/>
          <w:color w:val="auto"/>
          <w:highlight w:val="none"/>
        </w:rPr>
        <w:t>询问</w:t>
      </w:r>
    </w:p>
    <w:p w14:paraId="3D388D2A">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ascii="宋体" w:hAnsi="宋体"/>
          <w:color w:val="auto"/>
          <w:highlight w:val="none"/>
        </w:rPr>
        <w:t>报价人对采购活动事项（磋商文件、采购过程和成交结果）有疑问的，可以向采购代理机构提出询问，采购代理机构将及时作出答复，但答复的内容不涉及商业秘密。询问可以口头方式提出，也可以书面方式提出。联系方式见《竞争性磋商邀请函》中“采购代理机构的名称、地址和联系方式”。</w:t>
      </w:r>
    </w:p>
    <w:p w14:paraId="5EEBF17C">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质疑</w:t>
      </w:r>
    </w:p>
    <w:p w14:paraId="0C75D0BE">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报价人认为磋商过程或评审结果使自己的合法权益受到损害的，可以在知道或者应知其权益受到损害之日起7个工作日内，以书面形式向采购人或采购代理机构提出质疑，但需对质疑或投诉内容的真实性承担责任。采购人或采购代理机构应在收到报价人书面质疑后7个工作日内，对质疑内容作出答复。</w:t>
      </w:r>
    </w:p>
    <w:p w14:paraId="39895477">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报价人提出质疑时应当提交《质疑书》文本原件并署名（加盖公章）。《质疑书》应当包括下列主要内容：</w:t>
      </w:r>
    </w:p>
    <w:p w14:paraId="05396F5A">
      <w:pPr>
        <w:numPr>
          <w:ilvl w:val="0"/>
          <w:numId w:val="21"/>
        </w:numPr>
        <w:tabs>
          <w:tab w:val="left" w:pos="993"/>
          <w:tab w:val="clear" w:pos="1935"/>
        </w:tabs>
        <w:snapToGrid w:val="0"/>
        <w:spacing w:line="460" w:lineRule="exact"/>
        <w:ind w:left="993" w:hanging="426"/>
        <w:jc w:val="both"/>
        <w:rPr>
          <w:rFonts w:hint="eastAsia" w:ascii="宋体" w:hAnsi="宋体"/>
          <w:color w:val="auto"/>
          <w:highlight w:val="none"/>
        </w:rPr>
      </w:pPr>
      <w:r>
        <w:rPr>
          <w:rFonts w:hint="eastAsia" w:ascii="宋体" w:hAnsi="宋体"/>
          <w:color w:val="auto"/>
          <w:highlight w:val="none"/>
        </w:rPr>
        <w:t>质疑人的名称、地址、电话等；</w:t>
      </w:r>
    </w:p>
    <w:p w14:paraId="532A65BD">
      <w:pPr>
        <w:numPr>
          <w:ilvl w:val="0"/>
          <w:numId w:val="21"/>
        </w:numPr>
        <w:tabs>
          <w:tab w:val="left" w:pos="993"/>
          <w:tab w:val="clear" w:pos="1935"/>
        </w:tabs>
        <w:snapToGrid w:val="0"/>
        <w:spacing w:line="460" w:lineRule="exact"/>
        <w:ind w:left="993" w:hanging="426"/>
        <w:jc w:val="both"/>
        <w:rPr>
          <w:rFonts w:hint="eastAsia" w:ascii="宋体" w:hAnsi="宋体"/>
          <w:color w:val="auto"/>
          <w:highlight w:val="none"/>
        </w:rPr>
      </w:pPr>
      <w:r>
        <w:rPr>
          <w:rFonts w:hint="eastAsia" w:ascii="宋体" w:hAnsi="宋体"/>
          <w:color w:val="auto"/>
          <w:highlight w:val="none"/>
        </w:rPr>
        <w:t>所质疑的采购项目，具体的质疑事项及事实依据（包括证据资料）；</w:t>
      </w:r>
    </w:p>
    <w:p w14:paraId="3E6FCA44">
      <w:pPr>
        <w:numPr>
          <w:ilvl w:val="0"/>
          <w:numId w:val="21"/>
        </w:numPr>
        <w:tabs>
          <w:tab w:val="left" w:pos="993"/>
          <w:tab w:val="clear" w:pos="1935"/>
        </w:tabs>
        <w:snapToGrid w:val="0"/>
        <w:spacing w:line="460" w:lineRule="exact"/>
        <w:ind w:left="993" w:hanging="426"/>
        <w:jc w:val="both"/>
        <w:rPr>
          <w:rFonts w:hint="eastAsia" w:ascii="宋体" w:hAnsi="宋体"/>
          <w:color w:val="auto"/>
          <w:highlight w:val="none"/>
        </w:rPr>
      </w:pPr>
      <w:r>
        <w:rPr>
          <w:rFonts w:hint="eastAsia" w:ascii="宋体" w:hAnsi="宋体"/>
          <w:color w:val="auto"/>
          <w:highlight w:val="none"/>
        </w:rPr>
        <w:t>提起质疑的日期。</w:t>
      </w:r>
    </w:p>
    <w:p w14:paraId="28E6072A">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质疑人进行质疑应当符合下列条件：</w:t>
      </w:r>
    </w:p>
    <w:p w14:paraId="5B85DDA9">
      <w:pPr>
        <w:numPr>
          <w:ilvl w:val="0"/>
          <w:numId w:val="22"/>
        </w:numPr>
        <w:tabs>
          <w:tab w:val="left" w:pos="993"/>
          <w:tab w:val="clear" w:pos="1935"/>
        </w:tabs>
        <w:snapToGrid w:val="0"/>
        <w:spacing w:line="460" w:lineRule="exact"/>
        <w:ind w:left="993" w:hanging="379"/>
        <w:jc w:val="both"/>
        <w:rPr>
          <w:rFonts w:hint="eastAsia" w:ascii="宋体" w:hAnsi="宋体"/>
          <w:color w:val="auto"/>
          <w:highlight w:val="none"/>
        </w:rPr>
      </w:pPr>
      <w:r>
        <w:rPr>
          <w:rFonts w:hint="eastAsia" w:ascii="宋体" w:hAnsi="宋体"/>
          <w:color w:val="auto"/>
          <w:highlight w:val="none"/>
        </w:rPr>
        <w:t>质疑人是参与所质疑采购项目的供应商；</w:t>
      </w:r>
    </w:p>
    <w:p w14:paraId="2D927A1F">
      <w:pPr>
        <w:numPr>
          <w:ilvl w:val="0"/>
          <w:numId w:val="22"/>
        </w:numPr>
        <w:tabs>
          <w:tab w:val="left" w:pos="993"/>
          <w:tab w:val="clear" w:pos="1935"/>
        </w:tabs>
        <w:snapToGrid w:val="0"/>
        <w:spacing w:line="460" w:lineRule="exact"/>
        <w:ind w:left="993" w:hanging="379"/>
        <w:jc w:val="both"/>
        <w:rPr>
          <w:rFonts w:hint="eastAsia" w:ascii="宋体" w:hAnsi="宋体"/>
          <w:color w:val="auto"/>
          <w:highlight w:val="none"/>
        </w:rPr>
      </w:pPr>
      <w:r>
        <w:rPr>
          <w:rFonts w:hint="eastAsia" w:ascii="宋体" w:hAnsi="宋体"/>
          <w:color w:val="auto"/>
          <w:highlight w:val="none"/>
        </w:rPr>
        <w:t>在质疑有效期内提起质疑；</w:t>
      </w:r>
    </w:p>
    <w:p w14:paraId="30544DEE">
      <w:pPr>
        <w:numPr>
          <w:ilvl w:val="0"/>
          <w:numId w:val="22"/>
        </w:numPr>
        <w:tabs>
          <w:tab w:val="left" w:pos="993"/>
          <w:tab w:val="clear" w:pos="1935"/>
        </w:tabs>
        <w:snapToGrid w:val="0"/>
        <w:spacing w:line="460" w:lineRule="exact"/>
        <w:ind w:left="993" w:hanging="379"/>
        <w:jc w:val="both"/>
        <w:rPr>
          <w:rFonts w:hint="eastAsia" w:ascii="宋体" w:hAnsi="宋体"/>
          <w:color w:val="auto"/>
          <w:highlight w:val="none"/>
        </w:rPr>
      </w:pPr>
      <w:r>
        <w:rPr>
          <w:rFonts w:hint="eastAsia" w:ascii="宋体" w:hAnsi="宋体"/>
          <w:color w:val="auto"/>
          <w:highlight w:val="none"/>
        </w:rPr>
        <w:t>法律法规规定的其他条件。</w:t>
      </w:r>
    </w:p>
    <w:p w14:paraId="61FE93DF">
      <w:pPr>
        <w:snapToGrid w:val="0"/>
        <w:spacing w:line="460" w:lineRule="exact"/>
        <w:ind w:firstLine="993"/>
        <w:rPr>
          <w:rFonts w:hint="eastAsia" w:ascii="宋体" w:hAnsi="宋体" w:eastAsia="宋体"/>
          <w:color w:val="auto"/>
          <w:highlight w:val="none"/>
          <w:lang w:eastAsia="zh-CN"/>
        </w:rPr>
      </w:pPr>
      <w:r>
        <w:rPr>
          <w:rFonts w:hint="eastAsia" w:ascii="宋体" w:hAnsi="宋体"/>
          <w:color w:val="auto"/>
          <w:highlight w:val="none"/>
        </w:rPr>
        <w:t>采购代理机构：</w:t>
      </w:r>
      <w:r>
        <w:rPr>
          <w:rFonts w:hint="eastAsia" w:ascii="宋体" w:hAnsi="宋体" w:cs="宋体"/>
          <w:color w:val="auto"/>
          <w:highlight w:val="none"/>
          <w:lang w:eastAsia="zh-CN"/>
        </w:rPr>
        <w:t>广东志正招标有限公司中山分公司</w:t>
      </w:r>
    </w:p>
    <w:p w14:paraId="19A73B19">
      <w:pPr>
        <w:snapToGrid w:val="0"/>
        <w:spacing w:line="460" w:lineRule="exact"/>
        <w:ind w:firstLine="993"/>
        <w:rPr>
          <w:rFonts w:hint="eastAsia" w:ascii="宋体" w:hAnsi="宋体"/>
          <w:color w:val="auto"/>
          <w:highlight w:val="none"/>
        </w:rPr>
      </w:pPr>
      <w:r>
        <w:rPr>
          <w:rFonts w:hint="eastAsia" w:ascii="宋体" w:hAnsi="宋体"/>
          <w:color w:val="auto"/>
          <w:highlight w:val="none"/>
        </w:rPr>
        <w:t>地址</w:t>
      </w:r>
      <w:r>
        <w:rPr>
          <w:rFonts w:ascii="宋体" w:hAnsi="宋体"/>
          <w:color w:val="auto"/>
          <w:highlight w:val="none"/>
        </w:rPr>
        <w:t>: 中山市东区中山四路亨尾大街3号软件园东园区2楼20、21、22室</w:t>
      </w:r>
    </w:p>
    <w:p w14:paraId="24FAAB75">
      <w:pPr>
        <w:snapToGrid w:val="0"/>
        <w:spacing w:line="460" w:lineRule="exact"/>
        <w:ind w:firstLine="993"/>
        <w:rPr>
          <w:rFonts w:hint="eastAsia" w:ascii="宋体" w:hAnsi="宋体"/>
          <w:color w:val="auto"/>
          <w:highlight w:val="none"/>
        </w:rPr>
      </w:pPr>
      <w:r>
        <w:rPr>
          <w:rFonts w:hint="eastAsia" w:ascii="宋体" w:hAnsi="宋体"/>
          <w:color w:val="auto"/>
          <w:highlight w:val="none"/>
        </w:rPr>
        <w:t>邮    编：528400</w:t>
      </w:r>
    </w:p>
    <w:p w14:paraId="15FF60FD">
      <w:pPr>
        <w:snapToGrid w:val="0"/>
        <w:spacing w:line="460" w:lineRule="exact"/>
        <w:ind w:firstLine="993"/>
        <w:rPr>
          <w:rFonts w:hint="eastAsia" w:ascii="宋体" w:hAnsi="宋体"/>
          <w:color w:val="auto"/>
          <w:highlight w:val="none"/>
        </w:rPr>
      </w:pPr>
      <w:r>
        <w:rPr>
          <w:rFonts w:hint="eastAsia" w:ascii="宋体" w:hAnsi="宋体"/>
          <w:color w:val="auto"/>
          <w:highlight w:val="none"/>
        </w:rPr>
        <w:t>电    话：0760-88808187，88811601                传    真：0760-88819856</w:t>
      </w:r>
    </w:p>
    <w:p w14:paraId="5418757C">
      <w:pPr>
        <w:snapToGrid w:val="0"/>
        <w:spacing w:line="460" w:lineRule="exact"/>
        <w:ind w:firstLine="993"/>
        <w:rPr>
          <w:rFonts w:hint="eastAsia" w:ascii="宋体" w:hAnsi="宋体"/>
          <w:color w:val="auto"/>
          <w:highlight w:val="none"/>
        </w:rPr>
      </w:pPr>
      <w:r>
        <w:rPr>
          <w:rFonts w:hint="eastAsia" w:ascii="宋体" w:hAnsi="宋体"/>
          <w:color w:val="auto"/>
          <w:highlight w:val="none"/>
        </w:rPr>
        <w:t>联 系 人：郑小姐</w:t>
      </w:r>
    </w:p>
    <w:p w14:paraId="06887518">
      <w:pPr>
        <w:tabs>
          <w:tab w:val="left" w:pos="993"/>
        </w:tabs>
        <w:snapToGrid w:val="0"/>
        <w:spacing w:line="460" w:lineRule="exact"/>
        <w:ind w:left="993"/>
        <w:jc w:val="both"/>
        <w:rPr>
          <w:rFonts w:hint="eastAsia" w:ascii="宋体" w:hAnsi="宋体"/>
          <w:color w:val="auto"/>
          <w:highlight w:val="none"/>
        </w:rPr>
      </w:pPr>
    </w:p>
    <w:p w14:paraId="09AFBB8E">
      <w:pPr>
        <w:pStyle w:val="5"/>
        <w:spacing w:before="0" w:beforeLines="0" w:after="0" w:afterLines="0" w:line="460" w:lineRule="exact"/>
        <w:jc w:val="both"/>
        <w:rPr>
          <w:rFonts w:hint="eastAsia"/>
          <w:color w:val="auto"/>
          <w:highlight w:val="none"/>
        </w:rPr>
      </w:pPr>
      <w:bookmarkStart w:id="43" w:name="_Toc19163"/>
      <w:r>
        <w:rPr>
          <w:rFonts w:hint="eastAsia"/>
          <w:color w:val="auto"/>
          <w:highlight w:val="none"/>
        </w:rPr>
        <w:t>十、签订合同</w:t>
      </w:r>
      <w:bookmarkEnd w:id="43"/>
    </w:p>
    <w:p w14:paraId="51747D0A">
      <w:pPr>
        <w:numPr>
          <w:ilvl w:val="0"/>
          <w:numId w:val="12"/>
        </w:numPr>
        <w:tabs>
          <w:tab w:val="left" w:pos="567"/>
          <w:tab w:val="clear" w:pos="851"/>
        </w:tabs>
        <w:snapToGrid w:val="0"/>
        <w:spacing w:line="460" w:lineRule="exact"/>
        <w:ind w:left="567" w:hanging="567"/>
        <w:jc w:val="both"/>
        <w:rPr>
          <w:rFonts w:ascii="宋体" w:hAnsi="宋体"/>
          <w:b/>
          <w:color w:val="auto"/>
          <w:szCs w:val="21"/>
          <w:highlight w:val="none"/>
        </w:rPr>
      </w:pPr>
      <w:r>
        <w:rPr>
          <w:rFonts w:hint="eastAsia" w:ascii="宋体" w:hAnsi="宋体"/>
          <w:b/>
          <w:color w:val="auto"/>
          <w:szCs w:val="21"/>
          <w:highlight w:val="none"/>
        </w:rPr>
        <w:t>成交通知书</w:t>
      </w:r>
    </w:p>
    <w:p w14:paraId="04BCB9FA">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在报价有效期期满之前，采购代理机构将用信函的方式向成交供应商发出《成交通知书》，成交供应商收到《成交通知书》后以书面形式向采购代理机构确认。</w:t>
      </w:r>
    </w:p>
    <w:p w14:paraId="45257466">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《成交通知书》将是合同的一个组成部分，对采购人和报价人具有同等法律效力；《成交通知书》发出后，采购人无正当理由改变成交结果，或者成交供应商放弃成交，均应承担相应的法律责任。</w:t>
      </w:r>
    </w:p>
    <w:p w14:paraId="1B911B5C">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采购代理机构在向成交供应商发出《成交通知书》的同时，将向所有未成交的报价人发出《磋商结果通知书》。</w:t>
      </w:r>
    </w:p>
    <w:p w14:paraId="44866829">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签订合同</w:t>
      </w:r>
    </w:p>
    <w:p w14:paraId="159E5CC7">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成交供应商在收到《成交通知书》后，应按照《成交通知书》指定的时间、地点，派遣其授权代表前往与采购人签署合同，</w:t>
      </w:r>
      <w:r>
        <w:rPr>
          <w:rFonts w:hint="eastAsia" w:ascii="宋体" w:hAnsi="宋体"/>
          <w:b/>
          <w:color w:val="auto"/>
          <w:highlight w:val="none"/>
        </w:rPr>
        <w:t>并向采购代理机构递交合同原件及副本各一份备案。</w:t>
      </w:r>
    </w:p>
    <w:p w14:paraId="0B92AB08">
      <w:pPr>
        <w:numPr>
          <w:ilvl w:val="1"/>
          <w:numId w:val="12"/>
        </w:numPr>
        <w:tabs>
          <w:tab w:val="left" w:pos="0"/>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成交供应商须在《成交通知书》发出之日起30日内与采购单位签订合同，成交供应商不得以任何理由拖延、拒绝签订合同。如成交供应商没有在规定的时间内与采购人签订合同或来书面函退出，则采购人视为该成交供应商放弃成交资格。采购人有权将本项目重新组织采购或推荐符合采购要求综合评分次低的供应商为成交供应商。</w:t>
      </w:r>
    </w:p>
    <w:p w14:paraId="777964DE">
      <w:pPr>
        <w:tabs>
          <w:tab w:val="left" w:pos="567"/>
        </w:tabs>
        <w:snapToGrid w:val="0"/>
        <w:spacing w:line="460" w:lineRule="exact"/>
        <w:jc w:val="both"/>
        <w:rPr>
          <w:rFonts w:hint="eastAsia" w:ascii="宋体" w:hAnsi="宋体"/>
          <w:color w:val="auto"/>
          <w:szCs w:val="21"/>
          <w:highlight w:val="none"/>
        </w:rPr>
      </w:pPr>
    </w:p>
    <w:p w14:paraId="663B445C">
      <w:pPr>
        <w:pStyle w:val="5"/>
        <w:spacing w:before="0" w:beforeLines="0" w:after="0" w:afterLines="0" w:line="460" w:lineRule="exact"/>
        <w:jc w:val="both"/>
        <w:rPr>
          <w:rFonts w:hint="eastAsia"/>
          <w:color w:val="auto"/>
          <w:highlight w:val="none"/>
        </w:rPr>
      </w:pPr>
      <w:bookmarkStart w:id="44" w:name="_Toc24303"/>
      <w:r>
        <w:rPr>
          <w:rFonts w:hint="eastAsia"/>
          <w:color w:val="auto"/>
          <w:highlight w:val="none"/>
        </w:rPr>
        <w:t>十一、其他</w:t>
      </w:r>
      <w:bookmarkEnd w:id="44"/>
    </w:p>
    <w:p w14:paraId="1433ADD2">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知识产权</w:t>
      </w:r>
    </w:p>
    <w:p w14:paraId="477E7222">
      <w:pPr>
        <w:numPr>
          <w:ilvl w:val="1"/>
          <w:numId w:val="12"/>
        </w:numPr>
        <w:tabs>
          <w:tab w:val="left" w:pos="567"/>
          <w:tab w:val="clear" w:pos="680"/>
        </w:tabs>
        <w:snapToGrid w:val="0"/>
        <w:spacing w:line="460" w:lineRule="exact"/>
        <w:ind w:left="567" w:hanging="567"/>
        <w:jc w:val="both"/>
        <w:rPr>
          <w:rFonts w:hint="eastAsia" w:ascii="宋体" w:hAnsi="宋体"/>
          <w:b/>
          <w:color w:val="auto"/>
          <w:sz w:val="24"/>
          <w:highlight w:val="none"/>
        </w:rPr>
      </w:pPr>
      <w:r>
        <w:rPr>
          <w:rFonts w:hint="eastAsia" w:ascii="宋体" w:hAnsi="宋体"/>
          <w:color w:val="auto"/>
          <w:highlight w:val="none"/>
        </w:rPr>
        <w:t>报价人应保证，采购人在中华人民共和国使用货物、软件及服务或货物、软件及服务的任何一部分时，采购人免受第三方提出侵犯其专利权、商标权、工业设计或其它知识产权的起诉。</w:t>
      </w:r>
    </w:p>
    <w:p w14:paraId="67A8AD25">
      <w:pPr>
        <w:numPr>
          <w:ilvl w:val="1"/>
          <w:numId w:val="12"/>
        </w:numPr>
        <w:tabs>
          <w:tab w:val="left" w:pos="567"/>
          <w:tab w:val="clear" w:pos="680"/>
        </w:tabs>
        <w:snapToGrid w:val="0"/>
        <w:spacing w:line="460" w:lineRule="exact"/>
        <w:ind w:left="567" w:hanging="567"/>
        <w:jc w:val="both"/>
        <w:rPr>
          <w:rFonts w:hint="eastAsia" w:ascii="宋体" w:hAnsi="宋体"/>
          <w:b/>
          <w:color w:val="auto"/>
          <w:sz w:val="24"/>
          <w:highlight w:val="none"/>
        </w:rPr>
      </w:pPr>
      <w:r>
        <w:rPr>
          <w:rFonts w:hint="eastAsia" w:ascii="宋体" w:hAnsi="宋体"/>
          <w:color w:val="auto"/>
          <w:highlight w:val="none"/>
        </w:rPr>
        <w:t>报价应包括所有应支付的对专利权和版权、设计或其他知识产权而需要向其他方支付的版税。</w:t>
      </w:r>
    </w:p>
    <w:p w14:paraId="111D362D">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信用记录查询及信用报告</w:t>
      </w:r>
    </w:p>
    <w:p w14:paraId="4629B5EF">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采购</w:t>
      </w:r>
      <w:r>
        <w:rPr>
          <w:color w:val="auto"/>
          <w:highlight w:val="none"/>
        </w:rPr>
        <w:t>或采购代理机构将通过“信用中国”网站（www.creditchina.gov.cn）及中国政府采购网（www.ccgp.gov.cn）查询</w:t>
      </w:r>
      <w:r>
        <w:rPr>
          <w:rFonts w:hint="eastAsia"/>
          <w:color w:val="auto"/>
          <w:highlight w:val="none"/>
        </w:rPr>
        <w:t>报价</w:t>
      </w:r>
      <w:r>
        <w:rPr>
          <w:color w:val="auto"/>
          <w:highlight w:val="none"/>
        </w:rPr>
        <w:t>人信用记录（截止至项目</w:t>
      </w:r>
      <w:r>
        <w:rPr>
          <w:rFonts w:hint="eastAsia"/>
          <w:color w:val="auto"/>
          <w:highlight w:val="none"/>
        </w:rPr>
        <w:t>报价截止</w:t>
      </w:r>
      <w:r>
        <w:rPr>
          <w:color w:val="auto"/>
          <w:highlight w:val="none"/>
        </w:rPr>
        <w:t>时间</w:t>
      </w:r>
      <w:r>
        <w:rPr>
          <w:rFonts w:hint="eastAsia"/>
          <w:color w:val="auto"/>
          <w:highlight w:val="none"/>
        </w:rPr>
        <w:t>前一天</w:t>
      </w:r>
      <w:r>
        <w:rPr>
          <w:color w:val="auto"/>
          <w:highlight w:val="none"/>
        </w:rPr>
        <w:t>），将查询的信用记录提供给评审现场，并做好信用信息查询记录和证据留存，信用信息查询记录及相关证据应当与其他采购文件一并保存。对被人民法院列入失信被执行人、重大税收违法案件当事人名单、政府采购严重违法失信行为记录名单及参与采购活动前三年内有重大违法记录的</w:t>
      </w:r>
      <w:r>
        <w:rPr>
          <w:rFonts w:hint="eastAsia"/>
          <w:color w:val="auto"/>
          <w:highlight w:val="none"/>
        </w:rPr>
        <w:t>报价</w:t>
      </w:r>
      <w:r>
        <w:rPr>
          <w:color w:val="auto"/>
          <w:highlight w:val="none"/>
        </w:rPr>
        <w:t>人</w:t>
      </w:r>
      <w:r>
        <w:rPr>
          <w:rFonts w:hint="eastAsia" w:ascii="宋体" w:hAnsi="宋体"/>
          <w:color w:val="auto"/>
          <w:highlight w:val="none"/>
        </w:rPr>
        <w:t>（处罚期限届满的除外）</w:t>
      </w:r>
      <w:r>
        <w:rPr>
          <w:color w:val="auto"/>
          <w:highlight w:val="none"/>
        </w:rPr>
        <w:t>，将拒绝其参与本次采购活动（不能通过资格审查）</w:t>
      </w:r>
      <w:r>
        <w:rPr>
          <w:rFonts w:hint="eastAsia" w:ascii="宋体" w:hAnsi="宋体"/>
          <w:color w:val="auto"/>
          <w:highlight w:val="none"/>
        </w:rPr>
        <w:t>。</w:t>
      </w:r>
    </w:p>
    <w:p w14:paraId="429150EA">
      <w:pPr>
        <w:numPr>
          <w:ilvl w:val="1"/>
          <w:numId w:val="12"/>
        </w:numPr>
        <w:tabs>
          <w:tab w:val="left" w:pos="567"/>
          <w:tab w:val="clear" w:pos="680"/>
        </w:tabs>
        <w:snapToGrid w:val="0"/>
        <w:spacing w:line="460" w:lineRule="exact"/>
        <w:ind w:left="567" w:hanging="567"/>
        <w:jc w:val="both"/>
        <w:rPr>
          <w:rFonts w:hint="eastAsia" w:ascii="宋体" w:hAnsi="宋体"/>
          <w:color w:val="auto"/>
          <w:highlight w:val="none"/>
        </w:rPr>
      </w:pPr>
      <w:r>
        <w:rPr>
          <w:rFonts w:hint="eastAsia" w:ascii="宋体" w:hAnsi="宋体"/>
          <w:color w:val="auto"/>
          <w:highlight w:val="none"/>
        </w:rPr>
        <w:t>如果为联合体报价，采购代理机构将对所有联合体成员同时进行查询</w:t>
      </w:r>
      <w:r>
        <w:rPr>
          <w:rFonts w:ascii="宋体" w:hAnsi="宋体"/>
          <w:color w:val="auto"/>
          <w:highlight w:val="none"/>
        </w:rPr>
        <w:t>查询</w:t>
      </w:r>
      <w:r>
        <w:rPr>
          <w:rFonts w:hint="eastAsia" w:ascii="宋体" w:hAnsi="宋体"/>
          <w:color w:val="auto"/>
          <w:highlight w:val="none"/>
        </w:rPr>
        <w:t>供应商信用记录，</w:t>
      </w:r>
      <w:r>
        <w:rPr>
          <w:color w:val="auto"/>
          <w:highlight w:val="none"/>
        </w:rPr>
        <w:t>将查询的信用记录提供给评审现场，并做好信用信息查询记录和证据留存，信用信息查询记录及相关证据应当与其他采购文件一并保存。</w:t>
      </w:r>
      <w:r>
        <w:rPr>
          <w:rFonts w:hint="eastAsia" w:ascii="宋体" w:hAnsi="宋体"/>
          <w:color w:val="auto"/>
          <w:highlight w:val="none"/>
        </w:rPr>
        <w:t>联合体成员为</w:t>
      </w:r>
      <w:r>
        <w:rPr>
          <w:color w:val="auto"/>
          <w:highlight w:val="none"/>
        </w:rPr>
        <w:t>被人民法院列入失信被执行人、重大税收违法案件当事人名单、政府采购严重违法失信行为记录名单及参与采购活动前三年内有重大违法记录的</w:t>
      </w:r>
      <w:r>
        <w:rPr>
          <w:rFonts w:hint="eastAsia"/>
          <w:color w:val="auto"/>
          <w:highlight w:val="none"/>
        </w:rPr>
        <w:t>报价</w:t>
      </w:r>
      <w:r>
        <w:rPr>
          <w:color w:val="auto"/>
          <w:highlight w:val="none"/>
        </w:rPr>
        <w:t>人（处罚期限届满的除外）</w:t>
      </w:r>
      <w:r>
        <w:rPr>
          <w:rFonts w:ascii="宋体" w:hAnsi="宋体"/>
          <w:color w:val="auto"/>
          <w:highlight w:val="none"/>
        </w:rPr>
        <w:t>，</w:t>
      </w:r>
      <w:r>
        <w:rPr>
          <w:color w:val="auto"/>
          <w:highlight w:val="none"/>
        </w:rPr>
        <w:t>将拒绝其参与本次采购活动（不能通过资格审查）</w:t>
      </w:r>
      <w:r>
        <w:rPr>
          <w:rFonts w:hint="eastAsia" w:ascii="宋体" w:hAnsi="宋体"/>
          <w:color w:val="auto"/>
          <w:highlight w:val="none"/>
        </w:rPr>
        <w:t>。</w:t>
      </w:r>
    </w:p>
    <w:p w14:paraId="02FE1D04">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资格后审</w:t>
      </w:r>
    </w:p>
    <w:p w14:paraId="7ACA677B">
      <w:pPr>
        <w:numPr>
          <w:ilvl w:val="1"/>
          <w:numId w:val="12"/>
        </w:numPr>
        <w:tabs>
          <w:tab w:val="left" w:pos="567"/>
          <w:tab w:val="clear" w:pos="680"/>
        </w:tabs>
        <w:snapToGrid w:val="0"/>
        <w:spacing w:line="460" w:lineRule="exact"/>
        <w:ind w:left="567" w:hanging="567"/>
        <w:rPr>
          <w:rFonts w:hint="eastAsia" w:ascii="宋体"/>
          <w:color w:val="auto"/>
          <w:highlight w:val="none"/>
        </w:rPr>
      </w:pPr>
      <w:r>
        <w:rPr>
          <w:rFonts w:hint="eastAsia" w:ascii="宋体"/>
          <w:color w:val="auto"/>
          <w:highlight w:val="none"/>
        </w:rPr>
        <w:t>磋商小组保留复核在评审过程中或者审查成交候选单位是否有能力令人满意地履行合同的权利，包括对成交候选单位的规模、人员、场地、货物等方面的核实或现场考察。如果符合或审查通过，磋商小组将把合同授予该报价人；如果复核或审查没有通过，磋商小组将拒绝其报价，并对下一个候选的报价人能否令人满意地履行合同作类似的复核、审查或重新采购。</w:t>
      </w:r>
    </w:p>
    <w:p w14:paraId="18843A02">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ascii="宋体" w:hAnsi="宋体"/>
          <w:b/>
          <w:color w:val="auto"/>
          <w:szCs w:val="21"/>
          <w:highlight w:val="none"/>
        </w:rPr>
        <w:t>接受和拒绝任何或所有</w:t>
      </w:r>
      <w:r>
        <w:rPr>
          <w:rFonts w:hint="eastAsia" w:ascii="宋体" w:hAnsi="宋体"/>
          <w:b/>
          <w:color w:val="auto"/>
          <w:szCs w:val="21"/>
          <w:highlight w:val="none"/>
        </w:rPr>
        <w:t>报价</w:t>
      </w:r>
      <w:r>
        <w:rPr>
          <w:rFonts w:ascii="宋体" w:hAnsi="宋体"/>
          <w:b/>
          <w:color w:val="auto"/>
          <w:szCs w:val="21"/>
          <w:highlight w:val="none"/>
        </w:rPr>
        <w:t>的权力</w:t>
      </w:r>
    </w:p>
    <w:p w14:paraId="0025FF37">
      <w:pPr>
        <w:tabs>
          <w:tab w:val="left" w:pos="567"/>
        </w:tabs>
        <w:snapToGrid w:val="0"/>
        <w:spacing w:line="460" w:lineRule="exact"/>
        <w:ind w:left="567"/>
        <w:rPr>
          <w:rFonts w:hint="eastAsia" w:ascii="宋体"/>
          <w:color w:val="auto"/>
          <w:highlight w:val="none"/>
        </w:rPr>
      </w:pPr>
      <w:r>
        <w:rPr>
          <w:rFonts w:ascii="宋体"/>
          <w:color w:val="auto"/>
          <w:highlight w:val="none"/>
        </w:rPr>
        <w:t>采购代理机构和采购人保留在授标之前任何时候接受或拒绝任何</w:t>
      </w:r>
      <w:r>
        <w:rPr>
          <w:rFonts w:hint="eastAsia" w:ascii="宋体"/>
          <w:color w:val="auto"/>
          <w:highlight w:val="none"/>
        </w:rPr>
        <w:t>报价</w:t>
      </w:r>
      <w:r>
        <w:rPr>
          <w:rFonts w:ascii="宋体"/>
          <w:color w:val="auto"/>
          <w:highlight w:val="none"/>
        </w:rPr>
        <w:t>，以及宣布</w:t>
      </w:r>
      <w:r>
        <w:rPr>
          <w:rFonts w:hint="eastAsia" w:ascii="宋体"/>
          <w:color w:val="auto"/>
          <w:highlight w:val="none"/>
        </w:rPr>
        <w:t>采购</w:t>
      </w:r>
      <w:r>
        <w:rPr>
          <w:rFonts w:ascii="宋体"/>
          <w:color w:val="auto"/>
          <w:highlight w:val="none"/>
        </w:rPr>
        <w:t>程序无效或拒绝所有</w:t>
      </w:r>
      <w:r>
        <w:rPr>
          <w:rFonts w:hint="eastAsia" w:ascii="宋体"/>
          <w:color w:val="auto"/>
          <w:highlight w:val="none"/>
        </w:rPr>
        <w:t>报价</w:t>
      </w:r>
      <w:r>
        <w:rPr>
          <w:rFonts w:ascii="宋体"/>
          <w:color w:val="auto"/>
          <w:highlight w:val="none"/>
        </w:rPr>
        <w:t>的权力，对受影响的</w:t>
      </w:r>
      <w:r>
        <w:rPr>
          <w:rFonts w:hint="eastAsia"/>
          <w:color w:val="auto"/>
          <w:highlight w:val="none"/>
        </w:rPr>
        <w:t>报价</w:t>
      </w:r>
      <w:r>
        <w:rPr>
          <w:color w:val="auto"/>
          <w:highlight w:val="none"/>
        </w:rPr>
        <w:t>人</w:t>
      </w:r>
      <w:r>
        <w:rPr>
          <w:rFonts w:ascii="宋体"/>
          <w:color w:val="auto"/>
          <w:highlight w:val="none"/>
        </w:rPr>
        <w:t>不承担任何责任，也无义务向受影响的</w:t>
      </w:r>
      <w:r>
        <w:rPr>
          <w:rFonts w:hint="eastAsia"/>
          <w:color w:val="auto"/>
          <w:highlight w:val="none"/>
        </w:rPr>
        <w:t>报价</w:t>
      </w:r>
      <w:r>
        <w:rPr>
          <w:color w:val="auto"/>
          <w:highlight w:val="none"/>
        </w:rPr>
        <w:t>人</w:t>
      </w:r>
      <w:r>
        <w:rPr>
          <w:rFonts w:ascii="宋体"/>
          <w:color w:val="auto"/>
          <w:highlight w:val="none"/>
        </w:rPr>
        <w:t>解释采取这一行动的理由。</w:t>
      </w:r>
    </w:p>
    <w:p w14:paraId="6D4F69A3">
      <w:pPr>
        <w:numPr>
          <w:ilvl w:val="0"/>
          <w:numId w:val="12"/>
        </w:numPr>
        <w:tabs>
          <w:tab w:val="left" w:pos="567"/>
          <w:tab w:val="clear" w:pos="851"/>
        </w:tabs>
        <w:snapToGrid w:val="0"/>
        <w:spacing w:line="460" w:lineRule="exact"/>
        <w:ind w:left="567" w:hanging="567"/>
        <w:jc w:val="both"/>
        <w:rPr>
          <w:rFonts w:hint="eastAsia" w:ascii="宋体" w:hAnsi="宋体"/>
          <w:b/>
          <w:color w:val="auto"/>
          <w:szCs w:val="21"/>
          <w:highlight w:val="none"/>
        </w:rPr>
      </w:pPr>
      <w:r>
        <w:rPr>
          <w:rFonts w:hint="eastAsia" w:ascii="宋体" w:hAnsi="宋体"/>
          <w:b/>
          <w:color w:val="auto"/>
          <w:szCs w:val="21"/>
          <w:highlight w:val="none"/>
        </w:rPr>
        <w:t>磋商文件的解释权</w:t>
      </w:r>
    </w:p>
    <w:p w14:paraId="5504DD5F">
      <w:pPr>
        <w:numPr>
          <w:ilvl w:val="1"/>
          <w:numId w:val="12"/>
        </w:numPr>
        <w:tabs>
          <w:tab w:val="left" w:pos="567"/>
          <w:tab w:val="clear" w:pos="680"/>
        </w:tabs>
        <w:snapToGrid w:val="0"/>
        <w:spacing w:line="460" w:lineRule="exact"/>
        <w:ind w:left="567" w:hanging="567"/>
        <w:rPr>
          <w:rFonts w:hint="eastAsia" w:ascii="宋体"/>
          <w:color w:val="auto"/>
          <w:highlight w:val="none"/>
        </w:rPr>
      </w:pPr>
      <w:r>
        <w:rPr>
          <w:rFonts w:hint="eastAsia" w:ascii="宋体"/>
          <w:color w:val="auto"/>
          <w:highlight w:val="none"/>
        </w:rPr>
        <w:t>本磋商文件的解释权归</w:t>
      </w:r>
      <w:r>
        <w:rPr>
          <w:rFonts w:hint="eastAsia" w:ascii="宋体"/>
          <w:color w:val="auto"/>
          <w:highlight w:val="none"/>
          <w:lang w:eastAsia="zh-CN"/>
        </w:rPr>
        <w:t>广东志正招标有限公司</w:t>
      </w:r>
      <w:r>
        <w:rPr>
          <w:rFonts w:hint="eastAsia" w:ascii="宋体"/>
          <w:color w:val="auto"/>
          <w:highlight w:val="none"/>
        </w:rPr>
        <w:t>所有。</w:t>
      </w:r>
    </w:p>
    <w:p w14:paraId="3D8B4610">
      <w:pPr>
        <w:rPr>
          <w:rFonts w:hint="eastAsia" w:hAnsi="宋体"/>
          <w:color w:val="auto"/>
          <w:sz w:val="18"/>
          <w:szCs w:val="18"/>
          <w:highlight w:val="none"/>
        </w:rPr>
        <w:sectPr>
          <w:headerReference r:id="rId5" w:type="default"/>
          <w:footerReference r:id="rId6" w:type="default"/>
          <w:footerReference r:id="rId7" w:type="even"/>
          <w:type w:val="oddPage"/>
          <w:pgSz w:w="11907" w:h="16840"/>
          <w:pgMar w:top="1418" w:right="1304" w:bottom="1418" w:left="1094" w:header="794" w:footer="794" w:gutter="0"/>
          <w:pgBorders>
            <w:top w:val="none" w:sz="0" w:space="0"/>
            <w:left w:val="none" w:sz="0" w:space="0"/>
            <w:bottom w:val="none" w:sz="0" w:space="0"/>
            <w:right w:val="none" w:sz="0" w:space="0"/>
          </w:pgBorders>
          <w:pgNumType w:start="0"/>
          <w:cols w:space="720" w:num="1"/>
          <w:docGrid w:linePitch="286" w:charSpace="274"/>
        </w:sectPr>
      </w:pPr>
    </w:p>
    <w:p w14:paraId="7BD83EF6">
      <w:pPr>
        <w:ind w:right="191" w:rightChars="91"/>
        <w:rPr>
          <w:rFonts w:hint="eastAsia" w:ascii="宋体" w:hAnsi="宋体"/>
          <w:color w:val="auto"/>
          <w:sz w:val="30"/>
          <w:szCs w:val="30"/>
          <w:highlight w:val="none"/>
        </w:rPr>
      </w:pPr>
      <w:r>
        <w:rPr>
          <w:rFonts w:hint="eastAsia" w:ascii="宋体" w:hAnsi="宋体"/>
          <w:color w:val="auto"/>
          <w:szCs w:val="21"/>
          <w:highlight w:val="none"/>
        </w:rPr>
        <w:t>附表3-1：</w:t>
      </w:r>
    </w:p>
    <w:p w14:paraId="2F54688C">
      <w:pPr>
        <w:ind w:right="191" w:rightChars="91"/>
        <w:jc w:val="center"/>
        <w:rPr>
          <w:rFonts w:hint="eastAsia" w:ascii="宋体" w:hAnsi="宋体"/>
          <w:b/>
          <w:bCs/>
          <w:color w:val="auto"/>
          <w:sz w:val="30"/>
          <w:szCs w:val="30"/>
          <w:highlight w:val="none"/>
          <w:u w:val="single"/>
        </w:rPr>
      </w:pPr>
      <w:r>
        <w:rPr>
          <w:rFonts w:hint="eastAsia" w:ascii="宋体" w:hAnsi="宋体"/>
          <w:b/>
          <w:bCs/>
          <w:color w:val="auto"/>
          <w:sz w:val="30"/>
          <w:szCs w:val="30"/>
          <w:highlight w:val="none"/>
          <w:u w:val="single"/>
        </w:rPr>
        <w:t>符 合 性 审 查 表</w:t>
      </w:r>
    </w:p>
    <w:p w14:paraId="14DE88C9">
      <w:pPr>
        <w:ind w:right="191" w:rightChars="91"/>
        <w:rPr>
          <w:rFonts w:hint="eastAsia" w:ascii="宋体" w:hAnsi="宋体"/>
          <w:bCs/>
          <w:color w:val="auto"/>
          <w:sz w:val="18"/>
          <w:szCs w:val="18"/>
          <w:highlight w:val="none"/>
          <w:u w:val="single"/>
        </w:rPr>
      </w:pPr>
    </w:p>
    <w:tbl>
      <w:tblPr>
        <w:tblStyle w:val="41"/>
        <w:tblW w:w="1463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66"/>
        <w:gridCol w:w="2948"/>
        <w:gridCol w:w="1241"/>
        <w:gridCol w:w="1241"/>
        <w:gridCol w:w="931"/>
        <w:gridCol w:w="1085"/>
        <w:gridCol w:w="1150"/>
        <w:gridCol w:w="1183"/>
        <w:gridCol w:w="1396"/>
        <w:gridCol w:w="930"/>
        <w:gridCol w:w="931"/>
        <w:gridCol w:w="1134"/>
      </w:tblGrid>
      <w:tr w14:paraId="736035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466" w:type="dxa"/>
            <w:vMerge w:val="restart"/>
            <w:shd w:val="clear" w:color="auto" w:fill="D9D9D9"/>
            <w:noWrap w:val="0"/>
            <w:vAlign w:val="center"/>
          </w:tcPr>
          <w:p w14:paraId="6359DDF0">
            <w:pPr>
              <w:rPr>
                <w:rFonts w:hint="eastAsia" w:ascii="宋体" w:hAnsi="宋体"/>
                <w:b/>
                <w:color w:val="auto"/>
                <w:szCs w:val="21"/>
                <w:highlight w:val="none"/>
              </w:rPr>
            </w:pPr>
            <w:r>
              <w:rPr>
                <w:rFonts w:hint="eastAsia" w:ascii="宋体" w:hAnsi="宋体"/>
                <w:b/>
                <w:color w:val="auto"/>
                <w:szCs w:val="21"/>
                <w:highlight w:val="none"/>
              </w:rPr>
              <w:t>序号</w:t>
            </w:r>
          </w:p>
        </w:tc>
        <w:tc>
          <w:tcPr>
            <w:tcW w:w="2948" w:type="dxa"/>
            <w:vMerge w:val="restart"/>
            <w:shd w:val="clear" w:color="auto" w:fill="D9D9D9"/>
            <w:noWrap w:val="0"/>
            <w:vAlign w:val="center"/>
          </w:tcPr>
          <w:p w14:paraId="31132A62">
            <w:pPr>
              <w:jc w:val="center"/>
              <w:rPr>
                <w:rFonts w:hint="eastAsia" w:ascii="宋体" w:hAnsi="宋体"/>
                <w:b/>
                <w:color w:val="auto"/>
                <w:szCs w:val="21"/>
                <w:highlight w:val="none"/>
              </w:rPr>
            </w:pPr>
            <w:r>
              <w:rPr>
                <w:rFonts w:hint="eastAsia" w:ascii="宋体" w:hAnsi="宋体"/>
                <w:b/>
                <w:color w:val="auto"/>
                <w:szCs w:val="21"/>
                <w:highlight w:val="none"/>
              </w:rPr>
              <w:t>报价人</w:t>
            </w:r>
          </w:p>
        </w:tc>
        <w:tc>
          <w:tcPr>
            <w:tcW w:w="5648" w:type="dxa"/>
            <w:gridSpan w:val="5"/>
            <w:shd w:val="clear" w:color="auto" w:fill="D9D9D9"/>
            <w:noWrap w:val="0"/>
            <w:vAlign w:val="center"/>
          </w:tcPr>
          <w:p w14:paraId="630FC806">
            <w:pPr>
              <w:jc w:val="center"/>
              <w:rPr>
                <w:rFonts w:hint="eastAsia" w:ascii="宋体" w:hAnsi="宋体"/>
                <w:b/>
                <w:bCs/>
                <w:color w:val="auto"/>
                <w:szCs w:val="21"/>
                <w:highlight w:val="none"/>
              </w:rPr>
            </w:pPr>
            <w:r>
              <w:rPr>
                <w:rFonts w:hint="eastAsia" w:ascii="宋体" w:hAnsi="宋体"/>
                <w:b/>
                <w:color w:val="auto"/>
                <w:szCs w:val="21"/>
                <w:highlight w:val="none"/>
              </w:rPr>
              <w:t>资格因素</w:t>
            </w:r>
          </w:p>
        </w:tc>
        <w:tc>
          <w:tcPr>
            <w:tcW w:w="1183" w:type="dxa"/>
            <w:vMerge w:val="restart"/>
            <w:shd w:val="clear" w:color="auto" w:fill="D9D9D9"/>
            <w:noWrap w:val="0"/>
            <w:vAlign w:val="center"/>
          </w:tcPr>
          <w:p w14:paraId="439C99C6">
            <w:pPr>
              <w:jc w:val="center"/>
              <w:rPr>
                <w:rFonts w:hint="eastAsia" w:ascii="宋体" w:hAnsi="宋体"/>
                <w:b/>
                <w:bCs/>
                <w:color w:val="auto"/>
                <w:szCs w:val="21"/>
                <w:highlight w:val="none"/>
              </w:rPr>
            </w:pPr>
            <w:r>
              <w:rPr>
                <w:rFonts w:hint="eastAsia" w:ascii="宋体" w:hAnsi="宋体"/>
                <w:b/>
                <w:color w:val="auto"/>
                <w:szCs w:val="21"/>
                <w:highlight w:val="none"/>
              </w:rPr>
              <w:t>报价无重大漏项或重大不合理</w:t>
            </w:r>
          </w:p>
        </w:tc>
        <w:tc>
          <w:tcPr>
            <w:tcW w:w="1396" w:type="dxa"/>
            <w:vMerge w:val="restart"/>
            <w:shd w:val="clear" w:color="auto" w:fill="D9D9D9"/>
            <w:noWrap w:val="0"/>
            <w:vAlign w:val="center"/>
          </w:tcPr>
          <w:p w14:paraId="4133EEF7">
            <w:pPr>
              <w:jc w:val="center"/>
              <w:rPr>
                <w:rFonts w:hint="eastAsia" w:ascii="宋体" w:hAnsi="宋体"/>
                <w:b/>
                <w:color w:val="auto"/>
                <w:szCs w:val="21"/>
                <w:highlight w:val="none"/>
              </w:rPr>
            </w:pPr>
            <w:r>
              <w:rPr>
                <w:rFonts w:hint="eastAsia" w:ascii="宋体" w:hAnsi="宋体"/>
                <w:b/>
                <w:color w:val="auto"/>
                <w:szCs w:val="21"/>
                <w:highlight w:val="none"/>
              </w:rPr>
              <w:t>实施方案、主要技术规格或参数满足要求</w:t>
            </w:r>
          </w:p>
        </w:tc>
        <w:tc>
          <w:tcPr>
            <w:tcW w:w="930" w:type="dxa"/>
            <w:vMerge w:val="restart"/>
            <w:shd w:val="clear" w:color="auto" w:fill="D9D9D9"/>
            <w:noWrap w:val="0"/>
            <w:vAlign w:val="center"/>
          </w:tcPr>
          <w:p w14:paraId="5D2542E9">
            <w:pPr>
              <w:jc w:val="center"/>
              <w:rPr>
                <w:rFonts w:hint="eastAsia" w:ascii="宋体" w:hAnsi="宋体"/>
                <w:b/>
                <w:color w:val="auto"/>
                <w:szCs w:val="21"/>
                <w:highlight w:val="none"/>
              </w:rPr>
            </w:pPr>
            <w:r>
              <w:rPr>
                <w:rFonts w:hint="eastAsia" w:ascii="宋体" w:hAnsi="宋体"/>
                <w:b/>
                <w:color w:val="auto"/>
                <w:szCs w:val="21"/>
                <w:highlight w:val="none"/>
              </w:rPr>
              <w:t>商务无重大保留或偏差</w:t>
            </w:r>
          </w:p>
        </w:tc>
        <w:tc>
          <w:tcPr>
            <w:tcW w:w="931" w:type="dxa"/>
            <w:vMerge w:val="restart"/>
            <w:shd w:val="clear" w:color="auto" w:fill="D9D9D9"/>
            <w:noWrap w:val="0"/>
            <w:vAlign w:val="center"/>
          </w:tcPr>
          <w:p w14:paraId="02C41162">
            <w:pPr>
              <w:jc w:val="center"/>
              <w:rPr>
                <w:rFonts w:hint="eastAsia" w:ascii="宋体" w:hAnsi="宋体"/>
                <w:b/>
                <w:color w:val="auto"/>
                <w:szCs w:val="21"/>
                <w:highlight w:val="none"/>
              </w:rPr>
            </w:pPr>
            <w:r>
              <w:rPr>
                <w:rFonts w:hint="eastAsia" w:ascii="宋体" w:hAnsi="宋体"/>
                <w:b/>
                <w:color w:val="auto"/>
                <w:szCs w:val="21"/>
                <w:highlight w:val="none"/>
              </w:rPr>
              <w:t>实质性响应磋商文件</w:t>
            </w:r>
          </w:p>
        </w:tc>
        <w:tc>
          <w:tcPr>
            <w:tcW w:w="1134" w:type="dxa"/>
            <w:vMerge w:val="restart"/>
            <w:shd w:val="clear" w:color="auto" w:fill="D9D9D9"/>
            <w:noWrap w:val="0"/>
            <w:vAlign w:val="center"/>
          </w:tcPr>
          <w:p w14:paraId="35F3D11C">
            <w:pPr>
              <w:jc w:val="center"/>
              <w:rPr>
                <w:rFonts w:hint="eastAsia" w:ascii="宋体" w:hAnsi="宋体"/>
                <w:b/>
                <w:color w:val="auto"/>
                <w:szCs w:val="21"/>
                <w:highlight w:val="none"/>
              </w:rPr>
            </w:pPr>
            <w:r>
              <w:rPr>
                <w:rFonts w:hint="eastAsia" w:ascii="宋体" w:hAnsi="宋体"/>
                <w:b/>
                <w:color w:val="auto"/>
                <w:szCs w:val="21"/>
                <w:highlight w:val="none"/>
              </w:rPr>
              <w:t>是否</w:t>
            </w:r>
            <w:r>
              <w:rPr>
                <w:rFonts w:hint="eastAsia" w:ascii="宋体" w:hAnsi="宋体"/>
                <w:b/>
                <w:color w:val="auto"/>
                <w:highlight w:val="none"/>
              </w:rPr>
              <w:t>同意进入下一阶段评议</w:t>
            </w:r>
          </w:p>
        </w:tc>
      </w:tr>
      <w:tr w14:paraId="47C753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84" w:hRule="atLeast"/>
          <w:jc w:val="center"/>
        </w:trPr>
        <w:tc>
          <w:tcPr>
            <w:tcW w:w="466" w:type="dxa"/>
            <w:vMerge w:val="continue"/>
            <w:shd w:val="clear" w:color="auto" w:fill="D9D9D9"/>
            <w:noWrap w:val="0"/>
            <w:vAlign w:val="center"/>
          </w:tcPr>
          <w:p w14:paraId="23B24CCB">
            <w:pPr>
              <w:rPr>
                <w:rFonts w:hint="eastAsia" w:ascii="宋体" w:hAnsi="宋体"/>
                <w:b/>
                <w:color w:val="auto"/>
                <w:szCs w:val="21"/>
                <w:highlight w:val="none"/>
              </w:rPr>
            </w:pPr>
          </w:p>
        </w:tc>
        <w:tc>
          <w:tcPr>
            <w:tcW w:w="2948" w:type="dxa"/>
            <w:vMerge w:val="continue"/>
            <w:shd w:val="clear" w:color="auto" w:fill="D9D9D9"/>
            <w:noWrap w:val="0"/>
            <w:vAlign w:val="center"/>
          </w:tcPr>
          <w:p w14:paraId="50103AC7">
            <w:pPr>
              <w:jc w:val="center"/>
              <w:rPr>
                <w:rFonts w:hint="eastAsia" w:ascii="宋体" w:hAnsi="宋体"/>
                <w:b/>
                <w:color w:val="auto"/>
                <w:szCs w:val="21"/>
                <w:highlight w:val="none"/>
              </w:rPr>
            </w:pPr>
          </w:p>
        </w:tc>
        <w:tc>
          <w:tcPr>
            <w:tcW w:w="1241" w:type="dxa"/>
            <w:shd w:val="clear" w:color="auto" w:fill="D9D9D9"/>
            <w:noWrap w:val="0"/>
            <w:vAlign w:val="center"/>
          </w:tcPr>
          <w:p w14:paraId="067AB2DD">
            <w:pPr>
              <w:jc w:val="center"/>
              <w:rPr>
                <w:rFonts w:hint="eastAsia" w:ascii="宋体" w:hAnsi="宋体"/>
                <w:b/>
                <w:color w:val="auto"/>
                <w:szCs w:val="21"/>
                <w:highlight w:val="none"/>
              </w:rPr>
            </w:pPr>
            <w:r>
              <w:rPr>
                <w:rFonts w:hint="eastAsia" w:ascii="宋体" w:hAnsi="宋体"/>
                <w:b/>
                <w:color w:val="auto"/>
                <w:szCs w:val="21"/>
                <w:highlight w:val="none"/>
              </w:rPr>
              <w:t>报价人符合报价人资格要求</w:t>
            </w:r>
          </w:p>
        </w:tc>
        <w:tc>
          <w:tcPr>
            <w:tcW w:w="1241" w:type="dxa"/>
            <w:shd w:val="clear" w:color="auto" w:fill="D9D9D9"/>
            <w:noWrap w:val="0"/>
            <w:vAlign w:val="center"/>
          </w:tcPr>
          <w:p w14:paraId="3824B497">
            <w:pPr>
              <w:jc w:val="center"/>
              <w:rPr>
                <w:rFonts w:hint="eastAsia" w:ascii="宋体" w:hAnsi="宋体"/>
                <w:b/>
                <w:color w:val="auto"/>
                <w:szCs w:val="21"/>
                <w:highlight w:val="none"/>
              </w:rPr>
            </w:pPr>
            <w:r>
              <w:rPr>
                <w:rFonts w:hint="eastAsia" w:ascii="宋体" w:hAnsi="宋体"/>
                <w:b/>
                <w:color w:val="auto"/>
                <w:szCs w:val="21"/>
                <w:highlight w:val="none"/>
              </w:rPr>
              <w:t>磋商保证金已按规定递交</w:t>
            </w:r>
          </w:p>
        </w:tc>
        <w:tc>
          <w:tcPr>
            <w:tcW w:w="931" w:type="dxa"/>
            <w:shd w:val="clear" w:color="auto" w:fill="D9D9D9"/>
            <w:noWrap w:val="0"/>
            <w:vAlign w:val="center"/>
          </w:tcPr>
          <w:p w14:paraId="496A2171">
            <w:pPr>
              <w:jc w:val="center"/>
              <w:rPr>
                <w:rFonts w:hint="eastAsia" w:ascii="宋体" w:hAnsi="宋体"/>
                <w:b/>
                <w:color w:val="auto"/>
                <w:szCs w:val="21"/>
                <w:highlight w:val="none"/>
              </w:rPr>
            </w:pPr>
            <w:r>
              <w:rPr>
                <w:rFonts w:hint="eastAsia" w:ascii="宋体" w:hAnsi="宋体"/>
                <w:b/>
                <w:color w:val="auto"/>
                <w:szCs w:val="21"/>
                <w:highlight w:val="none"/>
              </w:rPr>
              <w:t>报价有效期</w:t>
            </w:r>
          </w:p>
        </w:tc>
        <w:tc>
          <w:tcPr>
            <w:tcW w:w="1085" w:type="dxa"/>
            <w:shd w:val="clear" w:color="auto" w:fill="D9D9D9"/>
            <w:noWrap w:val="0"/>
            <w:vAlign w:val="center"/>
          </w:tcPr>
          <w:p w14:paraId="6CD8F0CC">
            <w:pPr>
              <w:jc w:val="center"/>
              <w:rPr>
                <w:rFonts w:hint="eastAsia" w:ascii="宋体" w:hAnsi="宋体"/>
                <w:b/>
                <w:color w:val="auto"/>
                <w:szCs w:val="21"/>
                <w:highlight w:val="none"/>
              </w:rPr>
            </w:pPr>
            <w:r>
              <w:rPr>
                <w:rFonts w:hint="eastAsia" w:ascii="宋体" w:hAnsi="宋体"/>
                <w:b/>
                <w:color w:val="auto"/>
                <w:szCs w:val="21"/>
                <w:highlight w:val="none"/>
              </w:rPr>
              <w:t>报价文件主要资料齐全</w:t>
            </w:r>
          </w:p>
        </w:tc>
        <w:tc>
          <w:tcPr>
            <w:tcW w:w="1150" w:type="dxa"/>
            <w:shd w:val="clear" w:color="auto" w:fill="D9D9D9"/>
            <w:noWrap w:val="0"/>
            <w:vAlign w:val="center"/>
          </w:tcPr>
          <w:p w14:paraId="4B3E1663">
            <w:pPr>
              <w:jc w:val="center"/>
              <w:rPr>
                <w:rFonts w:hint="eastAsia" w:ascii="宋体" w:hAnsi="宋体"/>
                <w:b/>
                <w:color w:val="auto"/>
                <w:szCs w:val="21"/>
                <w:highlight w:val="none"/>
              </w:rPr>
            </w:pPr>
            <w:r>
              <w:rPr>
                <w:rFonts w:hint="eastAsia" w:ascii="宋体" w:hAnsi="宋体"/>
                <w:b/>
                <w:color w:val="auto"/>
                <w:szCs w:val="21"/>
                <w:highlight w:val="none"/>
              </w:rPr>
              <w:t>报价文件签署或盖章合格</w:t>
            </w:r>
          </w:p>
        </w:tc>
        <w:tc>
          <w:tcPr>
            <w:tcW w:w="1183" w:type="dxa"/>
            <w:vMerge w:val="continue"/>
            <w:shd w:val="clear" w:color="auto" w:fill="D9D9D9"/>
            <w:noWrap w:val="0"/>
            <w:vAlign w:val="center"/>
          </w:tcPr>
          <w:p w14:paraId="08466E3F">
            <w:pPr>
              <w:jc w:val="center"/>
              <w:rPr>
                <w:rFonts w:hint="eastAsia" w:ascii="宋体" w:hAnsi="宋体"/>
                <w:b/>
                <w:color w:val="auto"/>
                <w:szCs w:val="21"/>
                <w:highlight w:val="none"/>
              </w:rPr>
            </w:pPr>
          </w:p>
        </w:tc>
        <w:tc>
          <w:tcPr>
            <w:tcW w:w="1396" w:type="dxa"/>
            <w:vMerge w:val="continue"/>
            <w:shd w:val="clear" w:color="auto" w:fill="D9D9D9"/>
            <w:noWrap w:val="0"/>
            <w:vAlign w:val="center"/>
          </w:tcPr>
          <w:p w14:paraId="2687FC90">
            <w:pPr>
              <w:jc w:val="center"/>
              <w:rPr>
                <w:rFonts w:hint="eastAsia" w:ascii="宋体" w:hAnsi="宋体"/>
                <w:b/>
                <w:color w:val="auto"/>
                <w:szCs w:val="21"/>
                <w:highlight w:val="none"/>
              </w:rPr>
            </w:pPr>
          </w:p>
        </w:tc>
        <w:tc>
          <w:tcPr>
            <w:tcW w:w="930" w:type="dxa"/>
            <w:vMerge w:val="continue"/>
            <w:shd w:val="clear" w:color="auto" w:fill="D9D9D9"/>
            <w:noWrap w:val="0"/>
            <w:vAlign w:val="center"/>
          </w:tcPr>
          <w:p w14:paraId="24ECCF4B">
            <w:pPr>
              <w:jc w:val="center"/>
              <w:rPr>
                <w:rFonts w:hint="eastAsia" w:ascii="宋体" w:hAnsi="宋体"/>
                <w:b/>
                <w:color w:val="auto"/>
                <w:szCs w:val="21"/>
                <w:highlight w:val="none"/>
              </w:rPr>
            </w:pPr>
          </w:p>
        </w:tc>
        <w:tc>
          <w:tcPr>
            <w:tcW w:w="931" w:type="dxa"/>
            <w:vMerge w:val="continue"/>
            <w:shd w:val="clear" w:color="auto" w:fill="D9D9D9"/>
            <w:noWrap w:val="0"/>
            <w:vAlign w:val="center"/>
          </w:tcPr>
          <w:p w14:paraId="32F7AD40">
            <w:pPr>
              <w:jc w:val="center"/>
              <w:rPr>
                <w:rFonts w:hint="eastAsia" w:ascii="宋体" w:hAnsi="宋体"/>
                <w:b/>
                <w:color w:val="auto"/>
                <w:szCs w:val="21"/>
                <w:highlight w:val="none"/>
              </w:rPr>
            </w:pPr>
          </w:p>
        </w:tc>
        <w:tc>
          <w:tcPr>
            <w:tcW w:w="1134" w:type="dxa"/>
            <w:vMerge w:val="continue"/>
            <w:shd w:val="clear" w:color="auto" w:fill="D9D9D9"/>
            <w:noWrap w:val="0"/>
            <w:vAlign w:val="center"/>
          </w:tcPr>
          <w:p w14:paraId="181050F6">
            <w:pPr>
              <w:jc w:val="center"/>
              <w:rPr>
                <w:rFonts w:hint="eastAsia" w:ascii="宋体" w:hAnsi="宋体"/>
                <w:b/>
                <w:color w:val="auto"/>
                <w:szCs w:val="21"/>
                <w:highlight w:val="none"/>
              </w:rPr>
            </w:pPr>
          </w:p>
        </w:tc>
      </w:tr>
      <w:tr w14:paraId="294A40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7" w:hRule="atLeast"/>
          <w:jc w:val="center"/>
        </w:trPr>
        <w:tc>
          <w:tcPr>
            <w:tcW w:w="466" w:type="dxa"/>
            <w:noWrap w:val="0"/>
            <w:vAlign w:val="center"/>
          </w:tcPr>
          <w:p w14:paraId="36D2DF1A">
            <w:pPr>
              <w:rPr>
                <w:rFonts w:hint="eastAsia" w:ascii="宋体" w:hAnsi="宋体"/>
                <w:b/>
                <w:color w:val="auto"/>
                <w:szCs w:val="21"/>
                <w:highlight w:val="none"/>
              </w:rPr>
            </w:pPr>
          </w:p>
        </w:tc>
        <w:tc>
          <w:tcPr>
            <w:tcW w:w="2948" w:type="dxa"/>
            <w:noWrap w:val="0"/>
            <w:vAlign w:val="center"/>
          </w:tcPr>
          <w:p w14:paraId="6E1260CE">
            <w:pPr>
              <w:jc w:val="center"/>
              <w:rPr>
                <w:rFonts w:hint="eastAsia" w:ascii="宋体" w:hAnsi="宋体"/>
                <w:b/>
                <w:color w:val="auto"/>
                <w:szCs w:val="21"/>
                <w:highlight w:val="none"/>
              </w:rPr>
            </w:pPr>
          </w:p>
        </w:tc>
        <w:tc>
          <w:tcPr>
            <w:tcW w:w="1241" w:type="dxa"/>
            <w:noWrap w:val="0"/>
            <w:vAlign w:val="center"/>
          </w:tcPr>
          <w:p w14:paraId="1F6B3D7D">
            <w:pPr>
              <w:jc w:val="center"/>
              <w:rPr>
                <w:rFonts w:hint="eastAsia" w:ascii="宋体" w:hAnsi="宋体"/>
                <w:color w:val="auto"/>
                <w:highlight w:val="none"/>
              </w:rPr>
            </w:pPr>
          </w:p>
        </w:tc>
        <w:tc>
          <w:tcPr>
            <w:tcW w:w="1241" w:type="dxa"/>
            <w:noWrap w:val="0"/>
            <w:vAlign w:val="center"/>
          </w:tcPr>
          <w:p w14:paraId="0112D384">
            <w:pPr>
              <w:jc w:val="center"/>
              <w:rPr>
                <w:rFonts w:hint="eastAsia" w:ascii="宋体" w:hAnsi="宋体"/>
                <w:color w:val="auto"/>
                <w:highlight w:val="none"/>
              </w:rPr>
            </w:pPr>
          </w:p>
        </w:tc>
        <w:tc>
          <w:tcPr>
            <w:tcW w:w="931" w:type="dxa"/>
            <w:noWrap w:val="0"/>
            <w:vAlign w:val="center"/>
          </w:tcPr>
          <w:p w14:paraId="410D4C3E">
            <w:pPr>
              <w:jc w:val="center"/>
              <w:rPr>
                <w:rFonts w:hint="eastAsia" w:ascii="宋体" w:hAnsi="宋体"/>
                <w:b/>
                <w:color w:val="auto"/>
                <w:szCs w:val="21"/>
                <w:highlight w:val="none"/>
              </w:rPr>
            </w:pPr>
          </w:p>
        </w:tc>
        <w:tc>
          <w:tcPr>
            <w:tcW w:w="1085" w:type="dxa"/>
            <w:noWrap w:val="0"/>
            <w:vAlign w:val="center"/>
          </w:tcPr>
          <w:p w14:paraId="2F11B878">
            <w:pPr>
              <w:jc w:val="center"/>
              <w:rPr>
                <w:rFonts w:hint="eastAsia" w:ascii="宋体" w:hAnsi="宋体"/>
                <w:b/>
                <w:color w:val="auto"/>
                <w:szCs w:val="21"/>
                <w:highlight w:val="none"/>
              </w:rPr>
            </w:pPr>
          </w:p>
        </w:tc>
        <w:tc>
          <w:tcPr>
            <w:tcW w:w="1150" w:type="dxa"/>
            <w:noWrap w:val="0"/>
            <w:vAlign w:val="center"/>
          </w:tcPr>
          <w:p w14:paraId="7DB465D9">
            <w:pPr>
              <w:jc w:val="center"/>
              <w:rPr>
                <w:rFonts w:hint="eastAsia" w:ascii="宋体" w:hAnsi="宋体"/>
                <w:color w:val="auto"/>
                <w:highlight w:val="none"/>
              </w:rPr>
            </w:pPr>
          </w:p>
        </w:tc>
        <w:tc>
          <w:tcPr>
            <w:tcW w:w="1183" w:type="dxa"/>
            <w:noWrap w:val="0"/>
            <w:vAlign w:val="center"/>
          </w:tcPr>
          <w:p w14:paraId="3C190166">
            <w:pPr>
              <w:jc w:val="center"/>
              <w:rPr>
                <w:rFonts w:hint="eastAsia" w:ascii="宋体" w:hAnsi="宋体"/>
                <w:color w:val="auto"/>
                <w:highlight w:val="none"/>
              </w:rPr>
            </w:pPr>
          </w:p>
        </w:tc>
        <w:tc>
          <w:tcPr>
            <w:tcW w:w="1396" w:type="dxa"/>
            <w:noWrap w:val="0"/>
            <w:vAlign w:val="center"/>
          </w:tcPr>
          <w:p w14:paraId="0EA1748C">
            <w:pPr>
              <w:jc w:val="center"/>
              <w:rPr>
                <w:rFonts w:hint="eastAsia" w:ascii="宋体" w:hAnsi="宋体"/>
                <w:color w:val="auto"/>
                <w:highlight w:val="none"/>
              </w:rPr>
            </w:pPr>
          </w:p>
        </w:tc>
        <w:tc>
          <w:tcPr>
            <w:tcW w:w="930" w:type="dxa"/>
            <w:noWrap w:val="0"/>
            <w:vAlign w:val="center"/>
          </w:tcPr>
          <w:p w14:paraId="7F216059">
            <w:pPr>
              <w:jc w:val="center"/>
              <w:rPr>
                <w:rFonts w:hint="eastAsia" w:ascii="宋体" w:hAnsi="宋体"/>
                <w:color w:val="auto"/>
                <w:highlight w:val="none"/>
              </w:rPr>
            </w:pPr>
          </w:p>
        </w:tc>
        <w:tc>
          <w:tcPr>
            <w:tcW w:w="931" w:type="dxa"/>
            <w:noWrap w:val="0"/>
            <w:vAlign w:val="center"/>
          </w:tcPr>
          <w:p w14:paraId="692B6AE7">
            <w:pPr>
              <w:jc w:val="center"/>
              <w:rPr>
                <w:rFonts w:hint="eastAsia" w:ascii="宋体" w:hAnsi="宋体"/>
                <w:color w:val="auto"/>
                <w:highlight w:val="none"/>
              </w:rPr>
            </w:pPr>
          </w:p>
        </w:tc>
        <w:tc>
          <w:tcPr>
            <w:tcW w:w="1134" w:type="dxa"/>
            <w:noWrap w:val="0"/>
            <w:vAlign w:val="center"/>
          </w:tcPr>
          <w:p w14:paraId="36E9BDED">
            <w:pPr>
              <w:jc w:val="center"/>
              <w:rPr>
                <w:rFonts w:hint="eastAsia" w:ascii="宋体" w:hAnsi="宋体"/>
                <w:color w:val="auto"/>
                <w:highlight w:val="none"/>
              </w:rPr>
            </w:pPr>
          </w:p>
        </w:tc>
      </w:tr>
      <w:tr w14:paraId="72EB7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7" w:hRule="atLeast"/>
          <w:jc w:val="center"/>
        </w:trPr>
        <w:tc>
          <w:tcPr>
            <w:tcW w:w="466" w:type="dxa"/>
            <w:noWrap w:val="0"/>
            <w:vAlign w:val="center"/>
          </w:tcPr>
          <w:p w14:paraId="5CCAE9E9">
            <w:pPr>
              <w:rPr>
                <w:rFonts w:hint="eastAsia" w:ascii="宋体" w:hAnsi="宋体"/>
                <w:b/>
                <w:color w:val="auto"/>
                <w:szCs w:val="21"/>
                <w:highlight w:val="none"/>
              </w:rPr>
            </w:pPr>
          </w:p>
        </w:tc>
        <w:tc>
          <w:tcPr>
            <w:tcW w:w="2948" w:type="dxa"/>
            <w:noWrap w:val="0"/>
            <w:vAlign w:val="center"/>
          </w:tcPr>
          <w:p w14:paraId="0ACB959F">
            <w:pPr>
              <w:jc w:val="center"/>
              <w:rPr>
                <w:rFonts w:hint="eastAsia" w:ascii="宋体" w:hAnsi="宋体"/>
                <w:b/>
                <w:color w:val="auto"/>
                <w:szCs w:val="21"/>
                <w:highlight w:val="none"/>
              </w:rPr>
            </w:pPr>
          </w:p>
        </w:tc>
        <w:tc>
          <w:tcPr>
            <w:tcW w:w="1241" w:type="dxa"/>
            <w:noWrap w:val="0"/>
            <w:vAlign w:val="center"/>
          </w:tcPr>
          <w:p w14:paraId="2947E9AE">
            <w:pPr>
              <w:jc w:val="center"/>
              <w:rPr>
                <w:rFonts w:hint="eastAsia" w:ascii="宋体" w:hAnsi="宋体"/>
                <w:color w:val="auto"/>
                <w:highlight w:val="none"/>
              </w:rPr>
            </w:pPr>
          </w:p>
        </w:tc>
        <w:tc>
          <w:tcPr>
            <w:tcW w:w="1241" w:type="dxa"/>
            <w:noWrap w:val="0"/>
            <w:vAlign w:val="center"/>
          </w:tcPr>
          <w:p w14:paraId="6BD79447">
            <w:pPr>
              <w:jc w:val="center"/>
              <w:rPr>
                <w:rFonts w:hint="eastAsia" w:ascii="宋体" w:hAnsi="宋体"/>
                <w:color w:val="auto"/>
                <w:highlight w:val="none"/>
              </w:rPr>
            </w:pPr>
          </w:p>
        </w:tc>
        <w:tc>
          <w:tcPr>
            <w:tcW w:w="931" w:type="dxa"/>
            <w:noWrap w:val="0"/>
            <w:vAlign w:val="center"/>
          </w:tcPr>
          <w:p w14:paraId="3CFD0B1A">
            <w:pPr>
              <w:jc w:val="center"/>
              <w:rPr>
                <w:rFonts w:hint="eastAsia" w:ascii="宋体" w:hAnsi="宋体"/>
                <w:color w:val="auto"/>
                <w:highlight w:val="none"/>
              </w:rPr>
            </w:pPr>
          </w:p>
        </w:tc>
        <w:tc>
          <w:tcPr>
            <w:tcW w:w="1085" w:type="dxa"/>
            <w:noWrap w:val="0"/>
            <w:vAlign w:val="center"/>
          </w:tcPr>
          <w:p w14:paraId="6BBEC106">
            <w:pPr>
              <w:jc w:val="center"/>
              <w:rPr>
                <w:rFonts w:hint="eastAsia" w:ascii="宋体" w:hAnsi="宋体"/>
                <w:color w:val="auto"/>
                <w:highlight w:val="none"/>
              </w:rPr>
            </w:pPr>
          </w:p>
        </w:tc>
        <w:tc>
          <w:tcPr>
            <w:tcW w:w="1150" w:type="dxa"/>
            <w:noWrap w:val="0"/>
            <w:vAlign w:val="center"/>
          </w:tcPr>
          <w:p w14:paraId="3461738A">
            <w:pPr>
              <w:jc w:val="center"/>
              <w:rPr>
                <w:rFonts w:hint="eastAsia" w:ascii="宋体" w:hAnsi="宋体"/>
                <w:color w:val="auto"/>
                <w:highlight w:val="none"/>
              </w:rPr>
            </w:pPr>
          </w:p>
        </w:tc>
        <w:tc>
          <w:tcPr>
            <w:tcW w:w="1183" w:type="dxa"/>
            <w:noWrap w:val="0"/>
            <w:vAlign w:val="center"/>
          </w:tcPr>
          <w:p w14:paraId="0E5BB77D">
            <w:pPr>
              <w:jc w:val="center"/>
              <w:rPr>
                <w:rFonts w:hint="eastAsia" w:ascii="宋体" w:hAnsi="宋体"/>
                <w:color w:val="auto"/>
                <w:highlight w:val="none"/>
              </w:rPr>
            </w:pPr>
          </w:p>
        </w:tc>
        <w:tc>
          <w:tcPr>
            <w:tcW w:w="1396" w:type="dxa"/>
            <w:noWrap w:val="0"/>
            <w:vAlign w:val="center"/>
          </w:tcPr>
          <w:p w14:paraId="61FBD0E6">
            <w:pPr>
              <w:jc w:val="center"/>
              <w:rPr>
                <w:rFonts w:hint="eastAsia" w:ascii="宋体" w:hAnsi="宋体"/>
                <w:color w:val="auto"/>
                <w:highlight w:val="none"/>
              </w:rPr>
            </w:pPr>
          </w:p>
        </w:tc>
        <w:tc>
          <w:tcPr>
            <w:tcW w:w="930" w:type="dxa"/>
            <w:noWrap w:val="0"/>
            <w:vAlign w:val="center"/>
          </w:tcPr>
          <w:p w14:paraId="4450C458">
            <w:pPr>
              <w:jc w:val="center"/>
              <w:rPr>
                <w:rFonts w:hint="eastAsia" w:ascii="宋体" w:hAnsi="宋体"/>
                <w:color w:val="auto"/>
                <w:highlight w:val="none"/>
              </w:rPr>
            </w:pPr>
          </w:p>
        </w:tc>
        <w:tc>
          <w:tcPr>
            <w:tcW w:w="931" w:type="dxa"/>
            <w:noWrap w:val="0"/>
            <w:vAlign w:val="center"/>
          </w:tcPr>
          <w:p w14:paraId="7D237469">
            <w:pPr>
              <w:jc w:val="center"/>
              <w:rPr>
                <w:rFonts w:hint="eastAsia" w:ascii="宋体" w:hAnsi="宋体"/>
                <w:color w:val="auto"/>
                <w:highlight w:val="none"/>
              </w:rPr>
            </w:pPr>
          </w:p>
        </w:tc>
        <w:tc>
          <w:tcPr>
            <w:tcW w:w="1134" w:type="dxa"/>
            <w:noWrap w:val="0"/>
            <w:vAlign w:val="center"/>
          </w:tcPr>
          <w:p w14:paraId="6B0C3DF6">
            <w:pPr>
              <w:jc w:val="center"/>
              <w:rPr>
                <w:rFonts w:hint="eastAsia" w:ascii="宋体" w:hAnsi="宋体"/>
                <w:color w:val="auto"/>
                <w:highlight w:val="none"/>
              </w:rPr>
            </w:pPr>
          </w:p>
        </w:tc>
      </w:tr>
      <w:tr w14:paraId="7ED192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7" w:hRule="atLeast"/>
          <w:jc w:val="center"/>
        </w:trPr>
        <w:tc>
          <w:tcPr>
            <w:tcW w:w="466" w:type="dxa"/>
            <w:noWrap w:val="0"/>
            <w:vAlign w:val="center"/>
          </w:tcPr>
          <w:p w14:paraId="0B95F41C">
            <w:pPr>
              <w:spacing w:line="360" w:lineRule="auto"/>
              <w:jc w:val="center"/>
              <w:rPr>
                <w:rFonts w:ascii="宋体" w:hAnsi="宋体"/>
                <w:color w:val="auto"/>
                <w:szCs w:val="21"/>
                <w:highlight w:val="none"/>
              </w:rPr>
            </w:pPr>
          </w:p>
        </w:tc>
        <w:tc>
          <w:tcPr>
            <w:tcW w:w="2948" w:type="dxa"/>
            <w:noWrap w:val="0"/>
            <w:vAlign w:val="center"/>
          </w:tcPr>
          <w:p w14:paraId="4D02DECD">
            <w:pPr>
              <w:jc w:val="center"/>
              <w:rPr>
                <w:rFonts w:hint="eastAsia" w:ascii="宋体" w:hAnsi="宋体"/>
                <w:color w:val="auto"/>
                <w:highlight w:val="none"/>
              </w:rPr>
            </w:pPr>
          </w:p>
        </w:tc>
        <w:tc>
          <w:tcPr>
            <w:tcW w:w="1241" w:type="dxa"/>
            <w:noWrap w:val="0"/>
            <w:vAlign w:val="center"/>
          </w:tcPr>
          <w:p w14:paraId="1B9A1787">
            <w:pPr>
              <w:jc w:val="center"/>
              <w:rPr>
                <w:rFonts w:hint="eastAsia" w:ascii="宋体" w:hAnsi="宋体"/>
                <w:color w:val="auto"/>
                <w:highlight w:val="none"/>
              </w:rPr>
            </w:pPr>
          </w:p>
        </w:tc>
        <w:tc>
          <w:tcPr>
            <w:tcW w:w="1241" w:type="dxa"/>
            <w:noWrap w:val="0"/>
            <w:vAlign w:val="center"/>
          </w:tcPr>
          <w:p w14:paraId="79D7132A">
            <w:pPr>
              <w:jc w:val="center"/>
              <w:rPr>
                <w:rFonts w:hint="eastAsia" w:ascii="宋体" w:hAnsi="宋体"/>
                <w:color w:val="auto"/>
                <w:highlight w:val="none"/>
              </w:rPr>
            </w:pPr>
          </w:p>
        </w:tc>
        <w:tc>
          <w:tcPr>
            <w:tcW w:w="931" w:type="dxa"/>
            <w:noWrap w:val="0"/>
            <w:vAlign w:val="center"/>
          </w:tcPr>
          <w:p w14:paraId="134C60A5">
            <w:pPr>
              <w:jc w:val="center"/>
              <w:rPr>
                <w:rFonts w:hint="eastAsia" w:ascii="宋体" w:hAnsi="宋体"/>
                <w:color w:val="auto"/>
                <w:highlight w:val="none"/>
              </w:rPr>
            </w:pPr>
          </w:p>
        </w:tc>
        <w:tc>
          <w:tcPr>
            <w:tcW w:w="1085" w:type="dxa"/>
            <w:noWrap w:val="0"/>
            <w:vAlign w:val="center"/>
          </w:tcPr>
          <w:p w14:paraId="35D4F0C5">
            <w:pPr>
              <w:jc w:val="center"/>
              <w:rPr>
                <w:rFonts w:hint="eastAsia" w:ascii="宋体" w:hAnsi="宋体"/>
                <w:color w:val="auto"/>
                <w:highlight w:val="none"/>
              </w:rPr>
            </w:pPr>
          </w:p>
        </w:tc>
        <w:tc>
          <w:tcPr>
            <w:tcW w:w="1150" w:type="dxa"/>
            <w:noWrap w:val="0"/>
            <w:vAlign w:val="center"/>
          </w:tcPr>
          <w:p w14:paraId="7623DF8A">
            <w:pPr>
              <w:jc w:val="center"/>
              <w:rPr>
                <w:rFonts w:hint="eastAsia" w:ascii="宋体" w:hAnsi="宋体"/>
                <w:color w:val="auto"/>
                <w:highlight w:val="none"/>
              </w:rPr>
            </w:pPr>
          </w:p>
        </w:tc>
        <w:tc>
          <w:tcPr>
            <w:tcW w:w="1183" w:type="dxa"/>
            <w:noWrap w:val="0"/>
            <w:vAlign w:val="center"/>
          </w:tcPr>
          <w:p w14:paraId="7B8E7F27">
            <w:pPr>
              <w:jc w:val="center"/>
              <w:rPr>
                <w:rFonts w:hint="eastAsia" w:ascii="宋体" w:hAnsi="宋体"/>
                <w:color w:val="auto"/>
                <w:highlight w:val="none"/>
              </w:rPr>
            </w:pPr>
          </w:p>
        </w:tc>
        <w:tc>
          <w:tcPr>
            <w:tcW w:w="1396" w:type="dxa"/>
            <w:noWrap w:val="0"/>
            <w:vAlign w:val="center"/>
          </w:tcPr>
          <w:p w14:paraId="2E00C5A4">
            <w:pPr>
              <w:jc w:val="center"/>
              <w:rPr>
                <w:rFonts w:hint="eastAsia" w:ascii="宋体" w:hAnsi="宋体"/>
                <w:color w:val="auto"/>
                <w:highlight w:val="none"/>
              </w:rPr>
            </w:pPr>
          </w:p>
        </w:tc>
        <w:tc>
          <w:tcPr>
            <w:tcW w:w="930" w:type="dxa"/>
            <w:noWrap w:val="0"/>
            <w:vAlign w:val="center"/>
          </w:tcPr>
          <w:p w14:paraId="417071A1">
            <w:pPr>
              <w:jc w:val="center"/>
              <w:rPr>
                <w:rFonts w:hint="eastAsia" w:ascii="宋体" w:hAnsi="宋体"/>
                <w:color w:val="auto"/>
                <w:highlight w:val="none"/>
              </w:rPr>
            </w:pPr>
          </w:p>
        </w:tc>
        <w:tc>
          <w:tcPr>
            <w:tcW w:w="931" w:type="dxa"/>
            <w:noWrap w:val="0"/>
            <w:vAlign w:val="center"/>
          </w:tcPr>
          <w:p w14:paraId="5BF1FA2E">
            <w:pPr>
              <w:jc w:val="center"/>
              <w:rPr>
                <w:rFonts w:hint="eastAsia" w:ascii="宋体" w:hAnsi="宋体"/>
                <w:color w:val="auto"/>
                <w:highlight w:val="none"/>
              </w:rPr>
            </w:pPr>
          </w:p>
        </w:tc>
        <w:tc>
          <w:tcPr>
            <w:tcW w:w="1134" w:type="dxa"/>
            <w:noWrap w:val="0"/>
            <w:vAlign w:val="center"/>
          </w:tcPr>
          <w:p w14:paraId="7D75D807">
            <w:pPr>
              <w:jc w:val="center"/>
              <w:rPr>
                <w:rFonts w:hint="eastAsia" w:ascii="宋体" w:hAnsi="宋体"/>
                <w:color w:val="auto"/>
                <w:highlight w:val="none"/>
              </w:rPr>
            </w:pPr>
          </w:p>
        </w:tc>
      </w:tr>
      <w:tr w14:paraId="7B30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7" w:hRule="atLeast"/>
          <w:jc w:val="center"/>
        </w:trPr>
        <w:tc>
          <w:tcPr>
            <w:tcW w:w="466" w:type="dxa"/>
            <w:noWrap w:val="0"/>
            <w:vAlign w:val="center"/>
          </w:tcPr>
          <w:p w14:paraId="327350AA">
            <w:pPr>
              <w:spacing w:line="360" w:lineRule="auto"/>
              <w:jc w:val="center"/>
              <w:rPr>
                <w:rFonts w:ascii="宋体" w:hAnsi="宋体"/>
                <w:color w:val="auto"/>
                <w:szCs w:val="21"/>
                <w:highlight w:val="none"/>
              </w:rPr>
            </w:pPr>
          </w:p>
        </w:tc>
        <w:tc>
          <w:tcPr>
            <w:tcW w:w="2948" w:type="dxa"/>
            <w:noWrap w:val="0"/>
            <w:vAlign w:val="center"/>
          </w:tcPr>
          <w:p w14:paraId="6E4C1874">
            <w:pPr>
              <w:jc w:val="center"/>
              <w:rPr>
                <w:rFonts w:hint="eastAsia" w:ascii="宋体" w:hAnsi="宋体"/>
                <w:color w:val="auto"/>
                <w:highlight w:val="none"/>
              </w:rPr>
            </w:pPr>
          </w:p>
        </w:tc>
        <w:tc>
          <w:tcPr>
            <w:tcW w:w="1241" w:type="dxa"/>
            <w:noWrap w:val="0"/>
            <w:vAlign w:val="center"/>
          </w:tcPr>
          <w:p w14:paraId="15E7B2E3">
            <w:pPr>
              <w:jc w:val="center"/>
              <w:rPr>
                <w:rFonts w:hint="eastAsia" w:ascii="宋体" w:hAnsi="宋体"/>
                <w:color w:val="auto"/>
                <w:highlight w:val="none"/>
              </w:rPr>
            </w:pPr>
          </w:p>
        </w:tc>
        <w:tc>
          <w:tcPr>
            <w:tcW w:w="1241" w:type="dxa"/>
            <w:noWrap w:val="0"/>
            <w:vAlign w:val="center"/>
          </w:tcPr>
          <w:p w14:paraId="4F96B84A">
            <w:pPr>
              <w:jc w:val="center"/>
              <w:rPr>
                <w:rFonts w:hint="eastAsia" w:ascii="宋体" w:hAnsi="宋体"/>
                <w:color w:val="auto"/>
                <w:highlight w:val="none"/>
              </w:rPr>
            </w:pPr>
          </w:p>
        </w:tc>
        <w:tc>
          <w:tcPr>
            <w:tcW w:w="931" w:type="dxa"/>
            <w:noWrap w:val="0"/>
            <w:vAlign w:val="center"/>
          </w:tcPr>
          <w:p w14:paraId="3009C8C3">
            <w:pPr>
              <w:jc w:val="center"/>
              <w:rPr>
                <w:rFonts w:hint="eastAsia" w:ascii="宋体" w:hAnsi="宋体"/>
                <w:color w:val="auto"/>
                <w:highlight w:val="none"/>
              </w:rPr>
            </w:pPr>
          </w:p>
        </w:tc>
        <w:tc>
          <w:tcPr>
            <w:tcW w:w="1085" w:type="dxa"/>
            <w:noWrap w:val="0"/>
            <w:vAlign w:val="center"/>
          </w:tcPr>
          <w:p w14:paraId="2681920D">
            <w:pPr>
              <w:jc w:val="center"/>
              <w:rPr>
                <w:rFonts w:hint="eastAsia" w:ascii="宋体" w:hAnsi="宋体"/>
                <w:color w:val="auto"/>
                <w:highlight w:val="none"/>
              </w:rPr>
            </w:pPr>
          </w:p>
        </w:tc>
        <w:tc>
          <w:tcPr>
            <w:tcW w:w="1150" w:type="dxa"/>
            <w:noWrap w:val="0"/>
            <w:vAlign w:val="center"/>
          </w:tcPr>
          <w:p w14:paraId="0AF4BCDB">
            <w:pPr>
              <w:jc w:val="center"/>
              <w:rPr>
                <w:rFonts w:hint="eastAsia" w:ascii="宋体" w:hAnsi="宋体"/>
                <w:color w:val="auto"/>
                <w:highlight w:val="none"/>
              </w:rPr>
            </w:pPr>
          </w:p>
        </w:tc>
        <w:tc>
          <w:tcPr>
            <w:tcW w:w="1183" w:type="dxa"/>
            <w:noWrap w:val="0"/>
            <w:vAlign w:val="center"/>
          </w:tcPr>
          <w:p w14:paraId="1EF5D5DC">
            <w:pPr>
              <w:jc w:val="center"/>
              <w:rPr>
                <w:rFonts w:hint="eastAsia" w:ascii="宋体" w:hAnsi="宋体"/>
                <w:color w:val="auto"/>
                <w:highlight w:val="none"/>
              </w:rPr>
            </w:pPr>
          </w:p>
        </w:tc>
        <w:tc>
          <w:tcPr>
            <w:tcW w:w="1396" w:type="dxa"/>
            <w:noWrap w:val="0"/>
            <w:vAlign w:val="center"/>
          </w:tcPr>
          <w:p w14:paraId="14642605">
            <w:pPr>
              <w:jc w:val="center"/>
              <w:rPr>
                <w:rFonts w:hint="eastAsia" w:ascii="宋体" w:hAnsi="宋体"/>
                <w:color w:val="auto"/>
                <w:highlight w:val="none"/>
              </w:rPr>
            </w:pPr>
          </w:p>
        </w:tc>
        <w:tc>
          <w:tcPr>
            <w:tcW w:w="930" w:type="dxa"/>
            <w:noWrap w:val="0"/>
            <w:vAlign w:val="center"/>
          </w:tcPr>
          <w:p w14:paraId="5C57E692">
            <w:pPr>
              <w:jc w:val="center"/>
              <w:rPr>
                <w:rFonts w:hint="eastAsia" w:ascii="宋体" w:hAnsi="宋体"/>
                <w:color w:val="auto"/>
                <w:highlight w:val="none"/>
              </w:rPr>
            </w:pPr>
          </w:p>
        </w:tc>
        <w:tc>
          <w:tcPr>
            <w:tcW w:w="931" w:type="dxa"/>
            <w:noWrap w:val="0"/>
            <w:vAlign w:val="center"/>
          </w:tcPr>
          <w:p w14:paraId="3762A53B">
            <w:pPr>
              <w:jc w:val="center"/>
              <w:rPr>
                <w:rFonts w:hint="eastAsia" w:ascii="宋体" w:hAnsi="宋体"/>
                <w:color w:val="auto"/>
                <w:highlight w:val="none"/>
              </w:rPr>
            </w:pPr>
          </w:p>
        </w:tc>
        <w:tc>
          <w:tcPr>
            <w:tcW w:w="1134" w:type="dxa"/>
            <w:noWrap w:val="0"/>
            <w:vAlign w:val="center"/>
          </w:tcPr>
          <w:p w14:paraId="35C9393D">
            <w:pPr>
              <w:jc w:val="center"/>
              <w:rPr>
                <w:rFonts w:hint="eastAsia" w:ascii="宋体" w:hAnsi="宋体"/>
                <w:color w:val="auto"/>
                <w:highlight w:val="none"/>
              </w:rPr>
            </w:pPr>
          </w:p>
        </w:tc>
      </w:tr>
      <w:tr w14:paraId="73A125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66" w:hRule="atLeast"/>
          <w:jc w:val="center"/>
        </w:trPr>
        <w:tc>
          <w:tcPr>
            <w:tcW w:w="14636" w:type="dxa"/>
            <w:gridSpan w:val="12"/>
            <w:noWrap w:val="0"/>
            <w:vAlign w:val="top"/>
          </w:tcPr>
          <w:p w14:paraId="357D93AE">
            <w:pPr>
              <w:jc w:val="both"/>
              <w:rPr>
                <w:rFonts w:hint="eastAsia" w:ascii="宋体" w:hAnsi="宋体"/>
                <w:color w:val="auto"/>
                <w:highlight w:val="none"/>
              </w:rPr>
            </w:pPr>
            <w:r>
              <w:rPr>
                <w:rFonts w:hint="eastAsia" w:ascii="宋体" w:hAnsi="宋体"/>
                <w:color w:val="auto"/>
                <w:szCs w:val="21"/>
                <w:highlight w:val="none"/>
              </w:rPr>
              <w:t>打“×”的原因详细说明：</w:t>
            </w:r>
          </w:p>
        </w:tc>
      </w:tr>
    </w:tbl>
    <w:p w14:paraId="71463D1E">
      <w:pPr>
        <w:ind w:right="191" w:rightChars="91"/>
        <w:rPr>
          <w:rFonts w:hint="eastAsia" w:ascii="宋体" w:hAnsi="宋体"/>
          <w:bCs/>
          <w:color w:val="auto"/>
          <w:sz w:val="24"/>
          <w:szCs w:val="24"/>
          <w:highlight w:val="none"/>
          <w:u w:val="single"/>
        </w:rPr>
      </w:pPr>
    </w:p>
    <w:p w14:paraId="346D29A9">
      <w:pPr>
        <w:rPr>
          <w:rFonts w:hint="eastAsia" w:ascii="宋体" w:hAnsi="宋体"/>
          <w:color w:val="auto"/>
          <w:szCs w:val="21"/>
          <w:highlight w:val="none"/>
        </w:rPr>
      </w:pPr>
      <w:r>
        <w:rPr>
          <w:rFonts w:hint="eastAsia" w:ascii="宋体" w:hAnsi="宋体"/>
          <w:color w:val="auto"/>
          <w:szCs w:val="21"/>
          <w:highlight w:val="none"/>
        </w:rPr>
        <w:t>备注：1、每一项目符合的打“○”，不符合的打“×”；出现一个“×”的结论为不通过。</w:t>
      </w:r>
    </w:p>
    <w:p w14:paraId="2D06B7A8">
      <w:pPr>
        <w:ind w:firstLine="630"/>
        <w:rPr>
          <w:rFonts w:ascii="宋体" w:hAnsi="宋体"/>
          <w:color w:val="auto"/>
          <w:szCs w:val="21"/>
          <w:highlight w:val="none"/>
        </w:rPr>
      </w:pPr>
      <w:r>
        <w:rPr>
          <w:rFonts w:hint="eastAsia" w:ascii="宋体" w:hAnsi="宋体"/>
          <w:color w:val="auto"/>
          <w:szCs w:val="21"/>
          <w:highlight w:val="none"/>
        </w:rPr>
        <w:t>2、表中全部条件满足为通过</w:t>
      </w:r>
      <w:r>
        <w:rPr>
          <w:rFonts w:ascii="宋体" w:hAnsi="宋体"/>
          <w:color w:val="auto"/>
          <w:szCs w:val="21"/>
          <w:highlight w:val="none"/>
        </w:rPr>
        <w:t>,</w:t>
      </w:r>
      <w:r>
        <w:rPr>
          <w:rFonts w:hint="eastAsia" w:ascii="宋体" w:hAnsi="宋体"/>
          <w:color w:val="auto"/>
          <w:szCs w:val="21"/>
          <w:highlight w:val="none"/>
        </w:rPr>
        <w:t xml:space="preserve"> 同意进入下一阶段评议。</w:t>
      </w:r>
    </w:p>
    <w:p w14:paraId="56350649">
      <w:pPr>
        <w:ind w:firstLine="630"/>
        <w:rPr>
          <w:rFonts w:hint="eastAsia" w:ascii="宋体" w:hAnsi="宋体"/>
          <w:color w:val="auto"/>
          <w:szCs w:val="21"/>
          <w:highlight w:val="none"/>
        </w:rPr>
      </w:pPr>
      <w:r>
        <w:rPr>
          <w:rFonts w:hint="eastAsia"/>
          <w:color w:val="auto"/>
          <w:highlight w:val="none"/>
        </w:rPr>
        <w:t>3、是否同意进入下一阶段评议一栏中应写 “是”或“否”。</w:t>
      </w:r>
    </w:p>
    <w:p w14:paraId="052A87F2">
      <w:pPr>
        <w:pStyle w:val="29"/>
        <w:spacing w:line="240" w:lineRule="auto"/>
        <w:rPr>
          <w:rFonts w:hint="eastAsia" w:ascii="宋体" w:hAnsi="宋体"/>
          <w:color w:val="auto"/>
          <w:highlight w:val="none"/>
        </w:rPr>
      </w:pPr>
    </w:p>
    <w:p w14:paraId="7339A82C">
      <w:pPr>
        <w:pStyle w:val="29"/>
        <w:spacing w:line="240" w:lineRule="auto"/>
        <w:rPr>
          <w:rFonts w:hint="eastAsia" w:ascii="宋体" w:hAnsi="宋体"/>
          <w:color w:val="auto"/>
          <w:highlight w:val="none"/>
        </w:rPr>
      </w:pPr>
      <w:r>
        <w:rPr>
          <w:rFonts w:hint="eastAsia" w:ascii="宋体" w:hAnsi="宋体"/>
          <w:color w:val="auto"/>
          <w:highlight w:val="none"/>
        </w:rPr>
        <w:t>评委签名：</w:t>
      </w:r>
    </w:p>
    <w:p w14:paraId="5807654A">
      <w:pPr>
        <w:rPr>
          <w:rFonts w:hint="eastAsia" w:ascii="宋体" w:hAnsi="宋体"/>
          <w:color w:val="auto"/>
          <w:highlight w:val="none"/>
        </w:rPr>
      </w:pPr>
      <w:r>
        <w:rPr>
          <w:rFonts w:hint="eastAsia" w:ascii="宋体" w:hAnsi="宋体"/>
          <w:color w:val="auto"/>
          <w:highlight w:val="none"/>
        </w:rPr>
        <w:t>日    期：</w:t>
      </w:r>
    </w:p>
    <w:p w14:paraId="61C1E556">
      <w:pPr>
        <w:rPr>
          <w:rFonts w:hint="eastAsia" w:ascii="宋体" w:hAnsi="宋体"/>
          <w:color w:val="auto"/>
          <w:highlight w:val="none"/>
        </w:rPr>
      </w:pPr>
    </w:p>
    <w:p w14:paraId="56F86A46">
      <w:pPr>
        <w:jc w:val="both"/>
        <w:rPr>
          <w:rFonts w:hint="eastAsia"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附表3-2：</w:t>
      </w:r>
    </w:p>
    <w:p w14:paraId="210906B4">
      <w:pPr>
        <w:spacing w:line="360" w:lineRule="auto"/>
        <w:ind w:right="191" w:rightChars="91"/>
        <w:jc w:val="center"/>
        <w:rPr>
          <w:rFonts w:hint="eastAsia" w:ascii="宋体" w:hAnsi="宋体"/>
          <w:b/>
          <w:bCs/>
          <w:color w:val="auto"/>
          <w:sz w:val="30"/>
          <w:szCs w:val="30"/>
          <w:highlight w:val="none"/>
          <w:u w:val="single"/>
        </w:rPr>
      </w:pPr>
      <w:r>
        <w:rPr>
          <w:rFonts w:hint="eastAsia" w:ascii="宋体" w:hAnsi="宋体"/>
          <w:b/>
          <w:bCs/>
          <w:color w:val="auto"/>
          <w:sz w:val="30"/>
          <w:szCs w:val="30"/>
          <w:highlight w:val="none"/>
          <w:u w:val="single"/>
          <w:lang w:val="en-US" w:eastAsia="zh-CN"/>
        </w:rPr>
        <w:t>商务</w:t>
      </w:r>
      <w:r>
        <w:rPr>
          <w:rFonts w:hint="eastAsia" w:ascii="宋体" w:hAnsi="宋体"/>
          <w:b/>
          <w:bCs/>
          <w:color w:val="auto"/>
          <w:sz w:val="30"/>
          <w:szCs w:val="30"/>
          <w:highlight w:val="none"/>
          <w:u w:val="single"/>
        </w:rPr>
        <w:t>技术评分表</w:t>
      </w:r>
    </w:p>
    <w:tbl>
      <w:tblPr>
        <w:tblStyle w:val="41"/>
        <w:tblW w:w="1444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62"/>
        <w:gridCol w:w="1347"/>
        <w:gridCol w:w="709"/>
        <w:gridCol w:w="10915"/>
        <w:gridCol w:w="1014"/>
      </w:tblGrid>
      <w:tr w14:paraId="65A020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44" w:hRule="atLeast"/>
          <w:tblHeader/>
          <w:jc w:val="center"/>
        </w:trPr>
        <w:tc>
          <w:tcPr>
            <w:tcW w:w="462" w:type="dxa"/>
            <w:shd w:val="clear" w:color="auto" w:fill="D9D9D9"/>
            <w:noWrap w:val="0"/>
            <w:vAlign w:val="center"/>
          </w:tcPr>
          <w:p w14:paraId="665A56A1">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347" w:type="dxa"/>
            <w:shd w:val="clear" w:color="auto" w:fill="D9D9D9"/>
            <w:noWrap w:val="0"/>
            <w:vAlign w:val="center"/>
          </w:tcPr>
          <w:p w14:paraId="3B972DB7">
            <w:pPr>
              <w:jc w:val="center"/>
              <w:rPr>
                <w:rFonts w:hint="eastAsia" w:ascii="宋体" w:hAnsi="宋体" w:cs="宋体"/>
                <w:color w:val="auto"/>
                <w:szCs w:val="21"/>
                <w:highlight w:val="none"/>
              </w:rPr>
            </w:pPr>
            <w:r>
              <w:rPr>
                <w:rFonts w:hint="eastAsia" w:ascii="宋体" w:hAnsi="宋体" w:cs="宋体"/>
                <w:b/>
                <w:bCs/>
                <w:color w:val="auto"/>
                <w:szCs w:val="21"/>
                <w:highlight w:val="none"/>
              </w:rPr>
              <w:t>评审项目</w:t>
            </w:r>
          </w:p>
        </w:tc>
        <w:tc>
          <w:tcPr>
            <w:tcW w:w="709" w:type="dxa"/>
            <w:shd w:val="clear" w:color="auto" w:fill="D9D9D9"/>
            <w:noWrap w:val="0"/>
            <w:vAlign w:val="center"/>
          </w:tcPr>
          <w:p w14:paraId="4F436FD7">
            <w:pPr>
              <w:jc w:val="center"/>
              <w:rPr>
                <w:rFonts w:hint="eastAsia" w:ascii="宋体" w:hAnsi="宋体" w:cs="宋体"/>
                <w:color w:val="auto"/>
                <w:szCs w:val="21"/>
                <w:highlight w:val="none"/>
              </w:rPr>
            </w:pPr>
            <w:r>
              <w:rPr>
                <w:rFonts w:hint="eastAsia" w:ascii="宋体" w:hAnsi="宋体" w:cs="宋体"/>
                <w:b/>
                <w:bCs/>
                <w:color w:val="auto"/>
                <w:szCs w:val="21"/>
                <w:highlight w:val="none"/>
              </w:rPr>
              <w:t>分配分数</w:t>
            </w:r>
          </w:p>
        </w:tc>
        <w:tc>
          <w:tcPr>
            <w:tcW w:w="10915" w:type="dxa"/>
            <w:shd w:val="clear" w:color="auto" w:fill="D9D9D9"/>
            <w:noWrap w:val="0"/>
            <w:vAlign w:val="center"/>
          </w:tcPr>
          <w:p w14:paraId="59EDCB35">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评议内容及评分</w:t>
            </w:r>
          </w:p>
        </w:tc>
        <w:tc>
          <w:tcPr>
            <w:tcW w:w="1014" w:type="dxa"/>
            <w:shd w:val="clear" w:color="auto" w:fill="D9D9D9"/>
            <w:noWrap w:val="0"/>
            <w:vAlign w:val="center"/>
          </w:tcPr>
          <w:p w14:paraId="2A53DC5F">
            <w:pPr>
              <w:jc w:val="cente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报价</w:t>
            </w:r>
            <w:r>
              <w:rPr>
                <w:rFonts w:hint="eastAsia" w:ascii="宋体" w:hAnsi="宋体" w:cs="宋体"/>
                <w:b/>
                <w:bCs/>
                <w:color w:val="auto"/>
                <w:szCs w:val="21"/>
                <w:highlight w:val="none"/>
              </w:rPr>
              <w:t>人</w:t>
            </w:r>
          </w:p>
          <w:p w14:paraId="05621F8D">
            <w:pPr>
              <w:jc w:val="center"/>
              <w:rPr>
                <w:rFonts w:hint="eastAsia" w:ascii="宋体" w:hAnsi="宋体" w:cs="宋体"/>
                <w:color w:val="auto"/>
                <w:szCs w:val="21"/>
                <w:highlight w:val="none"/>
              </w:rPr>
            </w:pPr>
            <w:r>
              <w:rPr>
                <w:rFonts w:hint="eastAsia" w:ascii="宋体" w:hAnsi="宋体" w:cs="宋体"/>
                <w:b/>
                <w:bCs/>
                <w:color w:val="auto"/>
                <w:szCs w:val="21"/>
                <w:highlight w:val="none"/>
              </w:rPr>
              <w:t>…</w:t>
            </w:r>
          </w:p>
        </w:tc>
      </w:tr>
      <w:tr w14:paraId="155CB2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57" w:hRule="atLeast"/>
          <w:jc w:val="center"/>
        </w:trPr>
        <w:tc>
          <w:tcPr>
            <w:tcW w:w="462" w:type="dxa"/>
            <w:tcBorders>
              <w:top w:val="single" w:color="auto" w:sz="4" w:space="0"/>
              <w:bottom w:val="single" w:color="auto" w:sz="4" w:space="0"/>
            </w:tcBorders>
            <w:noWrap w:val="0"/>
            <w:vAlign w:val="center"/>
          </w:tcPr>
          <w:p w14:paraId="37FEEE9C">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347" w:type="dxa"/>
            <w:tcBorders>
              <w:top w:val="single" w:color="auto" w:sz="4" w:space="0"/>
              <w:bottom w:val="single" w:color="auto" w:sz="4" w:space="0"/>
            </w:tcBorders>
            <w:noWrap w:val="0"/>
            <w:vAlign w:val="center"/>
          </w:tcPr>
          <w:p w14:paraId="134DDECA">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重要</w:t>
            </w:r>
            <w:r>
              <w:rPr>
                <w:rFonts w:hint="eastAsia" w:ascii="宋体" w:hAnsi="宋体" w:cs="宋体"/>
                <w:color w:val="auto"/>
                <w:szCs w:val="21"/>
                <w:highlight w:val="none"/>
              </w:rPr>
              <w:t>条款响应情况</w:t>
            </w:r>
          </w:p>
        </w:tc>
        <w:tc>
          <w:tcPr>
            <w:tcW w:w="709" w:type="dxa"/>
            <w:tcBorders>
              <w:top w:val="single" w:color="auto" w:sz="4" w:space="0"/>
              <w:bottom w:val="single" w:color="auto" w:sz="4" w:space="0"/>
            </w:tcBorders>
            <w:noWrap w:val="0"/>
            <w:vAlign w:val="center"/>
          </w:tcPr>
          <w:p w14:paraId="7BD6CBC4">
            <w:pPr>
              <w:widowControl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10915" w:type="dxa"/>
            <w:noWrap w:val="0"/>
            <w:vAlign w:val="center"/>
          </w:tcPr>
          <w:p w14:paraId="4CB27171">
            <w:pPr>
              <w:textAlignment w:val="center"/>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lang w:eastAsia="zh-CN"/>
              </w:rPr>
              <w:t>报价</w:t>
            </w:r>
            <w:r>
              <w:rPr>
                <w:rFonts w:hint="eastAsia" w:ascii="宋体" w:hAnsi="宋体" w:cs="宋体"/>
                <w:color w:val="auto"/>
                <w:szCs w:val="21"/>
                <w:highlight w:val="none"/>
              </w:rPr>
              <w:t>文件对用户需求书中“</w:t>
            </w:r>
            <w:r>
              <w:rPr>
                <w:rFonts w:hint="eastAsia" w:ascii="宋体" w:hAnsi="宋体" w:cs="宋体"/>
                <w:b w:val="0"/>
                <w:bCs w:val="0"/>
                <w:color w:val="auto"/>
                <w:szCs w:val="21"/>
                <w:highlight w:val="none"/>
              </w:rPr>
              <w:t>一、技术</w:t>
            </w:r>
            <w:r>
              <w:rPr>
                <w:rFonts w:hint="eastAsia" w:ascii="宋体" w:hAnsi="宋体" w:cs="宋体"/>
                <w:b w:val="0"/>
                <w:bCs w:val="0"/>
                <w:color w:val="auto"/>
                <w:szCs w:val="21"/>
                <w:highlight w:val="none"/>
                <w:lang w:val="en-US" w:eastAsia="zh-CN"/>
              </w:rPr>
              <w:t>参数要求</w:t>
            </w:r>
            <w:r>
              <w:rPr>
                <w:rFonts w:hint="eastAsia" w:ascii="宋体" w:hAnsi="宋体" w:cs="宋体"/>
                <w:color w:val="auto"/>
                <w:szCs w:val="21"/>
                <w:highlight w:val="none"/>
              </w:rPr>
              <w:t>”</w:t>
            </w:r>
            <w:r>
              <w:rPr>
                <w:rFonts w:hint="eastAsia" w:ascii="宋体" w:hAnsi="宋体" w:cs="宋体"/>
                <w:color w:val="auto"/>
                <w:szCs w:val="21"/>
                <w:highlight w:val="none"/>
                <w:lang w:eastAsia="zh-CN"/>
              </w:rPr>
              <w:t>的</w:t>
            </w:r>
            <w:r>
              <w:rPr>
                <w:rFonts w:hint="eastAsia" w:ascii="宋体" w:hAnsi="宋体" w:cs="宋体"/>
                <w:color w:val="auto"/>
                <w:szCs w:val="21"/>
                <w:highlight w:val="none"/>
                <w:lang w:val="en-US" w:eastAsia="zh-CN"/>
              </w:rPr>
              <w:t>重要条款（“▲”号条款）</w:t>
            </w:r>
            <w:r>
              <w:rPr>
                <w:rFonts w:hint="eastAsia" w:ascii="宋体" w:hAnsi="宋体" w:cs="宋体"/>
                <w:color w:val="auto"/>
                <w:szCs w:val="21"/>
                <w:highlight w:val="none"/>
              </w:rPr>
              <w:t>响应程度进行评审：</w:t>
            </w:r>
          </w:p>
          <w:p w14:paraId="6E2E0283">
            <w:pPr>
              <w:spacing w:line="276" w:lineRule="auto"/>
              <w:ind w:left="260" w:hanging="260" w:hangingChars="124"/>
              <w:rPr>
                <w:rFonts w:hint="eastAsia" w:ascii="宋体" w:hAnsi="宋体" w:cs="宋体"/>
                <w:color w:val="auto"/>
                <w:szCs w:val="21"/>
                <w:highlight w:val="none"/>
              </w:rPr>
            </w:pPr>
            <w:r>
              <w:rPr>
                <w:rFonts w:hint="eastAsia" w:ascii="宋体" w:hAnsi="宋体" w:cs="宋体"/>
                <w:color w:val="auto"/>
                <w:szCs w:val="21"/>
                <w:highlight w:val="none"/>
                <w:lang w:val="en-US" w:eastAsia="zh-CN"/>
              </w:rPr>
              <w:t>完全响应或优于得30分，每负偏离1项扣3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扣完为止</w:t>
            </w:r>
            <w:r>
              <w:rPr>
                <w:rFonts w:hint="eastAsia" w:ascii="宋体" w:hAnsi="宋体" w:cs="宋体"/>
                <w:color w:val="auto"/>
                <w:szCs w:val="21"/>
                <w:highlight w:val="none"/>
              </w:rPr>
              <w:t>。</w:t>
            </w:r>
          </w:p>
          <w:p w14:paraId="30E8060E">
            <w:pPr>
              <w:rPr>
                <w:rFonts w:hint="eastAsia" w:ascii="宋体" w:hAnsi="宋体" w:cs="宋体"/>
                <w:color w:val="auto"/>
                <w:szCs w:val="21"/>
                <w:highlight w:val="none"/>
                <w:lang w:val="zh-CN"/>
              </w:rPr>
            </w:pPr>
            <w:r>
              <w:rPr>
                <w:rFonts w:hint="eastAsia" w:ascii="宋体" w:hAnsi="宋体" w:cs="宋体"/>
                <w:b/>
                <w:bCs/>
                <w:color w:val="auto"/>
                <w:szCs w:val="21"/>
                <w:highlight w:val="none"/>
              </w:rPr>
              <w:t>注：以“所投产品技术条款与磋商文件差异一览表”及应</w:t>
            </w:r>
            <w:r>
              <w:rPr>
                <w:rFonts w:hint="eastAsia" w:ascii="宋体" w:hAnsi="宋体" w:cs="宋体"/>
                <w:b/>
                <w:bCs/>
                <w:color w:val="auto"/>
                <w:szCs w:val="21"/>
                <w:highlight w:val="none"/>
                <w:lang w:eastAsia="zh-CN"/>
              </w:rPr>
              <w:t>磋商文件</w:t>
            </w:r>
            <w:r>
              <w:rPr>
                <w:rFonts w:hint="eastAsia" w:ascii="宋体" w:hAnsi="宋体" w:cs="宋体"/>
                <w:b/>
                <w:bCs/>
                <w:color w:val="auto"/>
                <w:szCs w:val="21"/>
                <w:highlight w:val="none"/>
              </w:rPr>
              <w:t>要求提供的相关证明材料作为评审依据。</w:t>
            </w:r>
          </w:p>
        </w:tc>
        <w:tc>
          <w:tcPr>
            <w:tcW w:w="1014" w:type="dxa"/>
            <w:noWrap w:val="0"/>
            <w:vAlign w:val="center"/>
          </w:tcPr>
          <w:p w14:paraId="63724D8C">
            <w:pPr>
              <w:jc w:val="center"/>
              <w:rPr>
                <w:rFonts w:hint="eastAsia" w:ascii="宋体" w:hAnsi="宋体" w:cs="宋体"/>
                <w:color w:val="auto"/>
                <w:szCs w:val="21"/>
                <w:highlight w:val="none"/>
              </w:rPr>
            </w:pPr>
          </w:p>
        </w:tc>
      </w:tr>
      <w:tr w14:paraId="30A648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91" w:hRule="atLeast"/>
          <w:jc w:val="center"/>
        </w:trPr>
        <w:tc>
          <w:tcPr>
            <w:tcW w:w="462" w:type="dxa"/>
            <w:tcBorders>
              <w:top w:val="single" w:color="auto" w:sz="4" w:space="0"/>
              <w:bottom w:val="single" w:color="auto" w:sz="4" w:space="0"/>
            </w:tcBorders>
            <w:noWrap w:val="0"/>
            <w:vAlign w:val="center"/>
          </w:tcPr>
          <w:p w14:paraId="5EC0AE25">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347" w:type="dxa"/>
            <w:tcBorders>
              <w:top w:val="single" w:color="auto" w:sz="4" w:space="0"/>
              <w:bottom w:val="single" w:color="auto" w:sz="4" w:space="0"/>
            </w:tcBorders>
            <w:noWrap w:val="0"/>
            <w:vAlign w:val="center"/>
          </w:tcPr>
          <w:p w14:paraId="5BC625EB">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一般</w:t>
            </w:r>
            <w:r>
              <w:rPr>
                <w:rFonts w:hint="eastAsia" w:ascii="宋体" w:hAnsi="宋体" w:cs="宋体"/>
                <w:color w:val="auto"/>
                <w:szCs w:val="21"/>
                <w:highlight w:val="none"/>
              </w:rPr>
              <w:t>条款响应情况</w:t>
            </w:r>
          </w:p>
        </w:tc>
        <w:tc>
          <w:tcPr>
            <w:tcW w:w="709" w:type="dxa"/>
            <w:tcBorders>
              <w:top w:val="single" w:color="auto" w:sz="4" w:space="0"/>
              <w:bottom w:val="single" w:color="auto" w:sz="4" w:space="0"/>
            </w:tcBorders>
            <w:noWrap w:val="0"/>
            <w:vAlign w:val="center"/>
          </w:tcPr>
          <w:p w14:paraId="495EA930">
            <w:pPr>
              <w:widowControl w:val="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0915" w:type="dxa"/>
            <w:noWrap w:val="0"/>
            <w:vAlign w:val="center"/>
          </w:tcPr>
          <w:p w14:paraId="725E1638">
            <w:pPr>
              <w:textAlignment w:val="center"/>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lang w:eastAsia="zh-CN"/>
              </w:rPr>
              <w:t>报价</w:t>
            </w:r>
            <w:r>
              <w:rPr>
                <w:rFonts w:hint="eastAsia" w:ascii="宋体" w:hAnsi="宋体" w:cs="宋体"/>
                <w:color w:val="auto"/>
                <w:szCs w:val="21"/>
                <w:highlight w:val="none"/>
              </w:rPr>
              <w:t>文件对用户需求书中“</w:t>
            </w:r>
            <w:r>
              <w:rPr>
                <w:rFonts w:hint="eastAsia" w:ascii="宋体" w:hAnsi="宋体" w:cs="宋体"/>
                <w:b w:val="0"/>
                <w:bCs w:val="0"/>
                <w:color w:val="auto"/>
                <w:szCs w:val="21"/>
                <w:highlight w:val="none"/>
              </w:rPr>
              <w:t>一、技术</w:t>
            </w:r>
            <w:r>
              <w:rPr>
                <w:rFonts w:hint="eastAsia" w:ascii="宋体" w:hAnsi="宋体" w:cs="宋体"/>
                <w:b w:val="0"/>
                <w:bCs w:val="0"/>
                <w:color w:val="auto"/>
                <w:szCs w:val="21"/>
                <w:highlight w:val="none"/>
                <w:lang w:val="en-US" w:eastAsia="zh-CN"/>
              </w:rPr>
              <w:t>参数要求</w:t>
            </w:r>
            <w:r>
              <w:rPr>
                <w:rFonts w:hint="eastAsia" w:ascii="宋体" w:hAnsi="宋体" w:cs="宋体"/>
                <w:color w:val="auto"/>
                <w:szCs w:val="21"/>
                <w:highlight w:val="none"/>
              </w:rPr>
              <w:t>”</w:t>
            </w:r>
            <w:r>
              <w:rPr>
                <w:rFonts w:hint="eastAsia" w:ascii="宋体" w:hAnsi="宋体" w:cs="宋体"/>
                <w:color w:val="auto"/>
                <w:szCs w:val="21"/>
                <w:highlight w:val="none"/>
                <w:lang w:eastAsia="zh-CN"/>
              </w:rPr>
              <w:t>的</w:t>
            </w:r>
            <w:r>
              <w:rPr>
                <w:rFonts w:hint="eastAsia" w:ascii="宋体" w:hAnsi="宋体" w:cs="宋体"/>
                <w:color w:val="auto"/>
                <w:szCs w:val="21"/>
                <w:highlight w:val="none"/>
                <w:lang w:val="en-US" w:eastAsia="zh-CN"/>
              </w:rPr>
              <w:t>一般条款（非“▲”号条款）</w:t>
            </w:r>
            <w:r>
              <w:rPr>
                <w:rFonts w:hint="eastAsia" w:ascii="宋体" w:hAnsi="宋体" w:cs="宋体"/>
                <w:color w:val="auto"/>
                <w:szCs w:val="21"/>
                <w:highlight w:val="none"/>
              </w:rPr>
              <w:t>响应程度进行评审：</w:t>
            </w:r>
          </w:p>
          <w:p w14:paraId="264E2DE0">
            <w:pPr>
              <w:spacing w:line="276" w:lineRule="auto"/>
              <w:ind w:left="260" w:hanging="260" w:hangingChars="124"/>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完全响应或优于得16分，每负偏离1项扣0.5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扣完为止</w:t>
            </w:r>
            <w:r>
              <w:rPr>
                <w:rFonts w:hint="eastAsia" w:ascii="宋体" w:hAnsi="宋体" w:cs="宋体"/>
                <w:color w:val="auto"/>
                <w:szCs w:val="21"/>
                <w:highlight w:val="none"/>
              </w:rPr>
              <w:t>。</w:t>
            </w:r>
          </w:p>
          <w:p w14:paraId="11588C87">
            <w:pPr>
              <w:rPr>
                <w:rFonts w:hint="eastAsia" w:ascii="宋体" w:hAnsi="宋体" w:cs="宋体"/>
                <w:b/>
                <w:bCs/>
                <w:color w:val="auto"/>
                <w:szCs w:val="21"/>
                <w:highlight w:val="none"/>
              </w:rPr>
            </w:pPr>
            <w:r>
              <w:rPr>
                <w:rFonts w:hint="eastAsia" w:ascii="宋体" w:hAnsi="宋体" w:cs="宋体"/>
                <w:b/>
                <w:bCs/>
                <w:color w:val="auto"/>
                <w:szCs w:val="21"/>
                <w:highlight w:val="none"/>
              </w:rPr>
              <w:t>注：以“所投产品技术条款与磋商文件差异一览表”及应</w:t>
            </w:r>
            <w:r>
              <w:rPr>
                <w:rFonts w:hint="eastAsia" w:ascii="宋体" w:hAnsi="宋体" w:cs="宋体"/>
                <w:b/>
                <w:bCs/>
                <w:color w:val="auto"/>
                <w:szCs w:val="21"/>
                <w:highlight w:val="none"/>
                <w:lang w:eastAsia="zh-CN"/>
              </w:rPr>
              <w:t>磋商文件</w:t>
            </w:r>
            <w:r>
              <w:rPr>
                <w:rFonts w:hint="eastAsia" w:ascii="宋体" w:hAnsi="宋体" w:cs="宋体"/>
                <w:b/>
                <w:bCs/>
                <w:color w:val="auto"/>
                <w:szCs w:val="21"/>
                <w:highlight w:val="none"/>
              </w:rPr>
              <w:t>要求提供的相关证明材料作为评审依据。</w:t>
            </w:r>
          </w:p>
        </w:tc>
        <w:tc>
          <w:tcPr>
            <w:tcW w:w="1014" w:type="dxa"/>
            <w:noWrap w:val="0"/>
            <w:vAlign w:val="center"/>
          </w:tcPr>
          <w:p w14:paraId="0893DAC5">
            <w:pPr>
              <w:jc w:val="center"/>
              <w:rPr>
                <w:rFonts w:hint="eastAsia" w:ascii="宋体" w:hAnsi="宋体" w:cs="宋体"/>
                <w:color w:val="auto"/>
                <w:szCs w:val="21"/>
                <w:highlight w:val="none"/>
              </w:rPr>
            </w:pPr>
          </w:p>
        </w:tc>
      </w:tr>
      <w:tr w14:paraId="2A418F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8" w:hRule="atLeast"/>
          <w:jc w:val="center"/>
        </w:trPr>
        <w:tc>
          <w:tcPr>
            <w:tcW w:w="462" w:type="dxa"/>
            <w:tcBorders>
              <w:top w:val="single" w:color="auto" w:sz="4" w:space="0"/>
              <w:bottom w:val="single" w:color="auto" w:sz="4" w:space="0"/>
            </w:tcBorders>
            <w:noWrap w:val="0"/>
            <w:vAlign w:val="center"/>
          </w:tcPr>
          <w:p w14:paraId="320CA30E">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347" w:type="dxa"/>
            <w:tcBorders>
              <w:top w:val="single" w:color="auto" w:sz="4" w:space="0"/>
              <w:bottom w:val="single" w:color="auto" w:sz="4" w:space="0"/>
            </w:tcBorders>
            <w:noWrap w:val="0"/>
            <w:vAlign w:val="center"/>
          </w:tcPr>
          <w:p w14:paraId="61D320D1">
            <w:pPr>
              <w:jc w:val="center"/>
              <w:rPr>
                <w:rFonts w:hint="eastAsia" w:ascii="宋体" w:hAnsi="宋体" w:cs="宋体"/>
                <w:color w:val="auto"/>
                <w:szCs w:val="21"/>
                <w:highlight w:val="none"/>
              </w:rPr>
            </w:pPr>
            <w:r>
              <w:rPr>
                <w:rFonts w:hint="eastAsia" w:ascii="宋体" w:hAnsi="宋体" w:cs="宋体"/>
                <w:color w:val="auto"/>
                <w:szCs w:val="21"/>
                <w:highlight w:val="none"/>
              </w:rPr>
              <w:t>同类业绩</w:t>
            </w:r>
          </w:p>
        </w:tc>
        <w:tc>
          <w:tcPr>
            <w:tcW w:w="709" w:type="dxa"/>
            <w:tcBorders>
              <w:top w:val="single" w:color="auto" w:sz="4" w:space="0"/>
              <w:bottom w:val="single" w:color="auto" w:sz="4" w:space="0"/>
            </w:tcBorders>
            <w:noWrap w:val="0"/>
            <w:vAlign w:val="center"/>
          </w:tcPr>
          <w:p w14:paraId="79530836">
            <w:pPr>
              <w:widowControl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0915" w:type="dxa"/>
            <w:noWrap w:val="0"/>
            <w:vAlign w:val="center"/>
          </w:tcPr>
          <w:p w14:paraId="7A2358E5">
            <w:pPr>
              <w:rPr>
                <w:rFonts w:hint="eastAsia" w:ascii="宋体" w:hAnsi="宋体" w:cs="宋体"/>
                <w:color w:val="auto"/>
                <w:szCs w:val="21"/>
                <w:highlight w:val="none"/>
                <w:lang w:val="zh-CN"/>
              </w:rPr>
            </w:pPr>
            <w:r>
              <w:rPr>
                <w:rFonts w:hint="eastAsia" w:ascii="宋体" w:hAnsi="宋体" w:cs="宋体"/>
                <w:color w:val="auto"/>
                <w:szCs w:val="21"/>
                <w:highlight w:val="none"/>
                <w:lang w:val="en-US" w:eastAsia="zh-CN"/>
              </w:rPr>
              <w:t>报价人</w:t>
            </w:r>
            <w:r>
              <w:rPr>
                <w:rFonts w:hint="eastAsia" w:ascii="宋体" w:hAnsi="宋体" w:cs="宋体"/>
                <w:color w:val="auto"/>
                <w:szCs w:val="21"/>
                <w:highlight w:val="none"/>
                <w:lang w:val="zh-CN"/>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年</w:t>
            </w:r>
            <w:r>
              <w:rPr>
                <w:rFonts w:hint="eastAsia"/>
                <w:color w:val="auto"/>
                <w:highlight w:val="none"/>
              </w:rPr>
              <w:t>以来（</w:t>
            </w:r>
            <w:r>
              <w:rPr>
                <w:rFonts w:hint="eastAsia" w:ascii="宋体" w:hAnsi="宋体" w:cs="宋体"/>
                <w:color w:val="auto"/>
                <w:szCs w:val="21"/>
                <w:highlight w:val="none"/>
              </w:rPr>
              <w:t>以签订合同时间为准</w:t>
            </w:r>
            <w:r>
              <w:rPr>
                <w:rFonts w:hint="eastAsia"/>
                <w:color w:val="auto"/>
                <w:highlight w:val="none"/>
              </w:rPr>
              <w:t>）</w:t>
            </w:r>
            <w:r>
              <w:rPr>
                <w:rFonts w:hint="eastAsia" w:ascii="宋体" w:hAnsi="宋体" w:cs="宋体"/>
                <w:color w:val="auto"/>
                <w:szCs w:val="21"/>
                <w:highlight w:val="none"/>
              </w:rPr>
              <w:t>签订的同类项目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医疗设备</w:t>
            </w:r>
            <w:r>
              <w:rPr>
                <w:rFonts w:hint="eastAsia" w:ascii="宋体" w:hAnsi="宋体" w:cs="宋体"/>
                <w:color w:val="auto"/>
                <w:szCs w:val="21"/>
                <w:highlight w:val="none"/>
                <w:lang w:eastAsia="zh-CN"/>
              </w:rPr>
              <w:t>）</w:t>
            </w:r>
            <w:r>
              <w:rPr>
                <w:rFonts w:hint="eastAsia" w:ascii="宋体" w:hAnsi="宋体" w:cs="宋体"/>
                <w:color w:val="auto"/>
                <w:szCs w:val="21"/>
                <w:highlight w:val="none"/>
              </w:rPr>
              <w:t>业绩：每份有效业绩</w:t>
            </w:r>
            <w:r>
              <w:rPr>
                <w:rFonts w:hint="eastAsia" w:ascii="宋体" w:hAnsi="宋体" w:cs="宋体"/>
                <w:color w:val="auto"/>
                <w:szCs w:val="21"/>
                <w:highlight w:val="none"/>
                <w:lang w:val="zh-CN"/>
              </w:rPr>
              <w:t>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lang w:val="zh-CN"/>
              </w:rPr>
              <w:t>分，满分得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zh-CN"/>
              </w:rPr>
              <w:t>分。</w:t>
            </w:r>
          </w:p>
          <w:p w14:paraId="2FDD7554">
            <w:pPr>
              <w:rPr>
                <w:rFonts w:hint="eastAsia" w:ascii="宋体" w:hAnsi="宋体" w:cs="宋体"/>
                <w:color w:val="auto"/>
                <w:szCs w:val="21"/>
                <w:highlight w:val="none"/>
                <w:lang w:val="zh-CN"/>
              </w:rPr>
            </w:pPr>
            <w:r>
              <w:rPr>
                <w:rFonts w:hint="eastAsia" w:ascii="宋体" w:hAnsi="宋体" w:cs="宋体"/>
                <w:b/>
                <w:bCs/>
                <w:color w:val="auto"/>
                <w:szCs w:val="21"/>
                <w:highlight w:val="none"/>
                <w:lang w:val="zh-CN"/>
              </w:rPr>
              <w:t>注：以合同签订时间为准，报价文件中提供合同关键页复印件并加盖公章，不提供不得分。</w:t>
            </w:r>
          </w:p>
        </w:tc>
        <w:tc>
          <w:tcPr>
            <w:tcW w:w="1014" w:type="dxa"/>
            <w:noWrap w:val="0"/>
            <w:vAlign w:val="center"/>
          </w:tcPr>
          <w:p w14:paraId="77BF63AF">
            <w:pPr>
              <w:jc w:val="center"/>
              <w:rPr>
                <w:rFonts w:hint="eastAsia" w:ascii="宋体" w:hAnsi="宋体" w:cs="宋体"/>
                <w:color w:val="auto"/>
                <w:szCs w:val="21"/>
                <w:highlight w:val="none"/>
              </w:rPr>
            </w:pPr>
          </w:p>
        </w:tc>
      </w:tr>
      <w:tr w14:paraId="50CA9B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288" w:hRule="atLeast"/>
          <w:jc w:val="center"/>
        </w:trPr>
        <w:tc>
          <w:tcPr>
            <w:tcW w:w="462" w:type="dxa"/>
            <w:tcBorders>
              <w:top w:val="single" w:color="auto" w:sz="4" w:space="0"/>
              <w:bottom w:val="single" w:color="auto" w:sz="4" w:space="0"/>
            </w:tcBorders>
            <w:noWrap w:val="0"/>
            <w:vAlign w:val="center"/>
          </w:tcPr>
          <w:p w14:paraId="246BEAAB">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347" w:type="dxa"/>
            <w:tcBorders>
              <w:top w:val="single" w:color="auto" w:sz="4" w:space="0"/>
              <w:bottom w:val="single" w:color="auto" w:sz="4" w:space="0"/>
            </w:tcBorders>
            <w:noWrap w:val="0"/>
            <w:vAlign w:val="center"/>
          </w:tcPr>
          <w:p w14:paraId="503FBD72">
            <w:pPr>
              <w:ind w:left="34" w:leftChars="16" w:right="34" w:rightChars="16"/>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709" w:type="dxa"/>
            <w:tcBorders>
              <w:top w:val="single" w:color="auto" w:sz="4" w:space="0"/>
              <w:bottom w:val="single" w:color="auto" w:sz="4" w:space="0"/>
            </w:tcBorders>
            <w:noWrap w:val="0"/>
            <w:vAlign w:val="center"/>
          </w:tcPr>
          <w:p w14:paraId="10C75420">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0915" w:type="dxa"/>
            <w:noWrap w:val="0"/>
            <w:vAlign w:val="center"/>
          </w:tcPr>
          <w:p w14:paraId="6A8D5100">
            <w:pPr>
              <w:ind w:left="34" w:leftChars="16" w:right="34" w:rightChars="16"/>
              <w:rPr>
                <w:rFonts w:hint="eastAsia" w:ascii="宋体" w:hAnsi="宋体" w:cs="宋体"/>
                <w:color w:val="auto"/>
                <w:szCs w:val="21"/>
                <w:highlight w:val="none"/>
              </w:rPr>
            </w:pPr>
            <w:r>
              <w:rPr>
                <w:rFonts w:hint="eastAsia" w:ascii="宋体" w:hAnsi="宋体" w:cs="宋体"/>
                <w:color w:val="auto"/>
                <w:szCs w:val="21"/>
                <w:highlight w:val="none"/>
              </w:rPr>
              <w:t>根据供应商所投设备的技术和可靠性（技术支撑程度、工作原理，自动化程度、运行稳定性程度等）进行评审。</w:t>
            </w:r>
          </w:p>
          <w:p w14:paraId="1CE6CB0F">
            <w:pPr>
              <w:ind w:left="34" w:leftChars="16" w:right="34" w:rightChars="16"/>
              <w:rPr>
                <w:rFonts w:hint="eastAsia" w:ascii="宋体" w:hAnsi="宋体" w:cs="宋体"/>
                <w:color w:val="auto"/>
                <w:szCs w:val="21"/>
                <w:highlight w:val="none"/>
              </w:rPr>
            </w:pPr>
            <w:r>
              <w:rPr>
                <w:rFonts w:hint="eastAsia" w:ascii="宋体" w:hAnsi="宋体" w:cs="宋体"/>
                <w:color w:val="auto"/>
                <w:szCs w:val="21"/>
                <w:highlight w:val="none"/>
              </w:rPr>
              <w:t>1、所投设备技术先进，可靠性强的，有较强的技术支持，工作原理先进，有较强的自动化能力，稳定运行性较强的，得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13B1806B">
            <w:pPr>
              <w:ind w:left="34" w:leftChars="16" w:right="34" w:rightChars="16"/>
              <w:rPr>
                <w:rFonts w:hint="eastAsia" w:ascii="宋体" w:hAnsi="宋体" w:cs="宋体"/>
                <w:color w:val="auto"/>
                <w:szCs w:val="21"/>
                <w:highlight w:val="none"/>
              </w:rPr>
            </w:pPr>
            <w:r>
              <w:rPr>
                <w:rFonts w:hint="eastAsia" w:ascii="宋体" w:hAnsi="宋体" w:cs="宋体"/>
                <w:color w:val="auto"/>
                <w:szCs w:val="21"/>
                <w:highlight w:val="none"/>
              </w:rPr>
              <w:t>2、所投设备技术较先进，可靠性一般，有稳定的技术支持，工作原理较为先进，能自动化使用，有一定的稳定运行性的，得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0C3C9E88">
            <w:pPr>
              <w:ind w:left="34" w:leftChars="16" w:right="34" w:rightChars="16"/>
              <w:rPr>
                <w:rFonts w:hint="eastAsia" w:ascii="宋体" w:hAnsi="宋体" w:cs="宋体"/>
                <w:color w:val="auto"/>
                <w:szCs w:val="21"/>
                <w:highlight w:val="none"/>
              </w:rPr>
            </w:pPr>
            <w:r>
              <w:rPr>
                <w:rFonts w:hint="eastAsia" w:ascii="宋体" w:hAnsi="宋体" w:cs="宋体"/>
                <w:color w:val="auto"/>
                <w:szCs w:val="21"/>
                <w:highlight w:val="none"/>
              </w:rPr>
              <w:t>3、所投设备技术一般，技术支持较为一般，工作原理简单，自动化能力一般，运行性较一般的，得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6C2073D2">
            <w:pPr>
              <w:ind w:left="34" w:leftChars="16" w:right="34" w:rightChars="16"/>
              <w:rPr>
                <w:rFonts w:hint="default" w:ascii="宋体" w:hAnsi="宋体" w:cs="宋体"/>
                <w:color w:val="auto"/>
                <w:szCs w:val="21"/>
                <w:highlight w:val="none"/>
                <w:lang w:val="en-US" w:eastAsia="zh-CN"/>
              </w:rPr>
            </w:pPr>
            <w:r>
              <w:rPr>
                <w:rFonts w:hint="eastAsia" w:ascii="宋体" w:hAnsi="宋体" w:cs="宋体"/>
                <w:color w:val="auto"/>
                <w:szCs w:val="21"/>
                <w:highlight w:val="none"/>
              </w:rPr>
              <w:t>4、所投设备的技术差，可靠性差的，没有技术支持，工作原理较差，自动化能力较差的，得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tc>
        <w:tc>
          <w:tcPr>
            <w:tcW w:w="1014" w:type="dxa"/>
            <w:noWrap w:val="0"/>
            <w:vAlign w:val="center"/>
          </w:tcPr>
          <w:p w14:paraId="7805922C">
            <w:pPr>
              <w:jc w:val="center"/>
              <w:rPr>
                <w:rFonts w:hint="eastAsia" w:ascii="宋体" w:hAnsi="宋体" w:cs="宋体"/>
                <w:color w:val="auto"/>
                <w:szCs w:val="21"/>
                <w:highlight w:val="none"/>
              </w:rPr>
            </w:pPr>
          </w:p>
        </w:tc>
      </w:tr>
      <w:tr w14:paraId="5C524D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jc w:val="center"/>
        </w:trPr>
        <w:tc>
          <w:tcPr>
            <w:tcW w:w="462" w:type="dxa"/>
            <w:tcBorders>
              <w:top w:val="single" w:color="auto" w:sz="4" w:space="0"/>
              <w:bottom w:val="single" w:color="auto" w:sz="4" w:space="0"/>
            </w:tcBorders>
            <w:noWrap w:val="0"/>
            <w:vAlign w:val="center"/>
          </w:tcPr>
          <w:p w14:paraId="5F06797A">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347" w:type="dxa"/>
            <w:tcBorders>
              <w:top w:val="single" w:color="auto" w:sz="4" w:space="0"/>
              <w:bottom w:val="single" w:color="auto" w:sz="4" w:space="0"/>
            </w:tcBorders>
            <w:noWrap w:val="0"/>
            <w:vAlign w:val="center"/>
          </w:tcPr>
          <w:p w14:paraId="1775FC04">
            <w:pPr>
              <w:ind w:left="34" w:leftChars="16" w:right="34" w:rightChars="16"/>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p w14:paraId="512C9515">
            <w:pPr>
              <w:ind w:left="34" w:leftChars="16" w:right="34" w:rightChars="16"/>
              <w:jc w:val="center"/>
              <w:rPr>
                <w:rFonts w:hint="eastAsia" w:ascii="宋体" w:hAnsi="宋体" w:cs="宋体"/>
                <w:color w:val="auto"/>
                <w:szCs w:val="21"/>
                <w:highlight w:val="none"/>
              </w:rPr>
            </w:pPr>
            <w:r>
              <w:rPr>
                <w:rFonts w:hint="eastAsia" w:ascii="宋体" w:hAnsi="宋体" w:cs="宋体"/>
                <w:color w:val="auto"/>
                <w:szCs w:val="21"/>
                <w:highlight w:val="none"/>
              </w:rPr>
              <w:t>方案</w:t>
            </w:r>
          </w:p>
        </w:tc>
        <w:tc>
          <w:tcPr>
            <w:tcW w:w="709" w:type="dxa"/>
            <w:tcBorders>
              <w:top w:val="single" w:color="auto" w:sz="4" w:space="0"/>
              <w:bottom w:val="single" w:color="auto" w:sz="4" w:space="0"/>
            </w:tcBorders>
            <w:noWrap w:val="0"/>
            <w:vAlign w:val="center"/>
          </w:tcPr>
          <w:p w14:paraId="071B9CB9">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0915" w:type="dxa"/>
            <w:noWrap w:val="0"/>
            <w:vAlign w:val="center"/>
          </w:tcPr>
          <w:p w14:paraId="424E4E9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（1）承诺的质量保证期明确，且优于</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要求，售后服务内容详细、可行，售后服务专业、解决问题效率高，响应时间等优于需求要求，得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p w14:paraId="3B86204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（2）承诺的质量保证期明确，符合</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要求，售后服务内容较为详细、可行，解决问题效率良好，响应时间等不低于需求要求，得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7307AA51">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（3）承诺的质量保证期较为明确，满足</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要求，售后服务内容基本明确，基本上能解决问题、效率一般，响应时间等满足需求要求，得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1F986543">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（4）承诺的质量保证期基本明确，售后服务内容基本满足</w:t>
            </w:r>
            <w:r>
              <w:rPr>
                <w:rFonts w:hint="eastAsia" w:ascii="宋体" w:hAnsi="宋体" w:cs="宋体"/>
                <w:color w:val="auto"/>
                <w:szCs w:val="21"/>
                <w:highlight w:val="none"/>
                <w:lang w:eastAsia="zh-CN"/>
              </w:rPr>
              <w:t>磋商文件</w:t>
            </w:r>
            <w:r>
              <w:rPr>
                <w:rFonts w:hint="eastAsia" w:ascii="宋体" w:hAnsi="宋体" w:cs="宋体"/>
                <w:color w:val="auto"/>
                <w:szCs w:val="21"/>
                <w:highlight w:val="none"/>
              </w:rPr>
              <w:t>要求，售后服务内容一般，响应时间等满足需求要求，得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196351E5">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（5）售后服务内容、质量保证期模糊不清，售后服务较差，解决问题效率一般，影响正常工作，响应时间等不满足需求要求，得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5A0C00ED">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（6）质量保证期没有说明，售后服务缺位，售后服务内容较差，严重影响正常工作，得0分。</w:t>
            </w:r>
          </w:p>
        </w:tc>
        <w:tc>
          <w:tcPr>
            <w:tcW w:w="1014" w:type="dxa"/>
            <w:noWrap w:val="0"/>
            <w:vAlign w:val="center"/>
          </w:tcPr>
          <w:p w14:paraId="02856E44">
            <w:pPr>
              <w:jc w:val="center"/>
              <w:rPr>
                <w:rFonts w:hint="eastAsia" w:ascii="宋体" w:hAnsi="宋体" w:cs="宋体"/>
                <w:color w:val="auto"/>
                <w:szCs w:val="21"/>
                <w:highlight w:val="none"/>
              </w:rPr>
            </w:pPr>
          </w:p>
        </w:tc>
      </w:tr>
      <w:tr w14:paraId="6A5F74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809" w:type="dxa"/>
            <w:gridSpan w:val="2"/>
            <w:noWrap w:val="0"/>
            <w:vAlign w:val="center"/>
          </w:tcPr>
          <w:p w14:paraId="42819F4F">
            <w:pPr>
              <w:jc w:val="center"/>
              <w:rPr>
                <w:rFonts w:hint="eastAsia" w:ascii="宋体" w:hAnsi="宋体" w:cs="宋体"/>
                <w:color w:val="auto"/>
                <w:szCs w:val="21"/>
                <w:highlight w:val="none"/>
              </w:rPr>
            </w:pPr>
            <w:r>
              <w:rPr>
                <w:rFonts w:hint="eastAsia" w:ascii="宋体" w:hAnsi="宋体" w:cs="宋体"/>
                <w:color w:val="auto"/>
                <w:szCs w:val="21"/>
                <w:highlight w:val="none"/>
              </w:rPr>
              <w:t>合计</w:t>
            </w:r>
          </w:p>
        </w:tc>
        <w:tc>
          <w:tcPr>
            <w:tcW w:w="709" w:type="dxa"/>
            <w:noWrap w:val="0"/>
            <w:vAlign w:val="center"/>
          </w:tcPr>
          <w:p w14:paraId="3C57B826">
            <w:pPr>
              <w:jc w:val="center"/>
              <w:rPr>
                <w:rFonts w:hint="eastAsia" w:ascii="宋体" w:hAnsi="宋体" w:cs="宋体"/>
                <w:color w:val="auto"/>
                <w:szCs w:val="21"/>
                <w:highlight w:val="none"/>
              </w:rPr>
            </w:pPr>
            <w:r>
              <w:rPr>
                <w:rFonts w:hint="eastAsia" w:ascii="宋体" w:hAnsi="宋体" w:cs="宋体"/>
                <w:color w:val="auto"/>
                <w:szCs w:val="21"/>
                <w:highlight w:val="none"/>
              </w:rPr>
              <w:t>70</w:t>
            </w:r>
          </w:p>
        </w:tc>
        <w:tc>
          <w:tcPr>
            <w:tcW w:w="10915" w:type="dxa"/>
            <w:noWrap w:val="0"/>
            <w:vAlign w:val="center"/>
          </w:tcPr>
          <w:p w14:paraId="6971596B">
            <w:pPr>
              <w:jc w:val="center"/>
              <w:rPr>
                <w:rFonts w:hint="eastAsia" w:ascii="宋体" w:hAnsi="宋体" w:cs="宋体"/>
                <w:color w:val="auto"/>
                <w:szCs w:val="21"/>
                <w:highlight w:val="none"/>
              </w:rPr>
            </w:pPr>
            <w:r>
              <w:rPr>
                <w:rFonts w:hint="eastAsia" w:ascii="宋体" w:hAnsi="宋体" w:cs="宋体"/>
                <w:color w:val="auto"/>
                <w:szCs w:val="21"/>
                <w:highlight w:val="none"/>
              </w:rPr>
              <w:t>得分总计</w:t>
            </w:r>
          </w:p>
        </w:tc>
        <w:tc>
          <w:tcPr>
            <w:tcW w:w="1014" w:type="dxa"/>
            <w:noWrap w:val="0"/>
            <w:vAlign w:val="center"/>
          </w:tcPr>
          <w:p w14:paraId="320FDD7C">
            <w:pPr>
              <w:jc w:val="center"/>
              <w:rPr>
                <w:rFonts w:hint="eastAsia" w:ascii="宋体" w:hAnsi="宋体" w:cs="宋体"/>
                <w:color w:val="auto"/>
                <w:szCs w:val="21"/>
                <w:highlight w:val="none"/>
              </w:rPr>
            </w:pPr>
          </w:p>
        </w:tc>
      </w:tr>
    </w:tbl>
    <w:p w14:paraId="60DAB352">
      <w:pPr>
        <w:jc w:val="both"/>
        <w:rPr>
          <w:rFonts w:hint="eastAsia" w:ascii="宋体" w:hAnsi="宋体"/>
          <w:color w:val="auto"/>
          <w:highlight w:val="none"/>
        </w:rPr>
        <w:sectPr>
          <w:pgSz w:w="16840" w:h="11907" w:orient="landscape"/>
          <w:pgMar w:top="1094" w:right="851" w:bottom="1304" w:left="851" w:header="794" w:footer="794" w:gutter="0"/>
          <w:pgBorders>
            <w:top w:val="none" w:sz="0" w:space="0"/>
            <w:left w:val="none" w:sz="0" w:space="0"/>
            <w:bottom w:val="none" w:sz="0" w:space="0"/>
            <w:right w:val="none" w:sz="0" w:space="0"/>
          </w:pgBorders>
          <w:cols w:space="720" w:num="1"/>
          <w:docGrid w:linePitch="286" w:charSpace="274"/>
        </w:sectPr>
      </w:pPr>
    </w:p>
    <w:p w14:paraId="51582B84">
      <w:pPr>
        <w:snapToGrid w:val="0"/>
        <w:spacing w:line="360" w:lineRule="auto"/>
        <w:jc w:val="center"/>
        <w:rPr>
          <w:rFonts w:hint="eastAsia" w:ascii="黑体" w:eastAsia="黑体"/>
          <w:b/>
          <w:color w:val="auto"/>
          <w:sz w:val="44"/>
          <w:highlight w:val="none"/>
        </w:rPr>
      </w:pPr>
    </w:p>
    <w:p w14:paraId="747AF726">
      <w:pPr>
        <w:snapToGrid w:val="0"/>
        <w:spacing w:line="360" w:lineRule="auto"/>
        <w:jc w:val="center"/>
        <w:rPr>
          <w:rFonts w:hint="eastAsia" w:ascii="黑体" w:eastAsia="黑体"/>
          <w:b/>
          <w:color w:val="auto"/>
          <w:sz w:val="44"/>
          <w:highlight w:val="none"/>
        </w:rPr>
      </w:pPr>
    </w:p>
    <w:p w14:paraId="1513F562">
      <w:pPr>
        <w:snapToGrid w:val="0"/>
        <w:spacing w:line="360" w:lineRule="auto"/>
        <w:jc w:val="center"/>
        <w:rPr>
          <w:rFonts w:hint="eastAsia" w:ascii="黑体" w:eastAsia="黑体"/>
          <w:b/>
          <w:color w:val="auto"/>
          <w:sz w:val="44"/>
          <w:highlight w:val="none"/>
        </w:rPr>
      </w:pPr>
    </w:p>
    <w:p w14:paraId="799612BD">
      <w:pPr>
        <w:snapToGrid w:val="0"/>
        <w:spacing w:line="360" w:lineRule="auto"/>
        <w:jc w:val="center"/>
        <w:rPr>
          <w:rFonts w:hint="eastAsia" w:ascii="黑体" w:eastAsia="黑体"/>
          <w:b/>
          <w:color w:val="auto"/>
          <w:sz w:val="44"/>
          <w:highlight w:val="none"/>
        </w:rPr>
      </w:pPr>
    </w:p>
    <w:p w14:paraId="159D70B6">
      <w:pPr>
        <w:pStyle w:val="83"/>
        <w:rPr>
          <w:color w:val="auto"/>
          <w:highlight w:val="none"/>
        </w:rPr>
      </w:pPr>
      <w:bookmarkStart w:id="45" w:name="_Toc9212"/>
      <w:r>
        <w:rPr>
          <w:rFonts w:hint="eastAsia"/>
          <w:color w:val="auto"/>
          <w:highlight w:val="none"/>
        </w:rPr>
        <w:t>第四部分 合同书格式</w:t>
      </w:r>
      <w:bookmarkEnd w:id="45"/>
    </w:p>
    <w:p w14:paraId="3C3B9268">
      <w:pPr>
        <w:snapToGrid w:val="0"/>
        <w:spacing w:line="360" w:lineRule="auto"/>
        <w:jc w:val="center"/>
        <w:rPr>
          <w:rFonts w:hint="eastAsia" w:ascii="黑体" w:eastAsia="黑体"/>
          <w:b/>
          <w:color w:val="auto"/>
          <w:sz w:val="44"/>
          <w:highlight w:val="none"/>
        </w:rPr>
      </w:pPr>
      <w:r>
        <w:rPr>
          <w:color w:val="auto"/>
          <w:highlight w:val="none"/>
        </w:rPr>
        <w:br w:type="page"/>
      </w:r>
    </w:p>
    <w:p w14:paraId="0BCA5B99">
      <w:pPr>
        <w:snapToGrid w:val="0"/>
        <w:spacing w:line="360" w:lineRule="auto"/>
        <w:jc w:val="center"/>
        <w:rPr>
          <w:rFonts w:hint="eastAsia" w:ascii="黑体" w:eastAsia="黑体"/>
          <w:b/>
          <w:color w:val="auto"/>
          <w:sz w:val="44"/>
          <w:highlight w:val="none"/>
        </w:rPr>
      </w:pPr>
    </w:p>
    <w:p w14:paraId="7BDF0F6A">
      <w:pPr>
        <w:snapToGrid w:val="0"/>
        <w:spacing w:line="360" w:lineRule="auto"/>
        <w:jc w:val="center"/>
        <w:rPr>
          <w:rFonts w:hint="eastAsia" w:ascii="黑体" w:eastAsia="黑体"/>
          <w:b/>
          <w:color w:val="auto"/>
          <w:sz w:val="44"/>
          <w:highlight w:val="none"/>
        </w:rPr>
      </w:pPr>
    </w:p>
    <w:p w14:paraId="4AAC17EE">
      <w:pPr>
        <w:snapToGrid w:val="0"/>
        <w:spacing w:line="360" w:lineRule="auto"/>
        <w:jc w:val="center"/>
        <w:rPr>
          <w:rFonts w:hint="eastAsia" w:ascii="黑体" w:eastAsia="黑体"/>
          <w:b/>
          <w:color w:val="auto"/>
          <w:sz w:val="44"/>
          <w:highlight w:val="none"/>
          <w:lang w:eastAsia="zh-CN"/>
        </w:rPr>
      </w:pPr>
      <w:r>
        <w:rPr>
          <w:rFonts w:hint="eastAsia" w:ascii="黑体" w:eastAsia="黑体"/>
          <w:b/>
          <w:color w:val="auto"/>
          <w:sz w:val="44"/>
          <w:highlight w:val="none"/>
          <w:lang w:eastAsia="zh-CN"/>
        </w:rPr>
        <w:t>中山市小榄镇社区卫生服务中心医疗设备采购项目</w:t>
      </w:r>
    </w:p>
    <w:p w14:paraId="2A414A4A">
      <w:pPr>
        <w:snapToGrid w:val="0"/>
        <w:spacing w:line="360" w:lineRule="auto"/>
        <w:jc w:val="center"/>
        <w:rPr>
          <w:rFonts w:hint="eastAsia" w:ascii="楷体_GB2312" w:hAnsi="宋体" w:eastAsia="楷体_GB2312"/>
          <w:b/>
          <w:color w:val="auto"/>
          <w:sz w:val="72"/>
          <w:szCs w:val="72"/>
          <w:highlight w:val="none"/>
        </w:rPr>
      </w:pPr>
      <w:r>
        <w:rPr>
          <w:rFonts w:hint="eastAsia" w:ascii="楷体_GB2312" w:hAnsi="宋体" w:eastAsia="楷体_GB2312"/>
          <w:b/>
          <w:color w:val="auto"/>
          <w:sz w:val="72"/>
          <w:szCs w:val="72"/>
          <w:highlight w:val="none"/>
        </w:rPr>
        <w:t>合 同 书</w:t>
      </w:r>
    </w:p>
    <w:p w14:paraId="67E1A2AC">
      <w:pPr>
        <w:jc w:val="center"/>
        <w:rPr>
          <w:rFonts w:hint="eastAsia" w:ascii="宋体" w:hAnsi="宋体"/>
          <w:color w:val="auto"/>
          <w:sz w:val="28"/>
          <w:szCs w:val="28"/>
          <w:highlight w:val="none"/>
        </w:rPr>
      </w:pPr>
    </w:p>
    <w:p w14:paraId="5BAA7E8C">
      <w:pPr>
        <w:jc w:val="center"/>
        <w:rPr>
          <w:rFonts w:hint="eastAsia" w:ascii="宋体" w:hAnsi="宋体"/>
          <w:color w:val="auto"/>
          <w:sz w:val="52"/>
          <w:highlight w:val="none"/>
        </w:rPr>
      </w:pPr>
    </w:p>
    <w:p w14:paraId="25305832">
      <w:pPr>
        <w:jc w:val="center"/>
        <w:rPr>
          <w:rFonts w:hint="eastAsia" w:ascii="宋体" w:hAnsi="宋体"/>
          <w:color w:val="auto"/>
          <w:sz w:val="52"/>
          <w:highlight w:val="none"/>
        </w:rPr>
      </w:pPr>
    </w:p>
    <w:p w14:paraId="1A5CB6B0">
      <w:pPr>
        <w:jc w:val="center"/>
        <w:rPr>
          <w:rFonts w:hint="eastAsia" w:ascii="宋体" w:hAnsi="宋体"/>
          <w:color w:val="auto"/>
          <w:sz w:val="52"/>
          <w:highlight w:val="none"/>
        </w:rPr>
      </w:pPr>
    </w:p>
    <w:p w14:paraId="0ACD41FB">
      <w:pPr>
        <w:jc w:val="center"/>
        <w:rPr>
          <w:rFonts w:hint="eastAsia" w:ascii="宋体" w:hAnsi="宋体"/>
          <w:color w:val="auto"/>
          <w:sz w:val="52"/>
          <w:highlight w:val="none"/>
        </w:rPr>
      </w:pPr>
    </w:p>
    <w:p w14:paraId="1CE048E3">
      <w:pPr>
        <w:spacing w:line="360" w:lineRule="auto"/>
        <w:ind w:firstLine="1920" w:firstLineChars="600"/>
        <w:rPr>
          <w:rFonts w:hint="eastAsia" w:ascii="宋体" w:hAnsi="宋体"/>
          <w:color w:val="auto"/>
          <w:sz w:val="32"/>
          <w:highlight w:val="none"/>
        </w:rPr>
      </w:pPr>
      <w:r>
        <w:rPr>
          <w:rFonts w:hint="eastAsia" w:ascii="宋体" w:hAnsi="宋体"/>
          <w:color w:val="auto"/>
          <w:sz w:val="32"/>
          <w:highlight w:val="none"/>
        </w:rPr>
        <w:t>项目名称：</w:t>
      </w:r>
      <w:r>
        <w:rPr>
          <w:rFonts w:hint="eastAsia" w:ascii="宋体" w:hAnsi="宋体"/>
          <w:color w:val="auto"/>
          <w:sz w:val="24"/>
          <w:highlight w:val="none"/>
          <w:u w:val="single"/>
        </w:rPr>
        <w:t>_________________________________</w:t>
      </w:r>
      <w:r>
        <w:rPr>
          <w:rFonts w:ascii="宋体"/>
          <w:color w:val="auto"/>
          <w:highlight w:val="none"/>
        </w:rPr>
        <w:t xml:space="preserve"> </w:t>
      </w:r>
    </w:p>
    <w:p w14:paraId="6D07CE52">
      <w:pPr>
        <w:spacing w:line="360" w:lineRule="auto"/>
        <w:rPr>
          <w:rFonts w:ascii="宋体" w:hAnsi="宋体"/>
          <w:color w:val="auto"/>
          <w:sz w:val="32"/>
          <w:highlight w:val="none"/>
          <w:u w:val="single"/>
        </w:rPr>
      </w:pPr>
      <w:r>
        <w:rPr>
          <w:rFonts w:hint="eastAsia" w:ascii="宋体" w:hAnsi="宋体"/>
          <w:color w:val="auto"/>
          <w:sz w:val="32"/>
          <w:highlight w:val="none"/>
        </w:rPr>
        <w:t xml:space="preserve">           </w:t>
      </w:r>
      <w:r>
        <w:rPr>
          <w:rFonts w:ascii="宋体" w:hAnsi="宋体"/>
          <w:color w:val="auto"/>
          <w:sz w:val="32"/>
          <w:highlight w:val="none"/>
        </w:rPr>
        <w:t xml:space="preserve"> </w:t>
      </w:r>
      <w:r>
        <w:rPr>
          <w:rFonts w:hint="eastAsia" w:ascii="宋体" w:hAnsi="宋体"/>
          <w:color w:val="auto"/>
          <w:sz w:val="32"/>
          <w:highlight w:val="none"/>
        </w:rPr>
        <w:t>合同编号：</w:t>
      </w:r>
      <w:r>
        <w:rPr>
          <w:rFonts w:hint="eastAsia" w:ascii="宋体" w:hAnsi="宋体"/>
          <w:color w:val="auto"/>
          <w:sz w:val="24"/>
          <w:highlight w:val="none"/>
          <w:u w:val="single"/>
        </w:rPr>
        <w:t>_________________________________</w:t>
      </w:r>
    </w:p>
    <w:p w14:paraId="6999AC37">
      <w:pPr>
        <w:spacing w:line="360" w:lineRule="auto"/>
        <w:rPr>
          <w:rFonts w:ascii="宋体" w:hAnsi="宋体"/>
          <w:color w:val="auto"/>
          <w:sz w:val="32"/>
          <w:highlight w:val="none"/>
          <w:u w:val="single"/>
        </w:rPr>
      </w:pPr>
      <w:r>
        <w:rPr>
          <w:rFonts w:hint="eastAsia" w:ascii="宋体" w:hAnsi="宋体"/>
          <w:color w:val="auto"/>
          <w:sz w:val="32"/>
          <w:highlight w:val="none"/>
        </w:rPr>
        <w:t xml:space="preserve">           </w:t>
      </w:r>
      <w:r>
        <w:rPr>
          <w:rFonts w:ascii="宋体" w:hAnsi="宋体"/>
          <w:color w:val="auto"/>
          <w:sz w:val="32"/>
          <w:highlight w:val="none"/>
        </w:rPr>
        <w:t xml:space="preserve"> </w:t>
      </w:r>
      <w:r>
        <w:rPr>
          <w:rFonts w:hint="eastAsia" w:ascii="宋体" w:hAnsi="宋体"/>
          <w:color w:val="auto"/>
          <w:sz w:val="32"/>
          <w:highlight w:val="none"/>
        </w:rPr>
        <w:t>签订地点：</w:t>
      </w:r>
      <w:r>
        <w:rPr>
          <w:rFonts w:hint="eastAsia" w:ascii="宋体" w:hAnsi="宋体"/>
          <w:color w:val="auto"/>
          <w:sz w:val="24"/>
          <w:highlight w:val="none"/>
          <w:u w:val="single"/>
        </w:rPr>
        <w:t>_________________________________</w:t>
      </w:r>
    </w:p>
    <w:p w14:paraId="2AF7D11B">
      <w:pPr>
        <w:jc w:val="center"/>
        <w:rPr>
          <w:rFonts w:hint="eastAsia" w:ascii="宋体" w:hAnsi="宋体"/>
          <w:color w:val="auto"/>
          <w:sz w:val="32"/>
          <w:highlight w:val="none"/>
        </w:rPr>
      </w:pPr>
    </w:p>
    <w:p w14:paraId="3340D48C">
      <w:pPr>
        <w:jc w:val="center"/>
        <w:rPr>
          <w:rFonts w:hint="eastAsia" w:ascii="宋体" w:hAnsi="宋体"/>
          <w:color w:val="auto"/>
          <w:sz w:val="32"/>
          <w:highlight w:val="none"/>
        </w:rPr>
      </w:pPr>
    </w:p>
    <w:p w14:paraId="1CFF5800">
      <w:pPr>
        <w:jc w:val="center"/>
        <w:rPr>
          <w:rFonts w:hint="eastAsia" w:ascii="宋体" w:hAnsi="宋体"/>
          <w:color w:val="auto"/>
          <w:sz w:val="32"/>
          <w:highlight w:val="none"/>
        </w:rPr>
      </w:pPr>
      <w:r>
        <w:rPr>
          <w:rFonts w:hint="eastAsia" w:ascii="宋体" w:hAnsi="宋体"/>
          <w:color w:val="auto"/>
          <w:sz w:val="32"/>
          <w:highlight w:val="none"/>
          <w:lang w:val="en-US" w:eastAsia="zh-CN"/>
        </w:rPr>
        <w:t xml:space="preserve">   </w:t>
      </w:r>
      <w:r>
        <w:rPr>
          <w:rFonts w:hint="eastAsia" w:ascii="宋体" w:hAnsi="宋体"/>
          <w:color w:val="auto"/>
          <w:sz w:val="32"/>
          <w:highlight w:val="none"/>
        </w:rPr>
        <w:t xml:space="preserve">年   </w:t>
      </w:r>
      <w:r>
        <w:rPr>
          <w:rFonts w:ascii="宋体" w:hAnsi="宋体"/>
          <w:color w:val="auto"/>
          <w:sz w:val="32"/>
          <w:highlight w:val="none"/>
        </w:rPr>
        <w:t xml:space="preserve"> </w:t>
      </w:r>
      <w:r>
        <w:rPr>
          <w:rFonts w:hint="eastAsia" w:ascii="宋体" w:hAnsi="宋体"/>
          <w:color w:val="auto"/>
          <w:sz w:val="32"/>
          <w:highlight w:val="none"/>
        </w:rPr>
        <w:t>月    日</w:t>
      </w:r>
    </w:p>
    <w:p w14:paraId="0D60B4AD">
      <w:pPr>
        <w:jc w:val="center"/>
        <w:rPr>
          <w:rFonts w:hint="eastAsia" w:ascii="宋体" w:hAnsi="宋体"/>
          <w:color w:val="auto"/>
          <w:sz w:val="32"/>
          <w:highlight w:val="none"/>
        </w:rPr>
      </w:pPr>
    </w:p>
    <w:p w14:paraId="6B71DF56">
      <w:pPr>
        <w:jc w:val="center"/>
        <w:rPr>
          <w:rFonts w:hint="eastAsia" w:ascii="宋体" w:hAnsi="宋体"/>
          <w:color w:val="auto"/>
          <w:sz w:val="32"/>
          <w:highlight w:val="none"/>
        </w:rPr>
      </w:pPr>
    </w:p>
    <w:p w14:paraId="0C47A50A">
      <w:pPr>
        <w:jc w:val="center"/>
        <w:rPr>
          <w:rFonts w:hint="eastAsia" w:ascii="宋体"/>
          <w:b/>
          <w:color w:val="auto"/>
          <w:szCs w:val="21"/>
          <w:highlight w:val="none"/>
        </w:rPr>
      </w:pPr>
      <w:r>
        <w:rPr>
          <w:rFonts w:hint="eastAsia" w:ascii="宋体"/>
          <w:b/>
          <w:color w:val="auto"/>
          <w:szCs w:val="21"/>
          <w:highlight w:val="none"/>
        </w:rPr>
        <w:t>（注：此合同为参考合同，以本磋商文件的《用户需求书》的要求为基础，根据采购人需求签订合同，以采购人与成交供应商签订成交合同为准，采购人</w:t>
      </w:r>
      <w:r>
        <w:rPr>
          <w:rFonts w:ascii="宋体"/>
          <w:b/>
          <w:color w:val="auto"/>
          <w:szCs w:val="21"/>
          <w:highlight w:val="none"/>
        </w:rPr>
        <w:t>有权在签订合同时对合同的相关条款及内容作进一步的细化和修改。</w:t>
      </w:r>
      <w:r>
        <w:rPr>
          <w:rFonts w:hint="eastAsia" w:ascii="宋体"/>
          <w:b/>
          <w:color w:val="auto"/>
          <w:szCs w:val="21"/>
          <w:highlight w:val="none"/>
        </w:rPr>
        <w:t>）</w:t>
      </w:r>
    </w:p>
    <w:p w14:paraId="70AEC6DD">
      <w:pPr>
        <w:jc w:val="center"/>
        <w:rPr>
          <w:rFonts w:hint="eastAsia" w:ascii="宋体" w:hAnsi="宋体"/>
          <w:color w:val="auto"/>
          <w:sz w:val="32"/>
          <w:highlight w:val="none"/>
        </w:rPr>
      </w:pPr>
    </w:p>
    <w:p w14:paraId="7C111BC5">
      <w:pPr>
        <w:tabs>
          <w:tab w:val="left" w:pos="420"/>
        </w:tabs>
        <w:spacing w:line="360" w:lineRule="auto"/>
        <w:ind w:firstLine="649" w:firstLineChars="202"/>
        <w:rPr>
          <w:rFonts w:hint="eastAsia"/>
          <w:color w:val="auto"/>
          <w:kern w:val="28"/>
        </w:rPr>
      </w:pPr>
      <w:r>
        <w:rPr>
          <w:rFonts w:hint="eastAsia" w:ascii="宋体" w:hAnsi="宋体"/>
          <w:b/>
          <w:bCs/>
          <w:color w:val="auto"/>
          <w:sz w:val="32"/>
          <w:highlight w:val="none"/>
        </w:rPr>
        <w:br w:type="page"/>
      </w:r>
      <w:r>
        <w:rPr>
          <w:rFonts w:hint="eastAsia" w:ascii="宋体" w:hAnsi="宋体"/>
          <w:color w:val="auto"/>
        </w:rPr>
        <w:t>根据</w:t>
      </w:r>
      <w:r>
        <w:rPr>
          <w:rFonts w:hint="eastAsia" w:ascii="宋体" w:hAnsi="宋体"/>
          <w:color w:val="auto"/>
          <w:lang w:eastAsia="zh-CN"/>
        </w:rPr>
        <w:t>中山市小榄镇社区卫生服务中心医疗设备采购项目</w:t>
      </w:r>
      <w:r>
        <w:rPr>
          <w:rFonts w:hint="eastAsia" w:ascii="宋体" w:hAnsi="宋体"/>
          <w:color w:val="auto"/>
        </w:rPr>
        <w:t>(磋商编号</w:t>
      </w:r>
      <w:r>
        <w:rPr>
          <w:rFonts w:hint="eastAsia" w:ascii="宋体" w:hAnsi="宋体"/>
          <w:color w:val="auto"/>
          <w:szCs w:val="21"/>
        </w:rPr>
        <w:t>：</w:t>
      </w:r>
      <w:r>
        <w:rPr>
          <w:rFonts w:hint="eastAsia" w:ascii="宋体" w:hAnsi="宋体"/>
          <w:color w:val="auto"/>
          <w:szCs w:val="21"/>
          <w:lang w:eastAsia="zh-CN"/>
        </w:rPr>
        <w:t>ZZ22407216</w:t>
      </w:r>
      <w:r>
        <w:rPr>
          <w:rFonts w:hint="eastAsia" w:ascii="宋体" w:hAnsi="宋体"/>
          <w:color w:val="auto"/>
          <w:szCs w:val="21"/>
        </w:rPr>
        <w:t>)的</w:t>
      </w:r>
      <w:r>
        <w:rPr>
          <w:rFonts w:hint="eastAsia" w:ascii="宋体" w:hAnsi="宋体"/>
          <w:color w:val="auto"/>
        </w:rPr>
        <w:t>磋商结果，</w:t>
      </w:r>
      <w:r>
        <w:rPr>
          <w:rFonts w:hint="eastAsia" w:ascii="宋体" w:hAnsi="宋体"/>
          <w:color w:val="auto"/>
          <w:kern w:val="28"/>
        </w:rPr>
        <w:t>________________（以下简称甲方）与</w:t>
      </w:r>
      <w:r>
        <w:rPr>
          <w:rFonts w:hint="eastAsia" w:ascii="宋体" w:hAnsi="宋体"/>
          <w:color w:val="auto"/>
          <w:kern w:val="28"/>
          <w:u w:val="single"/>
        </w:rPr>
        <w:t xml:space="preserve">                 </w:t>
      </w:r>
      <w:r>
        <w:rPr>
          <w:rFonts w:hint="eastAsia" w:ascii="宋体" w:hAnsi="宋体"/>
          <w:color w:val="auto"/>
          <w:kern w:val="28"/>
        </w:rPr>
        <w:t>（以下简称乙方）就乙方向</w:t>
      </w:r>
      <w:r>
        <w:rPr>
          <w:rFonts w:hint="eastAsia" w:ascii="宋体" w:hAnsi="宋体"/>
          <w:color w:val="auto"/>
        </w:rPr>
        <w:t>甲方</w:t>
      </w:r>
      <w:r>
        <w:rPr>
          <w:rFonts w:hint="eastAsia" w:ascii="宋体" w:hAnsi="宋体"/>
          <w:color w:val="auto"/>
          <w:kern w:val="28"/>
        </w:rPr>
        <w:t>提供的货物和服务，经甲乙双方协商一致，签订本合同，共同遵守如下条款</w:t>
      </w:r>
      <w:r>
        <w:rPr>
          <w:rFonts w:hint="eastAsia"/>
          <w:color w:val="auto"/>
          <w:kern w:val="28"/>
        </w:rPr>
        <w:t>。</w:t>
      </w:r>
    </w:p>
    <w:p w14:paraId="3B067121">
      <w:pPr>
        <w:tabs>
          <w:tab w:val="left" w:pos="420"/>
        </w:tabs>
        <w:spacing w:line="360" w:lineRule="auto"/>
        <w:ind w:firstLine="424" w:firstLineChars="202"/>
        <w:rPr>
          <w:rFonts w:ascii="宋体" w:hAnsi="宋体"/>
          <w:color w:val="auto"/>
        </w:rPr>
      </w:pPr>
    </w:p>
    <w:p w14:paraId="00E08E45">
      <w:pPr>
        <w:numPr>
          <w:ilvl w:val="1"/>
          <w:numId w:val="23"/>
        </w:numPr>
        <w:autoSpaceDE w:val="0"/>
        <w:autoSpaceDN w:val="0"/>
        <w:adjustRightInd w:val="0"/>
        <w:spacing w:line="360" w:lineRule="auto"/>
        <w:ind w:left="426" w:hanging="426"/>
        <w:rPr>
          <w:rFonts w:ascii="宋体" w:cs="宋体"/>
          <w:b/>
          <w:color w:val="auto"/>
          <w:sz w:val="24"/>
          <w:szCs w:val="21"/>
        </w:rPr>
      </w:pPr>
      <w:r>
        <w:rPr>
          <w:rFonts w:hint="eastAsia" w:ascii="宋体" w:cs="宋体"/>
          <w:b/>
          <w:color w:val="auto"/>
          <w:sz w:val="24"/>
          <w:szCs w:val="21"/>
        </w:rPr>
        <w:t>合同标的</w:t>
      </w:r>
    </w:p>
    <w:p w14:paraId="09CE95A8">
      <w:pPr>
        <w:numPr>
          <w:ilvl w:val="0"/>
          <w:numId w:val="24"/>
        </w:numPr>
        <w:spacing w:line="360" w:lineRule="auto"/>
        <w:ind w:left="709" w:hanging="567"/>
        <w:rPr>
          <w:rFonts w:hint="eastAsia" w:ascii="宋体" w:hAnsi="宋体"/>
          <w:bCs/>
          <w:color w:val="auto"/>
          <w:szCs w:val="21"/>
        </w:rPr>
      </w:pPr>
      <w:r>
        <w:rPr>
          <w:rFonts w:hint="eastAsia" w:ascii="宋体" w:hAnsi="宋体"/>
          <w:bCs/>
          <w:color w:val="auto"/>
          <w:szCs w:val="21"/>
        </w:rPr>
        <w:t>合同内容包括货物及其软件和附件供货、运输、仓储、保险、安装、调试、培训、验收、技术服务（包括技术资料、图纸的提供）、质保期保障等全部相关服务。</w:t>
      </w:r>
    </w:p>
    <w:p w14:paraId="74F7B236">
      <w:pPr>
        <w:numPr>
          <w:ilvl w:val="0"/>
          <w:numId w:val="24"/>
        </w:numPr>
        <w:spacing w:line="360" w:lineRule="auto"/>
        <w:ind w:left="709" w:hanging="567"/>
        <w:rPr>
          <w:rFonts w:hint="eastAsia" w:ascii="宋体" w:hAnsi="宋体"/>
          <w:bCs/>
          <w:color w:val="auto"/>
          <w:szCs w:val="21"/>
        </w:rPr>
      </w:pPr>
      <w:r>
        <w:rPr>
          <w:rFonts w:hint="eastAsia" w:ascii="宋体" w:hAnsi="宋体"/>
          <w:bCs/>
          <w:color w:val="auto"/>
          <w:szCs w:val="21"/>
        </w:rPr>
        <w:t>货物名称、型号、规格、制造商、数量</w:t>
      </w:r>
    </w:p>
    <w:tbl>
      <w:tblPr>
        <w:tblStyle w:val="4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30" w:type="dxa"/>
          <w:bottom w:w="0" w:type="dxa"/>
          <w:right w:w="30" w:type="dxa"/>
        </w:tblCellMar>
      </w:tblPr>
      <w:tblGrid>
        <w:gridCol w:w="630"/>
        <w:gridCol w:w="2100"/>
        <w:gridCol w:w="1260"/>
        <w:gridCol w:w="1050"/>
        <w:gridCol w:w="1050"/>
        <w:gridCol w:w="1155"/>
        <w:gridCol w:w="917"/>
        <w:gridCol w:w="954"/>
        <w:gridCol w:w="1060"/>
      </w:tblGrid>
      <w:tr w14:paraId="4CE372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30" w:type="dxa"/>
            <w:bottom w:w="0" w:type="dxa"/>
            <w:right w:w="30" w:type="dxa"/>
          </w:tblCellMar>
        </w:tblPrEx>
        <w:trPr>
          <w:cantSplit/>
          <w:trHeight w:val="438" w:hRule="atLeast"/>
          <w:jc w:val="center"/>
        </w:trPr>
        <w:tc>
          <w:tcPr>
            <w:tcW w:w="630" w:type="dxa"/>
            <w:tcBorders>
              <w:top w:val="double" w:color="auto" w:sz="4" w:space="0"/>
              <w:left w:val="double" w:color="auto" w:sz="4" w:space="0"/>
              <w:bottom w:val="single" w:color="auto" w:sz="6" w:space="0"/>
              <w:right w:val="single" w:color="auto" w:sz="6" w:space="0"/>
            </w:tcBorders>
            <w:shd w:val="clear" w:color="auto" w:fill="D9D9D9"/>
            <w:noWrap w:val="0"/>
            <w:vAlign w:val="center"/>
          </w:tcPr>
          <w:p w14:paraId="6EA38BD3">
            <w:pPr>
              <w:autoSpaceDE w:val="0"/>
              <w:autoSpaceDN w:val="0"/>
              <w:adjustRightInd w:val="0"/>
              <w:spacing w:line="360" w:lineRule="auto"/>
              <w:jc w:val="center"/>
              <w:rPr>
                <w:rFonts w:ascii="宋体" w:hAnsi="宋体"/>
                <w:b/>
                <w:color w:val="auto"/>
              </w:rPr>
            </w:pPr>
            <w:r>
              <w:rPr>
                <w:rFonts w:hint="eastAsia" w:ascii="宋体" w:hAnsi="宋体"/>
                <w:b/>
                <w:color w:val="auto"/>
              </w:rPr>
              <w:t>序号</w:t>
            </w:r>
          </w:p>
        </w:tc>
        <w:tc>
          <w:tcPr>
            <w:tcW w:w="2100" w:type="dxa"/>
            <w:tcBorders>
              <w:top w:val="double" w:color="auto" w:sz="4" w:space="0"/>
              <w:left w:val="single" w:color="auto" w:sz="6" w:space="0"/>
              <w:bottom w:val="single" w:color="auto" w:sz="6" w:space="0"/>
              <w:right w:val="single" w:color="auto" w:sz="6" w:space="0"/>
            </w:tcBorders>
            <w:shd w:val="clear" w:color="auto" w:fill="D9D9D9"/>
            <w:noWrap w:val="0"/>
            <w:vAlign w:val="center"/>
          </w:tcPr>
          <w:p w14:paraId="275FB4AF">
            <w:pPr>
              <w:autoSpaceDE w:val="0"/>
              <w:autoSpaceDN w:val="0"/>
              <w:adjustRightInd w:val="0"/>
              <w:spacing w:line="360" w:lineRule="auto"/>
              <w:jc w:val="center"/>
              <w:rPr>
                <w:rFonts w:ascii="宋体" w:hAnsi="宋体"/>
                <w:b/>
                <w:color w:val="auto"/>
              </w:rPr>
            </w:pPr>
            <w:r>
              <w:rPr>
                <w:rFonts w:hint="eastAsia" w:ascii="宋体" w:hAnsi="宋体"/>
                <w:b/>
                <w:color w:val="auto"/>
              </w:rPr>
              <w:t>名称</w:t>
            </w:r>
          </w:p>
        </w:tc>
        <w:tc>
          <w:tcPr>
            <w:tcW w:w="1260" w:type="dxa"/>
            <w:tcBorders>
              <w:top w:val="double" w:color="auto" w:sz="4" w:space="0"/>
              <w:left w:val="single" w:color="auto" w:sz="6" w:space="0"/>
              <w:bottom w:val="single" w:color="auto" w:sz="6" w:space="0"/>
              <w:right w:val="single" w:color="auto" w:sz="6" w:space="0"/>
            </w:tcBorders>
            <w:shd w:val="clear" w:color="auto" w:fill="D9D9D9"/>
            <w:noWrap w:val="0"/>
            <w:vAlign w:val="center"/>
          </w:tcPr>
          <w:p w14:paraId="4D22BF33">
            <w:pPr>
              <w:autoSpaceDE w:val="0"/>
              <w:autoSpaceDN w:val="0"/>
              <w:adjustRightInd w:val="0"/>
              <w:spacing w:line="360" w:lineRule="auto"/>
              <w:jc w:val="center"/>
              <w:rPr>
                <w:rFonts w:ascii="宋体" w:hAnsi="宋体"/>
                <w:b/>
                <w:color w:val="auto"/>
              </w:rPr>
            </w:pPr>
            <w:r>
              <w:rPr>
                <w:rFonts w:hint="eastAsia" w:ascii="宋体" w:hAnsi="宋体"/>
                <w:b/>
                <w:color w:val="auto"/>
              </w:rPr>
              <w:t>型号规格</w:t>
            </w:r>
          </w:p>
        </w:tc>
        <w:tc>
          <w:tcPr>
            <w:tcW w:w="1050" w:type="dxa"/>
            <w:tcBorders>
              <w:top w:val="double" w:color="auto" w:sz="4" w:space="0"/>
              <w:left w:val="single" w:color="auto" w:sz="6" w:space="0"/>
              <w:bottom w:val="single" w:color="auto" w:sz="6" w:space="0"/>
              <w:right w:val="single" w:color="auto" w:sz="6" w:space="0"/>
            </w:tcBorders>
            <w:shd w:val="clear" w:color="auto" w:fill="D9D9D9"/>
            <w:noWrap w:val="0"/>
            <w:vAlign w:val="center"/>
          </w:tcPr>
          <w:p w14:paraId="654B48E0">
            <w:pPr>
              <w:autoSpaceDE w:val="0"/>
              <w:autoSpaceDN w:val="0"/>
              <w:adjustRightInd w:val="0"/>
              <w:spacing w:line="360" w:lineRule="auto"/>
              <w:jc w:val="center"/>
              <w:rPr>
                <w:rFonts w:ascii="宋体" w:hAnsi="宋体"/>
                <w:b/>
                <w:color w:val="auto"/>
              </w:rPr>
            </w:pPr>
            <w:r>
              <w:rPr>
                <w:rFonts w:hint="eastAsia" w:ascii="宋体" w:hAnsi="宋体"/>
                <w:b/>
                <w:color w:val="auto"/>
              </w:rPr>
              <w:t>制造商</w:t>
            </w:r>
          </w:p>
        </w:tc>
        <w:tc>
          <w:tcPr>
            <w:tcW w:w="1050" w:type="dxa"/>
            <w:tcBorders>
              <w:top w:val="double" w:color="auto" w:sz="4" w:space="0"/>
              <w:left w:val="single" w:color="auto" w:sz="6" w:space="0"/>
              <w:bottom w:val="single" w:color="auto" w:sz="6" w:space="0"/>
              <w:right w:val="single" w:color="auto" w:sz="6" w:space="0"/>
            </w:tcBorders>
            <w:shd w:val="clear" w:color="auto" w:fill="D9D9D9"/>
            <w:noWrap w:val="0"/>
            <w:vAlign w:val="center"/>
          </w:tcPr>
          <w:p w14:paraId="430BFB2E">
            <w:pPr>
              <w:autoSpaceDE w:val="0"/>
              <w:autoSpaceDN w:val="0"/>
              <w:adjustRightInd w:val="0"/>
              <w:spacing w:line="360" w:lineRule="auto"/>
              <w:jc w:val="center"/>
              <w:rPr>
                <w:rFonts w:ascii="宋体" w:hAnsi="宋体"/>
                <w:b/>
                <w:color w:val="auto"/>
              </w:rPr>
            </w:pPr>
            <w:r>
              <w:rPr>
                <w:rFonts w:hint="eastAsia" w:ascii="宋体" w:hAnsi="宋体"/>
                <w:b/>
                <w:color w:val="auto"/>
              </w:rPr>
              <w:t>单位</w:t>
            </w:r>
          </w:p>
        </w:tc>
        <w:tc>
          <w:tcPr>
            <w:tcW w:w="1155" w:type="dxa"/>
            <w:tcBorders>
              <w:top w:val="double" w:color="auto" w:sz="4" w:space="0"/>
              <w:left w:val="single" w:color="auto" w:sz="6" w:space="0"/>
              <w:bottom w:val="single" w:color="auto" w:sz="6" w:space="0"/>
              <w:right w:val="single" w:color="auto" w:sz="6" w:space="0"/>
            </w:tcBorders>
            <w:shd w:val="clear" w:color="auto" w:fill="D9D9D9"/>
            <w:noWrap w:val="0"/>
            <w:vAlign w:val="center"/>
          </w:tcPr>
          <w:p w14:paraId="3DF094CE">
            <w:pPr>
              <w:autoSpaceDE w:val="0"/>
              <w:autoSpaceDN w:val="0"/>
              <w:adjustRightInd w:val="0"/>
              <w:spacing w:line="360" w:lineRule="auto"/>
              <w:jc w:val="center"/>
              <w:rPr>
                <w:rFonts w:ascii="宋体" w:hAnsi="宋体"/>
                <w:b/>
                <w:color w:val="auto"/>
              </w:rPr>
            </w:pPr>
            <w:r>
              <w:rPr>
                <w:rFonts w:hint="eastAsia" w:ascii="宋体" w:hAnsi="宋体"/>
                <w:b/>
                <w:color w:val="auto"/>
              </w:rPr>
              <w:t>数量</w:t>
            </w:r>
          </w:p>
        </w:tc>
        <w:tc>
          <w:tcPr>
            <w:tcW w:w="917" w:type="dxa"/>
            <w:tcBorders>
              <w:top w:val="double" w:color="auto" w:sz="4" w:space="0"/>
              <w:left w:val="single" w:color="auto" w:sz="6" w:space="0"/>
              <w:bottom w:val="single" w:color="auto" w:sz="6" w:space="0"/>
              <w:right w:val="single" w:color="auto" w:sz="4" w:space="0"/>
            </w:tcBorders>
            <w:shd w:val="clear" w:color="auto" w:fill="D9D9D9"/>
            <w:noWrap w:val="0"/>
            <w:vAlign w:val="center"/>
          </w:tcPr>
          <w:p w14:paraId="1773447F">
            <w:pPr>
              <w:autoSpaceDE w:val="0"/>
              <w:autoSpaceDN w:val="0"/>
              <w:adjustRightInd w:val="0"/>
              <w:spacing w:line="360" w:lineRule="auto"/>
              <w:jc w:val="center"/>
              <w:rPr>
                <w:rFonts w:ascii="宋体" w:hAnsi="宋体"/>
                <w:b/>
                <w:color w:val="auto"/>
              </w:rPr>
            </w:pPr>
            <w:r>
              <w:rPr>
                <w:rFonts w:hint="eastAsia" w:ascii="宋体" w:hAnsi="宋体"/>
                <w:b/>
                <w:color w:val="auto"/>
              </w:rPr>
              <w:t>不含税单价</w:t>
            </w:r>
          </w:p>
        </w:tc>
        <w:tc>
          <w:tcPr>
            <w:tcW w:w="954" w:type="dxa"/>
            <w:tcBorders>
              <w:top w:val="double" w:color="auto" w:sz="4" w:space="0"/>
              <w:left w:val="single" w:color="auto" w:sz="4" w:space="0"/>
              <w:bottom w:val="single" w:color="auto" w:sz="6" w:space="0"/>
              <w:right w:val="single" w:color="auto" w:sz="4" w:space="0"/>
            </w:tcBorders>
            <w:shd w:val="clear" w:color="auto" w:fill="D9D9D9"/>
            <w:noWrap w:val="0"/>
            <w:vAlign w:val="center"/>
          </w:tcPr>
          <w:p w14:paraId="00BDA7C5">
            <w:pPr>
              <w:autoSpaceDE w:val="0"/>
              <w:autoSpaceDN w:val="0"/>
              <w:adjustRightInd w:val="0"/>
              <w:spacing w:line="360" w:lineRule="auto"/>
              <w:jc w:val="center"/>
              <w:rPr>
                <w:rFonts w:ascii="宋体" w:hAnsi="宋体"/>
                <w:b/>
                <w:color w:val="auto"/>
              </w:rPr>
            </w:pPr>
            <w:r>
              <w:rPr>
                <w:rFonts w:hint="eastAsia" w:ascii="宋体" w:hAnsi="宋体"/>
                <w:b/>
                <w:color w:val="auto"/>
              </w:rPr>
              <w:t>不含税总价</w:t>
            </w:r>
          </w:p>
        </w:tc>
        <w:tc>
          <w:tcPr>
            <w:tcW w:w="1060" w:type="dxa"/>
            <w:tcBorders>
              <w:top w:val="double" w:color="auto" w:sz="4" w:space="0"/>
              <w:left w:val="single" w:color="auto" w:sz="4" w:space="0"/>
              <w:bottom w:val="single" w:color="auto" w:sz="6" w:space="0"/>
              <w:right w:val="double" w:color="auto" w:sz="4" w:space="0"/>
            </w:tcBorders>
            <w:shd w:val="clear" w:color="auto" w:fill="D9D9D9"/>
            <w:noWrap w:val="0"/>
            <w:vAlign w:val="center"/>
          </w:tcPr>
          <w:p w14:paraId="2C1C6379">
            <w:pPr>
              <w:autoSpaceDE w:val="0"/>
              <w:autoSpaceDN w:val="0"/>
              <w:adjustRightInd w:val="0"/>
              <w:spacing w:line="360" w:lineRule="auto"/>
              <w:jc w:val="center"/>
              <w:rPr>
                <w:rFonts w:ascii="宋体" w:hAnsi="宋体"/>
                <w:b/>
                <w:color w:val="auto"/>
              </w:rPr>
            </w:pPr>
            <w:r>
              <w:rPr>
                <w:rFonts w:hint="eastAsia" w:ascii="宋体" w:hAnsi="宋体"/>
                <w:b/>
                <w:color w:val="auto"/>
              </w:rPr>
              <w:t>备注</w:t>
            </w:r>
          </w:p>
        </w:tc>
      </w:tr>
      <w:tr w14:paraId="7A3C93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30" w:type="dxa"/>
            <w:bottom w:w="0" w:type="dxa"/>
            <w:right w:w="30" w:type="dxa"/>
          </w:tblCellMar>
        </w:tblPrEx>
        <w:trPr>
          <w:trHeight w:val="292" w:hRule="atLeast"/>
          <w:jc w:val="center"/>
        </w:trPr>
        <w:tc>
          <w:tcPr>
            <w:tcW w:w="630" w:type="dxa"/>
            <w:tcBorders>
              <w:top w:val="single" w:color="auto" w:sz="6" w:space="0"/>
              <w:left w:val="double" w:color="auto" w:sz="4" w:space="0"/>
              <w:bottom w:val="single" w:color="auto" w:sz="6" w:space="0"/>
              <w:right w:val="single" w:color="auto" w:sz="6" w:space="0"/>
            </w:tcBorders>
            <w:noWrap w:val="0"/>
            <w:vAlign w:val="center"/>
          </w:tcPr>
          <w:p w14:paraId="396C9BCA">
            <w:pPr>
              <w:autoSpaceDE w:val="0"/>
              <w:autoSpaceDN w:val="0"/>
              <w:adjustRightInd w:val="0"/>
              <w:spacing w:line="360" w:lineRule="auto"/>
              <w:jc w:val="center"/>
              <w:rPr>
                <w:rFonts w:ascii="宋体" w:hAnsi="宋体"/>
                <w:color w:val="auto"/>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664F6D45">
            <w:pPr>
              <w:autoSpaceDE w:val="0"/>
              <w:autoSpaceDN w:val="0"/>
              <w:adjustRightInd w:val="0"/>
              <w:spacing w:line="360" w:lineRule="auto"/>
              <w:jc w:val="center"/>
              <w:rPr>
                <w:rFonts w:ascii="宋体" w:hAnsi="宋体"/>
                <w:color w:val="auto"/>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0C6790F9">
            <w:pPr>
              <w:autoSpaceDE w:val="0"/>
              <w:autoSpaceDN w:val="0"/>
              <w:adjustRightInd w:val="0"/>
              <w:spacing w:line="360" w:lineRule="auto"/>
              <w:jc w:val="center"/>
              <w:rPr>
                <w:rFonts w:ascii="宋体" w:hAnsi="宋体"/>
                <w:color w:val="auto"/>
              </w:rPr>
            </w:pPr>
          </w:p>
        </w:tc>
        <w:tc>
          <w:tcPr>
            <w:tcW w:w="1050" w:type="dxa"/>
            <w:tcBorders>
              <w:top w:val="single" w:color="auto" w:sz="6" w:space="0"/>
              <w:left w:val="single" w:color="auto" w:sz="6" w:space="0"/>
              <w:bottom w:val="single" w:color="auto" w:sz="6" w:space="0"/>
              <w:right w:val="single" w:color="auto" w:sz="6" w:space="0"/>
            </w:tcBorders>
            <w:noWrap w:val="0"/>
            <w:vAlign w:val="top"/>
          </w:tcPr>
          <w:p w14:paraId="1D0F91B4">
            <w:pPr>
              <w:autoSpaceDE w:val="0"/>
              <w:autoSpaceDN w:val="0"/>
              <w:adjustRightInd w:val="0"/>
              <w:spacing w:line="360" w:lineRule="auto"/>
              <w:jc w:val="center"/>
              <w:rPr>
                <w:rFonts w:ascii="宋体" w:hAnsi="宋体"/>
                <w:color w:val="auto"/>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561D4D0D">
            <w:pPr>
              <w:autoSpaceDE w:val="0"/>
              <w:autoSpaceDN w:val="0"/>
              <w:adjustRightInd w:val="0"/>
              <w:spacing w:line="360" w:lineRule="auto"/>
              <w:jc w:val="center"/>
              <w:rPr>
                <w:rFonts w:ascii="宋体" w:hAnsi="宋体"/>
                <w:color w:val="auto"/>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14:paraId="4F864200">
            <w:pPr>
              <w:autoSpaceDE w:val="0"/>
              <w:autoSpaceDN w:val="0"/>
              <w:adjustRightInd w:val="0"/>
              <w:spacing w:line="360" w:lineRule="auto"/>
              <w:jc w:val="center"/>
              <w:rPr>
                <w:rFonts w:ascii="宋体" w:hAnsi="宋体"/>
                <w:color w:val="auto"/>
              </w:rPr>
            </w:pPr>
          </w:p>
        </w:tc>
        <w:tc>
          <w:tcPr>
            <w:tcW w:w="917" w:type="dxa"/>
            <w:tcBorders>
              <w:top w:val="single" w:color="auto" w:sz="6" w:space="0"/>
              <w:left w:val="single" w:color="auto" w:sz="6" w:space="0"/>
              <w:bottom w:val="single" w:color="auto" w:sz="6" w:space="0"/>
              <w:right w:val="single" w:color="auto" w:sz="4" w:space="0"/>
            </w:tcBorders>
            <w:noWrap w:val="0"/>
            <w:vAlign w:val="center"/>
          </w:tcPr>
          <w:p w14:paraId="78C8CB5E">
            <w:pPr>
              <w:autoSpaceDE w:val="0"/>
              <w:autoSpaceDN w:val="0"/>
              <w:adjustRightInd w:val="0"/>
              <w:spacing w:line="360" w:lineRule="auto"/>
              <w:jc w:val="center"/>
              <w:rPr>
                <w:rFonts w:ascii="宋体" w:hAnsi="宋体"/>
                <w:color w:val="auto"/>
              </w:rPr>
            </w:pPr>
          </w:p>
        </w:tc>
        <w:tc>
          <w:tcPr>
            <w:tcW w:w="954" w:type="dxa"/>
            <w:tcBorders>
              <w:top w:val="single" w:color="auto" w:sz="6" w:space="0"/>
              <w:left w:val="single" w:color="auto" w:sz="4" w:space="0"/>
              <w:bottom w:val="single" w:color="auto" w:sz="6" w:space="0"/>
              <w:right w:val="single" w:color="auto" w:sz="4" w:space="0"/>
            </w:tcBorders>
            <w:noWrap w:val="0"/>
            <w:vAlign w:val="center"/>
          </w:tcPr>
          <w:p w14:paraId="637AFFF0">
            <w:pPr>
              <w:autoSpaceDE w:val="0"/>
              <w:autoSpaceDN w:val="0"/>
              <w:adjustRightInd w:val="0"/>
              <w:spacing w:line="360" w:lineRule="auto"/>
              <w:jc w:val="center"/>
              <w:rPr>
                <w:rFonts w:ascii="宋体" w:hAnsi="宋体"/>
                <w:color w:val="auto"/>
              </w:rPr>
            </w:pPr>
          </w:p>
        </w:tc>
        <w:tc>
          <w:tcPr>
            <w:tcW w:w="1060" w:type="dxa"/>
            <w:tcBorders>
              <w:top w:val="single" w:color="auto" w:sz="6" w:space="0"/>
              <w:left w:val="single" w:color="auto" w:sz="4" w:space="0"/>
              <w:bottom w:val="single" w:color="auto" w:sz="6" w:space="0"/>
              <w:right w:val="double" w:color="auto" w:sz="4" w:space="0"/>
            </w:tcBorders>
            <w:noWrap w:val="0"/>
            <w:vAlign w:val="center"/>
          </w:tcPr>
          <w:p w14:paraId="021A5513">
            <w:pPr>
              <w:autoSpaceDE w:val="0"/>
              <w:autoSpaceDN w:val="0"/>
              <w:adjustRightInd w:val="0"/>
              <w:spacing w:line="360" w:lineRule="auto"/>
              <w:jc w:val="center"/>
              <w:rPr>
                <w:rFonts w:ascii="宋体" w:hAnsi="宋体"/>
                <w:color w:val="auto"/>
              </w:rPr>
            </w:pPr>
          </w:p>
        </w:tc>
      </w:tr>
      <w:tr w14:paraId="4A3AD3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30" w:type="dxa"/>
            <w:bottom w:w="0" w:type="dxa"/>
            <w:right w:w="30" w:type="dxa"/>
          </w:tblCellMar>
        </w:tblPrEx>
        <w:trPr>
          <w:trHeight w:val="292" w:hRule="atLeast"/>
          <w:jc w:val="center"/>
        </w:trPr>
        <w:tc>
          <w:tcPr>
            <w:tcW w:w="630" w:type="dxa"/>
            <w:tcBorders>
              <w:top w:val="single" w:color="auto" w:sz="6" w:space="0"/>
              <w:left w:val="double" w:color="auto" w:sz="4" w:space="0"/>
              <w:bottom w:val="single" w:color="auto" w:sz="6" w:space="0"/>
              <w:right w:val="single" w:color="auto" w:sz="6" w:space="0"/>
            </w:tcBorders>
            <w:noWrap w:val="0"/>
            <w:vAlign w:val="center"/>
          </w:tcPr>
          <w:p w14:paraId="3D228D73">
            <w:pPr>
              <w:autoSpaceDE w:val="0"/>
              <w:autoSpaceDN w:val="0"/>
              <w:adjustRightInd w:val="0"/>
              <w:spacing w:line="360" w:lineRule="auto"/>
              <w:jc w:val="center"/>
              <w:rPr>
                <w:rFonts w:ascii="宋体" w:hAnsi="宋体"/>
                <w:color w:val="auto"/>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104DF760">
            <w:pPr>
              <w:autoSpaceDE w:val="0"/>
              <w:autoSpaceDN w:val="0"/>
              <w:adjustRightInd w:val="0"/>
              <w:spacing w:line="360" w:lineRule="auto"/>
              <w:jc w:val="center"/>
              <w:rPr>
                <w:rFonts w:ascii="宋体" w:hAnsi="宋体"/>
                <w:color w:val="auto"/>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7F05611">
            <w:pPr>
              <w:autoSpaceDE w:val="0"/>
              <w:autoSpaceDN w:val="0"/>
              <w:adjustRightInd w:val="0"/>
              <w:spacing w:line="360" w:lineRule="auto"/>
              <w:jc w:val="center"/>
              <w:rPr>
                <w:rFonts w:ascii="宋体" w:hAnsi="宋体"/>
                <w:color w:val="auto"/>
              </w:rPr>
            </w:pPr>
          </w:p>
        </w:tc>
        <w:tc>
          <w:tcPr>
            <w:tcW w:w="1050" w:type="dxa"/>
            <w:tcBorders>
              <w:top w:val="single" w:color="auto" w:sz="6" w:space="0"/>
              <w:left w:val="single" w:color="auto" w:sz="6" w:space="0"/>
              <w:bottom w:val="single" w:color="auto" w:sz="6" w:space="0"/>
              <w:right w:val="single" w:color="auto" w:sz="6" w:space="0"/>
            </w:tcBorders>
            <w:noWrap w:val="0"/>
            <w:vAlign w:val="top"/>
          </w:tcPr>
          <w:p w14:paraId="31501598">
            <w:pPr>
              <w:autoSpaceDE w:val="0"/>
              <w:autoSpaceDN w:val="0"/>
              <w:adjustRightInd w:val="0"/>
              <w:spacing w:line="360" w:lineRule="auto"/>
              <w:jc w:val="center"/>
              <w:rPr>
                <w:rFonts w:ascii="宋体" w:hAnsi="宋体"/>
                <w:color w:val="auto"/>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4E1D2916">
            <w:pPr>
              <w:autoSpaceDE w:val="0"/>
              <w:autoSpaceDN w:val="0"/>
              <w:adjustRightInd w:val="0"/>
              <w:spacing w:line="360" w:lineRule="auto"/>
              <w:jc w:val="center"/>
              <w:rPr>
                <w:rFonts w:ascii="宋体" w:hAnsi="宋体"/>
                <w:color w:val="auto"/>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14:paraId="4B0A09C2">
            <w:pPr>
              <w:autoSpaceDE w:val="0"/>
              <w:autoSpaceDN w:val="0"/>
              <w:adjustRightInd w:val="0"/>
              <w:spacing w:line="360" w:lineRule="auto"/>
              <w:jc w:val="center"/>
              <w:rPr>
                <w:rFonts w:ascii="宋体" w:hAnsi="宋体"/>
                <w:color w:val="auto"/>
              </w:rPr>
            </w:pPr>
          </w:p>
        </w:tc>
        <w:tc>
          <w:tcPr>
            <w:tcW w:w="917" w:type="dxa"/>
            <w:tcBorders>
              <w:top w:val="single" w:color="auto" w:sz="6" w:space="0"/>
              <w:left w:val="single" w:color="auto" w:sz="6" w:space="0"/>
              <w:bottom w:val="single" w:color="auto" w:sz="6" w:space="0"/>
              <w:right w:val="single" w:color="auto" w:sz="4" w:space="0"/>
            </w:tcBorders>
            <w:noWrap w:val="0"/>
            <w:vAlign w:val="center"/>
          </w:tcPr>
          <w:p w14:paraId="7A5CA770">
            <w:pPr>
              <w:autoSpaceDE w:val="0"/>
              <w:autoSpaceDN w:val="0"/>
              <w:adjustRightInd w:val="0"/>
              <w:spacing w:line="360" w:lineRule="auto"/>
              <w:jc w:val="center"/>
              <w:rPr>
                <w:rFonts w:ascii="宋体" w:hAnsi="宋体"/>
                <w:color w:val="auto"/>
              </w:rPr>
            </w:pPr>
          </w:p>
        </w:tc>
        <w:tc>
          <w:tcPr>
            <w:tcW w:w="954" w:type="dxa"/>
            <w:tcBorders>
              <w:top w:val="single" w:color="auto" w:sz="6" w:space="0"/>
              <w:left w:val="single" w:color="auto" w:sz="4" w:space="0"/>
              <w:bottom w:val="single" w:color="auto" w:sz="6" w:space="0"/>
              <w:right w:val="single" w:color="auto" w:sz="4" w:space="0"/>
            </w:tcBorders>
            <w:noWrap w:val="0"/>
            <w:vAlign w:val="center"/>
          </w:tcPr>
          <w:p w14:paraId="3ED9B762">
            <w:pPr>
              <w:autoSpaceDE w:val="0"/>
              <w:autoSpaceDN w:val="0"/>
              <w:adjustRightInd w:val="0"/>
              <w:spacing w:line="360" w:lineRule="auto"/>
              <w:jc w:val="center"/>
              <w:rPr>
                <w:rFonts w:ascii="宋体" w:hAnsi="宋体"/>
                <w:color w:val="auto"/>
              </w:rPr>
            </w:pPr>
          </w:p>
        </w:tc>
        <w:tc>
          <w:tcPr>
            <w:tcW w:w="1060" w:type="dxa"/>
            <w:tcBorders>
              <w:top w:val="single" w:color="auto" w:sz="6" w:space="0"/>
              <w:left w:val="single" w:color="auto" w:sz="4" w:space="0"/>
              <w:bottom w:val="single" w:color="auto" w:sz="6" w:space="0"/>
              <w:right w:val="double" w:color="auto" w:sz="4" w:space="0"/>
            </w:tcBorders>
            <w:noWrap w:val="0"/>
            <w:vAlign w:val="center"/>
          </w:tcPr>
          <w:p w14:paraId="6872ACCE">
            <w:pPr>
              <w:autoSpaceDE w:val="0"/>
              <w:autoSpaceDN w:val="0"/>
              <w:adjustRightInd w:val="0"/>
              <w:spacing w:line="360" w:lineRule="auto"/>
              <w:jc w:val="center"/>
              <w:rPr>
                <w:rFonts w:ascii="宋体" w:hAnsi="宋体"/>
                <w:color w:val="auto"/>
              </w:rPr>
            </w:pPr>
          </w:p>
        </w:tc>
      </w:tr>
      <w:tr w14:paraId="1822FE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30" w:type="dxa"/>
            <w:bottom w:w="0" w:type="dxa"/>
            <w:right w:w="30" w:type="dxa"/>
          </w:tblCellMar>
        </w:tblPrEx>
        <w:trPr>
          <w:trHeight w:val="292" w:hRule="atLeast"/>
          <w:jc w:val="center"/>
        </w:trPr>
        <w:tc>
          <w:tcPr>
            <w:tcW w:w="630" w:type="dxa"/>
            <w:tcBorders>
              <w:top w:val="single" w:color="auto" w:sz="6" w:space="0"/>
              <w:left w:val="double" w:color="auto" w:sz="4" w:space="0"/>
              <w:bottom w:val="single" w:color="auto" w:sz="6" w:space="0"/>
              <w:right w:val="single" w:color="auto" w:sz="6" w:space="0"/>
            </w:tcBorders>
            <w:noWrap w:val="0"/>
            <w:vAlign w:val="center"/>
          </w:tcPr>
          <w:p w14:paraId="667331D2">
            <w:pPr>
              <w:autoSpaceDE w:val="0"/>
              <w:autoSpaceDN w:val="0"/>
              <w:adjustRightInd w:val="0"/>
              <w:spacing w:line="360" w:lineRule="auto"/>
              <w:jc w:val="center"/>
              <w:rPr>
                <w:rFonts w:ascii="宋体" w:hAnsi="宋体"/>
                <w:color w:val="auto"/>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192D191F">
            <w:pPr>
              <w:autoSpaceDE w:val="0"/>
              <w:autoSpaceDN w:val="0"/>
              <w:adjustRightInd w:val="0"/>
              <w:spacing w:line="360" w:lineRule="auto"/>
              <w:jc w:val="center"/>
              <w:rPr>
                <w:rFonts w:ascii="宋体" w:hAnsi="宋体"/>
                <w:color w:val="auto"/>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7D329ED0">
            <w:pPr>
              <w:autoSpaceDE w:val="0"/>
              <w:autoSpaceDN w:val="0"/>
              <w:adjustRightInd w:val="0"/>
              <w:spacing w:line="360" w:lineRule="auto"/>
              <w:jc w:val="center"/>
              <w:rPr>
                <w:rFonts w:ascii="宋体" w:hAnsi="宋体"/>
                <w:color w:val="auto"/>
              </w:rPr>
            </w:pPr>
          </w:p>
        </w:tc>
        <w:tc>
          <w:tcPr>
            <w:tcW w:w="1050" w:type="dxa"/>
            <w:tcBorders>
              <w:top w:val="single" w:color="auto" w:sz="6" w:space="0"/>
              <w:left w:val="single" w:color="auto" w:sz="6" w:space="0"/>
              <w:bottom w:val="single" w:color="auto" w:sz="6" w:space="0"/>
              <w:right w:val="single" w:color="auto" w:sz="6" w:space="0"/>
            </w:tcBorders>
            <w:noWrap w:val="0"/>
            <w:vAlign w:val="top"/>
          </w:tcPr>
          <w:p w14:paraId="1EF252A3">
            <w:pPr>
              <w:autoSpaceDE w:val="0"/>
              <w:autoSpaceDN w:val="0"/>
              <w:adjustRightInd w:val="0"/>
              <w:spacing w:line="360" w:lineRule="auto"/>
              <w:jc w:val="center"/>
              <w:rPr>
                <w:rFonts w:ascii="宋体" w:hAnsi="宋体"/>
                <w:color w:val="auto"/>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2CA6953E">
            <w:pPr>
              <w:autoSpaceDE w:val="0"/>
              <w:autoSpaceDN w:val="0"/>
              <w:adjustRightInd w:val="0"/>
              <w:spacing w:line="360" w:lineRule="auto"/>
              <w:jc w:val="center"/>
              <w:rPr>
                <w:rFonts w:ascii="宋体" w:hAnsi="宋体"/>
                <w:color w:val="auto"/>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14:paraId="286E212C">
            <w:pPr>
              <w:autoSpaceDE w:val="0"/>
              <w:autoSpaceDN w:val="0"/>
              <w:adjustRightInd w:val="0"/>
              <w:spacing w:line="360" w:lineRule="auto"/>
              <w:jc w:val="center"/>
              <w:rPr>
                <w:rFonts w:ascii="宋体" w:hAnsi="宋体"/>
                <w:color w:val="auto"/>
              </w:rPr>
            </w:pPr>
          </w:p>
        </w:tc>
        <w:tc>
          <w:tcPr>
            <w:tcW w:w="917" w:type="dxa"/>
            <w:tcBorders>
              <w:top w:val="single" w:color="auto" w:sz="6" w:space="0"/>
              <w:left w:val="single" w:color="auto" w:sz="6" w:space="0"/>
              <w:bottom w:val="single" w:color="auto" w:sz="6" w:space="0"/>
              <w:right w:val="single" w:color="auto" w:sz="4" w:space="0"/>
            </w:tcBorders>
            <w:noWrap w:val="0"/>
            <w:vAlign w:val="center"/>
          </w:tcPr>
          <w:p w14:paraId="6CD22015">
            <w:pPr>
              <w:autoSpaceDE w:val="0"/>
              <w:autoSpaceDN w:val="0"/>
              <w:adjustRightInd w:val="0"/>
              <w:spacing w:line="360" w:lineRule="auto"/>
              <w:jc w:val="center"/>
              <w:rPr>
                <w:rFonts w:ascii="宋体" w:hAnsi="宋体"/>
                <w:color w:val="auto"/>
              </w:rPr>
            </w:pPr>
          </w:p>
        </w:tc>
        <w:tc>
          <w:tcPr>
            <w:tcW w:w="954" w:type="dxa"/>
            <w:tcBorders>
              <w:top w:val="single" w:color="auto" w:sz="6" w:space="0"/>
              <w:left w:val="single" w:color="auto" w:sz="4" w:space="0"/>
              <w:bottom w:val="single" w:color="auto" w:sz="6" w:space="0"/>
              <w:right w:val="single" w:color="auto" w:sz="4" w:space="0"/>
            </w:tcBorders>
            <w:noWrap w:val="0"/>
            <w:vAlign w:val="center"/>
          </w:tcPr>
          <w:p w14:paraId="59124E50">
            <w:pPr>
              <w:autoSpaceDE w:val="0"/>
              <w:autoSpaceDN w:val="0"/>
              <w:adjustRightInd w:val="0"/>
              <w:spacing w:line="360" w:lineRule="auto"/>
              <w:jc w:val="center"/>
              <w:rPr>
                <w:rFonts w:ascii="宋体" w:hAnsi="宋体"/>
                <w:color w:val="auto"/>
              </w:rPr>
            </w:pPr>
          </w:p>
        </w:tc>
        <w:tc>
          <w:tcPr>
            <w:tcW w:w="1060" w:type="dxa"/>
            <w:tcBorders>
              <w:top w:val="single" w:color="auto" w:sz="6" w:space="0"/>
              <w:left w:val="single" w:color="auto" w:sz="4" w:space="0"/>
              <w:bottom w:val="single" w:color="auto" w:sz="6" w:space="0"/>
              <w:right w:val="double" w:color="auto" w:sz="4" w:space="0"/>
            </w:tcBorders>
            <w:noWrap w:val="0"/>
            <w:vAlign w:val="center"/>
          </w:tcPr>
          <w:p w14:paraId="2DBA2D0A">
            <w:pPr>
              <w:autoSpaceDE w:val="0"/>
              <w:autoSpaceDN w:val="0"/>
              <w:adjustRightInd w:val="0"/>
              <w:spacing w:line="360" w:lineRule="auto"/>
              <w:jc w:val="center"/>
              <w:rPr>
                <w:rFonts w:ascii="宋体" w:hAnsi="宋体"/>
                <w:color w:val="auto"/>
              </w:rPr>
            </w:pPr>
          </w:p>
        </w:tc>
      </w:tr>
      <w:tr w14:paraId="7C34D6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30" w:type="dxa"/>
            <w:bottom w:w="0" w:type="dxa"/>
            <w:right w:w="30" w:type="dxa"/>
          </w:tblCellMar>
        </w:tblPrEx>
        <w:trPr>
          <w:trHeight w:val="292" w:hRule="atLeast"/>
          <w:jc w:val="center"/>
        </w:trPr>
        <w:tc>
          <w:tcPr>
            <w:tcW w:w="630" w:type="dxa"/>
            <w:tcBorders>
              <w:top w:val="single" w:color="auto" w:sz="6" w:space="0"/>
              <w:left w:val="double" w:color="auto" w:sz="4" w:space="0"/>
              <w:bottom w:val="single" w:color="auto" w:sz="6" w:space="0"/>
              <w:right w:val="single" w:color="auto" w:sz="6" w:space="0"/>
            </w:tcBorders>
            <w:noWrap w:val="0"/>
            <w:vAlign w:val="center"/>
          </w:tcPr>
          <w:p w14:paraId="46D04401">
            <w:pPr>
              <w:autoSpaceDE w:val="0"/>
              <w:autoSpaceDN w:val="0"/>
              <w:adjustRightInd w:val="0"/>
              <w:spacing w:line="360" w:lineRule="auto"/>
              <w:jc w:val="center"/>
              <w:rPr>
                <w:rFonts w:ascii="宋体" w:hAnsi="宋体"/>
                <w:color w:val="auto"/>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69B548C8">
            <w:pPr>
              <w:autoSpaceDE w:val="0"/>
              <w:autoSpaceDN w:val="0"/>
              <w:adjustRightInd w:val="0"/>
              <w:spacing w:line="360" w:lineRule="auto"/>
              <w:jc w:val="center"/>
              <w:rPr>
                <w:rFonts w:ascii="宋体" w:hAnsi="宋体"/>
                <w:color w:val="auto"/>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6EDBEB6">
            <w:pPr>
              <w:autoSpaceDE w:val="0"/>
              <w:autoSpaceDN w:val="0"/>
              <w:adjustRightInd w:val="0"/>
              <w:spacing w:line="360" w:lineRule="auto"/>
              <w:jc w:val="center"/>
              <w:rPr>
                <w:rFonts w:ascii="宋体" w:hAnsi="宋体"/>
                <w:b/>
                <w:color w:val="auto"/>
              </w:rPr>
            </w:pPr>
          </w:p>
        </w:tc>
        <w:tc>
          <w:tcPr>
            <w:tcW w:w="1050" w:type="dxa"/>
            <w:tcBorders>
              <w:top w:val="single" w:color="auto" w:sz="6" w:space="0"/>
              <w:left w:val="single" w:color="auto" w:sz="6" w:space="0"/>
              <w:bottom w:val="single" w:color="auto" w:sz="6" w:space="0"/>
              <w:right w:val="single" w:color="auto" w:sz="6" w:space="0"/>
            </w:tcBorders>
            <w:noWrap w:val="0"/>
            <w:vAlign w:val="top"/>
          </w:tcPr>
          <w:p w14:paraId="65E5E642">
            <w:pPr>
              <w:autoSpaceDE w:val="0"/>
              <w:autoSpaceDN w:val="0"/>
              <w:adjustRightInd w:val="0"/>
              <w:spacing w:line="360" w:lineRule="auto"/>
              <w:jc w:val="center"/>
              <w:rPr>
                <w:rFonts w:ascii="宋体" w:hAnsi="宋体"/>
                <w:b/>
                <w:color w:val="auto"/>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548496E8">
            <w:pPr>
              <w:autoSpaceDE w:val="0"/>
              <w:autoSpaceDN w:val="0"/>
              <w:adjustRightInd w:val="0"/>
              <w:spacing w:line="360" w:lineRule="auto"/>
              <w:jc w:val="center"/>
              <w:rPr>
                <w:rFonts w:ascii="宋体" w:hAnsi="宋体"/>
                <w:b/>
                <w:color w:val="auto"/>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14:paraId="2CD47825">
            <w:pPr>
              <w:autoSpaceDE w:val="0"/>
              <w:autoSpaceDN w:val="0"/>
              <w:adjustRightInd w:val="0"/>
              <w:spacing w:line="360" w:lineRule="auto"/>
              <w:jc w:val="center"/>
              <w:rPr>
                <w:rFonts w:ascii="宋体" w:hAnsi="宋体"/>
                <w:b/>
                <w:color w:val="auto"/>
              </w:rPr>
            </w:pPr>
          </w:p>
        </w:tc>
        <w:tc>
          <w:tcPr>
            <w:tcW w:w="917" w:type="dxa"/>
            <w:tcBorders>
              <w:top w:val="single" w:color="auto" w:sz="6" w:space="0"/>
              <w:left w:val="single" w:color="auto" w:sz="6" w:space="0"/>
              <w:bottom w:val="single" w:color="auto" w:sz="6" w:space="0"/>
              <w:right w:val="single" w:color="auto" w:sz="4" w:space="0"/>
            </w:tcBorders>
            <w:noWrap w:val="0"/>
            <w:vAlign w:val="top"/>
          </w:tcPr>
          <w:p w14:paraId="05413F46">
            <w:pPr>
              <w:autoSpaceDE w:val="0"/>
              <w:autoSpaceDN w:val="0"/>
              <w:adjustRightInd w:val="0"/>
              <w:spacing w:line="360" w:lineRule="auto"/>
              <w:jc w:val="center"/>
              <w:rPr>
                <w:rFonts w:ascii="宋体" w:hAnsi="宋体"/>
                <w:b/>
                <w:color w:val="auto"/>
              </w:rPr>
            </w:pPr>
          </w:p>
        </w:tc>
        <w:tc>
          <w:tcPr>
            <w:tcW w:w="954" w:type="dxa"/>
            <w:tcBorders>
              <w:top w:val="single" w:color="auto" w:sz="6" w:space="0"/>
              <w:left w:val="single" w:color="auto" w:sz="4" w:space="0"/>
              <w:bottom w:val="single" w:color="auto" w:sz="6" w:space="0"/>
              <w:right w:val="single" w:color="auto" w:sz="4" w:space="0"/>
            </w:tcBorders>
            <w:noWrap w:val="0"/>
            <w:vAlign w:val="top"/>
          </w:tcPr>
          <w:p w14:paraId="35650141">
            <w:pPr>
              <w:autoSpaceDE w:val="0"/>
              <w:autoSpaceDN w:val="0"/>
              <w:adjustRightInd w:val="0"/>
              <w:spacing w:line="360" w:lineRule="auto"/>
              <w:jc w:val="center"/>
              <w:rPr>
                <w:rFonts w:ascii="宋体" w:hAnsi="宋体"/>
                <w:b/>
                <w:color w:val="auto"/>
              </w:rPr>
            </w:pPr>
          </w:p>
        </w:tc>
        <w:tc>
          <w:tcPr>
            <w:tcW w:w="1060" w:type="dxa"/>
            <w:tcBorders>
              <w:top w:val="single" w:color="auto" w:sz="6" w:space="0"/>
              <w:left w:val="single" w:color="auto" w:sz="4" w:space="0"/>
              <w:bottom w:val="single" w:color="auto" w:sz="6" w:space="0"/>
              <w:right w:val="double" w:color="auto" w:sz="4" w:space="0"/>
            </w:tcBorders>
            <w:noWrap w:val="0"/>
            <w:vAlign w:val="top"/>
          </w:tcPr>
          <w:p w14:paraId="49C7D493">
            <w:pPr>
              <w:autoSpaceDE w:val="0"/>
              <w:autoSpaceDN w:val="0"/>
              <w:adjustRightInd w:val="0"/>
              <w:spacing w:line="360" w:lineRule="auto"/>
              <w:jc w:val="center"/>
              <w:rPr>
                <w:rFonts w:ascii="宋体" w:hAnsi="宋体"/>
                <w:b/>
                <w:color w:val="auto"/>
              </w:rPr>
            </w:pPr>
          </w:p>
        </w:tc>
      </w:tr>
      <w:tr w14:paraId="166211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30" w:type="dxa"/>
            <w:bottom w:w="0" w:type="dxa"/>
            <w:right w:w="30" w:type="dxa"/>
          </w:tblCellMar>
        </w:tblPrEx>
        <w:trPr>
          <w:trHeight w:val="292" w:hRule="atLeast"/>
          <w:jc w:val="center"/>
        </w:trPr>
        <w:tc>
          <w:tcPr>
            <w:tcW w:w="630" w:type="dxa"/>
            <w:tcBorders>
              <w:top w:val="single" w:color="auto" w:sz="6" w:space="0"/>
              <w:left w:val="double" w:color="auto" w:sz="4" w:space="0"/>
              <w:bottom w:val="single" w:color="auto" w:sz="6" w:space="0"/>
              <w:right w:val="single" w:color="auto" w:sz="6" w:space="0"/>
            </w:tcBorders>
            <w:noWrap w:val="0"/>
            <w:vAlign w:val="center"/>
          </w:tcPr>
          <w:p w14:paraId="3C983F7C">
            <w:pPr>
              <w:autoSpaceDE w:val="0"/>
              <w:autoSpaceDN w:val="0"/>
              <w:adjustRightInd w:val="0"/>
              <w:spacing w:line="360" w:lineRule="auto"/>
              <w:jc w:val="center"/>
              <w:rPr>
                <w:rFonts w:ascii="宋体" w:hAnsi="宋体"/>
                <w:color w:val="auto"/>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1FF420BB">
            <w:pPr>
              <w:autoSpaceDE w:val="0"/>
              <w:autoSpaceDN w:val="0"/>
              <w:adjustRightInd w:val="0"/>
              <w:spacing w:line="360" w:lineRule="auto"/>
              <w:jc w:val="center"/>
              <w:rPr>
                <w:rFonts w:ascii="宋体" w:hAnsi="宋体"/>
                <w:color w:val="auto"/>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CA9472A">
            <w:pPr>
              <w:autoSpaceDE w:val="0"/>
              <w:autoSpaceDN w:val="0"/>
              <w:adjustRightInd w:val="0"/>
              <w:spacing w:line="360" w:lineRule="auto"/>
              <w:jc w:val="center"/>
              <w:rPr>
                <w:rFonts w:ascii="宋体" w:hAnsi="宋体"/>
                <w:b/>
                <w:color w:val="auto"/>
              </w:rPr>
            </w:pPr>
          </w:p>
        </w:tc>
        <w:tc>
          <w:tcPr>
            <w:tcW w:w="1050" w:type="dxa"/>
            <w:tcBorders>
              <w:top w:val="single" w:color="auto" w:sz="6" w:space="0"/>
              <w:left w:val="single" w:color="auto" w:sz="6" w:space="0"/>
              <w:bottom w:val="single" w:color="auto" w:sz="6" w:space="0"/>
              <w:right w:val="single" w:color="auto" w:sz="6" w:space="0"/>
            </w:tcBorders>
            <w:noWrap w:val="0"/>
            <w:vAlign w:val="top"/>
          </w:tcPr>
          <w:p w14:paraId="76944F67">
            <w:pPr>
              <w:autoSpaceDE w:val="0"/>
              <w:autoSpaceDN w:val="0"/>
              <w:adjustRightInd w:val="0"/>
              <w:spacing w:line="360" w:lineRule="auto"/>
              <w:jc w:val="center"/>
              <w:rPr>
                <w:rFonts w:ascii="宋体" w:hAnsi="宋体"/>
                <w:b/>
                <w:color w:val="auto"/>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1D860686">
            <w:pPr>
              <w:autoSpaceDE w:val="0"/>
              <w:autoSpaceDN w:val="0"/>
              <w:adjustRightInd w:val="0"/>
              <w:spacing w:line="360" w:lineRule="auto"/>
              <w:jc w:val="center"/>
              <w:rPr>
                <w:rFonts w:ascii="宋体" w:hAnsi="宋体"/>
                <w:b/>
                <w:color w:val="auto"/>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14:paraId="52AA1C91">
            <w:pPr>
              <w:autoSpaceDE w:val="0"/>
              <w:autoSpaceDN w:val="0"/>
              <w:adjustRightInd w:val="0"/>
              <w:spacing w:line="360" w:lineRule="auto"/>
              <w:jc w:val="center"/>
              <w:rPr>
                <w:rFonts w:ascii="宋体" w:hAnsi="宋体"/>
                <w:b/>
                <w:color w:val="auto"/>
              </w:rPr>
            </w:pPr>
          </w:p>
        </w:tc>
        <w:tc>
          <w:tcPr>
            <w:tcW w:w="917" w:type="dxa"/>
            <w:tcBorders>
              <w:top w:val="single" w:color="auto" w:sz="6" w:space="0"/>
              <w:left w:val="single" w:color="auto" w:sz="6" w:space="0"/>
              <w:bottom w:val="single" w:color="auto" w:sz="6" w:space="0"/>
              <w:right w:val="single" w:color="auto" w:sz="4" w:space="0"/>
            </w:tcBorders>
            <w:noWrap w:val="0"/>
            <w:vAlign w:val="top"/>
          </w:tcPr>
          <w:p w14:paraId="28975C99">
            <w:pPr>
              <w:autoSpaceDE w:val="0"/>
              <w:autoSpaceDN w:val="0"/>
              <w:adjustRightInd w:val="0"/>
              <w:spacing w:line="360" w:lineRule="auto"/>
              <w:jc w:val="center"/>
              <w:rPr>
                <w:rFonts w:ascii="宋体" w:hAnsi="宋体"/>
                <w:b/>
                <w:color w:val="auto"/>
              </w:rPr>
            </w:pPr>
          </w:p>
        </w:tc>
        <w:tc>
          <w:tcPr>
            <w:tcW w:w="954" w:type="dxa"/>
            <w:tcBorders>
              <w:top w:val="single" w:color="auto" w:sz="6" w:space="0"/>
              <w:left w:val="single" w:color="auto" w:sz="4" w:space="0"/>
              <w:bottom w:val="single" w:color="auto" w:sz="6" w:space="0"/>
              <w:right w:val="single" w:color="auto" w:sz="4" w:space="0"/>
            </w:tcBorders>
            <w:noWrap w:val="0"/>
            <w:vAlign w:val="top"/>
          </w:tcPr>
          <w:p w14:paraId="210208E8">
            <w:pPr>
              <w:autoSpaceDE w:val="0"/>
              <w:autoSpaceDN w:val="0"/>
              <w:adjustRightInd w:val="0"/>
              <w:spacing w:line="360" w:lineRule="auto"/>
              <w:jc w:val="center"/>
              <w:rPr>
                <w:rFonts w:ascii="宋体" w:hAnsi="宋体"/>
                <w:b/>
                <w:color w:val="auto"/>
              </w:rPr>
            </w:pPr>
          </w:p>
        </w:tc>
        <w:tc>
          <w:tcPr>
            <w:tcW w:w="1060" w:type="dxa"/>
            <w:tcBorders>
              <w:top w:val="single" w:color="auto" w:sz="6" w:space="0"/>
              <w:left w:val="single" w:color="auto" w:sz="4" w:space="0"/>
              <w:bottom w:val="single" w:color="auto" w:sz="6" w:space="0"/>
              <w:right w:val="double" w:color="auto" w:sz="4" w:space="0"/>
            </w:tcBorders>
            <w:noWrap w:val="0"/>
            <w:vAlign w:val="top"/>
          </w:tcPr>
          <w:p w14:paraId="73BC99AD">
            <w:pPr>
              <w:autoSpaceDE w:val="0"/>
              <w:autoSpaceDN w:val="0"/>
              <w:adjustRightInd w:val="0"/>
              <w:spacing w:line="360" w:lineRule="auto"/>
              <w:jc w:val="center"/>
              <w:rPr>
                <w:rFonts w:ascii="宋体" w:hAnsi="宋体"/>
                <w:b/>
                <w:color w:val="auto"/>
              </w:rPr>
            </w:pPr>
          </w:p>
        </w:tc>
      </w:tr>
      <w:tr w14:paraId="387DD5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30" w:type="dxa"/>
            <w:bottom w:w="0" w:type="dxa"/>
            <w:right w:w="30" w:type="dxa"/>
          </w:tblCellMar>
        </w:tblPrEx>
        <w:trPr>
          <w:trHeight w:val="292" w:hRule="atLeast"/>
          <w:jc w:val="center"/>
        </w:trPr>
        <w:tc>
          <w:tcPr>
            <w:tcW w:w="630" w:type="dxa"/>
            <w:tcBorders>
              <w:top w:val="single" w:color="auto" w:sz="6" w:space="0"/>
              <w:left w:val="double" w:color="auto" w:sz="4" w:space="0"/>
              <w:bottom w:val="single" w:color="auto" w:sz="6" w:space="0"/>
              <w:right w:val="single" w:color="auto" w:sz="6" w:space="0"/>
            </w:tcBorders>
            <w:noWrap w:val="0"/>
            <w:vAlign w:val="center"/>
          </w:tcPr>
          <w:p w14:paraId="29F816A7">
            <w:pPr>
              <w:autoSpaceDE w:val="0"/>
              <w:autoSpaceDN w:val="0"/>
              <w:adjustRightInd w:val="0"/>
              <w:spacing w:line="360" w:lineRule="auto"/>
              <w:jc w:val="center"/>
              <w:rPr>
                <w:rFonts w:ascii="宋体" w:hAnsi="宋体"/>
                <w:color w:val="auto"/>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7E460B05">
            <w:pPr>
              <w:autoSpaceDE w:val="0"/>
              <w:autoSpaceDN w:val="0"/>
              <w:adjustRightInd w:val="0"/>
              <w:spacing w:line="360" w:lineRule="auto"/>
              <w:jc w:val="center"/>
              <w:rPr>
                <w:rFonts w:ascii="宋体" w:hAnsi="宋体"/>
                <w:color w:val="auto"/>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103AA582">
            <w:pPr>
              <w:autoSpaceDE w:val="0"/>
              <w:autoSpaceDN w:val="0"/>
              <w:adjustRightInd w:val="0"/>
              <w:spacing w:line="360" w:lineRule="auto"/>
              <w:jc w:val="center"/>
              <w:rPr>
                <w:rFonts w:ascii="宋体" w:hAnsi="宋体"/>
                <w:b/>
                <w:color w:val="auto"/>
              </w:rPr>
            </w:pPr>
          </w:p>
        </w:tc>
        <w:tc>
          <w:tcPr>
            <w:tcW w:w="1050" w:type="dxa"/>
            <w:tcBorders>
              <w:top w:val="single" w:color="auto" w:sz="6" w:space="0"/>
              <w:left w:val="single" w:color="auto" w:sz="6" w:space="0"/>
              <w:bottom w:val="single" w:color="auto" w:sz="6" w:space="0"/>
              <w:right w:val="single" w:color="auto" w:sz="6" w:space="0"/>
            </w:tcBorders>
            <w:noWrap w:val="0"/>
            <w:vAlign w:val="top"/>
          </w:tcPr>
          <w:p w14:paraId="26730F65">
            <w:pPr>
              <w:autoSpaceDE w:val="0"/>
              <w:autoSpaceDN w:val="0"/>
              <w:adjustRightInd w:val="0"/>
              <w:spacing w:line="360" w:lineRule="auto"/>
              <w:jc w:val="center"/>
              <w:rPr>
                <w:rFonts w:ascii="宋体" w:hAnsi="宋体"/>
                <w:b/>
                <w:color w:val="auto"/>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2C5C9F66">
            <w:pPr>
              <w:autoSpaceDE w:val="0"/>
              <w:autoSpaceDN w:val="0"/>
              <w:adjustRightInd w:val="0"/>
              <w:spacing w:line="360" w:lineRule="auto"/>
              <w:jc w:val="center"/>
              <w:rPr>
                <w:rFonts w:ascii="宋体" w:hAnsi="宋体"/>
                <w:b/>
                <w:color w:val="auto"/>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14:paraId="2728ABD1">
            <w:pPr>
              <w:autoSpaceDE w:val="0"/>
              <w:autoSpaceDN w:val="0"/>
              <w:adjustRightInd w:val="0"/>
              <w:spacing w:line="360" w:lineRule="auto"/>
              <w:jc w:val="center"/>
              <w:rPr>
                <w:rFonts w:ascii="宋体" w:hAnsi="宋体"/>
                <w:b/>
                <w:color w:val="auto"/>
              </w:rPr>
            </w:pPr>
          </w:p>
        </w:tc>
        <w:tc>
          <w:tcPr>
            <w:tcW w:w="917" w:type="dxa"/>
            <w:tcBorders>
              <w:top w:val="single" w:color="auto" w:sz="6" w:space="0"/>
              <w:left w:val="single" w:color="auto" w:sz="6" w:space="0"/>
              <w:bottom w:val="single" w:color="auto" w:sz="6" w:space="0"/>
              <w:right w:val="single" w:color="auto" w:sz="4" w:space="0"/>
            </w:tcBorders>
            <w:noWrap w:val="0"/>
            <w:vAlign w:val="top"/>
          </w:tcPr>
          <w:p w14:paraId="62E8ADBC">
            <w:pPr>
              <w:autoSpaceDE w:val="0"/>
              <w:autoSpaceDN w:val="0"/>
              <w:adjustRightInd w:val="0"/>
              <w:spacing w:line="360" w:lineRule="auto"/>
              <w:jc w:val="center"/>
              <w:rPr>
                <w:rFonts w:ascii="宋体" w:hAnsi="宋体"/>
                <w:b/>
                <w:color w:val="auto"/>
              </w:rPr>
            </w:pPr>
          </w:p>
        </w:tc>
        <w:tc>
          <w:tcPr>
            <w:tcW w:w="954" w:type="dxa"/>
            <w:tcBorders>
              <w:top w:val="single" w:color="auto" w:sz="6" w:space="0"/>
              <w:left w:val="single" w:color="auto" w:sz="4" w:space="0"/>
              <w:bottom w:val="single" w:color="auto" w:sz="6" w:space="0"/>
              <w:right w:val="single" w:color="auto" w:sz="4" w:space="0"/>
            </w:tcBorders>
            <w:noWrap w:val="0"/>
            <w:vAlign w:val="top"/>
          </w:tcPr>
          <w:p w14:paraId="5B15042B">
            <w:pPr>
              <w:autoSpaceDE w:val="0"/>
              <w:autoSpaceDN w:val="0"/>
              <w:adjustRightInd w:val="0"/>
              <w:spacing w:line="360" w:lineRule="auto"/>
              <w:jc w:val="center"/>
              <w:rPr>
                <w:rFonts w:ascii="宋体" w:hAnsi="宋体"/>
                <w:b/>
                <w:color w:val="auto"/>
              </w:rPr>
            </w:pPr>
          </w:p>
        </w:tc>
        <w:tc>
          <w:tcPr>
            <w:tcW w:w="1060" w:type="dxa"/>
            <w:tcBorders>
              <w:top w:val="single" w:color="auto" w:sz="6" w:space="0"/>
              <w:left w:val="single" w:color="auto" w:sz="4" w:space="0"/>
              <w:bottom w:val="single" w:color="auto" w:sz="6" w:space="0"/>
              <w:right w:val="double" w:color="auto" w:sz="4" w:space="0"/>
            </w:tcBorders>
            <w:noWrap w:val="0"/>
            <w:vAlign w:val="top"/>
          </w:tcPr>
          <w:p w14:paraId="7C18C8ED">
            <w:pPr>
              <w:autoSpaceDE w:val="0"/>
              <w:autoSpaceDN w:val="0"/>
              <w:adjustRightInd w:val="0"/>
              <w:spacing w:line="360" w:lineRule="auto"/>
              <w:jc w:val="center"/>
              <w:rPr>
                <w:rFonts w:ascii="宋体" w:hAnsi="宋体"/>
                <w:b/>
                <w:color w:val="auto"/>
              </w:rPr>
            </w:pPr>
          </w:p>
        </w:tc>
      </w:tr>
      <w:tr w14:paraId="3D9CD4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30" w:type="dxa"/>
            <w:bottom w:w="0" w:type="dxa"/>
            <w:right w:w="30" w:type="dxa"/>
          </w:tblCellMar>
        </w:tblPrEx>
        <w:trPr>
          <w:trHeight w:val="292" w:hRule="atLeast"/>
          <w:jc w:val="center"/>
        </w:trPr>
        <w:tc>
          <w:tcPr>
            <w:tcW w:w="630" w:type="dxa"/>
            <w:tcBorders>
              <w:top w:val="single" w:color="auto" w:sz="6" w:space="0"/>
              <w:left w:val="double" w:color="auto" w:sz="4" w:space="0"/>
              <w:bottom w:val="single" w:color="auto" w:sz="6" w:space="0"/>
              <w:right w:val="single" w:color="auto" w:sz="6" w:space="0"/>
            </w:tcBorders>
            <w:noWrap w:val="0"/>
            <w:vAlign w:val="center"/>
          </w:tcPr>
          <w:p w14:paraId="570D56DA">
            <w:pPr>
              <w:autoSpaceDE w:val="0"/>
              <w:autoSpaceDN w:val="0"/>
              <w:adjustRightInd w:val="0"/>
              <w:spacing w:line="360" w:lineRule="auto"/>
              <w:jc w:val="center"/>
              <w:rPr>
                <w:rFonts w:ascii="宋体" w:hAnsi="宋体"/>
                <w:color w:val="auto"/>
              </w:rPr>
            </w:pPr>
          </w:p>
        </w:tc>
        <w:tc>
          <w:tcPr>
            <w:tcW w:w="2100" w:type="dxa"/>
            <w:tcBorders>
              <w:top w:val="single" w:color="auto" w:sz="6" w:space="0"/>
              <w:left w:val="single" w:color="auto" w:sz="6" w:space="0"/>
              <w:bottom w:val="single" w:color="auto" w:sz="6" w:space="0"/>
              <w:right w:val="single" w:color="auto" w:sz="6" w:space="0"/>
            </w:tcBorders>
            <w:noWrap w:val="0"/>
            <w:vAlign w:val="center"/>
          </w:tcPr>
          <w:p w14:paraId="291E3670">
            <w:pPr>
              <w:autoSpaceDE w:val="0"/>
              <w:autoSpaceDN w:val="0"/>
              <w:adjustRightInd w:val="0"/>
              <w:spacing w:line="360" w:lineRule="auto"/>
              <w:jc w:val="center"/>
              <w:rPr>
                <w:rFonts w:ascii="宋体" w:hAnsi="宋体"/>
                <w:color w:val="auto"/>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42AA7C6">
            <w:pPr>
              <w:autoSpaceDE w:val="0"/>
              <w:autoSpaceDN w:val="0"/>
              <w:adjustRightInd w:val="0"/>
              <w:spacing w:line="360" w:lineRule="auto"/>
              <w:jc w:val="center"/>
              <w:rPr>
                <w:rFonts w:ascii="宋体" w:hAnsi="宋体"/>
                <w:b/>
                <w:color w:val="auto"/>
              </w:rPr>
            </w:pPr>
          </w:p>
        </w:tc>
        <w:tc>
          <w:tcPr>
            <w:tcW w:w="1050" w:type="dxa"/>
            <w:tcBorders>
              <w:top w:val="single" w:color="auto" w:sz="6" w:space="0"/>
              <w:left w:val="single" w:color="auto" w:sz="6" w:space="0"/>
              <w:bottom w:val="single" w:color="auto" w:sz="6" w:space="0"/>
              <w:right w:val="single" w:color="auto" w:sz="6" w:space="0"/>
            </w:tcBorders>
            <w:noWrap w:val="0"/>
            <w:vAlign w:val="top"/>
          </w:tcPr>
          <w:p w14:paraId="20CFBAA0">
            <w:pPr>
              <w:autoSpaceDE w:val="0"/>
              <w:autoSpaceDN w:val="0"/>
              <w:adjustRightInd w:val="0"/>
              <w:spacing w:line="360" w:lineRule="auto"/>
              <w:jc w:val="center"/>
              <w:rPr>
                <w:rFonts w:ascii="宋体" w:hAnsi="宋体"/>
                <w:b/>
                <w:color w:val="auto"/>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14:paraId="71A10F91">
            <w:pPr>
              <w:autoSpaceDE w:val="0"/>
              <w:autoSpaceDN w:val="0"/>
              <w:adjustRightInd w:val="0"/>
              <w:spacing w:line="360" w:lineRule="auto"/>
              <w:jc w:val="center"/>
              <w:rPr>
                <w:rFonts w:ascii="宋体" w:hAnsi="宋体"/>
                <w:b/>
                <w:color w:val="auto"/>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14:paraId="501AB5D5">
            <w:pPr>
              <w:autoSpaceDE w:val="0"/>
              <w:autoSpaceDN w:val="0"/>
              <w:adjustRightInd w:val="0"/>
              <w:spacing w:line="360" w:lineRule="auto"/>
              <w:jc w:val="center"/>
              <w:rPr>
                <w:rFonts w:ascii="宋体" w:hAnsi="宋体"/>
                <w:b/>
                <w:color w:val="auto"/>
              </w:rPr>
            </w:pPr>
          </w:p>
        </w:tc>
        <w:tc>
          <w:tcPr>
            <w:tcW w:w="917" w:type="dxa"/>
            <w:tcBorders>
              <w:top w:val="single" w:color="auto" w:sz="6" w:space="0"/>
              <w:left w:val="single" w:color="auto" w:sz="6" w:space="0"/>
              <w:bottom w:val="single" w:color="auto" w:sz="6" w:space="0"/>
              <w:right w:val="single" w:color="auto" w:sz="4" w:space="0"/>
            </w:tcBorders>
            <w:noWrap w:val="0"/>
            <w:vAlign w:val="top"/>
          </w:tcPr>
          <w:p w14:paraId="1B85266A">
            <w:pPr>
              <w:autoSpaceDE w:val="0"/>
              <w:autoSpaceDN w:val="0"/>
              <w:adjustRightInd w:val="0"/>
              <w:spacing w:line="360" w:lineRule="auto"/>
              <w:jc w:val="center"/>
              <w:rPr>
                <w:rFonts w:ascii="宋体" w:hAnsi="宋体"/>
                <w:b/>
                <w:color w:val="auto"/>
              </w:rPr>
            </w:pPr>
          </w:p>
        </w:tc>
        <w:tc>
          <w:tcPr>
            <w:tcW w:w="954" w:type="dxa"/>
            <w:tcBorders>
              <w:top w:val="single" w:color="auto" w:sz="6" w:space="0"/>
              <w:left w:val="single" w:color="auto" w:sz="4" w:space="0"/>
              <w:bottom w:val="single" w:color="auto" w:sz="6" w:space="0"/>
              <w:right w:val="single" w:color="auto" w:sz="4" w:space="0"/>
            </w:tcBorders>
            <w:noWrap w:val="0"/>
            <w:vAlign w:val="top"/>
          </w:tcPr>
          <w:p w14:paraId="78D48349">
            <w:pPr>
              <w:autoSpaceDE w:val="0"/>
              <w:autoSpaceDN w:val="0"/>
              <w:adjustRightInd w:val="0"/>
              <w:spacing w:line="360" w:lineRule="auto"/>
              <w:jc w:val="center"/>
              <w:rPr>
                <w:rFonts w:ascii="宋体" w:hAnsi="宋体"/>
                <w:b/>
                <w:color w:val="auto"/>
              </w:rPr>
            </w:pPr>
          </w:p>
        </w:tc>
        <w:tc>
          <w:tcPr>
            <w:tcW w:w="1060" w:type="dxa"/>
            <w:tcBorders>
              <w:top w:val="single" w:color="auto" w:sz="6" w:space="0"/>
              <w:left w:val="single" w:color="auto" w:sz="4" w:space="0"/>
              <w:bottom w:val="single" w:color="auto" w:sz="6" w:space="0"/>
              <w:right w:val="double" w:color="auto" w:sz="4" w:space="0"/>
            </w:tcBorders>
            <w:noWrap w:val="0"/>
            <w:vAlign w:val="top"/>
          </w:tcPr>
          <w:p w14:paraId="099EB5FE">
            <w:pPr>
              <w:autoSpaceDE w:val="0"/>
              <w:autoSpaceDN w:val="0"/>
              <w:adjustRightInd w:val="0"/>
              <w:spacing w:line="360" w:lineRule="auto"/>
              <w:jc w:val="center"/>
              <w:rPr>
                <w:rFonts w:ascii="宋体" w:hAnsi="宋体"/>
                <w:b/>
                <w:color w:val="auto"/>
              </w:rPr>
            </w:pPr>
          </w:p>
        </w:tc>
      </w:tr>
      <w:tr w14:paraId="06FEA5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30" w:type="dxa"/>
            <w:bottom w:w="0" w:type="dxa"/>
            <w:right w:w="30" w:type="dxa"/>
          </w:tblCellMar>
        </w:tblPrEx>
        <w:trPr>
          <w:cantSplit/>
          <w:trHeight w:val="292" w:hRule="atLeast"/>
          <w:jc w:val="center"/>
        </w:trPr>
        <w:tc>
          <w:tcPr>
            <w:tcW w:w="10176" w:type="dxa"/>
            <w:gridSpan w:val="9"/>
            <w:tcBorders>
              <w:top w:val="single" w:color="auto" w:sz="6" w:space="0"/>
              <w:left w:val="double" w:color="auto" w:sz="4" w:space="0"/>
              <w:bottom w:val="single" w:color="auto" w:sz="6" w:space="0"/>
              <w:right w:val="double" w:color="auto" w:sz="4" w:space="0"/>
            </w:tcBorders>
            <w:noWrap w:val="0"/>
            <w:vAlign w:val="center"/>
          </w:tcPr>
          <w:p w14:paraId="57F12567">
            <w:pPr>
              <w:autoSpaceDE w:val="0"/>
              <w:autoSpaceDN w:val="0"/>
              <w:adjustRightInd w:val="0"/>
              <w:spacing w:line="360" w:lineRule="auto"/>
              <w:rPr>
                <w:rFonts w:ascii="宋体" w:hAnsi="宋体"/>
                <w:b/>
                <w:color w:val="auto"/>
              </w:rPr>
            </w:pPr>
            <w:r>
              <w:rPr>
                <w:rFonts w:hint="eastAsia" w:ascii="宋体" w:hAnsi="宋体"/>
                <w:b/>
                <w:color w:val="auto"/>
              </w:rPr>
              <w:t>含税总价：     元</w:t>
            </w:r>
          </w:p>
        </w:tc>
      </w:tr>
      <w:tr w14:paraId="7BA1E5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30" w:type="dxa"/>
            <w:bottom w:w="0" w:type="dxa"/>
            <w:right w:w="30" w:type="dxa"/>
          </w:tblCellMar>
        </w:tblPrEx>
        <w:trPr>
          <w:cantSplit/>
          <w:trHeight w:val="292" w:hRule="atLeast"/>
          <w:jc w:val="center"/>
        </w:trPr>
        <w:tc>
          <w:tcPr>
            <w:tcW w:w="10176" w:type="dxa"/>
            <w:gridSpan w:val="9"/>
            <w:tcBorders>
              <w:top w:val="single" w:color="auto" w:sz="6" w:space="0"/>
              <w:left w:val="double" w:color="auto" w:sz="4" w:space="0"/>
              <w:bottom w:val="double" w:color="auto" w:sz="4" w:space="0"/>
              <w:right w:val="double" w:color="auto" w:sz="4" w:space="0"/>
            </w:tcBorders>
            <w:noWrap w:val="0"/>
            <w:vAlign w:val="center"/>
          </w:tcPr>
          <w:p w14:paraId="6E1B8D45">
            <w:pPr>
              <w:autoSpaceDE w:val="0"/>
              <w:autoSpaceDN w:val="0"/>
              <w:adjustRightInd w:val="0"/>
              <w:spacing w:line="360" w:lineRule="auto"/>
              <w:rPr>
                <w:rFonts w:ascii="宋体" w:hAnsi="宋体"/>
                <w:b/>
                <w:color w:val="auto"/>
              </w:rPr>
            </w:pPr>
            <w:r>
              <w:rPr>
                <w:rFonts w:hint="eastAsia" w:ascii="宋体" w:hAnsi="宋体"/>
                <w:b/>
                <w:color w:val="auto"/>
              </w:rPr>
              <w:t>具体的供货范围、技术规格详见合同附件</w:t>
            </w:r>
            <w:r>
              <w:rPr>
                <w:rFonts w:hint="eastAsia" w:ascii="宋体" w:hAnsi="宋体"/>
                <w:b/>
                <w:color w:val="auto"/>
                <w:u w:val="single"/>
              </w:rPr>
              <w:t xml:space="preserve">    </w:t>
            </w:r>
            <w:r>
              <w:rPr>
                <w:rFonts w:hint="eastAsia" w:ascii="宋体" w:hAnsi="宋体"/>
                <w:b/>
                <w:color w:val="auto"/>
              </w:rPr>
              <w:t>。</w:t>
            </w:r>
          </w:p>
        </w:tc>
      </w:tr>
    </w:tbl>
    <w:p w14:paraId="1347D9E1">
      <w:pPr>
        <w:spacing w:line="360" w:lineRule="auto"/>
        <w:rPr>
          <w:rFonts w:ascii="宋体" w:hAnsi="宋体"/>
          <w:bCs/>
          <w:color w:val="auto"/>
          <w:szCs w:val="21"/>
        </w:rPr>
      </w:pPr>
    </w:p>
    <w:p w14:paraId="25567027">
      <w:pPr>
        <w:numPr>
          <w:ilvl w:val="1"/>
          <w:numId w:val="23"/>
        </w:numPr>
        <w:autoSpaceDE w:val="0"/>
        <w:autoSpaceDN w:val="0"/>
        <w:adjustRightInd w:val="0"/>
        <w:spacing w:line="360" w:lineRule="auto"/>
        <w:ind w:left="426" w:hanging="426"/>
        <w:rPr>
          <w:rFonts w:ascii="宋体" w:cs="宋体"/>
          <w:b/>
          <w:color w:val="auto"/>
          <w:sz w:val="24"/>
          <w:szCs w:val="21"/>
        </w:rPr>
      </w:pPr>
      <w:r>
        <w:rPr>
          <w:rFonts w:hint="eastAsia" w:ascii="宋体" w:cs="宋体"/>
          <w:b/>
          <w:color w:val="auto"/>
          <w:sz w:val="24"/>
          <w:szCs w:val="21"/>
        </w:rPr>
        <w:t>价格</w:t>
      </w:r>
    </w:p>
    <w:p w14:paraId="12D2F3E0">
      <w:pPr>
        <w:widowControl w:val="0"/>
        <w:numPr>
          <w:ilvl w:val="3"/>
          <w:numId w:val="25"/>
        </w:numPr>
        <w:spacing w:line="360" w:lineRule="auto"/>
        <w:ind w:left="709" w:hanging="567"/>
        <w:jc w:val="both"/>
        <w:rPr>
          <w:rFonts w:ascii="宋体" w:hAnsi="宋体"/>
          <w:color w:val="auto"/>
          <w:szCs w:val="21"/>
        </w:rPr>
      </w:pPr>
      <w:r>
        <w:rPr>
          <w:rFonts w:hint="eastAsia" w:ascii="宋体" w:hAnsi="宋体"/>
          <w:color w:val="auto"/>
          <w:szCs w:val="21"/>
        </w:rPr>
        <w:t>合同总价：</w:t>
      </w:r>
    </w:p>
    <w:p w14:paraId="0BE5B250">
      <w:pPr>
        <w:spacing w:line="360" w:lineRule="auto"/>
        <w:rPr>
          <w:rFonts w:ascii="宋体" w:hAnsi="宋体"/>
          <w:color w:val="auto"/>
          <w:szCs w:val="21"/>
        </w:rPr>
      </w:pPr>
      <w:r>
        <w:rPr>
          <w:rFonts w:hint="eastAsia" w:ascii="宋体" w:hAnsi="宋体"/>
          <w:color w:val="auto"/>
          <w:szCs w:val="21"/>
        </w:rPr>
        <w:t xml:space="preserve">           （人民币）大写</w:t>
      </w:r>
      <w:r>
        <w:rPr>
          <w:rFonts w:hint="eastAsia" w:ascii="宋体" w:hAnsi="宋体"/>
          <w:color w:val="auto"/>
          <w:szCs w:val="21"/>
          <w:u w:val="single"/>
        </w:rPr>
        <w:t xml:space="preserve">                                  </w:t>
      </w:r>
      <w:r>
        <w:rPr>
          <w:rFonts w:ascii="宋体" w:hAnsi="宋体"/>
          <w:color w:val="auto"/>
          <w:szCs w:val="21"/>
        </w:rPr>
        <w:t>(</w:t>
      </w:r>
      <w:r>
        <w:rPr>
          <w:rFonts w:hint="eastAsia" w:ascii="宋体" w:hAnsi="宋体"/>
          <w:color w:val="auto"/>
          <w:szCs w:val="21"/>
        </w:rPr>
        <w:t>￥</w:t>
      </w:r>
      <w:r>
        <w:rPr>
          <w:rFonts w:hint="eastAsia" w:ascii="宋体" w:hAnsi="宋体"/>
          <w:color w:val="auto"/>
          <w:szCs w:val="21"/>
          <w:u w:val="single"/>
        </w:rPr>
        <w:t xml:space="preserve">              </w:t>
      </w:r>
      <w:r>
        <w:rPr>
          <w:rFonts w:ascii="宋体" w:hAnsi="宋体"/>
          <w:color w:val="auto"/>
          <w:szCs w:val="21"/>
        </w:rPr>
        <w:t>)</w:t>
      </w:r>
      <w:r>
        <w:rPr>
          <w:rFonts w:hint="eastAsia" w:ascii="宋体" w:hAnsi="宋体"/>
          <w:color w:val="auto"/>
          <w:szCs w:val="21"/>
        </w:rPr>
        <w:t>。</w:t>
      </w:r>
    </w:p>
    <w:p w14:paraId="789146C7">
      <w:pPr>
        <w:widowControl w:val="0"/>
        <w:numPr>
          <w:ilvl w:val="3"/>
          <w:numId w:val="25"/>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总价</w:t>
      </w:r>
      <w:r>
        <w:rPr>
          <w:rFonts w:hint="eastAsia" w:ascii="宋体" w:cs="宋体"/>
          <w:bCs/>
          <w:color w:val="auto"/>
          <w:szCs w:val="21"/>
        </w:rPr>
        <w:t>包括</w:t>
      </w:r>
      <w:r>
        <w:rPr>
          <w:rFonts w:hint="eastAsia" w:ascii="宋体" w:hAnsi="宋体" w:cs="宋体"/>
          <w:color w:val="auto"/>
          <w:szCs w:val="21"/>
        </w:rPr>
        <w:t>货物及材料、配套设施、软件、附件、包装、税费、运费、保险费、安装、调试、培训费、图纸、资料、质保期内和免费上门服务期内等的全部费用，甲方不再支付任何费用</w:t>
      </w:r>
      <w:r>
        <w:rPr>
          <w:rFonts w:hint="eastAsia" w:ascii="宋体" w:hAnsi="宋体"/>
          <w:color w:val="auto"/>
          <w:szCs w:val="21"/>
        </w:rPr>
        <w:t>。</w:t>
      </w:r>
    </w:p>
    <w:p w14:paraId="3FC4E63B">
      <w:pPr>
        <w:widowControl w:val="0"/>
        <w:tabs>
          <w:tab w:val="left" w:pos="709"/>
        </w:tabs>
        <w:spacing w:line="360" w:lineRule="auto"/>
        <w:jc w:val="both"/>
        <w:rPr>
          <w:rFonts w:hint="eastAsia" w:ascii="宋体" w:hAnsi="宋体"/>
          <w:color w:val="auto"/>
          <w:szCs w:val="21"/>
        </w:rPr>
      </w:pPr>
    </w:p>
    <w:p w14:paraId="086DEA0C">
      <w:pPr>
        <w:numPr>
          <w:ilvl w:val="1"/>
          <w:numId w:val="23"/>
        </w:numPr>
        <w:autoSpaceDE w:val="0"/>
        <w:autoSpaceDN w:val="0"/>
        <w:adjustRightInd w:val="0"/>
        <w:spacing w:line="360" w:lineRule="auto"/>
        <w:ind w:left="426" w:hanging="426"/>
        <w:rPr>
          <w:rFonts w:hint="eastAsia" w:ascii="宋体" w:cs="宋体"/>
          <w:b/>
          <w:color w:val="auto"/>
          <w:sz w:val="24"/>
          <w:szCs w:val="21"/>
        </w:rPr>
      </w:pPr>
      <w:r>
        <w:rPr>
          <w:rFonts w:hint="eastAsia" w:ascii="宋体" w:cs="宋体"/>
          <w:b/>
          <w:color w:val="auto"/>
          <w:sz w:val="24"/>
          <w:szCs w:val="21"/>
        </w:rPr>
        <w:t>货物产地及标准</w:t>
      </w:r>
    </w:p>
    <w:p w14:paraId="382C9298">
      <w:pPr>
        <w:widowControl w:val="0"/>
        <w:numPr>
          <w:ilvl w:val="0"/>
          <w:numId w:val="26"/>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货物为（填写制造商名称）全新的（原装）最新型产品（含零部件、配件、工具等），表面无划伤、无碰撞。</w:t>
      </w:r>
    </w:p>
    <w:p w14:paraId="1A8FBD78">
      <w:pPr>
        <w:widowControl w:val="0"/>
        <w:numPr>
          <w:ilvl w:val="0"/>
          <w:numId w:val="26"/>
        </w:numPr>
        <w:tabs>
          <w:tab w:val="left" w:pos="709"/>
        </w:tabs>
        <w:spacing w:line="360" w:lineRule="auto"/>
        <w:ind w:hanging="987"/>
        <w:jc w:val="both"/>
        <w:rPr>
          <w:rFonts w:hint="eastAsia" w:ascii="宋体" w:hAnsi="宋体"/>
          <w:color w:val="auto"/>
          <w:szCs w:val="21"/>
        </w:rPr>
      </w:pPr>
      <w:r>
        <w:rPr>
          <w:rFonts w:hint="eastAsia" w:ascii="宋体" w:hAnsi="宋体"/>
          <w:color w:val="auto"/>
          <w:szCs w:val="21"/>
        </w:rPr>
        <w:t>标准：</w:t>
      </w:r>
    </w:p>
    <w:p w14:paraId="20AA5F8B">
      <w:pPr>
        <w:widowControl w:val="0"/>
        <w:tabs>
          <w:tab w:val="left" w:pos="709"/>
        </w:tabs>
        <w:spacing w:line="360" w:lineRule="auto"/>
        <w:ind w:left="708" w:leftChars="337"/>
        <w:jc w:val="both"/>
        <w:rPr>
          <w:rFonts w:hint="eastAsia" w:ascii="宋体" w:hAnsi="宋体"/>
          <w:color w:val="auto"/>
          <w:szCs w:val="21"/>
        </w:rPr>
      </w:pPr>
      <w:r>
        <w:rPr>
          <w:rFonts w:hint="eastAsia" w:ascii="宋体" w:hAnsi="宋体"/>
          <w:color w:val="auto"/>
          <w:szCs w:val="21"/>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14:paraId="06B6E26A">
      <w:pPr>
        <w:widowControl w:val="0"/>
        <w:numPr>
          <w:ilvl w:val="0"/>
          <w:numId w:val="26"/>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国内产品或合资厂的产品必须具备出厂合格证。</w:t>
      </w:r>
    </w:p>
    <w:p w14:paraId="2C2CAB68">
      <w:pPr>
        <w:widowControl w:val="0"/>
        <w:numPr>
          <w:ilvl w:val="0"/>
          <w:numId w:val="26"/>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所有软件必须是最新正版并有制造商使用授权证明。</w:t>
      </w:r>
    </w:p>
    <w:p w14:paraId="4D46D113">
      <w:pPr>
        <w:widowControl w:val="0"/>
        <w:numPr>
          <w:ilvl w:val="0"/>
          <w:numId w:val="26"/>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乙方应将所供物品的用户手册、保修手册、有关资料及配件、工具等交付给甲方。</w:t>
      </w:r>
    </w:p>
    <w:p w14:paraId="7E983BF0">
      <w:pPr>
        <w:widowControl w:val="0"/>
        <w:numPr>
          <w:ilvl w:val="0"/>
          <w:numId w:val="26"/>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乙方保证所售货物及其系统（软件）不会侵犯任何第三方权利，否则责任由乙方承担。</w:t>
      </w:r>
    </w:p>
    <w:p w14:paraId="4705E945">
      <w:pPr>
        <w:widowControl w:val="0"/>
        <w:tabs>
          <w:tab w:val="left" w:pos="709"/>
        </w:tabs>
        <w:spacing w:line="360" w:lineRule="auto"/>
        <w:ind w:left="709"/>
        <w:jc w:val="both"/>
        <w:rPr>
          <w:rFonts w:hint="eastAsia" w:ascii="宋体" w:hAnsi="宋体"/>
          <w:color w:val="auto"/>
          <w:szCs w:val="21"/>
        </w:rPr>
      </w:pPr>
    </w:p>
    <w:p w14:paraId="1623F50C">
      <w:pPr>
        <w:numPr>
          <w:ilvl w:val="1"/>
          <w:numId w:val="23"/>
        </w:numPr>
        <w:autoSpaceDE w:val="0"/>
        <w:autoSpaceDN w:val="0"/>
        <w:adjustRightInd w:val="0"/>
        <w:spacing w:line="360" w:lineRule="auto"/>
        <w:ind w:left="426" w:hanging="426"/>
        <w:rPr>
          <w:rFonts w:hint="eastAsia" w:ascii="宋体" w:cs="宋体"/>
          <w:b/>
          <w:color w:val="auto"/>
          <w:sz w:val="24"/>
          <w:szCs w:val="21"/>
        </w:rPr>
      </w:pPr>
      <w:r>
        <w:rPr>
          <w:rFonts w:hint="eastAsia" w:ascii="宋体" w:cs="宋体"/>
          <w:b/>
          <w:color w:val="auto"/>
          <w:sz w:val="24"/>
          <w:szCs w:val="21"/>
        </w:rPr>
        <w:t>包装、装卸、运输、保管及保险</w:t>
      </w:r>
    </w:p>
    <w:p w14:paraId="3D2FB3F0">
      <w:pPr>
        <w:widowControl w:val="0"/>
        <w:numPr>
          <w:ilvl w:val="0"/>
          <w:numId w:val="27"/>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乙方所供货物包装质量必须符合国家相关标准，货物的包装均应有良好的防湿、防锈、防潮、防雨、防腐的措施，货物要求有包装材料保护运至现场。凡由于包装不良造成的损失和由此产生的费用均由乙方承担。</w:t>
      </w:r>
    </w:p>
    <w:p w14:paraId="041DA555">
      <w:pPr>
        <w:widowControl w:val="0"/>
        <w:numPr>
          <w:ilvl w:val="0"/>
          <w:numId w:val="27"/>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乙方负责根据甲方指定的安装地点,将货物材料送到现场过程中的工作，包括装卸车、货物现场的拆装、搬运，由此产生的费用均由乙方承担。</w:t>
      </w:r>
    </w:p>
    <w:p w14:paraId="6B9CFA4D">
      <w:pPr>
        <w:widowControl w:val="0"/>
        <w:numPr>
          <w:ilvl w:val="0"/>
          <w:numId w:val="27"/>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货物在验收合格前的保险由乙方负责，乙方负责其派出的现场服务人员人身意外保险。</w:t>
      </w:r>
    </w:p>
    <w:p w14:paraId="1213F5FF">
      <w:pPr>
        <w:widowControl w:val="0"/>
        <w:numPr>
          <w:ilvl w:val="0"/>
          <w:numId w:val="27"/>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所供的设备如在安装调试时出现故障，乙方必须及时解决。如无法解决，乙方应换货或将该厂家的最新产品提供给甲方，其性能指标不得低于所投设备，并且价格不变。</w:t>
      </w:r>
    </w:p>
    <w:p w14:paraId="12555A9F">
      <w:pPr>
        <w:widowControl w:val="0"/>
        <w:tabs>
          <w:tab w:val="left" w:pos="709"/>
        </w:tabs>
        <w:spacing w:line="360" w:lineRule="auto"/>
        <w:jc w:val="both"/>
        <w:rPr>
          <w:rFonts w:hint="eastAsia" w:ascii="宋体" w:hAnsi="宋体"/>
          <w:color w:val="auto"/>
          <w:szCs w:val="21"/>
        </w:rPr>
      </w:pPr>
    </w:p>
    <w:p w14:paraId="2A99903C">
      <w:pPr>
        <w:numPr>
          <w:ilvl w:val="1"/>
          <w:numId w:val="23"/>
        </w:numPr>
        <w:autoSpaceDE w:val="0"/>
        <w:autoSpaceDN w:val="0"/>
        <w:adjustRightInd w:val="0"/>
        <w:spacing w:line="360" w:lineRule="auto"/>
        <w:ind w:left="426" w:hanging="426"/>
        <w:rPr>
          <w:rFonts w:hint="eastAsia" w:ascii="宋体" w:cs="宋体"/>
          <w:b/>
          <w:color w:val="auto"/>
          <w:sz w:val="24"/>
          <w:szCs w:val="21"/>
        </w:rPr>
      </w:pPr>
      <w:r>
        <w:rPr>
          <w:rFonts w:hint="eastAsia" w:ascii="宋体" w:cs="宋体"/>
          <w:b/>
          <w:color w:val="auto"/>
          <w:sz w:val="24"/>
          <w:szCs w:val="21"/>
        </w:rPr>
        <w:t>技术要求</w:t>
      </w:r>
    </w:p>
    <w:p w14:paraId="2519F5F9">
      <w:pPr>
        <w:widowControl w:val="0"/>
        <w:numPr>
          <w:ilvl w:val="3"/>
          <w:numId w:val="28"/>
        </w:numPr>
        <w:tabs>
          <w:tab w:val="left" w:pos="709"/>
        </w:tabs>
        <w:spacing w:line="360" w:lineRule="auto"/>
        <w:ind w:hanging="482"/>
        <w:jc w:val="both"/>
        <w:rPr>
          <w:rFonts w:hint="eastAsia" w:ascii="宋体" w:hAnsi="宋体"/>
          <w:color w:val="auto"/>
          <w:szCs w:val="21"/>
        </w:rPr>
      </w:pPr>
      <w:r>
        <w:rPr>
          <w:rFonts w:hint="eastAsia" w:ascii="宋体" w:hAnsi="宋体"/>
          <w:color w:val="auto"/>
          <w:szCs w:val="21"/>
          <w:u w:val="single"/>
        </w:rPr>
        <w:t>按磋商文件和响应文件要求填写</w:t>
      </w:r>
      <w:r>
        <w:rPr>
          <w:rFonts w:hint="eastAsia" w:ascii="宋体" w:hAnsi="宋体"/>
          <w:color w:val="auto"/>
          <w:szCs w:val="21"/>
        </w:rPr>
        <w:t>。</w:t>
      </w:r>
    </w:p>
    <w:p w14:paraId="3BA2F629">
      <w:pPr>
        <w:widowControl w:val="0"/>
        <w:tabs>
          <w:tab w:val="left" w:pos="709"/>
        </w:tabs>
        <w:spacing w:line="360" w:lineRule="auto"/>
        <w:jc w:val="both"/>
        <w:rPr>
          <w:rFonts w:hint="eastAsia" w:ascii="宋体" w:hAnsi="宋体"/>
          <w:color w:val="auto"/>
          <w:szCs w:val="21"/>
        </w:rPr>
      </w:pPr>
    </w:p>
    <w:p w14:paraId="25D174DE">
      <w:pPr>
        <w:numPr>
          <w:ilvl w:val="1"/>
          <w:numId w:val="23"/>
        </w:numPr>
        <w:autoSpaceDE w:val="0"/>
        <w:autoSpaceDN w:val="0"/>
        <w:adjustRightInd w:val="0"/>
        <w:spacing w:line="360" w:lineRule="auto"/>
        <w:ind w:left="426" w:hanging="426"/>
        <w:rPr>
          <w:rFonts w:hint="eastAsia" w:ascii="宋体" w:cs="宋体"/>
          <w:b/>
          <w:color w:val="auto"/>
          <w:sz w:val="24"/>
          <w:szCs w:val="21"/>
        </w:rPr>
      </w:pPr>
      <w:r>
        <w:rPr>
          <w:rFonts w:hint="eastAsia" w:ascii="宋体" w:cs="宋体"/>
          <w:b/>
          <w:color w:val="auto"/>
          <w:sz w:val="24"/>
          <w:szCs w:val="21"/>
        </w:rPr>
        <w:t>付款</w:t>
      </w:r>
    </w:p>
    <w:p w14:paraId="2548FA49">
      <w:pPr>
        <w:widowControl w:val="0"/>
        <w:numPr>
          <w:ilvl w:val="3"/>
          <w:numId w:val="29"/>
        </w:numPr>
        <w:tabs>
          <w:tab w:val="left" w:pos="709"/>
        </w:tabs>
        <w:spacing w:line="360" w:lineRule="auto"/>
        <w:ind w:hanging="482"/>
        <w:jc w:val="both"/>
        <w:rPr>
          <w:rFonts w:hint="eastAsia" w:ascii="宋体" w:hAnsi="宋体" w:eastAsia="宋体" w:cs="Times New Roman"/>
          <w:color w:val="auto"/>
          <w:szCs w:val="21"/>
          <w:u w:val="single"/>
        </w:rPr>
      </w:pPr>
      <w:r>
        <w:rPr>
          <w:rFonts w:hint="eastAsia" w:ascii="宋体" w:hAnsi="宋体" w:eastAsia="宋体" w:cs="Times New Roman"/>
          <w:color w:val="auto"/>
          <w:szCs w:val="21"/>
          <w:highlight w:val="none"/>
        </w:rPr>
        <w:t>本</w:t>
      </w:r>
      <w:r>
        <w:rPr>
          <w:rFonts w:hint="eastAsia" w:ascii="宋体" w:hAnsi="宋体" w:cs="Times New Roman"/>
          <w:color w:val="auto"/>
          <w:szCs w:val="21"/>
          <w:highlight w:val="none"/>
          <w:lang w:val="en-US" w:eastAsia="zh-CN"/>
        </w:rPr>
        <w:t>项目</w:t>
      </w:r>
      <w:r>
        <w:rPr>
          <w:rFonts w:hint="eastAsia" w:ascii="宋体" w:hAnsi="宋体" w:eastAsia="宋体" w:cs="Times New Roman"/>
          <w:color w:val="auto"/>
          <w:szCs w:val="21"/>
          <w:highlight w:val="none"/>
        </w:rPr>
        <w:t>的每笔款项以人民币转账方式支付，</w:t>
      </w:r>
      <w:r>
        <w:rPr>
          <w:rFonts w:hint="eastAsia" w:ascii="宋体" w:hAnsi="宋体" w:cs="Times New Roman"/>
          <w:color w:val="auto"/>
          <w:szCs w:val="21"/>
          <w:highlight w:val="none"/>
          <w:lang w:val="en-US" w:eastAsia="zh-CN"/>
        </w:rPr>
        <w:t>甲方</w:t>
      </w:r>
      <w:r>
        <w:rPr>
          <w:rFonts w:hint="eastAsia" w:ascii="宋体" w:hAnsi="宋体" w:eastAsia="宋体" w:cs="Times New Roman"/>
          <w:color w:val="auto"/>
          <w:szCs w:val="21"/>
          <w:highlight w:val="none"/>
        </w:rPr>
        <w:t>预付合同总金额的30%款项，同时</w:t>
      </w:r>
      <w:r>
        <w:rPr>
          <w:rFonts w:hint="eastAsia" w:ascii="宋体" w:hAnsi="宋体" w:cs="Times New Roman"/>
          <w:color w:val="auto"/>
          <w:szCs w:val="21"/>
          <w:highlight w:val="none"/>
          <w:lang w:val="en-US" w:eastAsia="zh-CN"/>
        </w:rPr>
        <w:t>乙方</w:t>
      </w:r>
      <w:r>
        <w:rPr>
          <w:rFonts w:hint="eastAsia" w:ascii="宋体" w:hAnsi="宋体" w:eastAsia="宋体" w:cs="Times New Roman"/>
          <w:color w:val="auto"/>
          <w:szCs w:val="21"/>
          <w:highlight w:val="none"/>
        </w:rPr>
        <w:t>须提供相同金额的收款收据；</w:t>
      </w:r>
      <w:r>
        <w:rPr>
          <w:rFonts w:hint="eastAsia" w:ascii="宋体" w:hAnsi="宋体" w:cs="Times New Roman"/>
          <w:color w:val="auto"/>
          <w:szCs w:val="21"/>
          <w:highlight w:val="none"/>
          <w:lang w:val="en-US" w:eastAsia="zh-CN"/>
        </w:rPr>
        <w:t>乙方</w:t>
      </w:r>
      <w:r>
        <w:rPr>
          <w:rFonts w:hint="eastAsia" w:ascii="宋体" w:hAnsi="宋体" w:eastAsia="宋体" w:cs="Times New Roman"/>
          <w:color w:val="auto"/>
          <w:szCs w:val="21"/>
          <w:highlight w:val="none"/>
        </w:rPr>
        <w:t>按合同协议时间提供货物，并经协议规定的验收机构书面确认验收合格后，开具全额发票，</w:t>
      </w:r>
      <w:r>
        <w:rPr>
          <w:rFonts w:hint="eastAsia" w:ascii="宋体" w:hAnsi="宋体" w:cs="Times New Roman"/>
          <w:color w:val="auto"/>
          <w:szCs w:val="21"/>
          <w:highlight w:val="none"/>
          <w:lang w:val="en-US" w:eastAsia="zh-CN"/>
        </w:rPr>
        <w:t>甲方</w:t>
      </w:r>
      <w:r>
        <w:rPr>
          <w:rFonts w:hint="eastAsia" w:ascii="宋体" w:hAnsi="宋体" w:eastAsia="宋体" w:cs="Times New Roman"/>
          <w:color w:val="auto"/>
          <w:szCs w:val="21"/>
          <w:highlight w:val="none"/>
        </w:rPr>
        <w:t>确认发票无误后一个月内支付合同总金额的70%。</w:t>
      </w:r>
    </w:p>
    <w:p w14:paraId="04C89B1A">
      <w:pPr>
        <w:widowControl w:val="0"/>
        <w:numPr>
          <w:ilvl w:val="0"/>
          <w:numId w:val="0"/>
        </w:numPr>
        <w:tabs>
          <w:tab w:val="left" w:pos="709"/>
        </w:tabs>
        <w:spacing w:line="360" w:lineRule="auto"/>
        <w:ind w:left="142" w:leftChars="0"/>
        <w:jc w:val="both"/>
        <w:rPr>
          <w:rFonts w:hint="eastAsia" w:ascii="宋体" w:hAnsi="宋体" w:eastAsia="宋体" w:cs="Times New Roman"/>
          <w:color w:val="auto"/>
          <w:szCs w:val="21"/>
          <w:u w:val="single"/>
        </w:rPr>
      </w:pPr>
    </w:p>
    <w:p w14:paraId="0F076291">
      <w:pPr>
        <w:numPr>
          <w:ilvl w:val="1"/>
          <w:numId w:val="23"/>
        </w:numPr>
        <w:autoSpaceDE w:val="0"/>
        <w:autoSpaceDN w:val="0"/>
        <w:adjustRightInd w:val="0"/>
        <w:spacing w:line="360" w:lineRule="auto"/>
        <w:ind w:left="426" w:hanging="426"/>
        <w:rPr>
          <w:rFonts w:hint="eastAsia" w:ascii="宋体" w:cs="宋体"/>
          <w:b/>
          <w:color w:val="auto"/>
          <w:sz w:val="24"/>
          <w:szCs w:val="21"/>
        </w:rPr>
      </w:pPr>
      <w:r>
        <w:rPr>
          <w:rFonts w:hint="eastAsia" w:ascii="宋体" w:cs="宋体"/>
          <w:b/>
          <w:color w:val="auto"/>
          <w:sz w:val="24"/>
          <w:szCs w:val="21"/>
        </w:rPr>
        <w:t>交货及安装、验收要求</w:t>
      </w:r>
    </w:p>
    <w:p w14:paraId="15838EB1">
      <w:pPr>
        <w:widowControl w:val="0"/>
        <w:numPr>
          <w:ilvl w:val="0"/>
          <w:numId w:val="30"/>
        </w:numPr>
        <w:tabs>
          <w:tab w:val="left" w:pos="709"/>
        </w:tabs>
        <w:spacing w:line="360" w:lineRule="auto"/>
        <w:ind w:hanging="987"/>
        <w:jc w:val="both"/>
        <w:rPr>
          <w:rFonts w:ascii="宋体" w:hAnsi="宋体"/>
          <w:color w:val="auto"/>
          <w:szCs w:val="21"/>
        </w:rPr>
      </w:pPr>
      <w:r>
        <w:rPr>
          <w:rFonts w:hint="eastAsia" w:ascii="宋体" w:hAnsi="宋体"/>
          <w:color w:val="auto"/>
          <w:szCs w:val="21"/>
        </w:rPr>
        <w:t>交货地点：</w:t>
      </w:r>
      <w:r>
        <w:rPr>
          <w:rFonts w:hint="eastAsia" w:ascii="宋体" w:hAnsi="宋体"/>
          <w:color w:val="auto"/>
          <w:szCs w:val="21"/>
          <w:lang w:eastAsia="zh-CN"/>
        </w:rPr>
        <w:t>中山市小榄镇社区卫生服务中心</w:t>
      </w:r>
      <w:r>
        <w:rPr>
          <w:rFonts w:hint="eastAsia" w:ascii="宋体" w:hAnsi="宋体"/>
          <w:color w:val="auto"/>
          <w:szCs w:val="21"/>
        </w:rPr>
        <w:t>博凯社区卫生服务站，设备到达甲方指定科室。</w:t>
      </w:r>
    </w:p>
    <w:p w14:paraId="4C4047F8">
      <w:pPr>
        <w:widowControl w:val="0"/>
        <w:numPr>
          <w:ilvl w:val="0"/>
          <w:numId w:val="30"/>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交货期：乙方应当在成交通知书发出之日起30日内按采购文件确定的事项与甲方签订合同，签订合同后</w:t>
      </w:r>
      <w:r>
        <w:rPr>
          <w:rFonts w:hint="eastAsia" w:ascii="宋体" w:hAnsi="宋体"/>
          <w:color w:val="auto"/>
          <w:szCs w:val="21"/>
          <w:u w:val="single"/>
        </w:rPr>
        <w:t xml:space="preserve">     </w:t>
      </w:r>
      <w:r>
        <w:rPr>
          <w:rFonts w:hint="eastAsia" w:ascii="宋体" w:hAnsi="宋体"/>
          <w:color w:val="auto"/>
          <w:szCs w:val="21"/>
        </w:rPr>
        <w:t>日内完成安装调试。</w:t>
      </w:r>
    </w:p>
    <w:p w14:paraId="5A913558">
      <w:pPr>
        <w:widowControl w:val="0"/>
        <w:numPr>
          <w:ilvl w:val="0"/>
          <w:numId w:val="30"/>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乙方保证提供的设备必须是全新产品，没有使用过。</w:t>
      </w:r>
    </w:p>
    <w:p w14:paraId="69588DA6">
      <w:pPr>
        <w:widowControl w:val="0"/>
        <w:numPr>
          <w:ilvl w:val="0"/>
          <w:numId w:val="30"/>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乙方负责派技术人员到现场进行安装调试，直至验收合格，安装调试所需费用应包含在总报价内；同时提供培训服务，必须保证需求科室操作人员融会贯通，培训所需费用应包含在总报价内。</w:t>
      </w:r>
    </w:p>
    <w:p w14:paraId="60F63787">
      <w:pPr>
        <w:widowControl w:val="0"/>
        <w:numPr>
          <w:ilvl w:val="0"/>
          <w:numId w:val="30"/>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验收方式：按出厂技术标准或相关国家标准为依据，并出具《验收报告》。</w:t>
      </w:r>
    </w:p>
    <w:p w14:paraId="39EE1E6B">
      <w:pPr>
        <w:widowControl w:val="0"/>
        <w:numPr>
          <w:ilvl w:val="0"/>
          <w:numId w:val="30"/>
        </w:numPr>
        <w:tabs>
          <w:tab w:val="left" w:pos="709"/>
        </w:tabs>
        <w:spacing w:line="360" w:lineRule="auto"/>
        <w:ind w:left="709" w:hanging="567"/>
        <w:jc w:val="both"/>
        <w:rPr>
          <w:rFonts w:hint="eastAsia" w:ascii="宋体" w:hAnsi="宋体"/>
          <w:color w:val="auto"/>
          <w:szCs w:val="21"/>
          <w:u w:val="single"/>
        </w:rPr>
      </w:pPr>
      <w:r>
        <w:rPr>
          <w:rFonts w:hint="eastAsia" w:ascii="宋体" w:hAnsi="宋体" w:eastAsia="宋体" w:cs="Times New Roman"/>
          <w:color w:val="auto"/>
          <w:szCs w:val="21"/>
          <w:u w:val="none"/>
        </w:rPr>
        <w:t>其他</w:t>
      </w:r>
      <w:r>
        <w:rPr>
          <w:rFonts w:hint="eastAsia" w:ascii="宋体" w:hAnsi="宋体"/>
          <w:color w:val="auto"/>
          <w:szCs w:val="21"/>
          <w:u w:val="none"/>
        </w:rPr>
        <w:t>要求按磋商文件和响应承诺填写。</w:t>
      </w:r>
    </w:p>
    <w:p w14:paraId="4D6C30A4">
      <w:pPr>
        <w:widowControl w:val="0"/>
        <w:tabs>
          <w:tab w:val="left" w:pos="709"/>
        </w:tabs>
        <w:spacing w:line="360" w:lineRule="auto"/>
        <w:jc w:val="both"/>
        <w:rPr>
          <w:rFonts w:hint="eastAsia" w:ascii="宋体" w:hAnsi="宋体"/>
          <w:color w:val="auto"/>
          <w:szCs w:val="21"/>
        </w:rPr>
      </w:pPr>
      <w:bookmarkStart w:id="46" w:name="_Toc532244437"/>
      <w:bookmarkStart w:id="47" w:name="_Toc7774407"/>
    </w:p>
    <w:p w14:paraId="7D005A93">
      <w:pPr>
        <w:numPr>
          <w:ilvl w:val="1"/>
          <w:numId w:val="23"/>
        </w:numPr>
        <w:tabs>
          <w:tab w:val="left" w:pos="709"/>
          <w:tab w:val="left" w:pos="851"/>
        </w:tabs>
        <w:autoSpaceDE w:val="0"/>
        <w:autoSpaceDN w:val="0"/>
        <w:adjustRightInd w:val="0"/>
        <w:spacing w:line="360" w:lineRule="auto"/>
        <w:ind w:left="426" w:hanging="426"/>
        <w:rPr>
          <w:rFonts w:hint="eastAsia" w:ascii="宋体" w:cs="宋体"/>
          <w:b/>
          <w:color w:val="auto"/>
          <w:sz w:val="24"/>
          <w:szCs w:val="21"/>
        </w:rPr>
      </w:pPr>
      <w:r>
        <w:rPr>
          <w:rFonts w:hint="eastAsia" w:ascii="宋体" w:cs="宋体"/>
          <w:b/>
          <w:color w:val="auto"/>
          <w:sz w:val="24"/>
          <w:szCs w:val="21"/>
        </w:rPr>
        <w:t>售后服务要求</w:t>
      </w:r>
    </w:p>
    <w:p w14:paraId="2EE56AA2">
      <w:pPr>
        <w:widowControl w:val="0"/>
        <w:numPr>
          <w:ilvl w:val="0"/>
          <w:numId w:val="31"/>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乙方必须在中国境内有售后服务机构，并附有售后服务能力说明。</w:t>
      </w:r>
    </w:p>
    <w:p w14:paraId="6A950429">
      <w:pPr>
        <w:widowControl w:val="0"/>
        <w:numPr>
          <w:ilvl w:val="0"/>
          <w:numId w:val="31"/>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乙方须提供设备原厂质保期至少为</w:t>
      </w:r>
      <w:r>
        <w:rPr>
          <w:rFonts w:hint="eastAsia" w:ascii="宋体" w:hAnsi="宋体"/>
          <w:color w:val="auto"/>
          <w:szCs w:val="21"/>
          <w:u w:val="single"/>
        </w:rPr>
        <w:t xml:space="preserve">   </w:t>
      </w:r>
      <w:r>
        <w:rPr>
          <w:rFonts w:hint="eastAsia" w:ascii="宋体" w:hAnsi="宋体"/>
          <w:color w:val="auto"/>
          <w:szCs w:val="21"/>
        </w:rPr>
        <w:t>年。</w:t>
      </w:r>
    </w:p>
    <w:p w14:paraId="19AD8928">
      <w:pPr>
        <w:widowControl w:val="0"/>
        <w:numPr>
          <w:ilvl w:val="0"/>
          <w:numId w:val="31"/>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乙方需另外提供设备质保</w:t>
      </w:r>
      <w:r>
        <w:rPr>
          <w:rFonts w:hint="eastAsia" w:ascii="宋体" w:hAnsi="宋体"/>
          <w:color w:val="auto"/>
          <w:szCs w:val="21"/>
          <w:u w:val="single"/>
        </w:rPr>
        <w:t xml:space="preserve">    </w:t>
      </w:r>
      <w:r>
        <w:rPr>
          <w:rFonts w:hint="eastAsia" w:ascii="宋体" w:hAnsi="宋体"/>
          <w:color w:val="auto"/>
          <w:szCs w:val="21"/>
        </w:rPr>
        <w:t>年。</w:t>
      </w:r>
    </w:p>
    <w:p w14:paraId="27B76DB5">
      <w:pPr>
        <w:widowControl w:val="0"/>
        <w:numPr>
          <w:ilvl w:val="0"/>
          <w:numId w:val="31"/>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在售后期内，乙方在接到用户的维修通知，响应时间为半小时内，工程师到达现场时间为</w:t>
      </w:r>
      <w:r>
        <w:rPr>
          <w:rFonts w:hint="eastAsia" w:ascii="宋体" w:hAnsi="宋体"/>
          <w:color w:val="auto"/>
          <w:szCs w:val="21"/>
          <w:u w:val="single"/>
        </w:rPr>
        <w:t xml:space="preserve">   </w:t>
      </w:r>
      <w:r>
        <w:rPr>
          <w:rFonts w:hint="eastAsia" w:ascii="宋体" w:hAnsi="宋体"/>
          <w:color w:val="auto"/>
          <w:szCs w:val="21"/>
        </w:rPr>
        <w:t>小时内，排除故障时限为到达现场后</w:t>
      </w:r>
      <w:r>
        <w:rPr>
          <w:rFonts w:hint="eastAsia" w:ascii="宋体" w:hAnsi="宋体"/>
          <w:color w:val="auto"/>
          <w:szCs w:val="21"/>
          <w:u w:val="single"/>
        </w:rPr>
        <w:t xml:space="preserve">   </w:t>
      </w:r>
      <w:r>
        <w:rPr>
          <w:rFonts w:hint="eastAsia" w:ascii="宋体" w:hAnsi="宋体"/>
          <w:color w:val="auto"/>
          <w:szCs w:val="21"/>
        </w:rPr>
        <w:t>小时内。</w:t>
      </w:r>
    </w:p>
    <w:p w14:paraId="222621F8">
      <w:pPr>
        <w:widowControl w:val="0"/>
        <w:numPr>
          <w:ilvl w:val="0"/>
          <w:numId w:val="31"/>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如果产品故障在检修</w:t>
      </w:r>
      <w:r>
        <w:rPr>
          <w:rFonts w:hint="eastAsia" w:ascii="宋体" w:hAnsi="宋体"/>
          <w:color w:val="auto"/>
          <w:szCs w:val="21"/>
          <w:u w:val="single"/>
        </w:rPr>
        <w:t xml:space="preserve">   </w:t>
      </w:r>
      <w:r>
        <w:rPr>
          <w:rFonts w:hint="eastAsia" w:ascii="宋体" w:hAnsi="宋体"/>
          <w:color w:val="auto"/>
          <w:szCs w:val="21"/>
        </w:rPr>
        <w:t>小时后仍无法排除，乙方应在</w:t>
      </w:r>
      <w:r>
        <w:rPr>
          <w:rFonts w:hint="eastAsia" w:ascii="宋体" w:hAnsi="宋体"/>
          <w:color w:val="auto"/>
          <w:szCs w:val="21"/>
          <w:u w:val="single"/>
        </w:rPr>
        <w:t xml:space="preserve">     </w:t>
      </w:r>
      <w:r>
        <w:rPr>
          <w:rFonts w:hint="eastAsia" w:ascii="宋体" w:hAnsi="宋体"/>
          <w:color w:val="auto"/>
          <w:szCs w:val="21"/>
        </w:rPr>
        <w:t>小时内提供不低于故障产品规格型号档次的备用产品供甲方使用，直至故障产品修复。</w:t>
      </w:r>
    </w:p>
    <w:p w14:paraId="31DC01F7">
      <w:pPr>
        <w:widowControl w:val="0"/>
        <w:numPr>
          <w:ilvl w:val="0"/>
          <w:numId w:val="31"/>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其他要求按磋商文件和响应承诺填写。</w:t>
      </w:r>
    </w:p>
    <w:p w14:paraId="7C7D3CED">
      <w:pPr>
        <w:tabs>
          <w:tab w:val="left" w:pos="424"/>
        </w:tabs>
        <w:adjustRightInd w:val="0"/>
        <w:snapToGrid w:val="0"/>
        <w:spacing w:line="360" w:lineRule="auto"/>
        <w:rPr>
          <w:rFonts w:hint="eastAsia" w:ascii="宋体" w:hAnsi="宋体"/>
          <w:color w:val="auto"/>
        </w:rPr>
      </w:pPr>
    </w:p>
    <w:p w14:paraId="2DD89F93">
      <w:pPr>
        <w:numPr>
          <w:ilvl w:val="1"/>
          <w:numId w:val="23"/>
        </w:numPr>
        <w:tabs>
          <w:tab w:val="left" w:pos="709"/>
          <w:tab w:val="left" w:pos="851"/>
        </w:tabs>
        <w:autoSpaceDE w:val="0"/>
        <w:autoSpaceDN w:val="0"/>
        <w:adjustRightInd w:val="0"/>
        <w:spacing w:line="360" w:lineRule="auto"/>
        <w:ind w:left="426" w:hanging="426"/>
        <w:rPr>
          <w:rFonts w:hint="eastAsia" w:ascii="宋体" w:cs="宋体"/>
          <w:b/>
          <w:color w:val="auto"/>
          <w:sz w:val="24"/>
          <w:szCs w:val="21"/>
        </w:rPr>
      </w:pPr>
      <w:r>
        <w:rPr>
          <w:rFonts w:hint="eastAsia" w:ascii="宋体" w:cs="宋体"/>
          <w:b/>
          <w:color w:val="auto"/>
          <w:sz w:val="24"/>
          <w:szCs w:val="21"/>
        </w:rPr>
        <w:t>培训</w:t>
      </w:r>
    </w:p>
    <w:p w14:paraId="0F642973">
      <w:pPr>
        <w:widowControl w:val="0"/>
        <w:numPr>
          <w:ilvl w:val="0"/>
          <w:numId w:val="32"/>
        </w:numPr>
        <w:tabs>
          <w:tab w:val="left" w:pos="709"/>
        </w:tabs>
        <w:spacing w:line="360" w:lineRule="auto"/>
        <w:ind w:hanging="987"/>
        <w:jc w:val="both"/>
        <w:rPr>
          <w:rFonts w:hint="eastAsia" w:ascii="宋体" w:hAnsi="宋体"/>
          <w:color w:val="auto"/>
          <w:szCs w:val="21"/>
        </w:rPr>
      </w:pPr>
      <w:r>
        <w:rPr>
          <w:rFonts w:hint="eastAsia" w:ascii="宋体" w:hAnsi="宋体"/>
          <w:color w:val="auto"/>
          <w:szCs w:val="21"/>
        </w:rPr>
        <w:t>乙方负责对甲方人员进行技术培训。</w:t>
      </w:r>
    </w:p>
    <w:p w14:paraId="34FE666B">
      <w:pPr>
        <w:widowControl w:val="0"/>
        <w:numPr>
          <w:ilvl w:val="0"/>
          <w:numId w:val="32"/>
        </w:numPr>
        <w:tabs>
          <w:tab w:val="left" w:pos="709"/>
        </w:tabs>
        <w:spacing w:line="360" w:lineRule="auto"/>
        <w:ind w:hanging="987"/>
        <w:jc w:val="both"/>
        <w:rPr>
          <w:rFonts w:hint="eastAsia" w:ascii="宋体" w:hAnsi="宋体"/>
          <w:color w:val="auto"/>
          <w:szCs w:val="21"/>
        </w:rPr>
      </w:pPr>
      <w:r>
        <w:rPr>
          <w:rFonts w:hint="eastAsia" w:ascii="宋体" w:hAnsi="宋体"/>
          <w:color w:val="auto"/>
          <w:szCs w:val="21"/>
        </w:rPr>
        <w:t>其他要求按磋商文件和响应承诺填写。</w:t>
      </w:r>
    </w:p>
    <w:p w14:paraId="7D15C9C3">
      <w:pPr>
        <w:tabs>
          <w:tab w:val="left" w:pos="709"/>
          <w:tab w:val="left" w:pos="851"/>
        </w:tabs>
        <w:autoSpaceDE w:val="0"/>
        <w:autoSpaceDN w:val="0"/>
        <w:adjustRightInd w:val="0"/>
        <w:spacing w:line="360" w:lineRule="auto"/>
        <w:ind w:left="426"/>
        <w:rPr>
          <w:rFonts w:hint="eastAsia" w:ascii="宋体" w:cs="宋体"/>
          <w:b/>
          <w:color w:val="auto"/>
          <w:sz w:val="24"/>
          <w:szCs w:val="21"/>
        </w:rPr>
      </w:pPr>
    </w:p>
    <w:p w14:paraId="08A18F4B">
      <w:pPr>
        <w:numPr>
          <w:ilvl w:val="1"/>
          <w:numId w:val="23"/>
        </w:numPr>
        <w:tabs>
          <w:tab w:val="left" w:pos="709"/>
          <w:tab w:val="left" w:pos="851"/>
        </w:tabs>
        <w:autoSpaceDE w:val="0"/>
        <w:autoSpaceDN w:val="0"/>
        <w:adjustRightInd w:val="0"/>
        <w:spacing w:line="360" w:lineRule="auto"/>
        <w:ind w:left="426" w:hanging="426"/>
        <w:rPr>
          <w:rFonts w:hint="eastAsia" w:ascii="宋体" w:cs="宋体"/>
          <w:b/>
          <w:color w:val="auto"/>
          <w:sz w:val="24"/>
          <w:szCs w:val="21"/>
        </w:rPr>
      </w:pPr>
      <w:r>
        <w:rPr>
          <w:rFonts w:hint="eastAsia" w:ascii="宋体" w:cs="宋体"/>
          <w:b/>
          <w:color w:val="auto"/>
          <w:sz w:val="24"/>
          <w:szCs w:val="21"/>
        </w:rPr>
        <w:t>技术</w:t>
      </w:r>
      <w:bookmarkEnd w:id="46"/>
      <w:bookmarkEnd w:id="47"/>
      <w:r>
        <w:rPr>
          <w:rFonts w:hint="eastAsia" w:ascii="宋体" w:cs="宋体"/>
          <w:b/>
          <w:color w:val="auto"/>
          <w:sz w:val="24"/>
          <w:szCs w:val="21"/>
        </w:rPr>
        <w:t>资料</w:t>
      </w:r>
    </w:p>
    <w:p w14:paraId="058B8D71">
      <w:pPr>
        <w:widowControl w:val="0"/>
        <w:numPr>
          <w:ilvl w:val="0"/>
          <w:numId w:val="33"/>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乙方应将所供物品的用户手册、保修手册、有关资料、随机工具等交付给甲方。货物及其辅助装置的铭牌、使用指示、警告指示应以中文和/或英文及易懂的通用符号来表示，应能准确无误地表示仪器的型号、规格、制造商。</w:t>
      </w:r>
    </w:p>
    <w:p w14:paraId="3FD8AFBF">
      <w:pPr>
        <w:widowControl w:val="0"/>
        <w:numPr>
          <w:ilvl w:val="0"/>
          <w:numId w:val="33"/>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乙方应于验收前向甲方提供技术文件的归纳、整理、提交。</w:t>
      </w:r>
    </w:p>
    <w:p w14:paraId="26F614EB">
      <w:pPr>
        <w:widowControl w:val="0"/>
        <w:numPr>
          <w:ilvl w:val="0"/>
          <w:numId w:val="33"/>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技术文件：包括验收报告、技术文档、完整的工程技术资料等。</w:t>
      </w:r>
    </w:p>
    <w:p w14:paraId="32F46A01">
      <w:pPr>
        <w:autoSpaceDE w:val="0"/>
        <w:autoSpaceDN w:val="0"/>
        <w:adjustRightInd w:val="0"/>
        <w:spacing w:line="360" w:lineRule="auto"/>
        <w:rPr>
          <w:rFonts w:ascii="宋体" w:cs="宋体"/>
          <w:b/>
          <w:color w:val="auto"/>
          <w:szCs w:val="21"/>
        </w:rPr>
      </w:pPr>
    </w:p>
    <w:p w14:paraId="3E002D2D">
      <w:pPr>
        <w:numPr>
          <w:ilvl w:val="1"/>
          <w:numId w:val="23"/>
        </w:numPr>
        <w:tabs>
          <w:tab w:val="left" w:pos="709"/>
          <w:tab w:val="left" w:pos="851"/>
        </w:tabs>
        <w:autoSpaceDE w:val="0"/>
        <w:autoSpaceDN w:val="0"/>
        <w:adjustRightInd w:val="0"/>
        <w:spacing w:line="360" w:lineRule="auto"/>
        <w:ind w:left="426" w:hanging="426"/>
        <w:rPr>
          <w:rFonts w:ascii="宋体" w:cs="宋体"/>
          <w:b/>
          <w:color w:val="auto"/>
          <w:sz w:val="24"/>
          <w:szCs w:val="21"/>
        </w:rPr>
      </w:pPr>
      <w:r>
        <w:rPr>
          <w:rFonts w:hint="eastAsia" w:ascii="宋体" w:cs="宋体"/>
          <w:b/>
          <w:color w:val="auto"/>
          <w:sz w:val="24"/>
          <w:szCs w:val="21"/>
        </w:rPr>
        <w:t>知识产权</w:t>
      </w:r>
    </w:p>
    <w:p w14:paraId="0B8E15E7">
      <w:pPr>
        <w:widowControl w:val="0"/>
        <w:numPr>
          <w:ilvl w:val="3"/>
          <w:numId w:val="34"/>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乙方应保证，甲方在中华人民共和国使用货物、软件及服务或货物、软件及服务的任何一部分时，甲方免受第三方提出侵犯其专利权、商标权、工业设计权或其它知识产权的起诉或法律和经济纠纷。如发生此类纠纷，由乙方承担一切责任并赔偿因此给甲方造成的全部损失（包括但不限于诉讼费用、律师费、调查费用及赔偿金等全部损失）。</w:t>
      </w:r>
    </w:p>
    <w:p w14:paraId="083080A4">
      <w:pPr>
        <w:widowControl w:val="0"/>
        <w:numPr>
          <w:ilvl w:val="3"/>
          <w:numId w:val="34"/>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成交价应包括所有应支付的对专利权、商标权或其他知识产权而需要向其他方支付的版税。</w:t>
      </w:r>
    </w:p>
    <w:p w14:paraId="0A0FA67F">
      <w:pPr>
        <w:widowControl w:val="0"/>
        <w:numPr>
          <w:ilvl w:val="3"/>
          <w:numId w:val="34"/>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乙方为执行本合同而提供的技术资料、软件的使用权归甲方所有。</w:t>
      </w:r>
    </w:p>
    <w:p w14:paraId="423059FD">
      <w:pPr>
        <w:widowControl w:val="0"/>
        <w:tabs>
          <w:tab w:val="left" w:pos="709"/>
        </w:tabs>
        <w:spacing w:line="360" w:lineRule="auto"/>
        <w:ind w:left="709"/>
        <w:jc w:val="both"/>
        <w:rPr>
          <w:rFonts w:ascii="宋体" w:hAnsi="宋体"/>
          <w:color w:val="auto"/>
          <w:szCs w:val="21"/>
        </w:rPr>
      </w:pPr>
    </w:p>
    <w:p w14:paraId="79387F42">
      <w:pPr>
        <w:numPr>
          <w:ilvl w:val="1"/>
          <w:numId w:val="23"/>
        </w:numPr>
        <w:tabs>
          <w:tab w:val="left" w:pos="709"/>
          <w:tab w:val="left" w:pos="851"/>
        </w:tabs>
        <w:autoSpaceDE w:val="0"/>
        <w:autoSpaceDN w:val="0"/>
        <w:adjustRightInd w:val="0"/>
        <w:spacing w:line="360" w:lineRule="auto"/>
        <w:ind w:left="426" w:hanging="426"/>
        <w:rPr>
          <w:rFonts w:ascii="宋体" w:cs="宋体"/>
          <w:b/>
          <w:color w:val="auto"/>
          <w:sz w:val="24"/>
          <w:szCs w:val="21"/>
        </w:rPr>
      </w:pPr>
      <w:r>
        <w:rPr>
          <w:rFonts w:hint="eastAsia" w:ascii="宋体" w:cs="宋体"/>
          <w:b/>
          <w:color w:val="auto"/>
          <w:sz w:val="24"/>
          <w:szCs w:val="21"/>
        </w:rPr>
        <w:t>产权与风险转移</w:t>
      </w:r>
    </w:p>
    <w:p w14:paraId="3D8D04A5">
      <w:pPr>
        <w:widowControl w:val="0"/>
        <w:numPr>
          <w:ilvl w:val="0"/>
          <w:numId w:val="35"/>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货物的产权，在项目最终验收合格并移交交付后由乙方转移至甲方。</w:t>
      </w:r>
    </w:p>
    <w:p w14:paraId="09C7F7EB">
      <w:pPr>
        <w:widowControl w:val="0"/>
        <w:numPr>
          <w:ilvl w:val="0"/>
          <w:numId w:val="35"/>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货物损坏、灭失的风险在项目最终验收合格，甲乙双方签署验收合格证书并交付使用时由乙方转移至甲方。</w:t>
      </w:r>
    </w:p>
    <w:p w14:paraId="5A4C3648">
      <w:pPr>
        <w:widowControl w:val="0"/>
        <w:numPr>
          <w:ilvl w:val="0"/>
          <w:numId w:val="35"/>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如货物不符合合同约定，甲方可以拒收，在拒收情况下，或者解除合同的，货物毁损、灭失的风险由乙方承担。</w:t>
      </w:r>
    </w:p>
    <w:p w14:paraId="18D3A17A">
      <w:pPr>
        <w:widowControl w:val="0"/>
        <w:numPr>
          <w:ilvl w:val="0"/>
          <w:numId w:val="35"/>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产权和风险的转移，不影响因乙方履行义务不符合约定，甲方要求其承担违约责任的权利。</w:t>
      </w:r>
    </w:p>
    <w:p w14:paraId="2F37A6CE">
      <w:pPr>
        <w:widowControl w:val="0"/>
        <w:tabs>
          <w:tab w:val="left" w:pos="0"/>
          <w:tab w:val="left" w:pos="709"/>
        </w:tabs>
        <w:spacing w:line="360" w:lineRule="auto"/>
        <w:ind w:left="709"/>
        <w:jc w:val="both"/>
        <w:rPr>
          <w:rFonts w:hint="eastAsia" w:ascii="宋体" w:hAnsi="宋体"/>
          <w:color w:val="auto"/>
          <w:szCs w:val="21"/>
        </w:rPr>
      </w:pPr>
    </w:p>
    <w:p w14:paraId="0574038E">
      <w:pPr>
        <w:numPr>
          <w:ilvl w:val="1"/>
          <w:numId w:val="23"/>
        </w:numPr>
        <w:tabs>
          <w:tab w:val="left" w:pos="720"/>
          <w:tab w:val="left" w:pos="840"/>
        </w:tabs>
        <w:autoSpaceDE w:val="0"/>
        <w:autoSpaceDN w:val="0"/>
        <w:adjustRightInd w:val="0"/>
        <w:spacing w:line="360" w:lineRule="auto"/>
        <w:ind w:left="426" w:hanging="426"/>
        <w:rPr>
          <w:rFonts w:ascii="宋体" w:cs="宋体"/>
          <w:b/>
          <w:color w:val="auto"/>
          <w:sz w:val="24"/>
          <w:szCs w:val="21"/>
        </w:rPr>
      </w:pPr>
      <w:bookmarkStart w:id="48" w:name="_Toc527703770"/>
      <w:bookmarkStart w:id="49" w:name="_Toc13275811"/>
      <w:bookmarkStart w:id="50" w:name="_Toc14492293"/>
      <w:bookmarkStart w:id="51" w:name="_Toc3718773"/>
      <w:bookmarkStart w:id="52" w:name="_Toc526932032"/>
      <w:r>
        <w:rPr>
          <w:rFonts w:hint="eastAsia" w:ascii="宋体" w:cs="宋体"/>
          <w:b/>
          <w:color w:val="auto"/>
          <w:sz w:val="24"/>
          <w:szCs w:val="21"/>
        </w:rPr>
        <w:t>索赔</w:t>
      </w:r>
      <w:bookmarkEnd w:id="48"/>
      <w:bookmarkEnd w:id="49"/>
      <w:bookmarkEnd w:id="50"/>
      <w:bookmarkEnd w:id="51"/>
      <w:bookmarkEnd w:id="52"/>
    </w:p>
    <w:p w14:paraId="42F559A9">
      <w:pPr>
        <w:widowControl w:val="0"/>
        <w:numPr>
          <w:ilvl w:val="1"/>
          <w:numId w:val="36"/>
        </w:numPr>
        <w:tabs>
          <w:tab w:val="left" w:pos="420"/>
        </w:tabs>
        <w:snapToGrid w:val="0"/>
        <w:spacing w:line="360" w:lineRule="auto"/>
        <w:ind w:hanging="794"/>
        <w:rPr>
          <w:rFonts w:hint="eastAsia" w:ascii="宋体" w:hAnsi="宋体"/>
          <w:color w:val="auto"/>
        </w:rPr>
      </w:pPr>
      <w:r>
        <w:rPr>
          <w:rFonts w:hint="eastAsia" w:ascii="宋体" w:hAnsi="宋体"/>
          <w:color w:val="auto"/>
        </w:rPr>
        <w:t>验收不合格，甲方有权根据有关政府部门的检验结果向乙方提出索赔。</w:t>
      </w:r>
    </w:p>
    <w:p w14:paraId="11C62CD7">
      <w:pPr>
        <w:widowControl w:val="0"/>
        <w:numPr>
          <w:ilvl w:val="1"/>
          <w:numId w:val="36"/>
        </w:numPr>
        <w:tabs>
          <w:tab w:val="left" w:pos="420"/>
        </w:tabs>
        <w:snapToGrid w:val="0"/>
        <w:spacing w:line="360" w:lineRule="auto"/>
        <w:ind w:left="424" w:hanging="424"/>
        <w:rPr>
          <w:rFonts w:hint="eastAsia" w:ascii="宋体" w:hAnsi="宋体"/>
          <w:color w:val="auto"/>
        </w:rPr>
      </w:pPr>
      <w:r>
        <w:rPr>
          <w:rFonts w:hint="eastAsia" w:ascii="宋体" w:hAnsi="宋体"/>
          <w:color w:val="auto"/>
        </w:rPr>
        <w:t>在合同执行期间，如果乙方对甲方提出的索赔和差异负有责任，乙方应按照甲方同意的下列一种或多种方式解决索赔事宜：</w:t>
      </w:r>
    </w:p>
    <w:p w14:paraId="336928C3">
      <w:pPr>
        <w:widowControl w:val="0"/>
        <w:numPr>
          <w:ilvl w:val="2"/>
          <w:numId w:val="36"/>
        </w:numPr>
        <w:snapToGrid w:val="0"/>
        <w:spacing w:line="360" w:lineRule="auto"/>
        <w:jc w:val="both"/>
        <w:rPr>
          <w:rFonts w:hint="eastAsia" w:ascii="宋体" w:hAnsi="宋体"/>
          <w:color w:val="auto"/>
        </w:rPr>
      </w:pPr>
      <w:r>
        <w:rPr>
          <w:rFonts w:hint="eastAsia" w:ascii="宋体" w:hAnsi="宋体"/>
          <w:color w:val="auto"/>
        </w:rPr>
        <w:t>乙方同意退货，并按合同规定的同种货币将货款退还给甲方，并承担由此发生的一切损失和费用。</w:t>
      </w:r>
    </w:p>
    <w:p w14:paraId="5500EAE9">
      <w:pPr>
        <w:widowControl w:val="0"/>
        <w:numPr>
          <w:ilvl w:val="2"/>
          <w:numId w:val="36"/>
        </w:numPr>
        <w:snapToGrid w:val="0"/>
        <w:spacing w:line="360" w:lineRule="auto"/>
        <w:jc w:val="both"/>
        <w:rPr>
          <w:rFonts w:hint="eastAsia" w:ascii="宋体" w:hAnsi="宋体"/>
          <w:color w:val="auto"/>
        </w:rPr>
      </w:pPr>
      <w:r>
        <w:rPr>
          <w:rFonts w:hint="eastAsia" w:ascii="宋体" w:hAnsi="宋体"/>
          <w:color w:val="auto"/>
        </w:rPr>
        <w:t>根据货物低劣程度、损坏程度以及甲方所遭受损失的数额甲乙双方商定降低货物的价格。</w:t>
      </w:r>
    </w:p>
    <w:p w14:paraId="7CC29943">
      <w:pPr>
        <w:widowControl w:val="0"/>
        <w:numPr>
          <w:ilvl w:val="2"/>
          <w:numId w:val="36"/>
        </w:numPr>
        <w:snapToGrid w:val="0"/>
        <w:spacing w:line="360" w:lineRule="auto"/>
        <w:jc w:val="both"/>
        <w:rPr>
          <w:rFonts w:hint="eastAsia" w:ascii="宋体" w:hAnsi="宋体"/>
          <w:color w:val="auto"/>
        </w:rPr>
      </w:pPr>
      <w:r>
        <w:rPr>
          <w:rFonts w:hint="eastAsia" w:ascii="宋体" w:hAnsi="宋体"/>
          <w:color w:val="auto"/>
        </w:rPr>
        <w:t>用符合规格、质量和性能要求的新零件、部件或货物来更换有缺陷的部分或修补缺陷的部分，乙方应承担一切费用和风险并负有甲方所发生的一切直接费用。同时，相应延长质量保证期。</w:t>
      </w:r>
    </w:p>
    <w:p w14:paraId="378ADC68">
      <w:pPr>
        <w:widowControl w:val="0"/>
        <w:tabs>
          <w:tab w:val="left" w:pos="709"/>
        </w:tabs>
        <w:spacing w:line="360" w:lineRule="auto"/>
        <w:ind w:left="170"/>
        <w:jc w:val="both"/>
        <w:rPr>
          <w:rFonts w:ascii="宋体" w:hAnsi="宋体"/>
          <w:b/>
          <w:color w:val="auto"/>
          <w:sz w:val="24"/>
        </w:rPr>
      </w:pPr>
    </w:p>
    <w:p w14:paraId="7387B661">
      <w:pPr>
        <w:numPr>
          <w:ilvl w:val="1"/>
          <w:numId w:val="23"/>
        </w:numPr>
        <w:tabs>
          <w:tab w:val="left" w:pos="709"/>
          <w:tab w:val="left" w:pos="851"/>
        </w:tabs>
        <w:autoSpaceDE w:val="0"/>
        <w:autoSpaceDN w:val="0"/>
        <w:adjustRightInd w:val="0"/>
        <w:spacing w:line="360" w:lineRule="auto"/>
        <w:ind w:left="426" w:hanging="426"/>
        <w:rPr>
          <w:rFonts w:ascii="宋体" w:cs="宋体"/>
          <w:b/>
          <w:color w:val="auto"/>
          <w:sz w:val="24"/>
          <w:szCs w:val="21"/>
        </w:rPr>
      </w:pPr>
      <w:r>
        <w:rPr>
          <w:rFonts w:hint="eastAsia" w:ascii="宋体" w:cs="宋体"/>
          <w:b/>
          <w:color w:val="auto"/>
          <w:sz w:val="24"/>
          <w:szCs w:val="21"/>
        </w:rPr>
        <w:t>违约责任</w:t>
      </w:r>
    </w:p>
    <w:p w14:paraId="2A476D72">
      <w:pPr>
        <w:widowControl w:val="0"/>
        <w:numPr>
          <w:ilvl w:val="0"/>
          <w:numId w:val="37"/>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乙方所提供的货物的名称（品牌）、技术参数、功能或技术要求必须是真实可靠的，如果甲方验收时发现货物达不到所承诺的名称（品牌）、技术指标、功能和要求，乙方必须无条件进行整改，若乙方拒绝整改或整改后仍无法通过甲方验收的，则甲方有权单方面终止合同，乙方应自收到甲方《终止合同通知书》之日起15日内退还甲方已支付的全部款项，已发生的一切费用及损失均由乙方自行承担，且乙方应向甲方支付合同总价款10%的违约金，造成甲方损失的乙方还应赔偿甲方因此所遭受的全部损失。</w:t>
      </w:r>
    </w:p>
    <w:p w14:paraId="33EA0086">
      <w:pPr>
        <w:widowControl w:val="0"/>
        <w:numPr>
          <w:ilvl w:val="0"/>
          <w:numId w:val="37"/>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甲方无正当理由拒收物品，拒付货款的，甲方向乙方偿付合同总价款5％的违约金；</w:t>
      </w:r>
    </w:p>
    <w:p w14:paraId="2A1E5169">
      <w:pPr>
        <w:widowControl w:val="0"/>
        <w:numPr>
          <w:ilvl w:val="0"/>
          <w:numId w:val="37"/>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乙方逾期完工，甲方则每日按合同总价款1‰向乙方收取违约金，但总额不超过合同总价款的10%，逾期交付超过15天，乙方将被视为违约，甲方有权终止合同。乙方应自收到招标人《终止合同通知书》之日起15日内退还甲方已支付的全部款项，已发生的一切费用及损失均由乙方自行承担，且乙方应向甲方支付合同总价款10%的违约金，造成甲方损失的乙方还应赔偿甲方因此所遭受的全部损失。</w:t>
      </w:r>
    </w:p>
    <w:p w14:paraId="0368AE4C">
      <w:pPr>
        <w:widowControl w:val="0"/>
        <w:numPr>
          <w:ilvl w:val="0"/>
          <w:numId w:val="0"/>
        </w:numPr>
        <w:tabs>
          <w:tab w:val="left" w:pos="709"/>
        </w:tabs>
        <w:spacing w:line="360" w:lineRule="auto"/>
        <w:jc w:val="both"/>
        <w:rPr>
          <w:rFonts w:ascii="宋体" w:hAnsi="宋体"/>
          <w:color w:val="auto"/>
          <w:szCs w:val="21"/>
        </w:rPr>
      </w:pPr>
    </w:p>
    <w:p w14:paraId="0F12D5ED">
      <w:pPr>
        <w:numPr>
          <w:ilvl w:val="1"/>
          <w:numId w:val="23"/>
        </w:numPr>
        <w:tabs>
          <w:tab w:val="left" w:pos="709"/>
          <w:tab w:val="left" w:pos="851"/>
        </w:tabs>
        <w:autoSpaceDE w:val="0"/>
        <w:autoSpaceDN w:val="0"/>
        <w:adjustRightInd w:val="0"/>
        <w:spacing w:line="360" w:lineRule="auto"/>
        <w:ind w:left="426" w:hanging="426"/>
        <w:rPr>
          <w:rFonts w:hint="eastAsia" w:ascii="宋体" w:cs="宋体"/>
          <w:b/>
          <w:color w:val="auto"/>
          <w:sz w:val="24"/>
          <w:szCs w:val="21"/>
        </w:rPr>
      </w:pPr>
      <w:r>
        <w:rPr>
          <w:rFonts w:hint="eastAsia" w:ascii="宋体" w:cs="宋体"/>
          <w:b/>
          <w:color w:val="auto"/>
          <w:sz w:val="24"/>
          <w:szCs w:val="21"/>
        </w:rPr>
        <w:t>争议的解决</w:t>
      </w:r>
    </w:p>
    <w:p w14:paraId="1A3768BB">
      <w:pPr>
        <w:widowControl w:val="0"/>
        <w:numPr>
          <w:ilvl w:val="0"/>
          <w:numId w:val="38"/>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凡与本合同有关而引起的一切争议，甲乙双方应首先通过友好协商解决，如经协商后仍不能达成协议时，任何一方可以向甲方所在地法院提出诉讼。</w:t>
      </w:r>
    </w:p>
    <w:p w14:paraId="0F237D7E">
      <w:pPr>
        <w:widowControl w:val="0"/>
        <w:tabs>
          <w:tab w:val="left" w:pos="709"/>
        </w:tabs>
        <w:spacing w:line="360" w:lineRule="auto"/>
        <w:jc w:val="both"/>
        <w:rPr>
          <w:rFonts w:ascii="宋体" w:hAnsi="宋体"/>
          <w:color w:val="auto"/>
          <w:szCs w:val="21"/>
        </w:rPr>
      </w:pPr>
    </w:p>
    <w:p w14:paraId="0628414F">
      <w:pPr>
        <w:numPr>
          <w:ilvl w:val="1"/>
          <w:numId w:val="23"/>
        </w:numPr>
        <w:tabs>
          <w:tab w:val="left" w:pos="709"/>
          <w:tab w:val="left" w:pos="851"/>
        </w:tabs>
        <w:autoSpaceDE w:val="0"/>
        <w:autoSpaceDN w:val="0"/>
        <w:adjustRightInd w:val="0"/>
        <w:spacing w:line="360" w:lineRule="auto"/>
        <w:ind w:left="426" w:hanging="426"/>
        <w:rPr>
          <w:rFonts w:hint="eastAsia" w:ascii="宋体" w:cs="宋体"/>
          <w:b/>
          <w:color w:val="auto"/>
          <w:sz w:val="24"/>
          <w:szCs w:val="21"/>
        </w:rPr>
      </w:pPr>
      <w:r>
        <w:rPr>
          <w:rFonts w:hint="eastAsia" w:ascii="宋体" w:cs="宋体"/>
          <w:b/>
          <w:color w:val="auto"/>
          <w:sz w:val="24"/>
          <w:szCs w:val="21"/>
        </w:rPr>
        <w:t>不可抗力</w:t>
      </w:r>
    </w:p>
    <w:p w14:paraId="31CAC21F">
      <w:pPr>
        <w:widowControl w:val="0"/>
        <w:numPr>
          <w:ilvl w:val="0"/>
          <w:numId w:val="39"/>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由于一般公认的人力不可抗拒的原因造成不可意料的事故而不能按合同规定交货验收时，乙方应立即以书面形式通告甲方，证明事故的存在。</w:t>
      </w:r>
    </w:p>
    <w:p w14:paraId="198F2929">
      <w:pPr>
        <w:widowControl w:val="0"/>
        <w:numPr>
          <w:ilvl w:val="0"/>
          <w:numId w:val="39"/>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在不可抗力事件发生后,双方应努力寻求采取合理的方案履行不受不可抗力影响的其他事项。如人力不可抗拒因素继续存在，致使在合同规定的完工期后三十天内仍不能完工验收，甲方则有权解除合同，此时，甲乙双方均不互提出索赔，甲方不承担终止合同的责任，但不影响双方对非不可抗力造成的违约追究责任。</w:t>
      </w:r>
    </w:p>
    <w:p w14:paraId="1400D638">
      <w:pPr>
        <w:widowControl w:val="0"/>
        <w:numPr>
          <w:ilvl w:val="0"/>
          <w:numId w:val="39"/>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如乙方逾期交货之后遭受不可抗力，不能享受本条规定的责任免除。</w:t>
      </w:r>
    </w:p>
    <w:p w14:paraId="41659327">
      <w:pPr>
        <w:widowControl w:val="0"/>
        <w:tabs>
          <w:tab w:val="left" w:pos="360"/>
          <w:tab w:val="left" w:pos="709"/>
        </w:tabs>
        <w:spacing w:line="360" w:lineRule="auto"/>
        <w:ind w:left="700"/>
        <w:jc w:val="both"/>
        <w:rPr>
          <w:rFonts w:ascii="宋体" w:hAnsi="宋体"/>
          <w:b/>
          <w:color w:val="auto"/>
          <w:sz w:val="24"/>
        </w:rPr>
      </w:pPr>
    </w:p>
    <w:p w14:paraId="5B84749E">
      <w:pPr>
        <w:numPr>
          <w:ilvl w:val="1"/>
          <w:numId w:val="23"/>
        </w:numPr>
        <w:tabs>
          <w:tab w:val="left" w:pos="709"/>
          <w:tab w:val="left" w:pos="851"/>
        </w:tabs>
        <w:autoSpaceDE w:val="0"/>
        <w:autoSpaceDN w:val="0"/>
        <w:adjustRightInd w:val="0"/>
        <w:spacing w:line="360" w:lineRule="auto"/>
        <w:ind w:left="426" w:hanging="426"/>
        <w:rPr>
          <w:rFonts w:hint="eastAsia" w:ascii="宋体" w:cs="宋体"/>
          <w:b/>
          <w:color w:val="auto"/>
          <w:sz w:val="24"/>
          <w:szCs w:val="21"/>
        </w:rPr>
      </w:pPr>
      <w:r>
        <w:rPr>
          <w:rFonts w:hint="eastAsia" w:ascii="宋体" w:hAnsi="宋体"/>
          <w:b/>
          <w:color w:val="auto"/>
          <w:sz w:val="24"/>
        </w:rPr>
        <w:t>税和关税</w:t>
      </w:r>
    </w:p>
    <w:p w14:paraId="33C99152">
      <w:pPr>
        <w:widowControl w:val="0"/>
        <w:numPr>
          <w:ilvl w:val="0"/>
          <w:numId w:val="40"/>
        </w:numPr>
        <w:tabs>
          <w:tab w:val="left" w:pos="709"/>
        </w:tabs>
        <w:spacing w:line="360" w:lineRule="auto"/>
        <w:ind w:left="709" w:hanging="567"/>
        <w:jc w:val="both"/>
        <w:rPr>
          <w:rFonts w:ascii="宋体" w:hAnsi="宋体"/>
          <w:color w:val="auto"/>
          <w:szCs w:val="21"/>
        </w:rPr>
      </w:pPr>
      <w:r>
        <w:rPr>
          <w:rFonts w:hint="eastAsia" w:ascii="宋体" w:hAnsi="宋体"/>
          <w:color w:val="auto"/>
          <w:szCs w:val="21"/>
        </w:rPr>
        <w:t>中国政府根据现行税法对甲方征收的与本合同有关的一切税费均应由乙方负担。</w:t>
      </w:r>
    </w:p>
    <w:p w14:paraId="57FBE29E">
      <w:pPr>
        <w:widowControl w:val="0"/>
        <w:numPr>
          <w:ilvl w:val="0"/>
          <w:numId w:val="40"/>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中国政府根据现行的税法规定对乙方或其雇员征收的与本合同有关的一切税费（包括但不限于产品的进口关税、所有产品的国内增值税）均应由乙方负担。</w:t>
      </w:r>
    </w:p>
    <w:p w14:paraId="445DB265">
      <w:pPr>
        <w:widowControl w:val="0"/>
        <w:numPr>
          <w:ilvl w:val="0"/>
          <w:numId w:val="40"/>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在中国境外发生的与本合同执行有关的一切税费均应由乙方负担。</w:t>
      </w:r>
    </w:p>
    <w:p w14:paraId="04B3B1AF">
      <w:pPr>
        <w:tabs>
          <w:tab w:val="left" w:pos="800"/>
        </w:tabs>
        <w:spacing w:line="360" w:lineRule="auto"/>
        <w:ind w:firstLine="420"/>
        <w:rPr>
          <w:rFonts w:hint="eastAsia" w:hAnsi="宋体"/>
          <w:color w:val="auto"/>
        </w:rPr>
      </w:pPr>
    </w:p>
    <w:p w14:paraId="759D65B4">
      <w:pPr>
        <w:numPr>
          <w:ilvl w:val="1"/>
          <w:numId w:val="23"/>
        </w:numPr>
        <w:tabs>
          <w:tab w:val="left" w:pos="709"/>
          <w:tab w:val="left" w:pos="851"/>
        </w:tabs>
        <w:autoSpaceDE w:val="0"/>
        <w:autoSpaceDN w:val="0"/>
        <w:adjustRightInd w:val="0"/>
        <w:spacing w:line="360" w:lineRule="auto"/>
        <w:ind w:left="426" w:hanging="426"/>
        <w:rPr>
          <w:rFonts w:ascii="宋体" w:hAnsi="宋体"/>
          <w:b/>
          <w:color w:val="auto"/>
          <w:sz w:val="24"/>
        </w:rPr>
      </w:pPr>
      <w:r>
        <w:rPr>
          <w:rFonts w:hint="eastAsia" w:ascii="宋体" w:hAnsi="宋体"/>
          <w:b/>
          <w:color w:val="auto"/>
          <w:sz w:val="24"/>
        </w:rPr>
        <w:t>合同生效</w:t>
      </w:r>
    </w:p>
    <w:p w14:paraId="61B6B91B">
      <w:pPr>
        <w:widowControl w:val="0"/>
        <w:numPr>
          <w:ilvl w:val="0"/>
          <w:numId w:val="41"/>
        </w:numPr>
        <w:tabs>
          <w:tab w:val="left" w:pos="709"/>
        </w:tabs>
        <w:spacing w:line="360" w:lineRule="auto"/>
        <w:ind w:left="709" w:hanging="567"/>
        <w:jc w:val="both"/>
        <w:rPr>
          <w:rFonts w:hint="eastAsia" w:ascii="宋体" w:hAnsi="宋体"/>
          <w:color w:val="auto"/>
          <w:szCs w:val="21"/>
        </w:rPr>
      </w:pPr>
      <w:r>
        <w:rPr>
          <w:rFonts w:hint="eastAsia" w:ascii="宋体" w:hAnsi="宋体"/>
          <w:color w:val="auto"/>
          <w:szCs w:val="21"/>
        </w:rPr>
        <w:t>本合同经双方授权代表签字盖章后生效。</w:t>
      </w:r>
    </w:p>
    <w:p w14:paraId="5BE5C409">
      <w:pPr>
        <w:snapToGrid w:val="0"/>
        <w:spacing w:line="360" w:lineRule="auto"/>
        <w:rPr>
          <w:rFonts w:ascii="宋体" w:hAnsi="宋体"/>
          <w:color w:val="auto"/>
          <w:szCs w:val="21"/>
        </w:rPr>
      </w:pPr>
    </w:p>
    <w:p w14:paraId="6CB68D64">
      <w:pPr>
        <w:numPr>
          <w:ilvl w:val="1"/>
          <w:numId w:val="23"/>
        </w:numPr>
        <w:tabs>
          <w:tab w:val="left" w:pos="709"/>
          <w:tab w:val="left" w:pos="851"/>
          <w:tab w:val="left" w:pos="1134"/>
        </w:tabs>
        <w:autoSpaceDE w:val="0"/>
        <w:autoSpaceDN w:val="0"/>
        <w:adjustRightInd w:val="0"/>
        <w:spacing w:line="360" w:lineRule="auto"/>
        <w:ind w:left="426" w:hanging="426"/>
        <w:rPr>
          <w:rFonts w:hint="eastAsia" w:ascii="宋体" w:cs="宋体"/>
          <w:b/>
          <w:color w:val="auto"/>
          <w:sz w:val="24"/>
          <w:szCs w:val="21"/>
        </w:rPr>
      </w:pPr>
      <w:r>
        <w:rPr>
          <w:rFonts w:hint="eastAsia" w:ascii="宋体" w:cs="宋体"/>
          <w:b/>
          <w:color w:val="auto"/>
          <w:sz w:val="24"/>
          <w:szCs w:val="21"/>
        </w:rPr>
        <w:t>其它</w:t>
      </w:r>
    </w:p>
    <w:p w14:paraId="00EC1741">
      <w:pPr>
        <w:widowControl w:val="0"/>
        <w:numPr>
          <w:ilvl w:val="0"/>
          <w:numId w:val="42"/>
        </w:numPr>
        <w:tabs>
          <w:tab w:val="left" w:pos="709"/>
          <w:tab w:val="left" w:pos="1060"/>
        </w:tabs>
        <w:spacing w:line="360" w:lineRule="auto"/>
        <w:ind w:left="709" w:hanging="425"/>
        <w:jc w:val="both"/>
        <w:rPr>
          <w:rFonts w:hint="eastAsia" w:ascii="宋体" w:cs="宋体"/>
          <w:color w:val="auto"/>
          <w:szCs w:val="21"/>
        </w:rPr>
      </w:pPr>
      <w:r>
        <w:rPr>
          <w:rFonts w:hint="eastAsia" w:ascii="宋体" w:cs="宋体"/>
          <w:color w:val="auto"/>
          <w:szCs w:val="21"/>
        </w:rPr>
        <w:t>本合同之所有附件均为合同的有效组成部分，与本合同具有同样法律效力。合同与附件之间内容应认为是互为补充和解释，但如有模棱两可或相互矛盾之处，以时间在后的文件为准。本合同与报价文件互为补充，如本合同与报价文件不一致的，以本合同为准。</w:t>
      </w:r>
    </w:p>
    <w:p w14:paraId="6902F798">
      <w:pPr>
        <w:widowControl w:val="0"/>
        <w:numPr>
          <w:ilvl w:val="0"/>
          <w:numId w:val="42"/>
        </w:numPr>
        <w:tabs>
          <w:tab w:val="left" w:pos="709"/>
          <w:tab w:val="left" w:pos="1060"/>
        </w:tabs>
        <w:spacing w:line="360" w:lineRule="auto"/>
        <w:ind w:left="709" w:hanging="425"/>
        <w:jc w:val="both"/>
        <w:rPr>
          <w:rFonts w:hint="eastAsia" w:ascii="宋体" w:cs="宋体"/>
          <w:color w:val="auto"/>
          <w:szCs w:val="21"/>
        </w:rPr>
      </w:pPr>
      <w:r>
        <w:rPr>
          <w:rFonts w:hint="eastAsia" w:ascii="宋体" w:hAnsi="宋体"/>
          <w:color w:val="auto"/>
          <w:szCs w:val="21"/>
        </w:rPr>
        <w:t>本合同未尽事项，由双方订立补充协议，补充协议将作为本合同不可分割的一部分，与本合同具有同等法律效力</w:t>
      </w:r>
      <w:r>
        <w:rPr>
          <w:rFonts w:hint="eastAsia" w:ascii="宋体" w:cs="宋体"/>
          <w:color w:val="auto"/>
          <w:szCs w:val="21"/>
        </w:rPr>
        <w:t>。</w:t>
      </w:r>
    </w:p>
    <w:p w14:paraId="3E5AFC95">
      <w:pPr>
        <w:widowControl w:val="0"/>
        <w:numPr>
          <w:ilvl w:val="0"/>
          <w:numId w:val="42"/>
        </w:numPr>
        <w:tabs>
          <w:tab w:val="left" w:pos="709"/>
          <w:tab w:val="left" w:pos="1060"/>
        </w:tabs>
        <w:spacing w:line="360" w:lineRule="auto"/>
        <w:ind w:left="709" w:hanging="425"/>
        <w:jc w:val="both"/>
        <w:rPr>
          <w:rFonts w:hint="eastAsia" w:ascii="宋体" w:cs="宋体"/>
          <w:color w:val="auto"/>
          <w:szCs w:val="21"/>
        </w:rPr>
      </w:pPr>
      <w:r>
        <w:rPr>
          <w:rFonts w:hint="eastAsia" w:ascii="宋体" w:cs="宋体"/>
          <w:color w:val="auto"/>
          <w:szCs w:val="21"/>
        </w:rPr>
        <w:t>在执行本合同的过程中，乙方需遵守所有经甲乙双方签署确认的文件（包括会议纪要、补充协议、往来信函）即成为本合同的有效组成部分，其生效日期为双方签字盖章或确认之日期。</w:t>
      </w:r>
    </w:p>
    <w:p w14:paraId="7003E149">
      <w:pPr>
        <w:widowControl w:val="0"/>
        <w:numPr>
          <w:ilvl w:val="0"/>
          <w:numId w:val="42"/>
        </w:numPr>
        <w:tabs>
          <w:tab w:val="left" w:pos="709"/>
          <w:tab w:val="left" w:pos="1060"/>
        </w:tabs>
        <w:spacing w:line="360" w:lineRule="auto"/>
        <w:ind w:left="709" w:hanging="425"/>
        <w:jc w:val="both"/>
        <w:rPr>
          <w:rFonts w:hint="eastAsia" w:ascii="宋体" w:cs="宋体"/>
          <w:color w:val="auto"/>
          <w:szCs w:val="21"/>
        </w:rPr>
      </w:pPr>
      <w:r>
        <w:rPr>
          <w:rFonts w:hint="eastAsia" w:ascii="宋体" w:cs="宋体"/>
          <w:color w:val="auto"/>
          <w:szCs w:val="21"/>
        </w:rPr>
        <w:t>除甲方事先书面同意外，乙方不得部分或全部转让其应履行的合同项下的义务，否则甲方有权单方面终止本合同，乙方应自收到甲方《终止合同通知书》之日起15日内退还甲方已支付的全部款项，已发生的一切费用及损失均由乙方自行承担，且乙方应向甲方支付合同总价款10%的违约金，造成甲方损失的乙方还应赔偿甲方因此所遭受的全部损失。</w:t>
      </w:r>
    </w:p>
    <w:p w14:paraId="7DACCC89">
      <w:pPr>
        <w:widowControl w:val="0"/>
        <w:numPr>
          <w:ilvl w:val="0"/>
          <w:numId w:val="42"/>
        </w:numPr>
        <w:tabs>
          <w:tab w:val="left" w:pos="709"/>
          <w:tab w:val="left" w:pos="1060"/>
        </w:tabs>
        <w:spacing w:line="360" w:lineRule="auto"/>
        <w:ind w:left="709" w:hanging="425"/>
        <w:jc w:val="both"/>
        <w:rPr>
          <w:rFonts w:hint="eastAsia" w:ascii="宋体" w:cs="宋体"/>
          <w:color w:val="auto"/>
          <w:szCs w:val="21"/>
        </w:rPr>
      </w:pPr>
      <w:r>
        <w:rPr>
          <w:rFonts w:hint="eastAsia" w:ascii="宋体" w:cs="宋体"/>
          <w:color w:val="auto"/>
          <w:szCs w:val="21"/>
        </w:rPr>
        <w:t>本合同正本一式</w:t>
      </w:r>
      <w:r>
        <w:rPr>
          <w:rFonts w:hint="eastAsia" w:ascii="宋体" w:cs="宋体"/>
          <w:color w:val="auto"/>
          <w:szCs w:val="21"/>
          <w:u w:val="single"/>
        </w:rPr>
        <w:t xml:space="preserve">    </w:t>
      </w:r>
      <w:r>
        <w:rPr>
          <w:rFonts w:hint="eastAsia" w:ascii="宋体" w:cs="宋体"/>
          <w:color w:val="auto"/>
          <w:szCs w:val="21"/>
        </w:rPr>
        <w:t>份，甲乙双方各执</w:t>
      </w:r>
      <w:r>
        <w:rPr>
          <w:rFonts w:hint="eastAsia" w:ascii="宋体" w:cs="宋体"/>
          <w:color w:val="auto"/>
          <w:szCs w:val="21"/>
          <w:u w:val="single"/>
        </w:rPr>
        <w:t xml:space="preserve">   </w:t>
      </w:r>
      <w:r>
        <w:rPr>
          <w:rFonts w:hint="eastAsia" w:ascii="宋体" w:cs="宋体"/>
          <w:color w:val="auto"/>
          <w:szCs w:val="21"/>
        </w:rPr>
        <w:t>份，</w:t>
      </w:r>
      <w:r>
        <w:rPr>
          <w:rFonts w:hint="eastAsia" w:ascii="宋体" w:cs="宋体"/>
          <w:color w:val="auto"/>
          <w:szCs w:val="21"/>
          <w:lang w:eastAsia="zh-CN"/>
        </w:rPr>
        <w:t>广东志正招标有限公司中山分公司</w:t>
      </w:r>
      <w:r>
        <w:rPr>
          <w:rFonts w:hint="eastAsia" w:ascii="宋体" w:cs="宋体"/>
          <w:color w:val="auto"/>
          <w:szCs w:val="21"/>
        </w:rPr>
        <w:t>执一份。</w:t>
      </w:r>
    </w:p>
    <w:p w14:paraId="7A3D77DB">
      <w:pPr>
        <w:widowControl w:val="0"/>
        <w:numPr>
          <w:ilvl w:val="0"/>
          <w:numId w:val="42"/>
        </w:numPr>
        <w:tabs>
          <w:tab w:val="left" w:pos="709"/>
          <w:tab w:val="left" w:pos="1060"/>
        </w:tabs>
        <w:spacing w:line="360" w:lineRule="auto"/>
        <w:ind w:left="709" w:hanging="425"/>
        <w:jc w:val="both"/>
        <w:rPr>
          <w:rFonts w:hint="eastAsia" w:ascii="宋体" w:cs="宋体"/>
          <w:color w:val="auto"/>
          <w:szCs w:val="21"/>
        </w:rPr>
      </w:pPr>
      <w:r>
        <w:rPr>
          <w:rFonts w:hint="eastAsia" w:ascii="宋体" w:cs="宋体"/>
          <w:color w:val="auto"/>
          <w:szCs w:val="21"/>
        </w:rPr>
        <w:t>本合同合计</w:t>
      </w:r>
      <w:r>
        <w:rPr>
          <w:rFonts w:ascii="宋体" w:cs="宋体"/>
          <w:color w:val="auto"/>
          <w:szCs w:val="21"/>
          <w:u w:val="single"/>
        </w:rPr>
        <w:t xml:space="preserve"> </w:t>
      </w:r>
      <w:r>
        <w:rPr>
          <w:rFonts w:hint="eastAsia" w:ascii="宋体" w:cs="宋体"/>
          <w:color w:val="auto"/>
          <w:szCs w:val="21"/>
          <w:u w:val="single"/>
        </w:rPr>
        <w:t xml:space="preserve">  </w:t>
      </w:r>
      <w:r>
        <w:rPr>
          <w:rFonts w:ascii="宋体" w:cs="宋体"/>
          <w:color w:val="auto"/>
          <w:szCs w:val="21"/>
          <w:u w:val="single"/>
        </w:rPr>
        <w:t xml:space="preserve"> </w:t>
      </w:r>
      <w:r>
        <w:rPr>
          <w:rFonts w:hint="eastAsia" w:ascii="宋体" w:cs="宋体"/>
          <w:color w:val="auto"/>
          <w:szCs w:val="21"/>
        </w:rPr>
        <w:t>页</w:t>
      </w:r>
      <w:r>
        <w:rPr>
          <w:rFonts w:ascii="宋体" w:cs="宋体"/>
          <w:color w:val="auto"/>
          <w:szCs w:val="21"/>
        </w:rPr>
        <w:t>A4</w:t>
      </w:r>
      <w:r>
        <w:rPr>
          <w:rFonts w:hint="eastAsia" w:ascii="宋体" w:cs="宋体"/>
          <w:color w:val="auto"/>
          <w:szCs w:val="21"/>
        </w:rPr>
        <w:t>纸张，缺页之合同为无效合同。</w:t>
      </w:r>
    </w:p>
    <w:p w14:paraId="4C5AB8A3">
      <w:pPr>
        <w:spacing w:line="360" w:lineRule="auto"/>
        <w:rPr>
          <w:rFonts w:hint="eastAsia" w:ascii="宋体" w:hAnsi="宋体"/>
          <w:color w:val="auto"/>
        </w:rPr>
      </w:pPr>
    </w:p>
    <w:p w14:paraId="152710DE">
      <w:pPr>
        <w:spacing w:line="360" w:lineRule="auto"/>
        <w:rPr>
          <w:rFonts w:hint="eastAsia" w:ascii="宋体" w:hAnsi="宋体"/>
          <w:color w:val="auto"/>
          <w:szCs w:val="21"/>
        </w:rPr>
      </w:pPr>
      <w:r>
        <w:rPr>
          <w:rFonts w:hint="eastAsia" w:ascii="宋体" w:hAnsi="宋体"/>
          <w:color w:val="auto"/>
        </w:rPr>
        <w:br w:type="page"/>
      </w:r>
      <w:r>
        <w:rPr>
          <w:rFonts w:hint="eastAsia" w:ascii="宋体" w:hAnsi="宋体"/>
          <w:color w:val="auto"/>
        </w:rPr>
        <w:t>（以下无正文）</w:t>
      </w:r>
    </w:p>
    <w:p w14:paraId="172D7C3C">
      <w:pPr>
        <w:spacing w:line="360" w:lineRule="auto"/>
        <w:rPr>
          <w:rFonts w:hint="eastAsia" w:ascii="宋体" w:hAnsi="宋体"/>
          <w:color w:val="auto"/>
          <w:szCs w:val="21"/>
        </w:rPr>
      </w:pPr>
      <w:r>
        <w:rPr>
          <w:rFonts w:hint="eastAsia" w:ascii="宋体" w:hAnsi="宋体"/>
          <w:color w:val="auto"/>
          <w:szCs w:val="21"/>
        </w:rPr>
        <w:t>甲方（盖章）：                                  乙方（盖章）：</w:t>
      </w:r>
    </w:p>
    <w:p w14:paraId="0F950C1C">
      <w:pPr>
        <w:spacing w:line="360" w:lineRule="auto"/>
        <w:rPr>
          <w:rFonts w:hint="eastAsia" w:ascii="宋体" w:hAnsi="宋体"/>
          <w:color w:val="auto"/>
          <w:szCs w:val="21"/>
        </w:rPr>
      </w:pPr>
      <w:r>
        <w:rPr>
          <w:rFonts w:hint="eastAsia" w:ascii="宋体" w:hAnsi="宋体"/>
          <w:color w:val="auto"/>
          <w:szCs w:val="21"/>
        </w:rPr>
        <w:t>甲方代表人（签字）：</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    乙方代表人（签字）：</w:t>
      </w:r>
    </w:p>
    <w:p w14:paraId="6CA8B5D9">
      <w:pPr>
        <w:spacing w:line="360" w:lineRule="auto"/>
        <w:rPr>
          <w:rFonts w:hint="eastAsia" w:ascii="宋体" w:hAnsi="宋体"/>
          <w:color w:val="auto"/>
          <w:szCs w:val="21"/>
        </w:rPr>
      </w:pPr>
      <w:r>
        <w:rPr>
          <w:rFonts w:hint="eastAsia" w:ascii="宋体" w:hAnsi="宋体"/>
          <w:color w:val="auto"/>
          <w:szCs w:val="21"/>
        </w:rPr>
        <w:t xml:space="preserve">地  </w:t>
      </w:r>
      <w:r>
        <w:rPr>
          <w:rFonts w:ascii="宋体" w:hAnsi="宋体"/>
          <w:color w:val="auto"/>
          <w:szCs w:val="21"/>
        </w:rPr>
        <w:t xml:space="preserve"> </w:t>
      </w:r>
      <w:r>
        <w:rPr>
          <w:rFonts w:hint="eastAsia" w:ascii="宋体" w:hAnsi="宋体"/>
          <w:color w:val="auto"/>
          <w:szCs w:val="21"/>
        </w:rPr>
        <w:t xml:space="preserve"> 址：                                     </w:t>
      </w:r>
      <w:r>
        <w:rPr>
          <w:rFonts w:ascii="宋体" w:hAnsi="宋体"/>
          <w:color w:val="auto"/>
          <w:szCs w:val="21"/>
        </w:rPr>
        <w:t xml:space="preserve"> </w:t>
      </w:r>
      <w:r>
        <w:rPr>
          <w:rFonts w:hint="eastAsia" w:ascii="宋体" w:hAnsi="宋体"/>
          <w:color w:val="auto"/>
          <w:szCs w:val="21"/>
        </w:rPr>
        <w:t xml:space="preserve">地   </w:t>
      </w:r>
      <w:r>
        <w:rPr>
          <w:rFonts w:ascii="宋体" w:hAnsi="宋体"/>
          <w:color w:val="auto"/>
          <w:szCs w:val="21"/>
        </w:rPr>
        <w:t xml:space="preserve"> </w:t>
      </w:r>
      <w:r>
        <w:rPr>
          <w:rFonts w:hint="eastAsia" w:ascii="宋体" w:hAnsi="宋体"/>
          <w:color w:val="auto"/>
          <w:szCs w:val="21"/>
        </w:rPr>
        <w:t>址：</w:t>
      </w:r>
    </w:p>
    <w:p w14:paraId="5BD120BC">
      <w:pPr>
        <w:spacing w:line="360" w:lineRule="auto"/>
        <w:rPr>
          <w:rFonts w:hint="eastAsia" w:ascii="宋体" w:hAnsi="宋体"/>
          <w:color w:val="auto"/>
          <w:szCs w:val="21"/>
        </w:rPr>
      </w:pPr>
      <w:r>
        <w:rPr>
          <w:rFonts w:hint="eastAsia" w:ascii="宋体" w:hAnsi="宋体"/>
          <w:color w:val="auto"/>
          <w:szCs w:val="21"/>
        </w:rPr>
        <w:t>邮政编码：                                      邮政编码：</w:t>
      </w:r>
    </w:p>
    <w:p w14:paraId="186842AD">
      <w:pPr>
        <w:spacing w:line="360" w:lineRule="auto"/>
        <w:rPr>
          <w:rFonts w:ascii="宋体" w:hAnsi="宋体"/>
          <w:color w:val="auto"/>
          <w:szCs w:val="21"/>
        </w:rPr>
      </w:pPr>
      <w:r>
        <w:rPr>
          <w:rFonts w:hint="eastAsia" w:ascii="宋体" w:hAnsi="宋体"/>
          <w:color w:val="auto"/>
          <w:szCs w:val="21"/>
        </w:rPr>
        <w:t xml:space="preserve">电  </w:t>
      </w:r>
      <w:r>
        <w:rPr>
          <w:rFonts w:ascii="宋体" w:hAnsi="宋体"/>
          <w:color w:val="auto"/>
          <w:szCs w:val="21"/>
        </w:rPr>
        <w:t xml:space="preserve"> </w:t>
      </w:r>
      <w:r>
        <w:rPr>
          <w:rFonts w:hint="eastAsia" w:ascii="宋体" w:hAnsi="宋体"/>
          <w:color w:val="auto"/>
          <w:szCs w:val="21"/>
        </w:rPr>
        <w:t xml:space="preserve"> 话：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电</w:t>
      </w:r>
      <w:r>
        <w:rPr>
          <w:rFonts w:ascii="宋体" w:hAnsi="宋体"/>
          <w:color w:val="auto"/>
          <w:szCs w:val="21"/>
        </w:rPr>
        <w:t xml:space="preserve"> </w:t>
      </w:r>
      <w:r>
        <w:rPr>
          <w:rFonts w:hint="eastAsia" w:ascii="宋体" w:hAnsi="宋体"/>
          <w:color w:val="auto"/>
          <w:szCs w:val="21"/>
        </w:rPr>
        <w:t xml:space="preserve">   话：</w:t>
      </w:r>
    </w:p>
    <w:p w14:paraId="2B21C5D0">
      <w:pPr>
        <w:spacing w:line="360" w:lineRule="auto"/>
        <w:rPr>
          <w:rFonts w:hint="eastAsia" w:ascii="宋体" w:hAnsi="宋体"/>
          <w:color w:val="auto"/>
          <w:szCs w:val="21"/>
        </w:rPr>
      </w:pPr>
      <w:r>
        <w:rPr>
          <w:rFonts w:hint="eastAsia" w:ascii="宋体" w:hAnsi="宋体"/>
          <w:color w:val="auto"/>
          <w:szCs w:val="21"/>
        </w:rPr>
        <w:t xml:space="preserve">传  </w:t>
      </w:r>
      <w:r>
        <w:rPr>
          <w:rFonts w:ascii="宋体" w:hAnsi="宋体"/>
          <w:color w:val="auto"/>
          <w:szCs w:val="21"/>
        </w:rPr>
        <w:t xml:space="preserve"> </w:t>
      </w:r>
      <w:r>
        <w:rPr>
          <w:rFonts w:hint="eastAsia" w:ascii="宋体" w:hAnsi="宋体"/>
          <w:color w:val="auto"/>
          <w:szCs w:val="21"/>
        </w:rPr>
        <w:t xml:space="preserve"> 真：            </w:t>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 xml:space="preserve"> </w:t>
      </w:r>
      <w:r>
        <w:rPr>
          <w:rFonts w:hint="eastAsia" w:ascii="宋体" w:hAnsi="宋体"/>
          <w:color w:val="auto"/>
          <w:szCs w:val="21"/>
        </w:rPr>
        <w:t xml:space="preserve"> 传    真：</w:t>
      </w:r>
    </w:p>
    <w:p w14:paraId="163520AB">
      <w:pPr>
        <w:spacing w:line="360" w:lineRule="auto"/>
        <w:rPr>
          <w:rFonts w:hint="eastAsia" w:ascii="宋体" w:hAnsi="宋体"/>
          <w:color w:val="auto"/>
          <w:szCs w:val="21"/>
        </w:rPr>
      </w:pPr>
      <w:r>
        <w:rPr>
          <w:rFonts w:hint="eastAsia" w:ascii="宋体" w:hAnsi="宋体"/>
          <w:color w:val="auto"/>
          <w:szCs w:val="21"/>
        </w:rPr>
        <w:t>开户银行：                                      开户银行：</w:t>
      </w:r>
    </w:p>
    <w:p w14:paraId="36EA65F1">
      <w:pPr>
        <w:spacing w:line="360" w:lineRule="auto"/>
        <w:rPr>
          <w:rFonts w:hint="eastAsia" w:ascii="宋体" w:hAnsi="宋体"/>
          <w:color w:val="auto"/>
          <w:szCs w:val="21"/>
        </w:rPr>
      </w:pPr>
      <w:r>
        <w:rPr>
          <w:rFonts w:hint="eastAsia" w:ascii="宋体" w:hAnsi="宋体"/>
          <w:color w:val="auto"/>
          <w:szCs w:val="21"/>
        </w:rPr>
        <w:t>开户账号：                                      开户账号：</w:t>
      </w:r>
    </w:p>
    <w:p w14:paraId="13FCB25D">
      <w:pPr>
        <w:spacing w:line="360" w:lineRule="auto"/>
        <w:rPr>
          <w:rFonts w:hint="eastAsia" w:ascii="宋体" w:hAnsi="宋体"/>
          <w:color w:val="auto"/>
          <w:szCs w:val="21"/>
        </w:rPr>
      </w:pPr>
      <w:r>
        <w:rPr>
          <w:rFonts w:hint="eastAsia" w:ascii="宋体" w:hAnsi="宋体"/>
          <w:color w:val="auto"/>
          <w:szCs w:val="21"/>
        </w:rPr>
        <w:t>日    期：                                      日    期：</w:t>
      </w:r>
    </w:p>
    <w:p w14:paraId="7486E78A">
      <w:pPr>
        <w:spacing w:line="360" w:lineRule="auto"/>
        <w:rPr>
          <w:rFonts w:hint="eastAsia" w:ascii="宋体" w:hAnsi="宋体"/>
          <w:color w:val="auto"/>
          <w:szCs w:val="21"/>
        </w:rPr>
      </w:pPr>
    </w:p>
    <w:p w14:paraId="5E3BCB86">
      <w:pPr>
        <w:spacing w:line="360" w:lineRule="auto"/>
        <w:rPr>
          <w:rFonts w:hint="eastAsia" w:ascii="宋体" w:hAnsi="宋体"/>
          <w:color w:val="auto"/>
          <w:szCs w:val="21"/>
        </w:rPr>
      </w:pPr>
    </w:p>
    <w:p w14:paraId="2766E905">
      <w:pPr>
        <w:spacing w:line="360" w:lineRule="auto"/>
        <w:rPr>
          <w:rFonts w:hint="eastAsia" w:ascii="宋体" w:hAnsi="宋体"/>
          <w:color w:val="auto"/>
          <w:szCs w:val="21"/>
        </w:rPr>
      </w:pPr>
    </w:p>
    <w:p w14:paraId="405341C7">
      <w:pPr>
        <w:spacing w:line="360" w:lineRule="auto"/>
        <w:rPr>
          <w:rFonts w:hint="eastAsia" w:ascii="宋体" w:hAnsi="宋体"/>
          <w:color w:val="auto"/>
          <w:szCs w:val="21"/>
        </w:rPr>
      </w:pPr>
    </w:p>
    <w:p w14:paraId="425468C6">
      <w:pPr>
        <w:spacing w:line="360" w:lineRule="auto"/>
        <w:rPr>
          <w:rFonts w:hint="eastAsia" w:ascii="宋体" w:hAnsi="宋体"/>
          <w:color w:val="auto"/>
          <w:szCs w:val="21"/>
        </w:rPr>
      </w:pPr>
    </w:p>
    <w:p w14:paraId="4D3DBADE">
      <w:pPr>
        <w:spacing w:line="360" w:lineRule="auto"/>
        <w:ind w:left="840" w:hanging="840"/>
        <w:rPr>
          <w:rFonts w:hint="eastAsia" w:ascii="宋体"/>
          <w:b/>
          <w:color w:val="auto"/>
          <w:spacing w:val="40"/>
        </w:rPr>
      </w:pPr>
      <w:r>
        <w:rPr>
          <w:rFonts w:hint="eastAsia" w:ascii="宋体"/>
          <w:b/>
          <w:color w:val="auto"/>
          <w:spacing w:val="40"/>
          <w:sz w:val="36"/>
        </w:rPr>
        <w:t>合同附件</w:t>
      </w:r>
      <w:r>
        <w:rPr>
          <w:rFonts w:hint="eastAsia" w:ascii="宋体"/>
          <w:b/>
          <w:color w:val="auto"/>
          <w:spacing w:val="40"/>
        </w:rPr>
        <w:t>（合同编号</w:t>
      </w:r>
      <w:r>
        <w:rPr>
          <w:rFonts w:hint="eastAsia" w:ascii="宋体"/>
          <w:b/>
          <w:color w:val="auto"/>
          <w:spacing w:val="40"/>
        </w:rPr>
        <w:tab/>
      </w:r>
      <w:r>
        <w:rPr>
          <w:rFonts w:hint="eastAsia" w:ascii="宋体"/>
          <w:b/>
          <w:color w:val="auto"/>
          <w:spacing w:val="40"/>
        </w:rPr>
        <w:t xml:space="preserve">  ）</w:t>
      </w:r>
    </w:p>
    <w:p w14:paraId="4E28DD4C">
      <w:pPr>
        <w:spacing w:line="360" w:lineRule="auto"/>
        <w:ind w:left="840" w:hanging="840"/>
        <w:rPr>
          <w:rFonts w:hint="eastAsia" w:ascii="宋体"/>
          <w:b/>
          <w:color w:val="auto"/>
          <w:spacing w:val="40"/>
        </w:rPr>
      </w:pPr>
    </w:p>
    <w:p w14:paraId="4072B69E">
      <w:pPr>
        <w:spacing w:line="360" w:lineRule="auto"/>
        <w:ind w:left="945" w:hanging="945"/>
        <w:rPr>
          <w:rFonts w:hint="eastAsia" w:ascii="宋体"/>
          <w:color w:val="auto"/>
        </w:rPr>
      </w:pPr>
      <w:r>
        <w:rPr>
          <w:rFonts w:hint="eastAsia" w:ascii="宋体"/>
          <w:color w:val="auto"/>
        </w:rPr>
        <w:t>附件1  磋商文件……………………………………………………………………………………………</w:t>
      </w:r>
    </w:p>
    <w:p w14:paraId="4D47C5D5">
      <w:pPr>
        <w:spacing w:line="360" w:lineRule="auto"/>
        <w:ind w:left="945" w:hanging="945"/>
        <w:rPr>
          <w:rFonts w:hint="eastAsia" w:ascii="宋体"/>
          <w:color w:val="auto"/>
        </w:rPr>
      </w:pPr>
      <w:r>
        <w:rPr>
          <w:rFonts w:hint="eastAsia" w:ascii="宋体"/>
          <w:color w:val="auto"/>
        </w:rPr>
        <w:t xml:space="preserve">附件2  </w:t>
      </w:r>
      <w:r>
        <w:rPr>
          <w:rFonts w:hint="eastAsia" w:ascii="宋体" w:hAnsi="宋体"/>
          <w:color w:val="auto"/>
          <w:szCs w:val="21"/>
        </w:rPr>
        <w:t>报价</w:t>
      </w:r>
      <w:r>
        <w:rPr>
          <w:rFonts w:hint="eastAsia" w:ascii="宋体"/>
          <w:color w:val="auto"/>
        </w:rPr>
        <w:t>文件……………………………………………………………………………………………</w:t>
      </w:r>
    </w:p>
    <w:p w14:paraId="2D45C6EE">
      <w:pPr>
        <w:spacing w:line="360" w:lineRule="auto"/>
        <w:ind w:left="945" w:hanging="945"/>
        <w:rPr>
          <w:rFonts w:hint="eastAsia" w:ascii="宋体"/>
          <w:color w:val="auto"/>
        </w:rPr>
      </w:pPr>
      <w:r>
        <w:rPr>
          <w:rFonts w:hint="eastAsia" w:ascii="宋体"/>
          <w:color w:val="auto"/>
        </w:rPr>
        <w:t>附件3  成交通知书…………………………………………………………………………………………</w:t>
      </w:r>
    </w:p>
    <w:p w14:paraId="74394128">
      <w:pPr>
        <w:spacing w:line="360" w:lineRule="auto"/>
        <w:ind w:left="945" w:hanging="945"/>
        <w:rPr>
          <w:rFonts w:hint="eastAsia" w:ascii="宋体"/>
          <w:color w:val="auto"/>
        </w:rPr>
      </w:pPr>
    </w:p>
    <w:p w14:paraId="2EFECB1D">
      <w:pPr>
        <w:spacing w:line="360" w:lineRule="auto"/>
        <w:ind w:left="945" w:hanging="945"/>
        <w:rPr>
          <w:rFonts w:hint="eastAsia" w:ascii="宋体"/>
          <w:color w:val="auto"/>
        </w:rPr>
      </w:pPr>
      <w:r>
        <w:rPr>
          <w:rFonts w:hint="eastAsia" w:ascii="宋体"/>
          <w:b/>
          <w:color w:val="auto"/>
        </w:rPr>
        <w:t>备注</w:t>
      </w:r>
      <w:r>
        <w:rPr>
          <w:rFonts w:hint="eastAsia" w:ascii="宋体"/>
          <w:color w:val="auto"/>
        </w:rPr>
        <w:t>：</w:t>
      </w:r>
      <w:r>
        <w:rPr>
          <w:rFonts w:ascii="宋体"/>
          <w:color w:val="auto"/>
        </w:rPr>
        <w:t>1.</w:t>
      </w:r>
      <w:r>
        <w:rPr>
          <w:rFonts w:hint="eastAsia" w:ascii="宋体"/>
          <w:color w:val="auto"/>
        </w:rPr>
        <w:t xml:space="preserve"> 本合同所有附件均在签定合同时编制，其编制依据是磋商文件中的要求和乙方的报价文件中的相应内容；</w:t>
      </w:r>
    </w:p>
    <w:p w14:paraId="10A90E97">
      <w:pPr>
        <w:spacing w:line="360" w:lineRule="auto"/>
        <w:ind w:left="945" w:hanging="945"/>
        <w:rPr>
          <w:rFonts w:hint="eastAsia" w:ascii="宋体"/>
          <w:color w:val="auto"/>
        </w:rPr>
      </w:pPr>
      <w:r>
        <w:rPr>
          <w:rFonts w:hint="eastAsia" w:ascii="宋体"/>
          <w:color w:val="auto"/>
        </w:rPr>
        <w:t xml:space="preserve">      2. 合同附件的具体内容由双方在签定合同时确定。</w:t>
      </w:r>
    </w:p>
    <w:p w14:paraId="1519BD5B">
      <w:pPr>
        <w:spacing w:line="360" w:lineRule="auto"/>
        <w:rPr>
          <w:rFonts w:ascii="宋体" w:hAnsi="宋体"/>
          <w:color w:val="auto"/>
          <w:sz w:val="24"/>
          <w:highlight w:val="none"/>
        </w:rPr>
      </w:pPr>
    </w:p>
    <w:p w14:paraId="244388BE">
      <w:pPr>
        <w:spacing w:line="360" w:lineRule="auto"/>
        <w:jc w:val="center"/>
        <w:rPr>
          <w:rFonts w:hint="eastAsia" w:ascii="黑体" w:eastAsia="黑体"/>
          <w:b/>
          <w:color w:val="auto"/>
          <w:sz w:val="44"/>
          <w:highlight w:val="none"/>
        </w:rPr>
      </w:pPr>
    </w:p>
    <w:p w14:paraId="061A0B83">
      <w:pPr>
        <w:pStyle w:val="83"/>
        <w:rPr>
          <w:rFonts w:hint="eastAsia"/>
          <w:color w:val="auto"/>
          <w:highlight w:val="none"/>
        </w:rPr>
      </w:pPr>
      <w:r>
        <w:rPr>
          <w:rFonts w:hint="eastAsia"/>
          <w:color w:val="auto"/>
          <w:highlight w:val="none"/>
        </w:rPr>
        <w:br w:type="page"/>
      </w:r>
    </w:p>
    <w:p w14:paraId="010EEFDD">
      <w:pPr>
        <w:pStyle w:val="83"/>
        <w:rPr>
          <w:rFonts w:hint="eastAsia"/>
          <w:color w:val="auto"/>
          <w:highlight w:val="none"/>
        </w:rPr>
      </w:pPr>
    </w:p>
    <w:p w14:paraId="7C3F2F62">
      <w:pPr>
        <w:pStyle w:val="83"/>
        <w:rPr>
          <w:rFonts w:hint="eastAsia"/>
          <w:color w:val="auto"/>
          <w:highlight w:val="none"/>
        </w:rPr>
      </w:pPr>
    </w:p>
    <w:p w14:paraId="6477880F">
      <w:pPr>
        <w:pStyle w:val="83"/>
        <w:rPr>
          <w:rFonts w:hint="eastAsia"/>
          <w:color w:val="auto"/>
          <w:highlight w:val="none"/>
        </w:rPr>
      </w:pPr>
    </w:p>
    <w:p w14:paraId="222A8571">
      <w:pPr>
        <w:pStyle w:val="83"/>
        <w:rPr>
          <w:rFonts w:hint="eastAsia"/>
          <w:color w:val="auto"/>
          <w:highlight w:val="none"/>
        </w:rPr>
      </w:pPr>
      <w:bookmarkStart w:id="53" w:name="_Toc14891"/>
      <w:r>
        <w:rPr>
          <w:rFonts w:hint="eastAsia"/>
          <w:color w:val="auto"/>
          <w:highlight w:val="none"/>
        </w:rPr>
        <w:t>第五部分 报价文件格式</w:t>
      </w:r>
      <w:bookmarkEnd w:id="53"/>
    </w:p>
    <w:p w14:paraId="4EECA7FD">
      <w:pPr>
        <w:pStyle w:val="83"/>
        <w:rPr>
          <w:rFonts w:hint="eastAsia"/>
          <w:color w:val="auto"/>
          <w:highlight w:val="none"/>
        </w:rPr>
      </w:pPr>
    </w:p>
    <w:p w14:paraId="4A8DCD1C">
      <w:pPr>
        <w:pStyle w:val="83"/>
        <w:rPr>
          <w:color w:val="auto"/>
          <w:highlight w:val="none"/>
        </w:rPr>
      </w:pPr>
    </w:p>
    <w:p w14:paraId="6F25E5A9">
      <w:pPr>
        <w:pStyle w:val="83"/>
        <w:rPr>
          <w:color w:val="auto"/>
          <w:highlight w:val="none"/>
        </w:rPr>
      </w:pPr>
      <w:r>
        <w:rPr>
          <w:color w:val="auto"/>
          <w:highlight w:val="none"/>
        </w:rPr>
        <w:br w:type="page"/>
      </w:r>
    </w:p>
    <w:p w14:paraId="41664301">
      <w:pPr>
        <w:pStyle w:val="22"/>
        <w:jc w:val="center"/>
        <w:rPr>
          <w:rFonts w:hint="eastAsia" w:ascii="Times New Roman" w:hAnsi="Times New Roman" w:eastAsia="宋体"/>
          <w:b/>
          <w:color w:val="auto"/>
          <w:sz w:val="44"/>
          <w:szCs w:val="44"/>
          <w:highlight w:val="none"/>
          <w:lang w:eastAsia="zh-CN"/>
        </w:rPr>
      </w:pPr>
    </w:p>
    <w:p w14:paraId="7F4E1CB7">
      <w:pPr>
        <w:pStyle w:val="22"/>
        <w:jc w:val="center"/>
        <w:rPr>
          <w:rFonts w:hint="eastAsia" w:ascii="Times New Roman" w:hAnsi="Times New Roman"/>
          <w:b/>
          <w:color w:val="auto"/>
          <w:sz w:val="44"/>
          <w:szCs w:val="44"/>
          <w:highlight w:val="none"/>
        </w:rPr>
      </w:pPr>
    </w:p>
    <w:p w14:paraId="36170640">
      <w:pPr>
        <w:pStyle w:val="22"/>
        <w:tabs>
          <w:tab w:val="left" w:pos="1260"/>
        </w:tabs>
        <w:jc w:val="center"/>
        <w:rPr>
          <w:rFonts w:hint="eastAsia" w:ascii="Times New Roman" w:hAnsi="Times New Roman"/>
          <w:b/>
          <w:color w:val="auto"/>
          <w:spacing w:val="100"/>
          <w:w w:val="110"/>
          <w:sz w:val="44"/>
          <w:szCs w:val="44"/>
          <w:highlight w:val="none"/>
        </w:rPr>
      </w:pPr>
      <w:r>
        <w:rPr>
          <w:rFonts w:hint="eastAsia" w:ascii="Times New Roman" w:hAnsi="Times New Roman"/>
          <w:b/>
          <w:color w:val="auto"/>
          <w:spacing w:val="100"/>
          <w:w w:val="110"/>
          <w:kern w:val="0"/>
          <w:sz w:val="44"/>
          <w:szCs w:val="44"/>
          <w:highlight w:val="none"/>
        </w:rPr>
        <w:t>报价文件</w:t>
      </w:r>
    </w:p>
    <w:p w14:paraId="46DEBE4F">
      <w:pPr>
        <w:pStyle w:val="22"/>
        <w:jc w:val="center"/>
        <w:rPr>
          <w:rFonts w:hint="eastAsia" w:ascii="Times New Roman" w:hAnsi="Times New Roman"/>
          <w:b/>
          <w:color w:val="auto"/>
          <w:sz w:val="44"/>
          <w:szCs w:val="44"/>
          <w:highlight w:val="none"/>
        </w:rPr>
      </w:pPr>
      <w:r>
        <w:rPr>
          <w:rFonts w:hint="eastAsia" w:ascii="Times New Roman" w:hAnsi="Times New Roman"/>
          <w:b/>
          <w:color w:val="auto"/>
          <w:sz w:val="44"/>
          <w:szCs w:val="44"/>
          <w:highlight w:val="none"/>
        </w:rPr>
        <w:t>（正本/副本）</w:t>
      </w:r>
    </w:p>
    <w:p w14:paraId="4DB945A3">
      <w:pPr>
        <w:pStyle w:val="22"/>
        <w:jc w:val="center"/>
        <w:rPr>
          <w:rFonts w:hint="eastAsia" w:ascii="Times New Roman" w:hAnsi="Times New Roman"/>
          <w:b/>
          <w:color w:val="auto"/>
          <w:sz w:val="44"/>
          <w:szCs w:val="44"/>
          <w:highlight w:val="none"/>
        </w:rPr>
      </w:pPr>
    </w:p>
    <w:p w14:paraId="28A3D6D1">
      <w:pPr>
        <w:pStyle w:val="22"/>
        <w:jc w:val="center"/>
        <w:rPr>
          <w:rFonts w:hint="eastAsia" w:ascii="Times New Roman" w:hAnsi="Times New Roman"/>
          <w:b/>
          <w:color w:val="auto"/>
          <w:sz w:val="44"/>
          <w:szCs w:val="44"/>
          <w:highlight w:val="none"/>
        </w:rPr>
      </w:pPr>
    </w:p>
    <w:p w14:paraId="75A32757">
      <w:pPr>
        <w:pStyle w:val="22"/>
        <w:jc w:val="center"/>
        <w:rPr>
          <w:rFonts w:hint="eastAsia" w:ascii="Times New Roman" w:hAnsi="Times New Roman"/>
          <w:b/>
          <w:color w:val="auto"/>
          <w:sz w:val="44"/>
          <w:szCs w:val="44"/>
          <w:highlight w:val="none"/>
        </w:rPr>
      </w:pPr>
    </w:p>
    <w:p w14:paraId="11FE0617">
      <w:pPr>
        <w:pStyle w:val="22"/>
        <w:jc w:val="center"/>
        <w:rPr>
          <w:rFonts w:hint="eastAsia" w:ascii="Times New Roman" w:hAnsi="Times New Roman"/>
          <w:b/>
          <w:color w:val="auto"/>
          <w:sz w:val="44"/>
          <w:szCs w:val="44"/>
          <w:highlight w:val="none"/>
        </w:rPr>
      </w:pPr>
    </w:p>
    <w:p w14:paraId="7316A0F2">
      <w:pPr>
        <w:pStyle w:val="22"/>
        <w:spacing w:line="360" w:lineRule="auto"/>
        <w:ind w:firstLine="1259" w:firstLineChars="448"/>
        <w:rPr>
          <w:rFonts w:hint="eastAsia" w:ascii="Times New Roman" w:hAnsi="Times New Roman"/>
          <w:b/>
          <w:color w:val="auto"/>
          <w:sz w:val="28"/>
          <w:szCs w:val="28"/>
          <w:highlight w:val="none"/>
          <w:u w:val="single"/>
        </w:rPr>
      </w:pPr>
      <w:r>
        <w:rPr>
          <w:rFonts w:hint="eastAsia" w:ascii="Times New Roman" w:hAnsi="Times New Roman"/>
          <w:b/>
          <w:color w:val="auto"/>
          <w:sz w:val="28"/>
          <w:szCs w:val="28"/>
          <w:highlight w:val="none"/>
        </w:rPr>
        <w:t>磋商编号：</w:t>
      </w:r>
      <w:r>
        <w:rPr>
          <w:rFonts w:hint="eastAsia" w:ascii="Times New Roman" w:hAnsi="Times New Roman"/>
          <w:b/>
          <w:color w:val="auto"/>
          <w:sz w:val="28"/>
          <w:szCs w:val="28"/>
          <w:highlight w:val="none"/>
          <w:u w:val="thick"/>
        </w:rPr>
        <w:t xml:space="preserve">                       </w:t>
      </w:r>
    </w:p>
    <w:p w14:paraId="48725C15">
      <w:pPr>
        <w:pStyle w:val="22"/>
        <w:spacing w:line="360" w:lineRule="auto"/>
        <w:ind w:firstLine="1259" w:firstLineChars="448"/>
        <w:rPr>
          <w:rFonts w:hint="eastAsia" w:ascii="Times New Roman" w:hAnsi="Times New Roman"/>
          <w:b/>
          <w:color w:val="auto"/>
          <w:sz w:val="28"/>
          <w:szCs w:val="28"/>
          <w:highlight w:val="none"/>
          <w:u w:val="single"/>
        </w:rPr>
      </w:pPr>
      <w:r>
        <w:rPr>
          <w:rFonts w:hint="eastAsia" w:ascii="Times New Roman" w:hAnsi="Times New Roman"/>
          <w:b/>
          <w:color w:val="auto"/>
          <w:sz w:val="28"/>
          <w:szCs w:val="28"/>
          <w:highlight w:val="none"/>
        </w:rPr>
        <w:t>项目名称：</w:t>
      </w:r>
      <w:r>
        <w:rPr>
          <w:rFonts w:hint="eastAsia" w:ascii="Times New Roman" w:hAnsi="Times New Roman"/>
          <w:b/>
          <w:color w:val="auto"/>
          <w:sz w:val="28"/>
          <w:szCs w:val="28"/>
          <w:highlight w:val="none"/>
          <w:u w:val="single"/>
        </w:rPr>
        <w:t xml:space="preserve">                       </w:t>
      </w:r>
    </w:p>
    <w:p w14:paraId="05B73A72">
      <w:pPr>
        <w:pStyle w:val="22"/>
        <w:ind w:firstLine="1439" w:firstLineChars="512"/>
        <w:rPr>
          <w:rFonts w:hint="eastAsia" w:ascii="Times New Roman" w:hAnsi="Times New Roman"/>
          <w:b/>
          <w:color w:val="auto"/>
          <w:sz w:val="28"/>
          <w:szCs w:val="28"/>
          <w:highlight w:val="none"/>
        </w:rPr>
      </w:pPr>
    </w:p>
    <w:p w14:paraId="002ACE04">
      <w:pPr>
        <w:pStyle w:val="22"/>
        <w:ind w:firstLine="2262" w:firstLineChars="512"/>
        <w:rPr>
          <w:rFonts w:hint="eastAsia" w:ascii="Times New Roman" w:hAnsi="Times New Roman"/>
          <w:b/>
          <w:color w:val="auto"/>
          <w:sz w:val="44"/>
          <w:szCs w:val="44"/>
          <w:highlight w:val="none"/>
        </w:rPr>
      </w:pPr>
    </w:p>
    <w:p w14:paraId="76078C09">
      <w:pPr>
        <w:pStyle w:val="22"/>
        <w:ind w:firstLine="2262" w:firstLineChars="512"/>
        <w:rPr>
          <w:rFonts w:hint="eastAsia" w:ascii="Times New Roman" w:hAnsi="Times New Roman"/>
          <w:b/>
          <w:color w:val="auto"/>
          <w:sz w:val="44"/>
          <w:szCs w:val="44"/>
          <w:highlight w:val="none"/>
        </w:rPr>
      </w:pPr>
    </w:p>
    <w:p w14:paraId="7411E110">
      <w:pPr>
        <w:pStyle w:val="22"/>
        <w:ind w:firstLine="2262" w:firstLineChars="512"/>
        <w:rPr>
          <w:rFonts w:hint="eastAsia" w:ascii="Times New Roman" w:hAnsi="Times New Roman"/>
          <w:b/>
          <w:color w:val="auto"/>
          <w:sz w:val="44"/>
          <w:szCs w:val="44"/>
          <w:highlight w:val="none"/>
        </w:rPr>
      </w:pPr>
    </w:p>
    <w:p w14:paraId="18B3AC83">
      <w:pPr>
        <w:pStyle w:val="22"/>
        <w:ind w:firstLine="2262" w:firstLineChars="512"/>
        <w:rPr>
          <w:rFonts w:hint="eastAsia" w:ascii="Times New Roman" w:hAnsi="Times New Roman"/>
          <w:b/>
          <w:color w:val="auto"/>
          <w:sz w:val="44"/>
          <w:szCs w:val="44"/>
          <w:highlight w:val="none"/>
        </w:rPr>
      </w:pPr>
    </w:p>
    <w:p w14:paraId="130C4243">
      <w:pPr>
        <w:pStyle w:val="22"/>
        <w:spacing w:line="360" w:lineRule="auto"/>
        <w:ind w:firstLine="1439" w:firstLineChars="512"/>
        <w:rPr>
          <w:rFonts w:hint="eastAsia" w:ascii="Times New Roman" w:hAnsi="Times New Roman"/>
          <w:b/>
          <w:color w:val="auto"/>
          <w:sz w:val="28"/>
          <w:szCs w:val="28"/>
          <w:highlight w:val="none"/>
          <w:u w:val="single"/>
        </w:rPr>
      </w:pPr>
      <w:r>
        <w:rPr>
          <w:rFonts w:hint="eastAsia" w:ascii="Times New Roman" w:hAnsi="Times New Roman"/>
          <w:b/>
          <w:color w:val="auto"/>
          <w:sz w:val="28"/>
          <w:szCs w:val="28"/>
          <w:highlight w:val="none"/>
        </w:rPr>
        <w:t>报价人名称：</w:t>
      </w:r>
      <w:r>
        <w:rPr>
          <w:rFonts w:hint="eastAsia" w:ascii="Times New Roman" w:hAnsi="Times New Roman"/>
          <w:b/>
          <w:color w:val="auto"/>
          <w:sz w:val="28"/>
          <w:szCs w:val="28"/>
          <w:highlight w:val="none"/>
          <w:u w:val="single"/>
        </w:rPr>
        <w:t xml:space="preserve">                         （盖章） </w:t>
      </w:r>
    </w:p>
    <w:p w14:paraId="73C3C1E3">
      <w:pPr>
        <w:autoSpaceDE w:val="0"/>
        <w:autoSpaceDN w:val="0"/>
        <w:spacing w:line="240" w:lineRule="atLeast"/>
        <w:ind w:firstLine="1439" w:firstLineChars="512"/>
        <w:rPr>
          <w:rFonts w:hint="eastAsia"/>
          <w:b/>
          <w:color w:val="auto"/>
          <w:sz w:val="28"/>
          <w:szCs w:val="28"/>
          <w:highlight w:val="none"/>
          <w:u w:val="single"/>
        </w:rPr>
      </w:pPr>
      <w:r>
        <w:rPr>
          <w:rFonts w:hint="eastAsia"/>
          <w:b/>
          <w:color w:val="auto"/>
          <w:sz w:val="28"/>
          <w:szCs w:val="28"/>
          <w:highlight w:val="none"/>
        </w:rPr>
        <w:t>日      期：</w:t>
      </w:r>
      <w:r>
        <w:rPr>
          <w:rFonts w:hint="eastAsia"/>
          <w:b/>
          <w:color w:val="auto"/>
          <w:sz w:val="28"/>
          <w:szCs w:val="28"/>
          <w:highlight w:val="none"/>
          <w:u w:val="single"/>
        </w:rPr>
        <w:t xml:space="preserve">          </w:t>
      </w:r>
      <w:r>
        <w:rPr>
          <w:rFonts w:hint="eastAsia"/>
          <w:b/>
          <w:color w:val="auto"/>
          <w:sz w:val="28"/>
          <w:szCs w:val="28"/>
          <w:highlight w:val="none"/>
        </w:rPr>
        <w:t>年</w:t>
      </w:r>
      <w:r>
        <w:rPr>
          <w:rFonts w:hint="eastAsia"/>
          <w:b/>
          <w:color w:val="auto"/>
          <w:sz w:val="28"/>
          <w:szCs w:val="28"/>
          <w:highlight w:val="none"/>
          <w:u w:val="single"/>
        </w:rPr>
        <w:t xml:space="preserve">     </w:t>
      </w:r>
      <w:r>
        <w:rPr>
          <w:rFonts w:hint="eastAsia"/>
          <w:b/>
          <w:color w:val="auto"/>
          <w:sz w:val="28"/>
          <w:szCs w:val="28"/>
          <w:highlight w:val="none"/>
        </w:rPr>
        <w:t>月</w:t>
      </w:r>
      <w:r>
        <w:rPr>
          <w:rFonts w:hint="eastAsia"/>
          <w:b/>
          <w:color w:val="auto"/>
          <w:sz w:val="28"/>
          <w:szCs w:val="28"/>
          <w:highlight w:val="none"/>
          <w:u w:val="single"/>
        </w:rPr>
        <w:t xml:space="preserve">     </w:t>
      </w:r>
      <w:r>
        <w:rPr>
          <w:rFonts w:hint="eastAsia"/>
          <w:b/>
          <w:color w:val="auto"/>
          <w:sz w:val="28"/>
          <w:szCs w:val="28"/>
          <w:highlight w:val="none"/>
        </w:rPr>
        <w:t>日</w:t>
      </w:r>
    </w:p>
    <w:p w14:paraId="166192F8">
      <w:pPr>
        <w:spacing w:line="360" w:lineRule="auto"/>
        <w:jc w:val="center"/>
        <w:rPr>
          <w:rFonts w:hint="eastAsia" w:ascii="宋体"/>
          <w:b/>
          <w:color w:val="auto"/>
          <w:sz w:val="30"/>
          <w:highlight w:val="none"/>
        </w:rPr>
      </w:pPr>
    </w:p>
    <w:p w14:paraId="51F38DBE">
      <w:pPr>
        <w:spacing w:line="360" w:lineRule="auto"/>
        <w:jc w:val="center"/>
        <w:rPr>
          <w:rFonts w:hint="eastAsia" w:ascii="宋体"/>
          <w:b/>
          <w:color w:val="auto"/>
          <w:sz w:val="30"/>
          <w:highlight w:val="none"/>
        </w:rPr>
      </w:pPr>
    </w:p>
    <w:p w14:paraId="380BC427">
      <w:pPr>
        <w:spacing w:line="360" w:lineRule="auto"/>
        <w:jc w:val="center"/>
        <w:rPr>
          <w:rFonts w:hint="eastAsia" w:ascii="宋体"/>
          <w:b/>
          <w:color w:val="auto"/>
          <w:sz w:val="30"/>
          <w:highlight w:val="none"/>
        </w:rPr>
      </w:pPr>
    </w:p>
    <w:p w14:paraId="133C7142">
      <w:pPr>
        <w:spacing w:line="360" w:lineRule="auto"/>
        <w:jc w:val="center"/>
        <w:rPr>
          <w:rFonts w:hint="eastAsia" w:ascii="宋体"/>
          <w:b/>
          <w:color w:val="auto"/>
          <w:sz w:val="30"/>
          <w:highlight w:val="none"/>
        </w:rPr>
      </w:pPr>
    </w:p>
    <w:p w14:paraId="6444E61D">
      <w:pPr>
        <w:spacing w:line="360" w:lineRule="auto"/>
        <w:jc w:val="center"/>
        <w:rPr>
          <w:rFonts w:hint="eastAsia" w:ascii="宋体"/>
          <w:b/>
          <w:color w:val="auto"/>
          <w:szCs w:val="21"/>
          <w:highlight w:val="none"/>
        </w:rPr>
      </w:pPr>
      <w:r>
        <w:rPr>
          <w:rFonts w:hint="eastAsia" w:ascii="宋体"/>
          <w:b/>
          <w:color w:val="auto"/>
          <w:szCs w:val="21"/>
          <w:highlight w:val="none"/>
        </w:rPr>
        <w:t>（以上为报价文件参考封面，报价文件封面制作时可参考上述封面格式制作）</w:t>
      </w:r>
    </w:p>
    <w:p w14:paraId="3364E414">
      <w:pPr>
        <w:rPr>
          <w:rFonts w:hint="eastAsia"/>
          <w:color w:val="auto"/>
          <w:highlight w:val="none"/>
        </w:rPr>
      </w:pPr>
      <w:bookmarkStart w:id="54" w:name="_Toc375645060"/>
      <w:bookmarkStart w:id="55" w:name="_Toc373227206"/>
      <w:bookmarkStart w:id="56" w:name="_Toc374094966"/>
      <w:bookmarkStart w:id="57" w:name="_Toc524959741"/>
      <w:bookmarkStart w:id="58" w:name="_Toc19468"/>
      <w:r>
        <w:rPr>
          <w:rFonts w:hint="eastAsia"/>
          <w:color w:val="auto"/>
          <w:highlight w:val="none"/>
        </w:rPr>
        <w:br w:type="page"/>
      </w:r>
    </w:p>
    <w:p w14:paraId="5835AE08">
      <w:pPr>
        <w:pStyle w:val="5"/>
        <w:spacing w:before="120" w:after="120"/>
        <w:rPr>
          <w:rFonts w:hint="eastAsia"/>
          <w:color w:val="auto"/>
          <w:highlight w:val="none"/>
        </w:rPr>
      </w:pPr>
      <w:r>
        <w:rPr>
          <w:rFonts w:hint="eastAsia"/>
          <w:color w:val="auto"/>
          <w:highlight w:val="none"/>
        </w:rPr>
        <w:t>自查表</w:t>
      </w:r>
      <w:bookmarkEnd w:id="54"/>
      <w:bookmarkEnd w:id="55"/>
      <w:bookmarkEnd w:id="56"/>
      <w:bookmarkEnd w:id="57"/>
      <w:bookmarkEnd w:id="58"/>
    </w:p>
    <w:p w14:paraId="4208B34F">
      <w:pPr>
        <w:pStyle w:val="5"/>
        <w:spacing w:before="120" w:after="120"/>
        <w:rPr>
          <w:rFonts w:hint="eastAsia"/>
          <w:color w:val="auto"/>
          <w:highlight w:val="none"/>
        </w:rPr>
      </w:pPr>
      <w:bookmarkStart w:id="59" w:name="_Toc19409"/>
      <w:bookmarkStart w:id="60" w:name="_Toc524959742"/>
      <w:bookmarkStart w:id="61" w:name="_Toc374094967"/>
      <w:bookmarkStart w:id="62" w:name="_Toc375645061"/>
      <w:bookmarkStart w:id="63" w:name="_Toc373227207"/>
      <w:bookmarkStart w:id="64" w:name="_Toc527466663"/>
      <w:r>
        <w:rPr>
          <w:rFonts w:hint="eastAsia"/>
          <w:color w:val="auto"/>
          <w:highlight w:val="none"/>
        </w:rPr>
        <w:t>1. 商务</w:t>
      </w:r>
      <w:r>
        <w:rPr>
          <w:rFonts w:hint="eastAsia"/>
          <w:color w:val="auto"/>
          <w:highlight w:val="none"/>
          <w:lang w:val="en-US" w:eastAsia="zh-CN"/>
        </w:rPr>
        <w:t>技术</w:t>
      </w:r>
      <w:r>
        <w:rPr>
          <w:rFonts w:hint="eastAsia"/>
          <w:color w:val="auto"/>
          <w:highlight w:val="none"/>
        </w:rPr>
        <w:t>评审自查表</w:t>
      </w:r>
      <w:bookmarkEnd w:id="59"/>
      <w:bookmarkEnd w:id="60"/>
      <w:bookmarkEnd w:id="61"/>
      <w:bookmarkEnd w:id="62"/>
      <w:bookmarkEnd w:id="63"/>
      <w:bookmarkEnd w:id="64"/>
    </w:p>
    <w:tbl>
      <w:tblPr>
        <w:tblStyle w:val="4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0"/>
        <w:gridCol w:w="2163"/>
        <w:gridCol w:w="3514"/>
        <w:gridCol w:w="3267"/>
      </w:tblGrid>
      <w:tr w14:paraId="39A275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0" w:hRule="atLeast"/>
          <w:jc w:val="center"/>
        </w:trPr>
        <w:tc>
          <w:tcPr>
            <w:tcW w:w="780" w:type="dxa"/>
            <w:tcBorders>
              <w:top w:val="double" w:color="auto" w:sz="4" w:space="0"/>
              <w:bottom w:val="single" w:color="auto" w:sz="6" w:space="0"/>
            </w:tcBorders>
            <w:shd w:val="clear" w:color="auto" w:fill="E0E0E0"/>
            <w:noWrap w:val="0"/>
            <w:vAlign w:val="center"/>
          </w:tcPr>
          <w:p w14:paraId="594EA4B5">
            <w:pPr>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163" w:type="dxa"/>
            <w:tcBorders>
              <w:top w:val="double" w:color="auto" w:sz="4" w:space="0"/>
              <w:bottom w:val="single" w:color="auto" w:sz="6" w:space="0"/>
            </w:tcBorders>
            <w:shd w:val="clear" w:color="auto" w:fill="E0E0E0"/>
            <w:noWrap w:val="0"/>
            <w:vAlign w:val="center"/>
          </w:tcPr>
          <w:p w14:paraId="7530C459">
            <w:pPr>
              <w:jc w:val="center"/>
              <w:rPr>
                <w:rFonts w:hint="eastAsia" w:ascii="宋体" w:hAnsi="宋体"/>
                <w:b/>
                <w:color w:val="auto"/>
                <w:szCs w:val="21"/>
                <w:highlight w:val="none"/>
              </w:rPr>
            </w:pPr>
            <w:r>
              <w:rPr>
                <w:rFonts w:hint="eastAsia" w:ascii="宋体" w:hAnsi="宋体"/>
                <w:b/>
                <w:color w:val="auto"/>
                <w:szCs w:val="21"/>
                <w:highlight w:val="none"/>
              </w:rPr>
              <w:t>评审分项</w:t>
            </w:r>
          </w:p>
        </w:tc>
        <w:tc>
          <w:tcPr>
            <w:tcW w:w="3514" w:type="dxa"/>
            <w:tcBorders>
              <w:top w:val="double" w:color="auto" w:sz="4" w:space="0"/>
              <w:bottom w:val="single" w:color="auto" w:sz="6" w:space="0"/>
            </w:tcBorders>
            <w:shd w:val="clear" w:color="auto" w:fill="E0E0E0"/>
            <w:noWrap w:val="0"/>
            <w:vAlign w:val="center"/>
          </w:tcPr>
          <w:p w14:paraId="7E0CA9EB">
            <w:pPr>
              <w:jc w:val="center"/>
              <w:rPr>
                <w:rFonts w:hint="eastAsia" w:ascii="宋体" w:hAnsi="宋体"/>
                <w:b/>
                <w:color w:val="auto"/>
                <w:szCs w:val="21"/>
                <w:highlight w:val="none"/>
              </w:rPr>
            </w:pPr>
            <w:r>
              <w:rPr>
                <w:rFonts w:hint="eastAsia" w:ascii="宋体" w:hAnsi="宋体"/>
                <w:b/>
                <w:color w:val="auto"/>
                <w:szCs w:val="21"/>
                <w:highlight w:val="none"/>
              </w:rPr>
              <w:t>内容</w:t>
            </w:r>
          </w:p>
        </w:tc>
        <w:tc>
          <w:tcPr>
            <w:tcW w:w="3267" w:type="dxa"/>
            <w:tcBorders>
              <w:top w:val="double" w:color="auto" w:sz="4" w:space="0"/>
              <w:bottom w:val="single" w:color="auto" w:sz="6" w:space="0"/>
            </w:tcBorders>
            <w:shd w:val="clear" w:color="auto" w:fill="E0E0E0"/>
            <w:noWrap w:val="0"/>
            <w:vAlign w:val="center"/>
          </w:tcPr>
          <w:p w14:paraId="33AEAD15">
            <w:pPr>
              <w:jc w:val="center"/>
              <w:rPr>
                <w:rFonts w:hint="eastAsia" w:ascii="宋体" w:hAnsi="宋体"/>
                <w:b/>
                <w:color w:val="auto"/>
                <w:szCs w:val="21"/>
                <w:highlight w:val="none"/>
              </w:rPr>
            </w:pPr>
            <w:r>
              <w:rPr>
                <w:rFonts w:hint="eastAsia" w:ascii="宋体" w:hAnsi="宋体"/>
                <w:b/>
                <w:color w:val="auto"/>
                <w:szCs w:val="21"/>
                <w:highlight w:val="none"/>
              </w:rPr>
              <w:t>证明文件（如有）</w:t>
            </w:r>
          </w:p>
        </w:tc>
      </w:tr>
      <w:tr w14:paraId="26BCC3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tcBorders>
              <w:top w:val="single" w:color="auto" w:sz="6" w:space="0"/>
            </w:tcBorders>
            <w:noWrap w:val="0"/>
            <w:vAlign w:val="center"/>
          </w:tcPr>
          <w:p w14:paraId="2662D77E">
            <w:pPr>
              <w:jc w:val="center"/>
              <w:rPr>
                <w:rFonts w:hint="eastAsia" w:ascii="宋体" w:hAnsi="宋体"/>
                <w:color w:val="auto"/>
                <w:szCs w:val="21"/>
                <w:highlight w:val="none"/>
              </w:rPr>
            </w:pPr>
            <w:r>
              <w:rPr>
                <w:rFonts w:hint="eastAsia" w:ascii="宋体" w:hAnsi="宋体"/>
                <w:color w:val="auto"/>
                <w:szCs w:val="21"/>
                <w:highlight w:val="none"/>
              </w:rPr>
              <w:t>1</w:t>
            </w:r>
          </w:p>
        </w:tc>
        <w:tc>
          <w:tcPr>
            <w:tcW w:w="2163" w:type="dxa"/>
            <w:tcBorders>
              <w:top w:val="single" w:color="auto" w:sz="6" w:space="0"/>
            </w:tcBorders>
            <w:noWrap w:val="0"/>
            <w:vAlign w:val="center"/>
          </w:tcPr>
          <w:p w14:paraId="72B8F5C3">
            <w:pPr>
              <w:jc w:val="center"/>
              <w:rPr>
                <w:rFonts w:hint="eastAsia" w:ascii="宋体" w:hAnsi="宋体"/>
                <w:color w:val="auto"/>
                <w:szCs w:val="21"/>
                <w:highlight w:val="none"/>
              </w:rPr>
            </w:pPr>
          </w:p>
        </w:tc>
        <w:tc>
          <w:tcPr>
            <w:tcW w:w="3514" w:type="dxa"/>
            <w:tcBorders>
              <w:top w:val="single" w:color="auto" w:sz="6" w:space="0"/>
            </w:tcBorders>
            <w:noWrap w:val="0"/>
            <w:vAlign w:val="center"/>
          </w:tcPr>
          <w:p w14:paraId="538BEB23">
            <w:pPr>
              <w:jc w:val="center"/>
              <w:rPr>
                <w:rFonts w:hint="eastAsia" w:ascii="宋体" w:hAnsi="宋体"/>
                <w:color w:val="auto"/>
                <w:szCs w:val="21"/>
                <w:highlight w:val="none"/>
              </w:rPr>
            </w:pPr>
          </w:p>
        </w:tc>
        <w:tc>
          <w:tcPr>
            <w:tcW w:w="3267" w:type="dxa"/>
            <w:tcBorders>
              <w:top w:val="single" w:color="auto" w:sz="6" w:space="0"/>
            </w:tcBorders>
            <w:noWrap w:val="0"/>
            <w:vAlign w:val="center"/>
          </w:tcPr>
          <w:p w14:paraId="732BB9B8">
            <w:pPr>
              <w:rPr>
                <w:rFonts w:hint="eastAsia" w:ascii="宋体" w:hAnsi="宋体"/>
                <w:color w:val="auto"/>
                <w:szCs w:val="21"/>
                <w:highlight w:val="none"/>
              </w:rPr>
            </w:pPr>
            <w:r>
              <w:rPr>
                <w:rFonts w:hint="eastAsia" w:ascii="宋体" w:hAnsi="宋体"/>
                <w:color w:val="auto"/>
                <w:szCs w:val="21"/>
                <w:highlight w:val="none"/>
              </w:rPr>
              <w:t>见报价文件（）页</w:t>
            </w:r>
          </w:p>
        </w:tc>
      </w:tr>
      <w:tr w14:paraId="48F43F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noWrap w:val="0"/>
            <w:vAlign w:val="center"/>
          </w:tcPr>
          <w:p w14:paraId="6D3BC943">
            <w:pPr>
              <w:jc w:val="center"/>
              <w:rPr>
                <w:rFonts w:hint="eastAsia" w:ascii="宋体" w:hAnsi="宋体"/>
                <w:color w:val="auto"/>
                <w:szCs w:val="21"/>
                <w:highlight w:val="none"/>
              </w:rPr>
            </w:pPr>
            <w:r>
              <w:rPr>
                <w:rFonts w:hint="eastAsia" w:ascii="宋体" w:hAnsi="宋体"/>
                <w:color w:val="auto"/>
                <w:szCs w:val="21"/>
                <w:highlight w:val="none"/>
              </w:rPr>
              <w:t>2</w:t>
            </w:r>
          </w:p>
        </w:tc>
        <w:tc>
          <w:tcPr>
            <w:tcW w:w="2163" w:type="dxa"/>
            <w:noWrap w:val="0"/>
            <w:vAlign w:val="center"/>
          </w:tcPr>
          <w:p w14:paraId="2B1FC71C">
            <w:pPr>
              <w:jc w:val="center"/>
              <w:rPr>
                <w:rFonts w:hint="eastAsia" w:ascii="宋体" w:hAnsi="宋体"/>
                <w:color w:val="auto"/>
                <w:szCs w:val="21"/>
                <w:highlight w:val="none"/>
              </w:rPr>
            </w:pPr>
          </w:p>
        </w:tc>
        <w:tc>
          <w:tcPr>
            <w:tcW w:w="3514" w:type="dxa"/>
            <w:noWrap w:val="0"/>
            <w:vAlign w:val="center"/>
          </w:tcPr>
          <w:p w14:paraId="7B6676DB">
            <w:pPr>
              <w:jc w:val="center"/>
              <w:rPr>
                <w:rFonts w:hint="eastAsia" w:ascii="宋体" w:hAnsi="宋体"/>
                <w:color w:val="auto"/>
                <w:szCs w:val="21"/>
                <w:highlight w:val="none"/>
              </w:rPr>
            </w:pPr>
          </w:p>
        </w:tc>
        <w:tc>
          <w:tcPr>
            <w:tcW w:w="3267" w:type="dxa"/>
            <w:noWrap w:val="0"/>
            <w:vAlign w:val="center"/>
          </w:tcPr>
          <w:p w14:paraId="22826E9C">
            <w:pPr>
              <w:rPr>
                <w:rFonts w:ascii="宋体" w:hAnsi="宋体"/>
                <w:color w:val="auto"/>
                <w:szCs w:val="21"/>
                <w:highlight w:val="none"/>
              </w:rPr>
            </w:pPr>
            <w:r>
              <w:rPr>
                <w:rFonts w:hint="eastAsia" w:ascii="宋体" w:hAnsi="宋体"/>
                <w:color w:val="auto"/>
                <w:szCs w:val="21"/>
                <w:highlight w:val="none"/>
              </w:rPr>
              <w:t>见报价文件（）页</w:t>
            </w:r>
          </w:p>
        </w:tc>
      </w:tr>
      <w:tr w14:paraId="5382AB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noWrap w:val="0"/>
            <w:vAlign w:val="center"/>
          </w:tcPr>
          <w:p w14:paraId="574670B2">
            <w:pPr>
              <w:jc w:val="center"/>
              <w:rPr>
                <w:rFonts w:hint="eastAsia" w:ascii="宋体" w:hAnsi="宋体"/>
                <w:color w:val="auto"/>
                <w:szCs w:val="21"/>
                <w:highlight w:val="none"/>
              </w:rPr>
            </w:pPr>
            <w:r>
              <w:rPr>
                <w:rFonts w:hint="eastAsia" w:ascii="宋体" w:hAnsi="宋体"/>
                <w:color w:val="auto"/>
                <w:szCs w:val="21"/>
                <w:highlight w:val="none"/>
              </w:rPr>
              <w:t>3</w:t>
            </w:r>
          </w:p>
        </w:tc>
        <w:tc>
          <w:tcPr>
            <w:tcW w:w="2163" w:type="dxa"/>
            <w:noWrap w:val="0"/>
            <w:vAlign w:val="center"/>
          </w:tcPr>
          <w:p w14:paraId="56581036">
            <w:pPr>
              <w:jc w:val="center"/>
              <w:rPr>
                <w:rFonts w:hint="eastAsia" w:ascii="宋体" w:hAnsi="宋体"/>
                <w:color w:val="auto"/>
                <w:szCs w:val="21"/>
                <w:highlight w:val="none"/>
              </w:rPr>
            </w:pPr>
          </w:p>
        </w:tc>
        <w:tc>
          <w:tcPr>
            <w:tcW w:w="3514" w:type="dxa"/>
            <w:noWrap w:val="0"/>
            <w:vAlign w:val="center"/>
          </w:tcPr>
          <w:p w14:paraId="00E9EC80">
            <w:pPr>
              <w:jc w:val="center"/>
              <w:rPr>
                <w:rFonts w:hint="eastAsia" w:ascii="宋体" w:hAnsi="宋体"/>
                <w:color w:val="auto"/>
                <w:szCs w:val="21"/>
                <w:highlight w:val="none"/>
              </w:rPr>
            </w:pPr>
          </w:p>
        </w:tc>
        <w:tc>
          <w:tcPr>
            <w:tcW w:w="3267" w:type="dxa"/>
            <w:noWrap w:val="0"/>
            <w:vAlign w:val="center"/>
          </w:tcPr>
          <w:p w14:paraId="2B669140">
            <w:pPr>
              <w:rPr>
                <w:rFonts w:ascii="宋体" w:hAnsi="宋体"/>
                <w:color w:val="auto"/>
                <w:szCs w:val="21"/>
                <w:highlight w:val="none"/>
              </w:rPr>
            </w:pPr>
            <w:r>
              <w:rPr>
                <w:rFonts w:hint="eastAsia" w:ascii="宋体" w:hAnsi="宋体"/>
                <w:color w:val="auto"/>
                <w:szCs w:val="21"/>
                <w:highlight w:val="none"/>
              </w:rPr>
              <w:t>见报价文件（）页</w:t>
            </w:r>
          </w:p>
        </w:tc>
      </w:tr>
      <w:tr w14:paraId="54C766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noWrap w:val="0"/>
            <w:vAlign w:val="center"/>
          </w:tcPr>
          <w:p w14:paraId="15C1D2B5">
            <w:pPr>
              <w:jc w:val="center"/>
              <w:rPr>
                <w:rFonts w:hint="eastAsia" w:ascii="宋体" w:hAnsi="宋体"/>
                <w:color w:val="auto"/>
                <w:szCs w:val="21"/>
                <w:highlight w:val="none"/>
              </w:rPr>
            </w:pPr>
            <w:r>
              <w:rPr>
                <w:rFonts w:hint="eastAsia" w:ascii="宋体" w:hAnsi="宋体"/>
                <w:color w:val="auto"/>
                <w:szCs w:val="21"/>
                <w:highlight w:val="none"/>
              </w:rPr>
              <w:t>4</w:t>
            </w:r>
          </w:p>
        </w:tc>
        <w:tc>
          <w:tcPr>
            <w:tcW w:w="2163" w:type="dxa"/>
            <w:noWrap w:val="0"/>
            <w:vAlign w:val="center"/>
          </w:tcPr>
          <w:p w14:paraId="5406F65D">
            <w:pPr>
              <w:jc w:val="center"/>
              <w:rPr>
                <w:rFonts w:hint="eastAsia" w:ascii="宋体" w:hAnsi="宋体"/>
                <w:color w:val="auto"/>
                <w:szCs w:val="21"/>
                <w:highlight w:val="none"/>
              </w:rPr>
            </w:pPr>
          </w:p>
        </w:tc>
        <w:tc>
          <w:tcPr>
            <w:tcW w:w="3514" w:type="dxa"/>
            <w:noWrap w:val="0"/>
            <w:vAlign w:val="center"/>
          </w:tcPr>
          <w:p w14:paraId="7BF993D0">
            <w:pPr>
              <w:jc w:val="center"/>
              <w:rPr>
                <w:rFonts w:hint="eastAsia" w:ascii="宋体" w:hAnsi="宋体"/>
                <w:color w:val="auto"/>
                <w:szCs w:val="21"/>
                <w:highlight w:val="none"/>
              </w:rPr>
            </w:pPr>
          </w:p>
        </w:tc>
        <w:tc>
          <w:tcPr>
            <w:tcW w:w="3267" w:type="dxa"/>
            <w:noWrap w:val="0"/>
            <w:vAlign w:val="center"/>
          </w:tcPr>
          <w:p w14:paraId="15B4A448">
            <w:pPr>
              <w:rPr>
                <w:rFonts w:ascii="宋体" w:hAnsi="宋体"/>
                <w:color w:val="auto"/>
                <w:szCs w:val="21"/>
                <w:highlight w:val="none"/>
              </w:rPr>
            </w:pPr>
            <w:r>
              <w:rPr>
                <w:rFonts w:hint="eastAsia" w:ascii="宋体" w:hAnsi="宋体"/>
                <w:color w:val="auto"/>
                <w:szCs w:val="21"/>
                <w:highlight w:val="none"/>
              </w:rPr>
              <w:t>见报价文件（）页</w:t>
            </w:r>
          </w:p>
        </w:tc>
      </w:tr>
      <w:tr w14:paraId="24046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noWrap w:val="0"/>
            <w:vAlign w:val="center"/>
          </w:tcPr>
          <w:p w14:paraId="271E686A">
            <w:pPr>
              <w:jc w:val="center"/>
              <w:rPr>
                <w:rFonts w:hint="eastAsia" w:ascii="宋体" w:hAnsi="宋体"/>
                <w:color w:val="auto"/>
                <w:szCs w:val="21"/>
                <w:highlight w:val="none"/>
              </w:rPr>
            </w:pPr>
            <w:r>
              <w:rPr>
                <w:rFonts w:hint="eastAsia" w:ascii="宋体" w:hAnsi="宋体"/>
                <w:color w:val="auto"/>
                <w:szCs w:val="21"/>
                <w:highlight w:val="none"/>
              </w:rPr>
              <w:t>5</w:t>
            </w:r>
          </w:p>
        </w:tc>
        <w:tc>
          <w:tcPr>
            <w:tcW w:w="2163" w:type="dxa"/>
            <w:noWrap w:val="0"/>
            <w:vAlign w:val="center"/>
          </w:tcPr>
          <w:p w14:paraId="6AE329C4">
            <w:pPr>
              <w:jc w:val="center"/>
              <w:rPr>
                <w:rFonts w:hint="eastAsia" w:ascii="宋体" w:hAnsi="宋体"/>
                <w:color w:val="auto"/>
                <w:szCs w:val="21"/>
                <w:highlight w:val="none"/>
              </w:rPr>
            </w:pPr>
          </w:p>
        </w:tc>
        <w:tc>
          <w:tcPr>
            <w:tcW w:w="3514" w:type="dxa"/>
            <w:noWrap w:val="0"/>
            <w:vAlign w:val="center"/>
          </w:tcPr>
          <w:p w14:paraId="5D0A1C59">
            <w:pPr>
              <w:jc w:val="center"/>
              <w:rPr>
                <w:rFonts w:hint="eastAsia" w:ascii="宋体" w:hAnsi="宋体"/>
                <w:color w:val="auto"/>
                <w:szCs w:val="21"/>
                <w:highlight w:val="none"/>
              </w:rPr>
            </w:pPr>
          </w:p>
        </w:tc>
        <w:tc>
          <w:tcPr>
            <w:tcW w:w="3267" w:type="dxa"/>
            <w:noWrap w:val="0"/>
            <w:vAlign w:val="center"/>
          </w:tcPr>
          <w:p w14:paraId="79AA64C5">
            <w:pPr>
              <w:rPr>
                <w:rFonts w:ascii="宋体" w:hAnsi="宋体"/>
                <w:color w:val="auto"/>
                <w:szCs w:val="21"/>
                <w:highlight w:val="none"/>
              </w:rPr>
            </w:pPr>
            <w:r>
              <w:rPr>
                <w:rFonts w:hint="eastAsia" w:ascii="宋体" w:hAnsi="宋体"/>
                <w:color w:val="auto"/>
                <w:szCs w:val="21"/>
                <w:highlight w:val="none"/>
              </w:rPr>
              <w:t>见报价文件（）页</w:t>
            </w:r>
          </w:p>
        </w:tc>
      </w:tr>
      <w:tr w14:paraId="79181B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noWrap w:val="0"/>
            <w:vAlign w:val="center"/>
          </w:tcPr>
          <w:p w14:paraId="62DB9881">
            <w:pPr>
              <w:jc w:val="center"/>
              <w:rPr>
                <w:rFonts w:hint="eastAsia" w:ascii="宋体" w:hAnsi="宋体"/>
                <w:color w:val="auto"/>
                <w:szCs w:val="21"/>
                <w:highlight w:val="none"/>
              </w:rPr>
            </w:pPr>
            <w:r>
              <w:rPr>
                <w:rFonts w:hint="eastAsia" w:ascii="宋体" w:hAnsi="宋体"/>
                <w:color w:val="auto"/>
                <w:szCs w:val="21"/>
                <w:highlight w:val="none"/>
              </w:rPr>
              <w:t>6</w:t>
            </w:r>
          </w:p>
        </w:tc>
        <w:tc>
          <w:tcPr>
            <w:tcW w:w="2163" w:type="dxa"/>
            <w:noWrap w:val="0"/>
            <w:vAlign w:val="center"/>
          </w:tcPr>
          <w:p w14:paraId="149A2EA8">
            <w:pPr>
              <w:jc w:val="center"/>
              <w:rPr>
                <w:rFonts w:hint="eastAsia" w:ascii="宋体" w:hAnsi="宋体"/>
                <w:color w:val="auto"/>
                <w:szCs w:val="21"/>
                <w:highlight w:val="none"/>
              </w:rPr>
            </w:pPr>
          </w:p>
        </w:tc>
        <w:tc>
          <w:tcPr>
            <w:tcW w:w="3514" w:type="dxa"/>
            <w:noWrap w:val="0"/>
            <w:vAlign w:val="center"/>
          </w:tcPr>
          <w:p w14:paraId="60F02C63">
            <w:pPr>
              <w:jc w:val="center"/>
              <w:rPr>
                <w:rFonts w:hint="eastAsia" w:ascii="宋体" w:hAnsi="宋体"/>
                <w:color w:val="auto"/>
                <w:szCs w:val="21"/>
                <w:highlight w:val="none"/>
              </w:rPr>
            </w:pPr>
          </w:p>
        </w:tc>
        <w:tc>
          <w:tcPr>
            <w:tcW w:w="3267" w:type="dxa"/>
            <w:noWrap w:val="0"/>
            <w:vAlign w:val="center"/>
          </w:tcPr>
          <w:p w14:paraId="56796176">
            <w:pPr>
              <w:rPr>
                <w:rFonts w:ascii="宋体" w:hAnsi="宋体"/>
                <w:color w:val="auto"/>
                <w:szCs w:val="21"/>
                <w:highlight w:val="none"/>
              </w:rPr>
            </w:pPr>
            <w:r>
              <w:rPr>
                <w:rFonts w:hint="eastAsia" w:ascii="宋体" w:hAnsi="宋体"/>
                <w:color w:val="auto"/>
                <w:szCs w:val="21"/>
                <w:highlight w:val="none"/>
              </w:rPr>
              <w:t>见报价文件（）页</w:t>
            </w:r>
          </w:p>
        </w:tc>
      </w:tr>
      <w:tr w14:paraId="44288F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noWrap w:val="0"/>
            <w:vAlign w:val="center"/>
          </w:tcPr>
          <w:p w14:paraId="09D9B7D1">
            <w:pPr>
              <w:jc w:val="center"/>
              <w:rPr>
                <w:rFonts w:hint="eastAsia" w:ascii="宋体" w:hAnsi="宋体"/>
                <w:color w:val="auto"/>
                <w:szCs w:val="21"/>
                <w:highlight w:val="none"/>
              </w:rPr>
            </w:pPr>
            <w:r>
              <w:rPr>
                <w:rFonts w:hint="eastAsia" w:ascii="宋体" w:hAnsi="宋体"/>
                <w:color w:val="auto"/>
                <w:szCs w:val="21"/>
                <w:highlight w:val="none"/>
              </w:rPr>
              <w:t>7</w:t>
            </w:r>
          </w:p>
        </w:tc>
        <w:tc>
          <w:tcPr>
            <w:tcW w:w="2163" w:type="dxa"/>
            <w:noWrap w:val="0"/>
            <w:vAlign w:val="center"/>
          </w:tcPr>
          <w:p w14:paraId="26A2E882">
            <w:pPr>
              <w:jc w:val="center"/>
              <w:rPr>
                <w:rFonts w:hint="eastAsia" w:ascii="宋体" w:hAnsi="宋体"/>
                <w:color w:val="auto"/>
                <w:szCs w:val="21"/>
                <w:highlight w:val="none"/>
              </w:rPr>
            </w:pPr>
          </w:p>
        </w:tc>
        <w:tc>
          <w:tcPr>
            <w:tcW w:w="3514" w:type="dxa"/>
            <w:noWrap w:val="0"/>
            <w:vAlign w:val="center"/>
          </w:tcPr>
          <w:p w14:paraId="61414C7F">
            <w:pPr>
              <w:jc w:val="center"/>
              <w:rPr>
                <w:rFonts w:hint="eastAsia" w:ascii="宋体" w:hAnsi="宋体"/>
                <w:color w:val="auto"/>
                <w:szCs w:val="21"/>
                <w:highlight w:val="none"/>
              </w:rPr>
            </w:pPr>
          </w:p>
        </w:tc>
        <w:tc>
          <w:tcPr>
            <w:tcW w:w="3267" w:type="dxa"/>
            <w:noWrap w:val="0"/>
            <w:vAlign w:val="center"/>
          </w:tcPr>
          <w:p w14:paraId="619D16A4">
            <w:pPr>
              <w:rPr>
                <w:rFonts w:ascii="宋体" w:hAnsi="宋体"/>
                <w:color w:val="auto"/>
                <w:szCs w:val="21"/>
                <w:highlight w:val="none"/>
              </w:rPr>
            </w:pPr>
            <w:r>
              <w:rPr>
                <w:rFonts w:hint="eastAsia" w:ascii="宋体" w:hAnsi="宋体"/>
                <w:color w:val="auto"/>
                <w:szCs w:val="21"/>
                <w:highlight w:val="none"/>
              </w:rPr>
              <w:t>见报价文件（）页</w:t>
            </w:r>
          </w:p>
        </w:tc>
      </w:tr>
      <w:tr w14:paraId="70007E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80" w:type="dxa"/>
            <w:noWrap w:val="0"/>
            <w:vAlign w:val="center"/>
          </w:tcPr>
          <w:p w14:paraId="5BACB668">
            <w:pPr>
              <w:jc w:val="center"/>
              <w:rPr>
                <w:rFonts w:hint="eastAsia" w:ascii="宋体" w:hAnsi="宋体"/>
                <w:color w:val="auto"/>
                <w:szCs w:val="21"/>
                <w:highlight w:val="none"/>
              </w:rPr>
            </w:pPr>
            <w:r>
              <w:rPr>
                <w:rFonts w:hint="eastAsia" w:ascii="宋体" w:hAnsi="宋体"/>
                <w:color w:val="auto"/>
                <w:szCs w:val="21"/>
                <w:highlight w:val="none"/>
              </w:rPr>
              <w:t>…</w:t>
            </w:r>
          </w:p>
        </w:tc>
        <w:tc>
          <w:tcPr>
            <w:tcW w:w="2163" w:type="dxa"/>
            <w:noWrap w:val="0"/>
            <w:vAlign w:val="center"/>
          </w:tcPr>
          <w:p w14:paraId="2D93013E">
            <w:pPr>
              <w:jc w:val="center"/>
              <w:rPr>
                <w:rFonts w:hint="eastAsia" w:ascii="宋体" w:hAnsi="宋体"/>
                <w:color w:val="auto"/>
                <w:szCs w:val="21"/>
                <w:highlight w:val="none"/>
              </w:rPr>
            </w:pPr>
          </w:p>
        </w:tc>
        <w:tc>
          <w:tcPr>
            <w:tcW w:w="3514" w:type="dxa"/>
            <w:noWrap w:val="0"/>
            <w:vAlign w:val="center"/>
          </w:tcPr>
          <w:p w14:paraId="279844E2">
            <w:pPr>
              <w:jc w:val="center"/>
              <w:rPr>
                <w:rFonts w:hint="eastAsia" w:ascii="宋体" w:hAnsi="宋体"/>
                <w:color w:val="auto"/>
                <w:szCs w:val="21"/>
                <w:highlight w:val="none"/>
              </w:rPr>
            </w:pPr>
          </w:p>
        </w:tc>
        <w:tc>
          <w:tcPr>
            <w:tcW w:w="3267" w:type="dxa"/>
            <w:noWrap w:val="0"/>
            <w:vAlign w:val="center"/>
          </w:tcPr>
          <w:p w14:paraId="6C2374F1">
            <w:pPr>
              <w:rPr>
                <w:rFonts w:hint="eastAsia" w:ascii="宋体" w:hAnsi="宋体"/>
                <w:color w:val="auto"/>
                <w:szCs w:val="21"/>
                <w:highlight w:val="none"/>
              </w:rPr>
            </w:pPr>
          </w:p>
        </w:tc>
      </w:tr>
    </w:tbl>
    <w:p w14:paraId="377D8FF0">
      <w:pPr>
        <w:adjustRightInd w:val="0"/>
        <w:snapToGrid w:val="0"/>
        <w:spacing w:line="300" w:lineRule="auto"/>
        <w:rPr>
          <w:rFonts w:hint="eastAsia" w:ascii="宋体" w:hAnsi="宋体"/>
          <w:color w:val="auto"/>
          <w:szCs w:val="21"/>
          <w:highlight w:val="none"/>
          <w:lang w:val="en-GB"/>
        </w:rPr>
      </w:pPr>
      <w:r>
        <w:rPr>
          <w:rFonts w:hint="eastAsia" w:ascii="宋体" w:hAnsi="宋体"/>
          <w:color w:val="auto"/>
          <w:szCs w:val="21"/>
          <w:highlight w:val="none"/>
          <w:lang w:val="en-GB"/>
        </w:rPr>
        <w:t>注：报价人应根据《商务技术评分表》的各项内容填写此表。</w:t>
      </w:r>
    </w:p>
    <w:p w14:paraId="75C5442E">
      <w:pPr>
        <w:adjustRightInd w:val="0"/>
        <w:snapToGrid w:val="0"/>
        <w:spacing w:line="300" w:lineRule="auto"/>
        <w:rPr>
          <w:rFonts w:hint="eastAsia" w:ascii="宋体" w:hAnsi="宋体"/>
          <w:color w:val="auto"/>
          <w:szCs w:val="21"/>
          <w:highlight w:val="none"/>
          <w:lang w:val="en-GB"/>
        </w:rPr>
      </w:pPr>
    </w:p>
    <w:p w14:paraId="2F4294A8">
      <w:pPr>
        <w:adjustRightInd w:val="0"/>
        <w:snapToGrid w:val="0"/>
        <w:spacing w:line="300" w:lineRule="auto"/>
        <w:rPr>
          <w:rFonts w:hint="eastAsia" w:ascii="宋体" w:hAnsi="宋体"/>
          <w:color w:val="auto"/>
          <w:szCs w:val="21"/>
          <w:highlight w:val="none"/>
          <w:lang w:val="en-GB"/>
        </w:rPr>
      </w:pPr>
    </w:p>
    <w:p w14:paraId="2BBBF515">
      <w:pPr>
        <w:adjustRightInd w:val="0"/>
        <w:snapToGrid w:val="0"/>
        <w:spacing w:line="300" w:lineRule="auto"/>
        <w:rPr>
          <w:rFonts w:hint="eastAsia" w:ascii="宋体" w:hAnsi="宋体"/>
          <w:color w:val="auto"/>
          <w:szCs w:val="21"/>
          <w:highlight w:val="none"/>
          <w:lang w:val="en-GB"/>
        </w:rPr>
      </w:pPr>
    </w:p>
    <w:p w14:paraId="5BC49CD8">
      <w:pPr>
        <w:adjustRightInd w:val="0"/>
        <w:snapToGrid w:val="0"/>
        <w:spacing w:line="300" w:lineRule="auto"/>
        <w:rPr>
          <w:rFonts w:hint="eastAsia" w:ascii="宋体" w:hAnsi="宋体"/>
          <w:color w:val="auto"/>
          <w:szCs w:val="21"/>
          <w:highlight w:val="none"/>
          <w:lang w:val="en-GB"/>
        </w:rPr>
      </w:pPr>
    </w:p>
    <w:p w14:paraId="051AF8FF">
      <w:pPr>
        <w:adjustRightInd w:val="0"/>
        <w:snapToGrid w:val="0"/>
        <w:spacing w:line="300" w:lineRule="auto"/>
        <w:rPr>
          <w:rFonts w:hint="eastAsia" w:ascii="宋体" w:hAnsi="宋体"/>
          <w:color w:val="auto"/>
          <w:szCs w:val="21"/>
          <w:highlight w:val="none"/>
          <w:lang w:val="en-GB"/>
        </w:rPr>
      </w:pPr>
    </w:p>
    <w:p w14:paraId="75A78784">
      <w:pPr>
        <w:adjustRightInd w:val="0"/>
        <w:snapToGrid w:val="0"/>
        <w:spacing w:line="300" w:lineRule="auto"/>
        <w:rPr>
          <w:rFonts w:hint="eastAsia" w:ascii="宋体" w:hAnsi="宋体"/>
          <w:color w:val="auto"/>
          <w:szCs w:val="21"/>
          <w:highlight w:val="none"/>
          <w:lang w:val="en-GB"/>
        </w:rPr>
      </w:pPr>
    </w:p>
    <w:p w14:paraId="6B1BDC9D">
      <w:pPr>
        <w:pStyle w:val="83"/>
        <w:rPr>
          <w:rFonts w:hint="eastAsia"/>
          <w:color w:val="auto"/>
          <w:highlight w:val="none"/>
        </w:rPr>
      </w:pPr>
      <w:r>
        <w:rPr>
          <w:color w:val="auto"/>
          <w:highlight w:val="none"/>
        </w:rPr>
        <w:br w:type="page"/>
      </w:r>
    </w:p>
    <w:p w14:paraId="4678402B">
      <w:pPr>
        <w:pStyle w:val="83"/>
        <w:rPr>
          <w:rFonts w:hint="eastAsia"/>
          <w:color w:val="auto"/>
          <w:highlight w:val="none"/>
        </w:rPr>
      </w:pPr>
    </w:p>
    <w:p w14:paraId="1A12E23A">
      <w:pPr>
        <w:pStyle w:val="83"/>
        <w:rPr>
          <w:rFonts w:hint="eastAsia"/>
          <w:color w:val="auto"/>
          <w:highlight w:val="none"/>
        </w:rPr>
      </w:pPr>
    </w:p>
    <w:p w14:paraId="46C5E2D3">
      <w:pPr>
        <w:pStyle w:val="83"/>
        <w:rPr>
          <w:rFonts w:hint="eastAsia"/>
          <w:color w:val="auto"/>
          <w:highlight w:val="none"/>
        </w:rPr>
      </w:pPr>
    </w:p>
    <w:p w14:paraId="60C6C542">
      <w:pPr>
        <w:pStyle w:val="83"/>
        <w:rPr>
          <w:rFonts w:hint="eastAsia"/>
          <w:color w:val="auto"/>
          <w:highlight w:val="none"/>
        </w:rPr>
      </w:pPr>
      <w:bookmarkStart w:id="65" w:name="_Toc536102230"/>
      <w:bookmarkStart w:id="66" w:name="_Toc21558"/>
      <w:bookmarkStart w:id="67" w:name="_Toc401823215"/>
      <w:bookmarkStart w:id="68" w:name="_Toc37927864"/>
      <w:r>
        <w:rPr>
          <w:rFonts w:hint="eastAsia"/>
          <w:color w:val="auto"/>
          <w:highlight w:val="none"/>
        </w:rPr>
        <w:t>商 务 篇</w:t>
      </w:r>
      <w:bookmarkEnd w:id="65"/>
      <w:bookmarkEnd w:id="66"/>
      <w:bookmarkEnd w:id="67"/>
      <w:bookmarkEnd w:id="68"/>
    </w:p>
    <w:p w14:paraId="73FB880C">
      <w:pPr>
        <w:spacing w:line="360" w:lineRule="auto"/>
        <w:jc w:val="center"/>
        <w:rPr>
          <w:rFonts w:hint="eastAsia" w:ascii="宋体"/>
          <w:b/>
          <w:color w:val="auto"/>
          <w:sz w:val="30"/>
          <w:highlight w:val="none"/>
        </w:rPr>
      </w:pPr>
    </w:p>
    <w:p w14:paraId="3BAF3A2F">
      <w:pPr>
        <w:spacing w:line="360" w:lineRule="auto"/>
        <w:jc w:val="center"/>
        <w:rPr>
          <w:rFonts w:hint="eastAsia" w:ascii="宋体"/>
          <w:b/>
          <w:color w:val="auto"/>
          <w:sz w:val="30"/>
          <w:highlight w:val="none"/>
        </w:rPr>
      </w:pPr>
    </w:p>
    <w:p w14:paraId="1C5EEA96">
      <w:pPr>
        <w:spacing w:line="360" w:lineRule="auto"/>
        <w:jc w:val="center"/>
        <w:rPr>
          <w:rFonts w:hint="eastAsia" w:ascii="宋体"/>
          <w:b/>
          <w:color w:val="auto"/>
          <w:sz w:val="30"/>
          <w:highlight w:val="none"/>
        </w:rPr>
      </w:pPr>
    </w:p>
    <w:p w14:paraId="287D6278">
      <w:pPr>
        <w:spacing w:line="360" w:lineRule="auto"/>
        <w:jc w:val="center"/>
        <w:rPr>
          <w:rFonts w:hint="eastAsia" w:ascii="宋体"/>
          <w:b/>
          <w:color w:val="auto"/>
          <w:sz w:val="30"/>
          <w:highlight w:val="none"/>
        </w:rPr>
      </w:pPr>
    </w:p>
    <w:p w14:paraId="7B7B0244">
      <w:pPr>
        <w:spacing w:line="360" w:lineRule="auto"/>
        <w:jc w:val="center"/>
        <w:rPr>
          <w:rFonts w:hint="eastAsia" w:ascii="宋体"/>
          <w:b/>
          <w:color w:val="auto"/>
          <w:sz w:val="30"/>
          <w:highlight w:val="none"/>
        </w:rPr>
      </w:pPr>
    </w:p>
    <w:p w14:paraId="0DC0D878">
      <w:pPr>
        <w:spacing w:line="360" w:lineRule="auto"/>
        <w:jc w:val="center"/>
        <w:rPr>
          <w:rFonts w:hint="eastAsia" w:ascii="宋体"/>
          <w:b/>
          <w:color w:val="auto"/>
          <w:sz w:val="30"/>
          <w:highlight w:val="none"/>
        </w:rPr>
      </w:pPr>
    </w:p>
    <w:p w14:paraId="5AAEDE6B">
      <w:pPr>
        <w:spacing w:line="360" w:lineRule="auto"/>
        <w:jc w:val="center"/>
        <w:rPr>
          <w:rFonts w:hint="eastAsia" w:ascii="宋体"/>
          <w:b/>
          <w:color w:val="auto"/>
          <w:sz w:val="30"/>
          <w:highlight w:val="none"/>
        </w:rPr>
      </w:pPr>
    </w:p>
    <w:p w14:paraId="0579D954">
      <w:pPr>
        <w:spacing w:line="360" w:lineRule="auto"/>
        <w:jc w:val="center"/>
        <w:rPr>
          <w:rFonts w:hint="eastAsia" w:ascii="宋体"/>
          <w:b/>
          <w:color w:val="auto"/>
          <w:sz w:val="30"/>
          <w:highlight w:val="none"/>
        </w:rPr>
      </w:pPr>
    </w:p>
    <w:p w14:paraId="23C635A8">
      <w:pPr>
        <w:spacing w:line="360" w:lineRule="auto"/>
        <w:jc w:val="center"/>
        <w:rPr>
          <w:rFonts w:hint="eastAsia" w:ascii="宋体"/>
          <w:b/>
          <w:color w:val="auto"/>
          <w:sz w:val="30"/>
          <w:highlight w:val="none"/>
        </w:rPr>
      </w:pPr>
    </w:p>
    <w:p w14:paraId="3B4BF625">
      <w:pPr>
        <w:spacing w:line="360" w:lineRule="auto"/>
        <w:jc w:val="center"/>
        <w:rPr>
          <w:rFonts w:hint="eastAsia" w:ascii="宋体"/>
          <w:b/>
          <w:color w:val="auto"/>
          <w:sz w:val="30"/>
          <w:highlight w:val="none"/>
        </w:rPr>
      </w:pPr>
    </w:p>
    <w:p w14:paraId="05C91CF9">
      <w:pPr>
        <w:spacing w:line="360" w:lineRule="auto"/>
        <w:jc w:val="center"/>
        <w:rPr>
          <w:rFonts w:hint="eastAsia" w:ascii="宋体"/>
          <w:b/>
          <w:color w:val="auto"/>
          <w:sz w:val="30"/>
          <w:highlight w:val="none"/>
        </w:rPr>
      </w:pPr>
    </w:p>
    <w:p w14:paraId="6D249332">
      <w:pPr>
        <w:spacing w:line="360" w:lineRule="auto"/>
        <w:jc w:val="center"/>
        <w:rPr>
          <w:rFonts w:hint="eastAsia" w:ascii="宋体"/>
          <w:b/>
          <w:color w:val="auto"/>
          <w:sz w:val="30"/>
          <w:highlight w:val="none"/>
        </w:rPr>
      </w:pPr>
    </w:p>
    <w:p w14:paraId="6F5D0769">
      <w:pPr>
        <w:spacing w:line="360" w:lineRule="auto"/>
        <w:jc w:val="center"/>
        <w:rPr>
          <w:rFonts w:hint="eastAsia" w:ascii="宋体"/>
          <w:b/>
          <w:color w:val="auto"/>
          <w:sz w:val="30"/>
          <w:highlight w:val="none"/>
        </w:rPr>
      </w:pPr>
    </w:p>
    <w:p w14:paraId="32DB7FC1">
      <w:pPr>
        <w:pStyle w:val="83"/>
        <w:rPr>
          <w:rFonts w:hint="eastAsia"/>
          <w:color w:val="auto"/>
          <w:highlight w:val="none"/>
        </w:rPr>
      </w:pPr>
    </w:p>
    <w:p w14:paraId="607D153B">
      <w:pPr>
        <w:pStyle w:val="83"/>
        <w:rPr>
          <w:rFonts w:hint="eastAsia"/>
          <w:color w:val="auto"/>
          <w:highlight w:val="none"/>
        </w:rPr>
      </w:pPr>
    </w:p>
    <w:p w14:paraId="7CA5BCF7">
      <w:pPr>
        <w:rPr>
          <w:rFonts w:hint="eastAsia"/>
          <w:color w:val="auto"/>
          <w:highlight w:val="none"/>
        </w:rPr>
      </w:pPr>
      <w:bookmarkStart w:id="69" w:name="_Hlt523219427"/>
      <w:bookmarkEnd w:id="69"/>
      <w:bookmarkStart w:id="70" w:name="_Toc490832205"/>
      <w:bookmarkStart w:id="71" w:name="_Toc494875415"/>
      <w:bookmarkStart w:id="72" w:name="_Toc484827212"/>
      <w:bookmarkStart w:id="73" w:name="_Toc506611814"/>
      <w:bookmarkStart w:id="74" w:name="_Toc484848557"/>
      <w:bookmarkStart w:id="75" w:name="_Toc506611606"/>
      <w:bookmarkStart w:id="76" w:name="_Toc506628557"/>
      <w:bookmarkStart w:id="77" w:name="_Toc517502637"/>
      <w:bookmarkStart w:id="78" w:name="_Toc118799878"/>
      <w:bookmarkStart w:id="79" w:name="_Toc27673"/>
      <w:bookmarkStart w:id="80" w:name="_Toc12118375"/>
      <w:bookmarkStart w:id="81" w:name="_Toc59959382"/>
      <w:r>
        <w:rPr>
          <w:rFonts w:hint="eastAsia"/>
          <w:color w:val="auto"/>
          <w:highlight w:val="none"/>
        </w:rPr>
        <w:br w:type="page"/>
      </w:r>
    </w:p>
    <w:p w14:paraId="3170A19E">
      <w:pPr>
        <w:pStyle w:val="5"/>
        <w:spacing w:before="120" w:beforeLines="0" w:after="120" w:afterLines="0"/>
        <w:rPr>
          <w:rFonts w:hint="eastAsia"/>
          <w:color w:val="auto"/>
          <w:highlight w:val="none"/>
        </w:rPr>
      </w:pPr>
      <w:r>
        <w:rPr>
          <w:rFonts w:hint="eastAsia"/>
          <w:color w:val="auto"/>
          <w:highlight w:val="none"/>
        </w:rPr>
        <w:t>表5</w:t>
      </w:r>
      <w:r>
        <w:rPr>
          <w:color w:val="auto"/>
          <w:highlight w:val="none"/>
        </w:rPr>
        <w:t>-1</w:t>
      </w:r>
      <w:bookmarkEnd w:id="70"/>
      <w:bookmarkEnd w:id="71"/>
      <w:bookmarkEnd w:id="72"/>
      <w:bookmarkEnd w:id="73"/>
      <w:bookmarkEnd w:id="74"/>
      <w:bookmarkEnd w:id="75"/>
      <w:bookmarkEnd w:id="76"/>
      <w:r>
        <w:rPr>
          <w:rFonts w:hint="eastAsia"/>
          <w:color w:val="auto"/>
          <w:highlight w:val="none"/>
        </w:rPr>
        <w:t xml:space="preserve">  报 价 函</w:t>
      </w:r>
      <w:bookmarkEnd w:id="77"/>
      <w:bookmarkEnd w:id="78"/>
      <w:bookmarkEnd w:id="79"/>
      <w:bookmarkEnd w:id="80"/>
    </w:p>
    <w:p w14:paraId="78880596">
      <w:pPr>
        <w:spacing w:before="120" w:beforeLines="50" w:after="120" w:afterLines="50" w:line="360" w:lineRule="auto"/>
        <w:rPr>
          <w:rFonts w:hint="eastAsia" w:ascii="宋体" w:hAnsi="宋体" w:eastAsia="宋体" w:cs="Arial"/>
          <w:color w:val="auto"/>
          <w:highlight w:val="none"/>
          <w:lang w:eastAsia="zh-CN"/>
        </w:rPr>
      </w:pPr>
      <w:r>
        <w:rPr>
          <w:rFonts w:hint="eastAsia" w:ascii="宋体" w:hAnsi="宋体" w:cs="Arial"/>
          <w:color w:val="auto"/>
          <w:highlight w:val="none"/>
        </w:rPr>
        <w:t>致：</w:t>
      </w:r>
      <w:r>
        <w:rPr>
          <w:rFonts w:hint="eastAsia" w:ascii="宋体" w:hAnsi="宋体" w:cs="Arial"/>
          <w:color w:val="auto"/>
          <w:highlight w:val="none"/>
          <w:lang w:eastAsia="zh-CN"/>
        </w:rPr>
        <w:t>广东志正招标有限公司</w:t>
      </w:r>
    </w:p>
    <w:p w14:paraId="23048451">
      <w:pPr>
        <w:spacing w:line="440" w:lineRule="exact"/>
        <w:ind w:firstLine="500" w:firstLineChars="200"/>
        <w:rPr>
          <w:rFonts w:hint="eastAsia" w:ascii="宋体" w:hAnsi="宋体"/>
          <w:color w:val="auto"/>
          <w:szCs w:val="21"/>
          <w:highlight w:val="none"/>
        </w:rPr>
      </w:pPr>
      <w:bookmarkStart w:id="82" w:name="_Toc118799889"/>
      <w:bookmarkStart w:id="83" w:name="_Toc506628558"/>
      <w:bookmarkStart w:id="84" w:name="_Toc506611607"/>
      <w:bookmarkStart w:id="85" w:name="_Toc494875416"/>
      <w:bookmarkStart w:id="86" w:name="_Toc506611815"/>
      <w:bookmarkStart w:id="87" w:name="_Toc484848558"/>
      <w:bookmarkStart w:id="88" w:name="_Toc484827213"/>
      <w:bookmarkStart w:id="89" w:name="_Toc490832206"/>
      <w:bookmarkStart w:id="90" w:name="_Toc12118376"/>
      <w:bookmarkStart w:id="91" w:name="_Toc517502638"/>
      <w:r>
        <w:rPr>
          <w:rFonts w:hint="eastAsia" w:ascii="宋体" w:hAnsi="宋体"/>
          <w:color w:val="auto"/>
          <w:spacing w:val="20"/>
          <w:szCs w:val="21"/>
          <w:highlight w:val="none"/>
        </w:rPr>
        <w:t>我方收到贵方关于</w:t>
      </w:r>
      <w:r>
        <w:rPr>
          <w:rFonts w:hint="eastAsia" w:ascii="宋体" w:hAnsi="宋体" w:cs="Arial"/>
          <w:b/>
          <w:color w:val="auto"/>
          <w:highlight w:val="none"/>
          <w:lang w:eastAsia="zh-CN"/>
        </w:rPr>
        <w:t>中山市小榄镇社区卫生服务中心医疗设备采购项目</w:t>
      </w:r>
      <w:r>
        <w:rPr>
          <w:rFonts w:hint="eastAsia" w:ascii="宋体" w:hAnsi="宋体"/>
          <w:color w:val="auto"/>
          <w:spacing w:val="20"/>
          <w:szCs w:val="21"/>
          <w:highlight w:val="none"/>
        </w:rPr>
        <w:t>（磋商编号：</w:t>
      </w:r>
      <w:r>
        <w:rPr>
          <w:rFonts w:hint="eastAsia" w:ascii="宋体" w:hAnsi="宋体"/>
          <w:color w:val="auto"/>
          <w:spacing w:val="20"/>
          <w:szCs w:val="21"/>
          <w:highlight w:val="none"/>
          <w:lang w:eastAsia="zh-CN"/>
        </w:rPr>
        <w:t>ZZ22407216</w:t>
      </w:r>
      <w:r>
        <w:rPr>
          <w:rFonts w:hint="eastAsia" w:ascii="宋体" w:hAnsi="宋体"/>
          <w:color w:val="auto"/>
          <w:spacing w:val="20"/>
          <w:szCs w:val="21"/>
          <w:highlight w:val="none"/>
        </w:rPr>
        <w:t>）的竞争性磋商文件，</w:t>
      </w:r>
      <w:r>
        <w:rPr>
          <w:rFonts w:hint="eastAsia" w:ascii="宋体" w:hAnsi="宋体"/>
          <w:color w:val="auto"/>
          <w:szCs w:val="21"/>
          <w:highlight w:val="none"/>
        </w:rPr>
        <w:t>我方完全理解竞争性磋商文件的所有内容，现决定报价本项目，据此我方承诺如下：</w:t>
      </w:r>
    </w:p>
    <w:p w14:paraId="156CE793">
      <w:pPr>
        <w:widowControl w:val="0"/>
        <w:numPr>
          <w:ilvl w:val="1"/>
          <w:numId w:val="43"/>
        </w:numPr>
        <w:tabs>
          <w:tab w:val="left" w:pos="426"/>
          <w:tab w:val="clear" w:pos="510"/>
        </w:tabs>
        <w:spacing w:line="460" w:lineRule="exact"/>
        <w:ind w:left="426" w:hanging="426"/>
        <w:jc w:val="both"/>
        <w:rPr>
          <w:rFonts w:hint="eastAsia" w:ascii="宋体" w:hAnsi="宋体"/>
          <w:color w:val="auto"/>
          <w:szCs w:val="21"/>
          <w:highlight w:val="none"/>
        </w:rPr>
      </w:pPr>
      <w:r>
        <w:rPr>
          <w:rFonts w:hint="eastAsia" w:ascii="宋体" w:hAnsi="宋体"/>
          <w:color w:val="auto"/>
          <w:szCs w:val="21"/>
          <w:highlight w:val="none"/>
        </w:rPr>
        <w:t>我方的报价文件在报价截止日后</w:t>
      </w:r>
      <w:r>
        <w:rPr>
          <w:rFonts w:hint="eastAsia" w:ascii="宋体" w:hAnsi="宋体"/>
          <w:color w:val="auto"/>
          <w:szCs w:val="21"/>
          <w:highlight w:val="none"/>
          <w:lang w:val="en-US" w:eastAsia="zh-CN"/>
        </w:rPr>
        <w:t>60</w:t>
      </w:r>
      <w:r>
        <w:rPr>
          <w:rFonts w:hint="eastAsia" w:ascii="宋体" w:hAnsi="宋体"/>
          <w:color w:val="auto"/>
          <w:szCs w:val="21"/>
          <w:highlight w:val="none"/>
        </w:rPr>
        <w:t>天（日历天）内保持有效，如中标，有效期将延至本项目《采购合同》执行期满日为止。</w:t>
      </w:r>
    </w:p>
    <w:p w14:paraId="25C5A0DF">
      <w:pPr>
        <w:widowControl w:val="0"/>
        <w:numPr>
          <w:ilvl w:val="1"/>
          <w:numId w:val="43"/>
        </w:numPr>
        <w:tabs>
          <w:tab w:val="left" w:pos="426"/>
          <w:tab w:val="clear" w:pos="510"/>
        </w:tabs>
        <w:spacing w:line="460" w:lineRule="exact"/>
        <w:ind w:left="426" w:hanging="426"/>
        <w:jc w:val="both"/>
        <w:rPr>
          <w:rFonts w:hint="eastAsia" w:ascii="宋体" w:hAnsi="宋体"/>
          <w:color w:val="auto"/>
          <w:szCs w:val="21"/>
          <w:highlight w:val="none"/>
        </w:rPr>
      </w:pPr>
      <w:r>
        <w:rPr>
          <w:rFonts w:ascii="宋体" w:hAnsi="宋体"/>
          <w:color w:val="auto"/>
          <w:szCs w:val="21"/>
          <w:highlight w:val="none"/>
        </w:rPr>
        <w:t>我方在参与报价前已仔细研究了竞争性</w:t>
      </w:r>
      <w:r>
        <w:rPr>
          <w:rFonts w:hint="eastAsia" w:ascii="宋体" w:hAnsi="宋体"/>
          <w:color w:val="auto"/>
          <w:spacing w:val="20"/>
          <w:szCs w:val="21"/>
          <w:highlight w:val="none"/>
        </w:rPr>
        <w:t>磋商</w:t>
      </w:r>
      <w:r>
        <w:rPr>
          <w:rFonts w:ascii="宋体" w:hAnsi="宋体"/>
          <w:color w:val="auto"/>
          <w:szCs w:val="21"/>
          <w:highlight w:val="none"/>
        </w:rPr>
        <w:t>文件和所有相关资料，我方完全明白并认为此竞争性</w:t>
      </w:r>
      <w:r>
        <w:rPr>
          <w:rFonts w:hint="eastAsia" w:ascii="宋体" w:hAnsi="宋体"/>
          <w:color w:val="auto"/>
          <w:spacing w:val="20"/>
          <w:szCs w:val="21"/>
          <w:highlight w:val="none"/>
        </w:rPr>
        <w:t>磋商</w:t>
      </w:r>
      <w:r>
        <w:rPr>
          <w:rFonts w:ascii="宋体" w:hAnsi="宋体"/>
          <w:color w:val="auto"/>
          <w:szCs w:val="21"/>
          <w:highlight w:val="none"/>
        </w:rPr>
        <w:t>文件没有倾向性，也没有存在排斥潜在供应商的内容，我方同意竞争性</w:t>
      </w:r>
      <w:r>
        <w:rPr>
          <w:rFonts w:hint="eastAsia" w:ascii="宋体" w:hAnsi="宋体"/>
          <w:color w:val="auto"/>
          <w:spacing w:val="20"/>
          <w:szCs w:val="21"/>
          <w:highlight w:val="none"/>
        </w:rPr>
        <w:t>磋商</w:t>
      </w:r>
      <w:r>
        <w:rPr>
          <w:rFonts w:ascii="宋体" w:hAnsi="宋体"/>
          <w:color w:val="auto"/>
          <w:szCs w:val="21"/>
          <w:highlight w:val="none"/>
        </w:rPr>
        <w:t>文件的相关条款，放弃对竞争性</w:t>
      </w:r>
      <w:r>
        <w:rPr>
          <w:rFonts w:hint="eastAsia" w:ascii="宋体" w:hAnsi="宋体"/>
          <w:color w:val="auto"/>
          <w:spacing w:val="20"/>
          <w:szCs w:val="21"/>
          <w:highlight w:val="none"/>
        </w:rPr>
        <w:t>磋商</w:t>
      </w:r>
      <w:r>
        <w:rPr>
          <w:rFonts w:ascii="宋体" w:hAnsi="宋体"/>
          <w:color w:val="auto"/>
          <w:szCs w:val="21"/>
          <w:highlight w:val="none"/>
        </w:rPr>
        <w:t>文件提出误解和质疑的一切权</w:t>
      </w:r>
      <w:r>
        <w:rPr>
          <w:rFonts w:hint="eastAsia" w:ascii="宋体" w:hAnsi="宋体"/>
          <w:color w:val="auto"/>
          <w:szCs w:val="21"/>
          <w:highlight w:val="none"/>
        </w:rPr>
        <w:t>利</w:t>
      </w:r>
      <w:r>
        <w:rPr>
          <w:rFonts w:ascii="宋体" w:hAnsi="宋体"/>
          <w:color w:val="auto"/>
          <w:szCs w:val="21"/>
          <w:highlight w:val="none"/>
        </w:rPr>
        <w:t>。</w:t>
      </w:r>
    </w:p>
    <w:p w14:paraId="73EF3F8D">
      <w:pPr>
        <w:widowControl w:val="0"/>
        <w:numPr>
          <w:ilvl w:val="1"/>
          <w:numId w:val="43"/>
        </w:numPr>
        <w:tabs>
          <w:tab w:val="left" w:pos="426"/>
          <w:tab w:val="clear" w:pos="510"/>
        </w:tabs>
        <w:spacing w:line="460" w:lineRule="exact"/>
        <w:ind w:left="426" w:hanging="426"/>
        <w:jc w:val="both"/>
        <w:rPr>
          <w:rFonts w:hint="eastAsia" w:ascii="宋体" w:hAnsi="宋体"/>
          <w:color w:val="auto"/>
          <w:szCs w:val="21"/>
          <w:highlight w:val="none"/>
        </w:rPr>
      </w:pPr>
      <w:r>
        <w:rPr>
          <w:rFonts w:hint="eastAsia" w:ascii="宋体" w:hAnsi="宋体"/>
          <w:color w:val="auto"/>
          <w:szCs w:val="21"/>
          <w:highlight w:val="none"/>
        </w:rPr>
        <w:t>我方作为在法律、财务和运作上独立于采购人、采购代理机构的报价供应商，在此保证所提交的所有文件和全部说明是真实的和正确的。由于我方提供资料不实而造成的责任和后果由我方承担。我方同意按照贵方提出的要求，提供与报价有关的任何其它数据或信息。</w:t>
      </w:r>
    </w:p>
    <w:p w14:paraId="70F87315">
      <w:pPr>
        <w:widowControl w:val="0"/>
        <w:numPr>
          <w:ilvl w:val="1"/>
          <w:numId w:val="43"/>
        </w:numPr>
        <w:tabs>
          <w:tab w:val="left" w:pos="426"/>
          <w:tab w:val="clear" w:pos="510"/>
        </w:tabs>
        <w:spacing w:line="460" w:lineRule="exact"/>
        <w:ind w:left="426" w:hanging="426"/>
        <w:jc w:val="both"/>
        <w:rPr>
          <w:rFonts w:hint="eastAsia" w:ascii="宋体" w:hAnsi="宋体"/>
          <w:color w:val="auto"/>
          <w:szCs w:val="21"/>
          <w:highlight w:val="none"/>
        </w:rPr>
      </w:pPr>
      <w:r>
        <w:rPr>
          <w:rFonts w:hint="eastAsia" w:ascii="宋体" w:hAnsi="宋体" w:cs="Arial"/>
          <w:color w:val="auto"/>
          <w:highlight w:val="none"/>
        </w:rPr>
        <w:t>供应商同意提供按照贵方可能要求的与我方报价有关的一切数据或资料，理解贵方不一定要接受最低价的报价或收到的任何报价。</w:t>
      </w:r>
    </w:p>
    <w:p w14:paraId="0FAC608A">
      <w:pPr>
        <w:widowControl w:val="0"/>
        <w:numPr>
          <w:ilvl w:val="1"/>
          <w:numId w:val="43"/>
        </w:numPr>
        <w:tabs>
          <w:tab w:val="left" w:pos="426"/>
          <w:tab w:val="clear" w:pos="510"/>
        </w:tabs>
        <w:spacing w:line="460" w:lineRule="exact"/>
        <w:ind w:left="426" w:hanging="426"/>
        <w:jc w:val="both"/>
        <w:rPr>
          <w:rFonts w:hint="eastAsia" w:ascii="宋体" w:hAnsi="宋体"/>
          <w:color w:val="auto"/>
          <w:szCs w:val="21"/>
          <w:highlight w:val="none"/>
        </w:rPr>
      </w:pPr>
      <w:r>
        <w:rPr>
          <w:rFonts w:hint="eastAsia" w:ascii="宋体" w:hAnsi="宋体"/>
          <w:color w:val="auto"/>
          <w:szCs w:val="21"/>
          <w:highlight w:val="none"/>
        </w:rPr>
        <w:t>我方同意如在本项目开标后、报价有效期之内撤回报价的，贵方将不退还报价保证金（如有）。</w:t>
      </w:r>
    </w:p>
    <w:p w14:paraId="0F657A0F">
      <w:pPr>
        <w:widowControl w:val="0"/>
        <w:numPr>
          <w:ilvl w:val="1"/>
          <w:numId w:val="43"/>
        </w:numPr>
        <w:tabs>
          <w:tab w:val="left" w:pos="426"/>
          <w:tab w:val="clear" w:pos="510"/>
        </w:tabs>
        <w:spacing w:line="460" w:lineRule="exact"/>
        <w:ind w:left="426" w:hanging="426"/>
        <w:jc w:val="both"/>
        <w:rPr>
          <w:rFonts w:hint="eastAsia" w:ascii="宋体" w:hAnsi="宋体"/>
          <w:color w:val="auto"/>
          <w:szCs w:val="21"/>
          <w:highlight w:val="none"/>
        </w:rPr>
      </w:pPr>
      <w:r>
        <w:rPr>
          <w:rFonts w:hint="eastAsia" w:ascii="宋体" w:hAnsi="宋体"/>
          <w:color w:val="auto"/>
          <w:szCs w:val="21"/>
          <w:highlight w:val="none"/>
        </w:rPr>
        <w:t>我方如果被定为成交供应商，保证履行报价文件中承诺的全部责任和义务，切实履行《采购合同》中的全部条款并按照《竞争性</w:t>
      </w:r>
      <w:r>
        <w:rPr>
          <w:rFonts w:hint="eastAsia" w:ascii="宋体" w:hAnsi="宋体"/>
          <w:color w:val="auto"/>
          <w:spacing w:val="20"/>
          <w:szCs w:val="21"/>
          <w:highlight w:val="none"/>
        </w:rPr>
        <w:t>磋商</w:t>
      </w:r>
      <w:r>
        <w:rPr>
          <w:rFonts w:hint="eastAsia" w:ascii="宋体" w:hAnsi="宋体"/>
          <w:color w:val="auto"/>
          <w:szCs w:val="21"/>
          <w:highlight w:val="none"/>
        </w:rPr>
        <w:t>文件》的要求向贵司足额交纳代理服务费。</w:t>
      </w:r>
    </w:p>
    <w:p w14:paraId="426E48A8">
      <w:pPr>
        <w:widowControl w:val="0"/>
        <w:numPr>
          <w:ilvl w:val="1"/>
          <w:numId w:val="43"/>
        </w:numPr>
        <w:tabs>
          <w:tab w:val="left" w:pos="426"/>
          <w:tab w:val="clear" w:pos="510"/>
        </w:tabs>
        <w:spacing w:line="460" w:lineRule="exact"/>
        <w:ind w:left="426" w:hanging="426"/>
        <w:jc w:val="both"/>
        <w:rPr>
          <w:rFonts w:hint="eastAsia" w:ascii="宋体" w:hAnsi="宋体"/>
          <w:color w:val="auto"/>
          <w:szCs w:val="21"/>
          <w:highlight w:val="none"/>
        </w:rPr>
      </w:pPr>
      <w:r>
        <w:rPr>
          <w:rFonts w:hint="eastAsia" w:ascii="宋体" w:hAnsi="宋体"/>
          <w:color w:val="auto"/>
          <w:szCs w:val="21"/>
          <w:highlight w:val="none"/>
        </w:rPr>
        <w:t>我方保证，采购人在中华人民共和国境内使用我方报价货物、资料、技术、服务或其任何一部分时，享有不受限制的无偿使用权，如有第三方向采购人提出侵犯其专利权、商标权或其它知识产权的主张，该责任由我方承担。我方的报价已包含所有应向所有权人支付的专利权、商标权或其它知识产权的一切相关费用。</w:t>
      </w:r>
    </w:p>
    <w:p w14:paraId="2B1FE336">
      <w:pPr>
        <w:widowControl w:val="0"/>
        <w:numPr>
          <w:ilvl w:val="1"/>
          <w:numId w:val="43"/>
        </w:numPr>
        <w:tabs>
          <w:tab w:val="left" w:pos="426"/>
          <w:tab w:val="clear" w:pos="510"/>
        </w:tabs>
        <w:spacing w:line="460" w:lineRule="exact"/>
        <w:ind w:left="426" w:hanging="426"/>
        <w:jc w:val="both"/>
        <w:rPr>
          <w:rFonts w:ascii="宋体" w:hAnsi="宋体"/>
          <w:color w:val="auto"/>
          <w:szCs w:val="21"/>
          <w:highlight w:val="none"/>
        </w:rPr>
      </w:pPr>
      <w:r>
        <w:rPr>
          <w:rFonts w:hint="eastAsia" w:ascii="宋体" w:hAnsi="宋体"/>
          <w:color w:val="auto"/>
          <w:szCs w:val="21"/>
          <w:highlight w:val="none"/>
        </w:rPr>
        <w:t>与本报价有关的一切正式往来通讯请寄：</w:t>
      </w:r>
    </w:p>
    <w:p w14:paraId="3326A532">
      <w:pPr>
        <w:spacing w:line="500" w:lineRule="exact"/>
        <w:ind w:firstLine="420"/>
        <w:rPr>
          <w:rFonts w:ascii="宋体" w:hAnsi="宋体" w:cs="Arial"/>
          <w:color w:val="auto"/>
          <w:highlight w:val="none"/>
        </w:rPr>
      </w:pPr>
      <w:r>
        <w:rPr>
          <w:rFonts w:hint="eastAsia" w:ascii="宋体" w:hAnsi="宋体" w:cs="Arial"/>
          <w:color w:val="auto"/>
          <w:highlight w:val="none"/>
        </w:rPr>
        <w:t>地址：</w:t>
      </w:r>
      <w:r>
        <w:rPr>
          <w:rFonts w:ascii="宋体" w:hAnsi="宋体" w:cs="Arial"/>
          <w:color w:val="auto"/>
          <w:highlight w:val="none"/>
        </w:rPr>
        <w:tab/>
      </w:r>
      <w:r>
        <w:rPr>
          <w:rFonts w:ascii="宋体" w:hAnsi="宋体" w:cs="Arial"/>
          <w:color w:val="auto"/>
          <w:highlight w:val="none"/>
        </w:rPr>
        <w:t xml:space="preserve">           </w:t>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 xml:space="preserve">             </w:t>
      </w:r>
      <w:r>
        <w:rPr>
          <w:rFonts w:hint="eastAsia" w:ascii="宋体" w:hAnsi="宋体" w:cs="Arial"/>
          <w:color w:val="auto"/>
          <w:highlight w:val="none"/>
        </w:rPr>
        <w:t>邮编：</w:t>
      </w:r>
    </w:p>
    <w:p w14:paraId="131D724A">
      <w:pPr>
        <w:spacing w:line="500" w:lineRule="exact"/>
        <w:ind w:firstLine="420"/>
        <w:rPr>
          <w:rFonts w:ascii="宋体" w:hAnsi="宋体" w:cs="Arial"/>
          <w:color w:val="auto"/>
          <w:highlight w:val="none"/>
        </w:rPr>
      </w:pPr>
      <w:r>
        <w:rPr>
          <w:rFonts w:hint="eastAsia" w:ascii="宋体" w:hAnsi="宋体" w:cs="Arial"/>
          <w:color w:val="auto"/>
          <w:highlight w:val="none"/>
        </w:rPr>
        <w:t>电话：</w:t>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hint="eastAsia" w:ascii="宋体" w:hAnsi="宋体" w:cs="Arial"/>
          <w:color w:val="auto"/>
          <w:highlight w:val="none"/>
        </w:rPr>
        <w:t xml:space="preserve">      传真：</w:t>
      </w:r>
    </w:p>
    <w:p w14:paraId="7FAD738B">
      <w:pPr>
        <w:spacing w:line="500" w:lineRule="exact"/>
        <w:ind w:firstLine="420"/>
        <w:rPr>
          <w:rFonts w:ascii="宋体" w:hAnsi="宋体" w:cs="Arial"/>
          <w:color w:val="auto"/>
          <w:highlight w:val="none"/>
        </w:rPr>
      </w:pPr>
      <w:r>
        <w:rPr>
          <w:rFonts w:hint="eastAsia" w:ascii="宋体" w:hAnsi="宋体" w:cs="Arial"/>
          <w:color w:val="auto"/>
          <w:highlight w:val="none"/>
        </w:rPr>
        <w:t>报价人代表姓名、职务（印刷体）：</w:t>
      </w:r>
    </w:p>
    <w:p w14:paraId="5873CEF6">
      <w:pPr>
        <w:spacing w:line="500" w:lineRule="exact"/>
        <w:ind w:firstLine="420"/>
        <w:rPr>
          <w:rFonts w:ascii="宋体" w:hAnsi="宋体" w:cs="Arial"/>
          <w:color w:val="auto"/>
          <w:highlight w:val="none"/>
        </w:rPr>
      </w:pPr>
      <w:r>
        <w:rPr>
          <w:rFonts w:hint="eastAsia" w:ascii="宋体" w:hAnsi="宋体" w:cs="Arial"/>
          <w:color w:val="auto"/>
          <w:highlight w:val="none"/>
        </w:rPr>
        <w:t>报价人名称：（加盖公章）</w:t>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r>
        <w:rPr>
          <w:rFonts w:ascii="宋体" w:hAnsi="宋体" w:cs="Arial"/>
          <w:color w:val="auto"/>
          <w:highlight w:val="none"/>
        </w:rPr>
        <w:tab/>
      </w:r>
    </w:p>
    <w:p w14:paraId="613D5D35">
      <w:pPr>
        <w:spacing w:line="500" w:lineRule="exact"/>
        <w:ind w:firstLine="420"/>
        <w:rPr>
          <w:rFonts w:hint="eastAsia" w:ascii="宋体" w:hAnsi="宋体" w:cs="Arial"/>
          <w:color w:val="auto"/>
          <w:highlight w:val="none"/>
        </w:rPr>
      </w:pPr>
      <w:r>
        <w:rPr>
          <w:rFonts w:hint="eastAsia" w:ascii="宋体" w:hAnsi="宋体" w:cs="Arial"/>
          <w:color w:val="auto"/>
          <w:highlight w:val="none"/>
        </w:rPr>
        <w:t>法定代表人签字（或其委托的全权代表人）：</w:t>
      </w:r>
      <w:r>
        <w:rPr>
          <w:rFonts w:ascii="宋体" w:hAnsi="宋体" w:cs="Arial"/>
          <w:color w:val="auto"/>
          <w:highlight w:val="none"/>
        </w:rPr>
        <w:t xml:space="preserve">                     </w:t>
      </w:r>
      <w:r>
        <w:rPr>
          <w:rFonts w:hint="eastAsia" w:ascii="宋体" w:hAnsi="宋体" w:cs="Arial"/>
          <w:color w:val="auto"/>
          <w:highlight w:val="none"/>
        </w:rPr>
        <w:t>年</w:t>
      </w:r>
      <w:r>
        <w:rPr>
          <w:rFonts w:ascii="宋体" w:hAnsi="宋体" w:cs="Arial"/>
          <w:color w:val="auto"/>
          <w:highlight w:val="none"/>
        </w:rPr>
        <w:t xml:space="preserve">   </w:t>
      </w:r>
      <w:r>
        <w:rPr>
          <w:rFonts w:hint="eastAsia" w:ascii="宋体" w:hAnsi="宋体" w:cs="Arial"/>
          <w:color w:val="auto"/>
          <w:highlight w:val="none"/>
        </w:rPr>
        <w:t>月</w:t>
      </w:r>
      <w:r>
        <w:rPr>
          <w:rFonts w:ascii="宋体" w:hAnsi="宋体" w:cs="Arial"/>
          <w:color w:val="auto"/>
          <w:highlight w:val="none"/>
        </w:rPr>
        <w:t xml:space="preserve">    </w:t>
      </w:r>
      <w:r>
        <w:rPr>
          <w:rFonts w:hint="eastAsia" w:ascii="宋体" w:hAnsi="宋体" w:cs="Arial"/>
          <w:color w:val="auto"/>
          <w:highlight w:val="none"/>
        </w:rPr>
        <w:t>日</w:t>
      </w:r>
    </w:p>
    <w:p w14:paraId="34A5C6E4">
      <w:pPr>
        <w:spacing w:line="500" w:lineRule="exact"/>
        <w:ind w:firstLine="420"/>
        <w:rPr>
          <w:rFonts w:hint="eastAsia" w:ascii="宋体" w:hAnsi="宋体" w:cs="Arial"/>
          <w:color w:val="auto"/>
          <w:highlight w:val="none"/>
        </w:rPr>
      </w:pPr>
      <w:r>
        <w:rPr>
          <w:rFonts w:hint="eastAsia" w:ascii="宋体" w:hAnsi="宋体" w:cs="Arial"/>
          <w:color w:val="auto"/>
          <w:highlight w:val="none"/>
        </w:rPr>
        <w:t>注：法定代表人委托全权代表人，需附法定代表人授权书。</w:t>
      </w:r>
    </w:p>
    <w:p w14:paraId="11B029F1">
      <w:pPr>
        <w:pStyle w:val="5"/>
        <w:spacing w:before="120" w:beforeLines="0" w:after="120" w:afterLines="0"/>
        <w:rPr>
          <w:rFonts w:hint="eastAsia"/>
          <w:color w:val="auto"/>
          <w:highlight w:val="none"/>
        </w:rPr>
      </w:pPr>
      <w:bookmarkStart w:id="92" w:name="_Toc30888"/>
      <w:r>
        <w:rPr>
          <w:rFonts w:hint="eastAsia"/>
          <w:color w:val="auto"/>
          <w:highlight w:val="none"/>
        </w:rPr>
        <w:t>表5-2  法定代表人证明书/法定代表人授权书</w:t>
      </w:r>
      <w:bookmarkEnd w:id="82"/>
      <w:bookmarkEnd w:id="92"/>
    </w:p>
    <w:p w14:paraId="679C445A">
      <w:pPr>
        <w:pStyle w:val="22"/>
        <w:rPr>
          <w:rFonts w:hint="eastAsia"/>
          <w:color w:val="auto"/>
          <w:highlight w:val="none"/>
        </w:rPr>
      </w:pPr>
    </w:p>
    <w:p w14:paraId="4E16F26E">
      <w:pPr>
        <w:spacing w:line="360" w:lineRule="auto"/>
        <w:ind w:firstLine="422" w:firstLineChars="200"/>
        <w:rPr>
          <w:rFonts w:hint="eastAsia" w:ascii="宋体"/>
          <w:b/>
          <w:bCs/>
          <w:color w:val="auto"/>
          <w:highlight w:val="none"/>
        </w:rPr>
      </w:pPr>
      <w:r>
        <w:rPr>
          <w:rFonts w:hint="eastAsia" w:ascii="宋体"/>
          <w:b/>
          <w:bCs/>
          <w:color w:val="auto"/>
          <w:highlight w:val="none"/>
        </w:rPr>
        <w:t>法定代表人证明书和法定代表人授权书按以下格式填写，如由法定代表人报价并签署报价文件，需提供法定代表人证明书，否则需提供法定代表人证明书和法定代表人授权书。</w:t>
      </w:r>
    </w:p>
    <w:p w14:paraId="6F341E5F">
      <w:pPr>
        <w:pStyle w:val="8"/>
        <w:rPr>
          <w:rFonts w:hint="eastAsia"/>
          <w:b/>
          <w:color w:val="auto"/>
          <w:highlight w:val="none"/>
        </w:rPr>
      </w:pPr>
    </w:p>
    <w:p w14:paraId="2D3C379F">
      <w:pPr>
        <w:pStyle w:val="8"/>
        <w:ind w:left="0"/>
        <w:jc w:val="center"/>
        <w:rPr>
          <w:rFonts w:hint="eastAsia"/>
          <w:b/>
          <w:color w:val="auto"/>
          <w:sz w:val="30"/>
          <w:highlight w:val="none"/>
        </w:rPr>
      </w:pPr>
      <w:r>
        <w:rPr>
          <w:rFonts w:hint="eastAsia"/>
          <w:b/>
          <w:color w:val="auto"/>
          <w:sz w:val="30"/>
          <w:highlight w:val="none"/>
        </w:rPr>
        <w:t>法定代表人证明书</w:t>
      </w:r>
    </w:p>
    <w:p w14:paraId="3D9687D8">
      <w:pPr>
        <w:pStyle w:val="8"/>
        <w:spacing w:line="480" w:lineRule="auto"/>
        <w:rPr>
          <w:rFonts w:hint="eastAsia"/>
          <w:bCs/>
          <w:color w:val="auto"/>
          <w:sz w:val="28"/>
          <w:highlight w:val="none"/>
          <w:u w:val="single"/>
        </w:rPr>
      </w:pPr>
    </w:p>
    <w:p w14:paraId="4098FFE1">
      <w:pPr>
        <w:spacing w:line="460" w:lineRule="exact"/>
        <w:rPr>
          <w:rFonts w:hint="eastAsia"/>
          <w:color w:val="auto"/>
          <w:szCs w:val="21"/>
          <w:highlight w:val="none"/>
        </w:rPr>
      </w:pPr>
      <w:r>
        <w:rPr>
          <w:rFonts w:hint="eastAsia"/>
          <w:color w:val="auto"/>
          <w:szCs w:val="21"/>
          <w:highlight w:val="none"/>
        </w:rPr>
        <w:t>致：</w:t>
      </w:r>
      <w:r>
        <w:rPr>
          <w:rFonts w:hint="eastAsia" w:ascii="宋体"/>
          <w:b/>
          <w:color w:val="auto"/>
          <w:highlight w:val="none"/>
          <w:u w:val="single"/>
          <w:lang w:eastAsia="zh-CN"/>
        </w:rPr>
        <w:t>中山市小榄镇社区卫生服务中心</w:t>
      </w:r>
      <w:r>
        <w:rPr>
          <w:rFonts w:hint="eastAsia"/>
          <w:color w:val="auto"/>
          <w:szCs w:val="21"/>
          <w:highlight w:val="none"/>
          <w:u w:val="single"/>
        </w:rPr>
        <w:t>/</w:t>
      </w:r>
      <w:r>
        <w:rPr>
          <w:rFonts w:hint="eastAsia" w:ascii="宋体"/>
          <w:color w:val="auto"/>
          <w:highlight w:val="none"/>
          <w:u w:val="single"/>
          <w:lang w:eastAsia="zh-CN"/>
        </w:rPr>
        <w:t>广东志正招标有限公司</w:t>
      </w:r>
      <w:r>
        <w:rPr>
          <w:rFonts w:hint="eastAsia"/>
          <w:color w:val="auto"/>
          <w:szCs w:val="21"/>
          <w:highlight w:val="none"/>
        </w:rPr>
        <w:t>：</w:t>
      </w:r>
    </w:p>
    <w:p w14:paraId="5D608063">
      <w:pPr>
        <w:spacing w:line="460" w:lineRule="exact"/>
        <w:rPr>
          <w:rFonts w:hint="eastAsia"/>
          <w:color w:val="auto"/>
          <w:szCs w:val="21"/>
          <w:highlight w:val="none"/>
        </w:rPr>
      </w:pPr>
    </w:p>
    <w:p w14:paraId="3384B362">
      <w:pPr>
        <w:spacing w:line="460" w:lineRule="exact"/>
        <w:rPr>
          <w:rFonts w:hint="eastAsia"/>
          <w:color w:val="auto"/>
          <w:szCs w:val="21"/>
          <w:highlight w:val="none"/>
        </w:rPr>
      </w:pPr>
      <w:r>
        <w:rPr>
          <w:rFonts w:hint="eastAsia"/>
          <w:color w:val="auto"/>
          <w:szCs w:val="21"/>
          <w:highlight w:val="none"/>
        </w:rPr>
        <w:t xml:space="preserve">     </w:t>
      </w:r>
      <w:r>
        <w:rPr>
          <w:rFonts w:hint="eastAsia"/>
          <w:color w:val="auto"/>
          <w:szCs w:val="21"/>
          <w:highlight w:val="none"/>
          <w:u w:val="single"/>
        </w:rPr>
        <w:t xml:space="preserve">                        </w:t>
      </w:r>
      <w:r>
        <w:rPr>
          <w:rFonts w:hint="eastAsia"/>
          <w:color w:val="auto"/>
          <w:szCs w:val="21"/>
          <w:highlight w:val="none"/>
        </w:rPr>
        <w:t>同志，现任我单位</w:t>
      </w:r>
      <w:r>
        <w:rPr>
          <w:rFonts w:hint="eastAsia"/>
          <w:color w:val="auto"/>
          <w:szCs w:val="21"/>
          <w:highlight w:val="none"/>
          <w:u w:val="single"/>
        </w:rPr>
        <w:t xml:space="preserve">                   </w:t>
      </w:r>
      <w:r>
        <w:rPr>
          <w:rFonts w:hint="eastAsia"/>
          <w:color w:val="auto"/>
          <w:szCs w:val="21"/>
          <w:highlight w:val="none"/>
        </w:rPr>
        <w:t>职务，为法定代表人，特此证明。</w:t>
      </w:r>
    </w:p>
    <w:p w14:paraId="361F8362">
      <w:pPr>
        <w:spacing w:line="460" w:lineRule="exact"/>
        <w:ind w:firstLine="210" w:firstLineChars="100"/>
        <w:rPr>
          <w:rFonts w:hint="eastAsia"/>
          <w:color w:val="auto"/>
          <w:szCs w:val="21"/>
          <w:highlight w:val="none"/>
        </w:rPr>
      </w:pPr>
      <w:r>
        <w:rPr>
          <w:rFonts w:hint="eastAsia"/>
          <w:color w:val="auto"/>
          <w:szCs w:val="21"/>
          <w:highlight w:val="none"/>
        </w:rPr>
        <w:t>签发日期：                                    单位：           （盖章）</w:t>
      </w:r>
    </w:p>
    <w:p w14:paraId="0931AE0C">
      <w:pPr>
        <w:spacing w:line="460" w:lineRule="exact"/>
        <w:ind w:firstLine="210" w:firstLineChars="100"/>
        <w:rPr>
          <w:rFonts w:hint="eastAsia"/>
          <w:color w:val="auto"/>
          <w:szCs w:val="21"/>
          <w:highlight w:val="none"/>
        </w:rPr>
      </w:pPr>
    </w:p>
    <w:p w14:paraId="68E0E063">
      <w:pPr>
        <w:spacing w:line="460" w:lineRule="exact"/>
        <w:ind w:firstLine="210" w:firstLineChars="100"/>
        <w:rPr>
          <w:rFonts w:hint="eastAsia"/>
          <w:color w:val="auto"/>
          <w:szCs w:val="21"/>
          <w:highlight w:val="none"/>
        </w:rPr>
      </w:pPr>
      <w:r>
        <w:rPr>
          <w:rFonts w:hint="eastAsia"/>
          <w:color w:val="auto"/>
          <w:szCs w:val="21"/>
          <w:highlight w:val="none"/>
        </w:rPr>
        <w:t>附：代表人性别：                   年龄：                身份证号码：</w:t>
      </w:r>
    </w:p>
    <w:p w14:paraId="1D7FD7B1">
      <w:pPr>
        <w:spacing w:line="460" w:lineRule="exact"/>
        <w:ind w:firstLine="210" w:firstLineChars="100"/>
        <w:rPr>
          <w:rFonts w:hint="eastAsia"/>
          <w:color w:val="auto"/>
          <w:szCs w:val="21"/>
          <w:highlight w:val="none"/>
        </w:rPr>
      </w:pPr>
      <w:r>
        <w:rPr>
          <w:rFonts w:hint="eastAsia"/>
          <w:color w:val="auto"/>
          <w:szCs w:val="21"/>
          <w:highlight w:val="none"/>
        </w:rPr>
        <w:t>联系电话：</w:t>
      </w:r>
    </w:p>
    <w:p w14:paraId="11652E63">
      <w:pPr>
        <w:spacing w:line="460" w:lineRule="exact"/>
        <w:ind w:firstLine="210" w:firstLineChars="100"/>
        <w:rPr>
          <w:rFonts w:hint="eastAsia"/>
          <w:color w:val="auto"/>
          <w:szCs w:val="21"/>
          <w:highlight w:val="none"/>
        </w:rPr>
      </w:pPr>
      <w:r>
        <w:rPr>
          <w:rFonts w:hint="eastAsia"/>
          <w:color w:val="auto"/>
          <w:szCs w:val="21"/>
          <w:highlight w:val="none"/>
        </w:rPr>
        <w:t>营业执照号码：                       经济性质：</w:t>
      </w:r>
    </w:p>
    <w:p w14:paraId="49B015AF">
      <w:pPr>
        <w:spacing w:line="460" w:lineRule="exact"/>
        <w:ind w:firstLine="210" w:firstLineChars="100"/>
        <w:rPr>
          <w:rFonts w:hint="eastAsia"/>
          <w:color w:val="auto"/>
          <w:szCs w:val="21"/>
          <w:highlight w:val="none"/>
        </w:rPr>
      </w:pPr>
      <w:r>
        <w:rPr>
          <w:rFonts w:hint="eastAsia"/>
          <w:color w:val="auto"/>
          <w:szCs w:val="21"/>
          <w:highlight w:val="none"/>
        </w:rPr>
        <w:t>主营（产）：</w:t>
      </w:r>
    </w:p>
    <w:p w14:paraId="3BCB9581">
      <w:pPr>
        <w:spacing w:line="460" w:lineRule="exact"/>
        <w:ind w:firstLine="210" w:firstLineChars="100"/>
        <w:rPr>
          <w:rFonts w:hint="eastAsia"/>
          <w:color w:val="auto"/>
          <w:szCs w:val="21"/>
          <w:highlight w:val="none"/>
        </w:rPr>
      </w:pPr>
      <w:r>
        <w:rPr>
          <w:rFonts w:hint="eastAsia"/>
          <w:color w:val="auto"/>
          <w:szCs w:val="21"/>
          <w:highlight w:val="none"/>
        </w:rPr>
        <w:t>兼营（产）：</w:t>
      </w:r>
    </w:p>
    <w:p w14:paraId="5E06F61A">
      <w:pPr>
        <w:spacing w:line="460" w:lineRule="exact"/>
        <w:ind w:firstLine="210" w:firstLineChars="100"/>
        <w:rPr>
          <w:rFonts w:hint="eastAsia"/>
          <w:color w:val="auto"/>
          <w:szCs w:val="21"/>
          <w:highlight w:val="none"/>
        </w:rPr>
      </w:pPr>
      <w:r>
        <w:rPr>
          <w:rFonts w:hint="eastAsia"/>
          <w:color w:val="auto"/>
          <w:szCs w:val="21"/>
          <w:highlight w:val="none"/>
        </w:rPr>
        <w:t>进口物品经营许可证号码：</w:t>
      </w:r>
    </w:p>
    <w:p w14:paraId="382F8415">
      <w:pPr>
        <w:spacing w:line="460" w:lineRule="exact"/>
        <w:ind w:firstLine="210" w:firstLineChars="100"/>
        <w:rPr>
          <w:rFonts w:hint="eastAsia"/>
          <w:color w:val="auto"/>
          <w:szCs w:val="21"/>
          <w:highlight w:val="none"/>
        </w:rPr>
      </w:pPr>
      <w:r>
        <w:rPr>
          <w:rFonts w:hint="eastAsia"/>
          <w:color w:val="auto"/>
          <w:szCs w:val="21"/>
          <w:highlight w:val="none"/>
        </w:rPr>
        <w:t>主营：</w:t>
      </w:r>
    </w:p>
    <w:p w14:paraId="4D468AA3">
      <w:pPr>
        <w:spacing w:line="460" w:lineRule="exact"/>
        <w:ind w:firstLine="210" w:firstLineChars="100"/>
        <w:rPr>
          <w:rFonts w:hint="eastAsia"/>
          <w:color w:val="auto"/>
          <w:szCs w:val="21"/>
          <w:highlight w:val="none"/>
        </w:rPr>
      </w:pPr>
      <w:r>
        <w:rPr>
          <w:rFonts w:hint="eastAsia"/>
          <w:color w:val="auto"/>
          <w:szCs w:val="21"/>
          <w:highlight w:val="none"/>
        </w:rPr>
        <w:t>兼营：</w:t>
      </w:r>
    </w:p>
    <w:p w14:paraId="249BC14E">
      <w:pPr>
        <w:spacing w:line="460" w:lineRule="exact"/>
        <w:rPr>
          <w:rFonts w:hint="eastAsia"/>
          <w:color w:val="auto"/>
          <w:szCs w:val="21"/>
          <w:highlight w:val="none"/>
        </w:rPr>
      </w:pPr>
      <w:r>
        <w:rPr>
          <w:rFonts w:hint="eastAsia"/>
          <w:color w:val="auto"/>
          <w:szCs w:val="21"/>
          <w:highlight w:val="none"/>
        </w:rPr>
        <w:t>说明：1.法定代表人为企业事业单位、国家机关、社会团体的主要行政负责人。</w:t>
      </w:r>
    </w:p>
    <w:p w14:paraId="16EF5337">
      <w:pPr>
        <w:spacing w:line="460" w:lineRule="exact"/>
        <w:rPr>
          <w:rFonts w:hint="eastAsia"/>
          <w:color w:val="auto"/>
          <w:szCs w:val="21"/>
          <w:highlight w:val="none"/>
        </w:rPr>
      </w:pPr>
      <w:r>
        <w:rPr>
          <w:rFonts w:hint="eastAsia"/>
          <w:color w:val="auto"/>
          <w:szCs w:val="21"/>
          <w:highlight w:val="none"/>
        </w:rPr>
        <w:t xml:space="preserve">            2.内容必须填写真实、清楚、涂改无效，不得转让、买卖。</w:t>
      </w:r>
    </w:p>
    <w:p w14:paraId="0E4E0B08">
      <w:pPr>
        <w:spacing w:line="460" w:lineRule="exact"/>
        <w:ind w:firstLine="630" w:firstLineChars="300"/>
        <w:rPr>
          <w:rFonts w:hint="eastAsia"/>
          <w:color w:val="auto"/>
          <w:szCs w:val="21"/>
          <w:highlight w:val="none"/>
        </w:rPr>
      </w:pPr>
      <w:r>
        <w:rPr>
          <w:rFonts w:hint="eastAsia"/>
          <w:color w:val="auto"/>
          <w:szCs w:val="21"/>
          <w:highlight w:val="none"/>
        </w:rPr>
        <w:t>3.将此证明书提交对方作为合同附件</w:t>
      </w:r>
      <w:r>
        <w:rPr>
          <w:rFonts w:hint="eastAsia"/>
          <w:b/>
          <w:color w:val="auto"/>
          <w:szCs w:val="21"/>
          <w:highlight w:val="none"/>
        </w:rPr>
        <w:t>。</w:t>
      </w:r>
    </w:p>
    <w:p w14:paraId="04A36FE7">
      <w:pPr>
        <w:spacing w:line="460" w:lineRule="exact"/>
        <w:rPr>
          <w:rFonts w:hint="eastAsia"/>
          <w:b/>
          <w:color w:val="auto"/>
          <w:szCs w:val="21"/>
          <w:highlight w:val="none"/>
        </w:rPr>
      </w:pPr>
      <w:r>
        <w:rPr>
          <w:rFonts w:hint="eastAsia"/>
          <w:color w:val="auto"/>
          <w:szCs w:val="21"/>
          <w:highlight w:val="none"/>
        </w:rPr>
        <w:t xml:space="preserve"> </w:t>
      </w:r>
      <w:r>
        <w:rPr>
          <w:rFonts w:hint="eastAsia"/>
          <w:b/>
          <w:color w:val="auto"/>
          <w:szCs w:val="21"/>
          <w:highlight w:val="none"/>
        </w:rPr>
        <w:t xml:space="preserve"> (为避免废标，请报价人务必提供本附件)</w:t>
      </w:r>
    </w:p>
    <w:p w14:paraId="5CB7D224">
      <w:pPr>
        <w:spacing w:line="460" w:lineRule="exact"/>
        <w:rPr>
          <w:rFonts w:hint="eastAsia"/>
          <w:b/>
          <w:color w:val="auto"/>
          <w:sz w:val="28"/>
          <w:szCs w:val="28"/>
          <w:highlight w:val="none"/>
        </w:rPr>
      </w:pPr>
      <w:r>
        <w:rPr>
          <w:rFonts w:hint="eastAsia"/>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1615440</wp:posOffset>
                </wp:positionH>
                <wp:positionV relativeFrom="paragraph">
                  <wp:posOffset>20955</wp:posOffset>
                </wp:positionV>
                <wp:extent cx="2333625" cy="1584325"/>
                <wp:effectExtent l="4445" t="4445" r="5080" b="11430"/>
                <wp:wrapNone/>
                <wp:docPr id="3" name="AutoShape 1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27E9EEA">
                            <w:pPr>
                              <w:jc w:val="center"/>
                              <w:rPr>
                                <w:rFonts w:hint="eastAsia" w:hAnsi="宋体"/>
                                <w:szCs w:val="21"/>
                              </w:rPr>
                            </w:pPr>
                          </w:p>
                          <w:p w14:paraId="0F05489A">
                            <w:pPr>
                              <w:jc w:val="center"/>
                              <w:rPr>
                                <w:rFonts w:hint="eastAsia" w:hAnsi="宋体"/>
                                <w:szCs w:val="21"/>
                              </w:rPr>
                            </w:pPr>
                          </w:p>
                          <w:p w14:paraId="1F047043">
                            <w:pPr>
                              <w:jc w:val="center"/>
                              <w:rPr>
                                <w:rFonts w:hint="eastAsia" w:hAnsi="宋体"/>
                                <w:szCs w:val="21"/>
                              </w:rPr>
                            </w:pPr>
                          </w:p>
                          <w:p w14:paraId="46B7CC8F">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AutoShape 115" o:spid="_x0000_s1026" o:spt="176" type="#_x0000_t176" style="position:absolute;left:0pt;margin-left:127.2pt;margin-top:1.65pt;height:124.75pt;width:183.75pt;z-index:251661312;mso-width-relative:page;mso-height-relative:page;" fillcolor="#FFFFFF" filled="t" stroked="t" coordsize="21600,21600" o:gfxdata="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CjhrzXAAAACQEAAA8AAAAAAAAAAQAg&#10;AAAAIgAAAGRycy9kb3ducmV2LnhtbFBLAQIUABQAAAAIAIdO4kDJ8pyODwIAAFIEAAAOAAAAAAAA&#10;AAEAIAAAACYBAABkcnMvZTJvRG9jLnhtbFBLBQYAAAAABgAGAFkBAACnBQAAAAA=&#10;">
                <v:fill on="t" focussize="0,0"/>
                <v:stroke color="#000000" joinstyle="miter"/>
                <v:imagedata o:title=""/>
                <o:lock v:ext="edit" aspectratio="f"/>
                <v:textbox>
                  <w:txbxContent>
                    <w:p w14:paraId="627E9EEA">
                      <w:pPr>
                        <w:jc w:val="center"/>
                        <w:rPr>
                          <w:rFonts w:hint="eastAsia" w:hAnsi="宋体"/>
                          <w:szCs w:val="21"/>
                        </w:rPr>
                      </w:pPr>
                    </w:p>
                    <w:p w14:paraId="0F05489A">
                      <w:pPr>
                        <w:jc w:val="center"/>
                        <w:rPr>
                          <w:rFonts w:hint="eastAsia" w:hAnsi="宋体"/>
                          <w:szCs w:val="21"/>
                        </w:rPr>
                      </w:pPr>
                    </w:p>
                    <w:p w14:paraId="1F047043">
                      <w:pPr>
                        <w:jc w:val="center"/>
                        <w:rPr>
                          <w:rFonts w:hint="eastAsia" w:hAnsi="宋体"/>
                          <w:szCs w:val="21"/>
                        </w:rPr>
                      </w:pPr>
                    </w:p>
                    <w:p w14:paraId="46B7CC8F">
                      <w:pPr>
                        <w:jc w:val="center"/>
                        <w:rPr>
                          <w:szCs w:val="21"/>
                        </w:rPr>
                      </w:pPr>
                      <w:r>
                        <w:rPr>
                          <w:rFonts w:hint="eastAsia" w:hAnsi="宋体"/>
                          <w:szCs w:val="21"/>
                        </w:rPr>
                        <w:t>法定代表人身份证复印件</w:t>
                      </w:r>
                    </w:p>
                  </w:txbxContent>
                </v:textbox>
              </v:shape>
            </w:pict>
          </mc:Fallback>
        </mc:AlternateContent>
      </w:r>
    </w:p>
    <w:p w14:paraId="02B9F79A">
      <w:pPr>
        <w:pStyle w:val="8"/>
        <w:spacing w:line="480" w:lineRule="auto"/>
        <w:rPr>
          <w:rFonts w:hint="eastAsia"/>
          <w:b/>
          <w:color w:val="auto"/>
          <w:highlight w:val="none"/>
        </w:rPr>
      </w:pPr>
    </w:p>
    <w:p w14:paraId="3A6EE8F9">
      <w:pPr>
        <w:pStyle w:val="8"/>
        <w:spacing w:line="480" w:lineRule="auto"/>
        <w:rPr>
          <w:rFonts w:hint="eastAsia"/>
          <w:b/>
          <w:color w:val="auto"/>
          <w:highlight w:val="none"/>
        </w:rPr>
      </w:pPr>
    </w:p>
    <w:p w14:paraId="42AA5F48">
      <w:pPr>
        <w:pStyle w:val="8"/>
        <w:spacing w:line="480" w:lineRule="auto"/>
        <w:rPr>
          <w:rFonts w:hint="eastAsia"/>
          <w:b/>
          <w:color w:val="auto"/>
          <w:highlight w:val="none"/>
        </w:rPr>
      </w:pPr>
    </w:p>
    <w:p w14:paraId="7E9665D1">
      <w:pPr>
        <w:pStyle w:val="8"/>
        <w:spacing w:line="480" w:lineRule="auto"/>
        <w:rPr>
          <w:rFonts w:hint="eastAsia"/>
          <w:b/>
          <w:color w:val="auto"/>
          <w:highlight w:val="none"/>
        </w:rPr>
      </w:pPr>
    </w:p>
    <w:p w14:paraId="6EAA408E">
      <w:pPr>
        <w:pStyle w:val="8"/>
        <w:spacing w:line="480" w:lineRule="auto"/>
        <w:rPr>
          <w:rFonts w:hint="eastAsia"/>
          <w:b/>
          <w:color w:val="auto"/>
          <w:highlight w:val="none"/>
        </w:rPr>
      </w:pPr>
    </w:p>
    <w:p w14:paraId="6CC98B9C">
      <w:pPr>
        <w:pStyle w:val="8"/>
        <w:ind w:left="0"/>
        <w:rPr>
          <w:rFonts w:hint="eastAsia"/>
          <w:b/>
          <w:color w:val="auto"/>
          <w:highlight w:val="none"/>
        </w:rPr>
      </w:pPr>
      <w:bookmarkStart w:id="93" w:name="_Toc118799879"/>
    </w:p>
    <w:p w14:paraId="624329BB">
      <w:pPr>
        <w:pStyle w:val="8"/>
        <w:ind w:left="0"/>
        <w:jc w:val="center"/>
        <w:rPr>
          <w:rFonts w:hint="eastAsia"/>
          <w:b/>
          <w:color w:val="auto"/>
          <w:sz w:val="30"/>
          <w:highlight w:val="none"/>
        </w:rPr>
      </w:pPr>
      <w:r>
        <w:rPr>
          <w:rFonts w:hint="eastAsia"/>
          <w:b/>
          <w:color w:val="auto"/>
          <w:sz w:val="30"/>
          <w:highlight w:val="none"/>
        </w:rPr>
        <w:t>法定代表人授权书</w:t>
      </w:r>
    </w:p>
    <w:p w14:paraId="601889F1">
      <w:pPr>
        <w:pStyle w:val="8"/>
        <w:ind w:left="0"/>
        <w:rPr>
          <w:rFonts w:hint="eastAsia"/>
          <w:b/>
          <w:color w:val="auto"/>
          <w:highlight w:val="none"/>
        </w:rPr>
      </w:pPr>
    </w:p>
    <w:p w14:paraId="11E35691">
      <w:pPr>
        <w:pStyle w:val="8"/>
        <w:ind w:left="0"/>
        <w:rPr>
          <w:rFonts w:hint="eastAsia"/>
          <w:b/>
          <w:color w:val="auto"/>
          <w:highlight w:val="none"/>
        </w:rPr>
      </w:pPr>
    </w:p>
    <w:p w14:paraId="091C5CF0">
      <w:pPr>
        <w:spacing w:line="360" w:lineRule="auto"/>
        <w:rPr>
          <w:rFonts w:hint="eastAsia"/>
          <w:color w:val="auto"/>
          <w:szCs w:val="21"/>
          <w:highlight w:val="none"/>
        </w:rPr>
      </w:pPr>
      <w:r>
        <w:rPr>
          <w:rFonts w:hint="eastAsia"/>
          <w:color w:val="auto"/>
          <w:szCs w:val="21"/>
          <w:highlight w:val="none"/>
        </w:rPr>
        <w:t>致：</w:t>
      </w:r>
      <w:r>
        <w:rPr>
          <w:rFonts w:hint="eastAsia" w:ascii="宋体"/>
          <w:b/>
          <w:color w:val="auto"/>
          <w:highlight w:val="none"/>
          <w:u w:val="single"/>
          <w:lang w:eastAsia="zh-CN"/>
        </w:rPr>
        <w:t>中山市小榄镇社区卫生服务中心</w:t>
      </w:r>
      <w:r>
        <w:rPr>
          <w:rFonts w:hint="eastAsia"/>
          <w:color w:val="auto"/>
          <w:szCs w:val="21"/>
          <w:highlight w:val="none"/>
          <w:u w:val="single"/>
        </w:rPr>
        <w:t>/</w:t>
      </w:r>
      <w:r>
        <w:rPr>
          <w:rFonts w:hint="eastAsia" w:ascii="宋体"/>
          <w:color w:val="auto"/>
          <w:highlight w:val="none"/>
          <w:u w:val="single"/>
          <w:lang w:eastAsia="zh-CN"/>
        </w:rPr>
        <w:t>广东志正招标有限公司</w:t>
      </w:r>
      <w:r>
        <w:rPr>
          <w:rFonts w:hint="eastAsia"/>
          <w:color w:val="auto"/>
          <w:szCs w:val="21"/>
          <w:highlight w:val="none"/>
        </w:rPr>
        <w:t>：</w:t>
      </w:r>
    </w:p>
    <w:p w14:paraId="238D9C40">
      <w:pPr>
        <w:spacing w:line="360" w:lineRule="auto"/>
        <w:rPr>
          <w:rFonts w:hint="eastAsia"/>
          <w:color w:val="auto"/>
          <w:szCs w:val="21"/>
          <w:highlight w:val="none"/>
        </w:rPr>
      </w:pPr>
    </w:p>
    <w:p w14:paraId="591D3D45">
      <w:pPr>
        <w:spacing w:line="360" w:lineRule="auto"/>
        <w:ind w:firstLine="420" w:firstLineChars="200"/>
        <w:rPr>
          <w:rFonts w:hint="eastAsia"/>
          <w:color w:val="auto"/>
          <w:szCs w:val="21"/>
          <w:highlight w:val="none"/>
        </w:rPr>
      </w:pPr>
      <w:r>
        <w:rPr>
          <w:rFonts w:hint="eastAsia"/>
          <w:color w:val="auto"/>
          <w:szCs w:val="21"/>
          <w:highlight w:val="none"/>
        </w:rPr>
        <w:t>兹授权</w:t>
      </w:r>
      <w:r>
        <w:rPr>
          <w:rFonts w:hint="eastAsia"/>
          <w:color w:val="auto"/>
          <w:szCs w:val="21"/>
          <w:highlight w:val="none"/>
          <w:u w:val="single"/>
        </w:rPr>
        <w:t xml:space="preserve">                   </w:t>
      </w:r>
      <w:r>
        <w:rPr>
          <w:rFonts w:hint="eastAsia"/>
          <w:color w:val="auto"/>
          <w:szCs w:val="21"/>
          <w:highlight w:val="none"/>
        </w:rPr>
        <w:t>同志，为我方签订经济合同及办理其他事务代理人，其权限是：</w:t>
      </w:r>
      <w:r>
        <w:rPr>
          <w:rFonts w:hint="eastAsia"/>
          <w:color w:val="auto"/>
          <w:szCs w:val="21"/>
          <w:highlight w:val="none"/>
          <w:u w:val="single"/>
        </w:rPr>
        <w:t xml:space="preserve">                          </w:t>
      </w:r>
      <w:r>
        <w:rPr>
          <w:rFonts w:hint="eastAsia"/>
          <w:color w:val="auto"/>
          <w:szCs w:val="21"/>
          <w:highlight w:val="none"/>
        </w:rPr>
        <w:t>。</w:t>
      </w:r>
    </w:p>
    <w:p w14:paraId="0A03C50B">
      <w:pPr>
        <w:spacing w:line="360" w:lineRule="auto"/>
        <w:rPr>
          <w:rFonts w:hint="eastAsia"/>
          <w:color w:val="auto"/>
          <w:szCs w:val="21"/>
          <w:highlight w:val="none"/>
        </w:rPr>
      </w:pPr>
      <w:r>
        <w:rPr>
          <w:rFonts w:hint="eastAsia"/>
          <w:color w:val="auto"/>
          <w:szCs w:val="21"/>
          <w:highlight w:val="none"/>
        </w:rPr>
        <w:t>授权单位：                                  （盖章）     法定代表人：              （签名或盖私章）</w:t>
      </w:r>
    </w:p>
    <w:p w14:paraId="69F7C4EC">
      <w:pPr>
        <w:spacing w:line="360" w:lineRule="auto"/>
        <w:rPr>
          <w:rFonts w:hint="eastAsia"/>
          <w:color w:val="auto"/>
          <w:szCs w:val="21"/>
          <w:highlight w:val="none"/>
        </w:rPr>
      </w:pPr>
      <w:r>
        <w:rPr>
          <w:rFonts w:hint="eastAsia"/>
          <w:color w:val="auto"/>
          <w:szCs w:val="21"/>
          <w:highlight w:val="none"/>
        </w:rPr>
        <w:t xml:space="preserve">有效期限：长期       </w:t>
      </w:r>
    </w:p>
    <w:p w14:paraId="6A417A2E">
      <w:pPr>
        <w:spacing w:line="360" w:lineRule="auto"/>
        <w:rPr>
          <w:rFonts w:hint="eastAsia"/>
          <w:color w:val="auto"/>
          <w:szCs w:val="21"/>
          <w:highlight w:val="none"/>
        </w:rPr>
      </w:pPr>
    </w:p>
    <w:p w14:paraId="17E2D388">
      <w:pPr>
        <w:spacing w:line="360" w:lineRule="auto"/>
        <w:rPr>
          <w:rFonts w:hint="eastAsia"/>
          <w:color w:val="auto"/>
          <w:szCs w:val="21"/>
          <w:highlight w:val="none"/>
        </w:rPr>
      </w:pPr>
      <w:r>
        <w:rPr>
          <w:rFonts w:hint="eastAsia"/>
          <w:color w:val="auto"/>
          <w:szCs w:val="21"/>
          <w:highlight w:val="none"/>
        </w:rPr>
        <w:t>附：代理人性别：              年龄：         职务：             身份证号码：</w:t>
      </w:r>
    </w:p>
    <w:p w14:paraId="34BC5F1E">
      <w:pPr>
        <w:spacing w:line="360" w:lineRule="auto"/>
        <w:ind w:firstLine="472" w:firstLineChars="225"/>
        <w:rPr>
          <w:rFonts w:hint="eastAsia"/>
          <w:color w:val="auto"/>
          <w:szCs w:val="21"/>
          <w:highlight w:val="none"/>
        </w:rPr>
      </w:pPr>
      <w:r>
        <w:rPr>
          <w:rFonts w:hint="eastAsia"/>
          <w:color w:val="auto"/>
          <w:szCs w:val="21"/>
          <w:highlight w:val="none"/>
        </w:rPr>
        <w:t>联系电话：</w:t>
      </w:r>
    </w:p>
    <w:p w14:paraId="33445993">
      <w:pPr>
        <w:spacing w:line="360" w:lineRule="auto"/>
        <w:ind w:firstLine="472" w:firstLineChars="225"/>
        <w:rPr>
          <w:rFonts w:hint="eastAsia"/>
          <w:color w:val="auto"/>
          <w:szCs w:val="21"/>
          <w:highlight w:val="none"/>
        </w:rPr>
      </w:pPr>
      <w:r>
        <w:rPr>
          <w:rFonts w:hint="eastAsia"/>
          <w:color w:val="auto"/>
          <w:szCs w:val="21"/>
          <w:highlight w:val="none"/>
        </w:rPr>
        <w:t>营业执照号码：                         经济性质：</w:t>
      </w:r>
    </w:p>
    <w:p w14:paraId="652C6A90">
      <w:pPr>
        <w:spacing w:line="360" w:lineRule="auto"/>
        <w:ind w:firstLine="472" w:firstLineChars="225"/>
        <w:rPr>
          <w:rFonts w:hint="eastAsia"/>
          <w:color w:val="auto"/>
          <w:szCs w:val="21"/>
          <w:highlight w:val="none"/>
        </w:rPr>
      </w:pPr>
      <w:r>
        <w:rPr>
          <w:rFonts w:hint="eastAsia"/>
          <w:color w:val="auto"/>
          <w:szCs w:val="21"/>
          <w:highlight w:val="none"/>
        </w:rPr>
        <w:t>主营（产）：</w:t>
      </w:r>
    </w:p>
    <w:p w14:paraId="26664C65">
      <w:pPr>
        <w:spacing w:line="360" w:lineRule="auto"/>
        <w:ind w:firstLine="472" w:firstLineChars="225"/>
        <w:rPr>
          <w:rFonts w:hint="eastAsia"/>
          <w:color w:val="auto"/>
          <w:szCs w:val="21"/>
          <w:highlight w:val="none"/>
        </w:rPr>
      </w:pPr>
      <w:r>
        <w:rPr>
          <w:rFonts w:hint="eastAsia"/>
          <w:color w:val="auto"/>
          <w:szCs w:val="21"/>
          <w:highlight w:val="none"/>
        </w:rPr>
        <w:t>兼营（产）：</w:t>
      </w:r>
    </w:p>
    <w:p w14:paraId="06F7EBA9">
      <w:pPr>
        <w:spacing w:line="360" w:lineRule="auto"/>
        <w:ind w:firstLine="472" w:firstLineChars="225"/>
        <w:rPr>
          <w:rFonts w:hint="eastAsia"/>
          <w:color w:val="auto"/>
          <w:szCs w:val="21"/>
          <w:highlight w:val="none"/>
        </w:rPr>
      </w:pPr>
      <w:r>
        <w:rPr>
          <w:rFonts w:hint="eastAsia"/>
          <w:color w:val="auto"/>
          <w:szCs w:val="21"/>
          <w:highlight w:val="none"/>
        </w:rPr>
        <w:t>进口物品经营许可证号码：</w:t>
      </w:r>
    </w:p>
    <w:p w14:paraId="2ABB0785">
      <w:pPr>
        <w:spacing w:line="360" w:lineRule="auto"/>
        <w:ind w:firstLine="472" w:firstLineChars="225"/>
        <w:rPr>
          <w:rFonts w:hint="eastAsia"/>
          <w:color w:val="auto"/>
          <w:szCs w:val="21"/>
          <w:highlight w:val="none"/>
        </w:rPr>
      </w:pPr>
      <w:r>
        <w:rPr>
          <w:rFonts w:hint="eastAsia"/>
          <w:color w:val="auto"/>
          <w:szCs w:val="21"/>
          <w:highlight w:val="none"/>
        </w:rPr>
        <w:t>主营：</w:t>
      </w:r>
    </w:p>
    <w:p w14:paraId="1E573035">
      <w:pPr>
        <w:spacing w:line="360" w:lineRule="auto"/>
        <w:ind w:firstLine="472" w:firstLineChars="225"/>
        <w:rPr>
          <w:rFonts w:hint="eastAsia"/>
          <w:color w:val="auto"/>
          <w:szCs w:val="21"/>
          <w:highlight w:val="none"/>
        </w:rPr>
      </w:pPr>
      <w:r>
        <w:rPr>
          <w:rFonts w:hint="eastAsia"/>
          <w:color w:val="auto"/>
          <w:szCs w:val="21"/>
          <w:highlight w:val="none"/>
        </w:rPr>
        <w:t>兼营：</w:t>
      </w:r>
    </w:p>
    <w:p w14:paraId="3EA90C45">
      <w:pPr>
        <w:spacing w:line="360" w:lineRule="auto"/>
        <w:rPr>
          <w:rFonts w:hint="eastAsia"/>
          <w:color w:val="auto"/>
          <w:szCs w:val="21"/>
          <w:highlight w:val="none"/>
        </w:rPr>
      </w:pPr>
      <w:r>
        <w:rPr>
          <w:rFonts w:hint="eastAsia"/>
          <w:color w:val="auto"/>
          <w:szCs w:val="21"/>
          <w:highlight w:val="none"/>
        </w:rPr>
        <w:t>说明：1.法定代表人为企业事业单位、国家机关、社会团体的主要行政负责人。</w:t>
      </w:r>
    </w:p>
    <w:p w14:paraId="31397C61">
      <w:pPr>
        <w:spacing w:line="360" w:lineRule="auto"/>
        <w:rPr>
          <w:rFonts w:hint="eastAsia"/>
          <w:color w:val="auto"/>
          <w:szCs w:val="21"/>
          <w:highlight w:val="none"/>
        </w:rPr>
      </w:pPr>
      <w:r>
        <w:rPr>
          <w:rFonts w:hint="eastAsia"/>
          <w:color w:val="auto"/>
          <w:szCs w:val="21"/>
          <w:highlight w:val="none"/>
        </w:rPr>
        <w:t xml:space="preserve">            2.内容必须填写真实、清楚、涂改无效，不得转让、买卖。</w:t>
      </w:r>
    </w:p>
    <w:p w14:paraId="714FBB5C">
      <w:pPr>
        <w:spacing w:line="360" w:lineRule="auto"/>
        <w:ind w:firstLine="630" w:firstLineChars="300"/>
        <w:rPr>
          <w:rFonts w:hint="eastAsia"/>
          <w:b/>
          <w:color w:val="auto"/>
          <w:szCs w:val="21"/>
          <w:highlight w:val="none"/>
        </w:rPr>
      </w:pPr>
      <w:r>
        <w:rPr>
          <w:rFonts w:hint="eastAsia"/>
          <w:color w:val="auto"/>
          <w:szCs w:val="21"/>
          <w:highlight w:val="none"/>
        </w:rPr>
        <w:t>3.将此证明书提交对方作为合同附件</w:t>
      </w:r>
      <w:r>
        <w:rPr>
          <w:rFonts w:hint="eastAsia"/>
          <w:b/>
          <w:color w:val="auto"/>
          <w:szCs w:val="21"/>
          <w:highlight w:val="none"/>
        </w:rPr>
        <w:t>。</w:t>
      </w:r>
    </w:p>
    <w:p w14:paraId="2AB1BF42">
      <w:pPr>
        <w:spacing w:line="360" w:lineRule="auto"/>
        <w:ind w:firstLine="630" w:firstLineChars="300"/>
        <w:rPr>
          <w:rFonts w:hint="eastAsia"/>
          <w:color w:val="auto"/>
          <w:szCs w:val="21"/>
          <w:highlight w:val="none"/>
        </w:rPr>
      </w:pPr>
      <w:r>
        <w:rPr>
          <w:rFonts w:hint="eastAsia"/>
          <w:color w:val="auto"/>
          <w:szCs w:val="21"/>
          <w:highlight w:val="none"/>
        </w:rPr>
        <w:t>4.授权权限：全权代表本公司参与上述采购项目的报价，负责提供与签署确认一切文书资料，以及向贵方递交的任何补充承诺。</w:t>
      </w:r>
    </w:p>
    <w:p w14:paraId="0F994BC8">
      <w:pPr>
        <w:spacing w:line="360" w:lineRule="auto"/>
        <w:ind w:firstLine="644" w:firstLineChars="307"/>
        <w:rPr>
          <w:rFonts w:hint="eastAsia"/>
          <w:color w:val="auto"/>
          <w:szCs w:val="21"/>
          <w:highlight w:val="none"/>
        </w:rPr>
      </w:pPr>
      <w:r>
        <w:rPr>
          <w:rFonts w:hint="eastAsia"/>
          <w:color w:val="auto"/>
          <w:szCs w:val="21"/>
          <w:highlight w:val="none"/>
        </w:rPr>
        <w:t>5.有效期限：与本公司报价文件中标注的报价有效期相同，自本单位盖公章之日起生效。</w:t>
      </w:r>
    </w:p>
    <w:p w14:paraId="637E0366">
      <w:pPr>
        <w:spacing w:line="360" w:lineRule="auto"/>
        <w:ind w:firstLine="644" w:firstLineChars="307"/>
        <w:rPr>
          <w:rFonts w:hint="eastAsia"/>
          <w:color w:val="auto"/>
          <w:szCs w:val="21"/>
          <w:highlight w:val="none"/>
        </w:rPr>
      </w:pPr>
      <w:r>
        <w:rPr>
          <w:rFonts w:hint="eastAsia"/>
          <w:color w:val="auto"/>
          <w:szCs w:val="21"/>
          <w:highlight w:val="none"/>
        </w:rPr>
        <w:t>6.报价签字代表为法定代表人，则本表不适用。</w:t>
      </w:r>
    </w:p>
    <w:p w14:paraId="1AEF88B6">
      <w:pPr>
        <w:spacing w:line="360" w:lineRule="auto"/>
        <w:ind w:firstLine="420"/>
        <w:rPr>
          <w:rFonts w:hint="eastAsia"/>
          <w:b/>
          <w:bCs/>
          <w:color w:val="auto"/>
          <w:sz w:val="28"/>
          <w:szCs w:val="28"/>
          <w:highlight w:val="none"/>
        </w:rPr>
      </w:pPr>
    </w:p>
    <w:p w14:paraId="1D2219A0">
      <w:pPr>
        <w:spacing w:line="360" w:lineRule="auto"/>
        <w:ind w:firstLine="420"/>
        <w:rPr>
          <w:rFonts w:hint="eastAsia"/>
          <w:b/>
          <w:bCs/>
          <w:color w:val="auto"/>
          <w:sz w:val="28"/>
          <w:szCs w:val="28"/>
          <w:highlight w:val="none"/>
        </w:rPr>
      </w:pPr>
      <w:r>
        <w:rPr>
          <w:rFonts w:hint="eastAsia"/>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1548130</wp:posOffset>
                </wp:positionH>
                <wp:positionV relativeFrom="paragraph">
                  <wp:posOffset>5080</wp:posOffset>
                </wp:positionV>
                <wp:extent cx="2333625" cy="1584325"/>
                <wp:effectExtent l="4445" t="4445" r="5080" b="11430"/>
                <wp:wrapNone/>
                <wp:docPr id="4" name="AutoShape 1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72F382">
                            <w:pPr>
                              <w:jc w:val="center"/>
                              <w:rPr>
                                <w:rFonts w:hint="eastAsia" w:hAnsi="宋体"/>
                                <w:szCs w:val="21"/>
                              </w:rPr>
                            </w:pPr>
                          </w:p>
                          <w:p w14:paraId="08B8B1CD">
                            <w:pPr>
                              <w:jc w:val="center"/>
                              <w:rPr>
                                <w:rFonts w:hint="eastAsia" w:hAnsi="宋体"/>
                                <w:szCs w:val="21"/>
                              </w:rPr>
                            </w:pPr>
                          </w:p>
                          <w:p w14:paraId="35F0203C">
                            <w:pPr>
                              <w:jc w:val="center"/>
                              <w:rPr>
                                <w:rFonts w:hint="eastAsia" w:hAnsi="宋体"/>
                                <w:szCs w:val="21"/>
                              </w:rPr>
                            </w:pPr>
                          </w:p>
                          <w:p w14:paraId="44A734D9">
                            <w:pPr>
                              <w:jc w:val="center"/>
                              <w:rPr>
                                <w:szCs w:val="21"/>
                              </w:rPr>
                            </w:pPr>
                            <w:r>
                              <w:rPr>
                                <w:rFonts w:hint="eastAsia" w:hAnsi="宋体"/>
                                <w:szCs w:val="21"/>
                              </w:rPr>
                              <w:t>被授权代表身份证复印件</w:t>
                            </w:r>
                          </w:p>
                        </w:txbxContent>
                      </wps:txbx>
                      <wps:bodyPr wrap="square" upright="1"/>
                    </wps:wsp>
                  </a:graphicData>
                </a:graphic>
              </wp:anchor>
            </w:drawing>
          </mc:Choice>
          <mc:Fallback>
            <w:pict>
              <v:shape id="AutoShape 116" o:spid="_x0000_s1026" o:spt="176" type="#_x0000_t176" style="position:absolute;left:0pt;margin-left:121.9pt;margin-top:0.4pt;height:124.75pt;width:183.75pt;z-index:251662336;mso-width-relative:page;mso-height-relative:page;" fillcolor="#FFFFFF" filled="t" stroked="t" coordsize="21600,21600" o:gfxdata="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8GLOnXAAAACAEAAA8AAAAAAAAAAQAg&#10;AAAAIgAAAGRycy9kb3ducmV2LnhtbFBLAQIUABQAAAAIAIdO4kAqvscNDwIAAFIEAAAOAAAAAAAA&#10;AAEAIAAAACYBAABkcnMvZTJvRG9jLnhtbFBLBQYAAAAABgAGAFkBAACnBQAAAAA=&#10;">
                <v:fill on="t" focussize="0,0"/>
                <v:stroke color="#000000" joinstyle="miter"/>
                <v:imagedata o:title=""/>
                <o:lock v:ext="edit" aspectratio="f"/>
                <v:textbox>
                  <w:txbxContent>
                    <w:p w14:paraId="7B72F382">
                      <w:pPr>
                        <w:jc w:val="center"/>
                        <w:rPr>
                          <w:rFonts w:hint="eastAsia" w:hAnsi="宋体"/>
                          <w:szCs w:val="21"/>
                        </w:rPr>
                      </w:pPr>
                    </w:p>
                    <w:p w14:paraId="08B8B1CD">
                      <w:pPr>
                        <w:jc w:val="center"/>
                        <w:rPr>
                          <w:rFonts w:hint="eastAsia" w:hAnsi="宋体"/>
                          <w:szCs w:val="21"/>
                        </w:rPr>
                      </w:pPr>
                    </w:p>
                    <w:p w14:paraId="35F0203C">
                      <w:pPr>
                        <w:jc w:val="center"/>
                        <w:rPr>
                          <w:rFonts w:hint="eastAsia" w:hAnsi="宋体"/>
                          <w:szCs w:val="21"/>
                        </w:rPr>
                      </w:pPr>
                    </w:p>
                    <w:p w14:paraId="44A734D9">
                      <w:pPr>
                        <w:jc w:val="center"/>
                        <w:rPr>
                          <w:szCs w:val="21"/>
                        </w:rPr>
                      </w:pPr>
                      <w:r>
                        <w:rPr>
                          <w:rFonts w:hint="eastAsia" w:hAnsi="宋体"/>
                          <w:szCs w:val="21"/>
                        </w:rPr>
                        <w:t>被授权代表身份证复印件</w:t>
                      </w:r>
                    </w:p>
                  </w:txbxContent>
                </v:textbox>
              </v:shape>
            </w:pict>
          </mc:Fallback>
        </mc:AlternateContent>
      </w:r>
    </w:p>
    <w:p w14:paraId="19A91962">
      <w:pPr>
        <w:spacing w:line="360" w:lineRule="auto"/>
        <w:ind w:firstLine="420"/>
        <w:rPr>
          <w:rFonts w:hint="eastAsia"/>
          <w:b/>
          <w:bCs/>
          <w:color w:val="auto"/>
          <w:sz w:val="28"/>
          <w:szCs w:val="28"/>
          <w:highlight w:val="none"/>
        </w:rPr>
      </w:pPr>
    </w:p>
    <w:p w14:paraId="470E418D">
      <w:pPr>
        <w:spacing w:line="360" w:lineRule="auto"/>
        <w:ind w:firstLine="420"/>
        <w:rPr>
          <w:rFonts w:hint="eastAsia"/>
          <w:b/>
          <w:bCs/>
          <w:color w:val="auto"/>
          <w:sz w:val="28"/>
          <w:szCs w:val="28"/>
          <w:highlight w:val="none"/>
        </w:rPr>
      </w:pPr>
    </w:p>
    <w:p w14:paraId="40A8404F">
      <w:pPr>
        <w:spacing w:line="360" w:lineRule="auto"/>
        <w:ind w:firstLine="420"/>
        <w:rPr>
          <w:rFonts w:hint="eastAsia"/>
          <w:b/>
          <w:bCs/>
          <w:color w:val="auto"/>
          <w:sz w:val="28"/>
          <w:szCs w:val="28"/>
          <w:highlight w:val="none"/>
        </w:rPr>
      </w:pPr>
    </w:p>
    <w:p w14:paraId="2D85442D">
      <w:pPr>
        <w:spacing w:line="360" w:lineRule="auto"/>
        <w:ind w:firstLine="420"/>
        <w:rPr>
          <w:rFonts w:hint="eastAsia"/>
          <w:b/>
          <w:bCs/>
          <w:color w:val="auto"/>
          <w:sz w:val="28"/>
          <w:szCs w:val="28"/>
          <w:highlight w:val="none"/>
        </w:rPr>
      </w:pPr>
    </w:p>
    <w:p w14:paraId="00716D77">
      <w:pPr>
        <w:spacing w:line="360" w:lineRule="auto"/>
        <w:ind w:firstLine="420"/>
        <w:rPr>
          <w:rFonts w:hint="eastAsia"/>
          <w:b/>
          <w:bCs/>
          <w:color w:val="auto"/>
          <w:sz w:val="28"/>
          <w:szCs w:val="28"/>
          <w:highlight w:val="none"/>
        </w:rPr>
      </w:pPr>
    </w:p>
    <w:p w14:paraId="1650D32D">
      <w:pPr>
        <w:spacing w:line="360" w:lineRule="auto"/>
        <w:ind w:firstLine="420"/>
        <w:rPr>
          <w:rFonts w:hint="eastAsia"/>
          <w:b/>
          <w:bCs/>
          <w:color w:val="auto"/>
          <w:sz w:val="28"/>
          <w:szCs w:val="28"/>
          <w:highlight w:val="none"/>
        </w:rPr>
      </w:pPr>
    </w:p>
    <w:p w14:paraId="244EFA43">
      <w:pPr>
        <w:pStyle w:val="8"/>
        <w:ind w:left="0"/>
        <w:rPr>
          <w:rFonts w:hint="eastAsia"/>
          <w:color w:val="auto"/>
          <w:highlight w:val="none"/>
        </w:rPr>
      </w:pPr>
    </w:p>
    <w:p w14:paraId="74A85B94">
      <w:pPr>
        <w:pStyle w:val="8"/>
        <w:ind w:left="0"/>
        <w:rPr>
          <w:rFonts w:hint="eastAsia"/>
          <w:color w:val="auto"/>
          <w:highlight w:val="none"/>
        </w:rPr>
      </w:pPr>
    </w:p>
    <w:p w14:paraId="4E6192E4">
      <w:pPr>
        <w:pStyle w:val="8"/>
        <w:ind w:left="0"/>
        <w:rPr>
          <w:rFonts w:hint="eastAsia"/>
          <w:color w:val="auto"/>
          <w:highlight w:val="none"/>
        </w:rPr>
      </w:pPr>
    </w:p>
    <w:p w14:paraId="4EC39366">
      <w:pPr>
        <w:pStyle w:val="5"/>
        <w:spacing w:before="120" w:after="120"/>
        <w:rPr>
          <w:color w:val="auto"/>
          <w:highlight w:val="none"/>
        </w:rPr>
      </w:pPr>
      <w:bookmarkStart w:id="94" w:name="_Toc509997711"/>
      <w:bookmarkStart w:id="95" w:name="_Toc492487424"/>
      <w:bookmarkStart w:id="96" w:name="_Toc24582"/>
      <w:bookmarkStart w:id="97" w:name="_Toc499303114"/>
      <w:bookmarkStart w:id="98" w:name="_Toc11060197"/>
      <w:bookmarkStart w:id="99" w:name="_Toc509580204"/>
      <w:bookmarkStart w:id="100" w:name="_Toc392672624"/>
      <w:bookmarkStart w:id="101" w:name="_Toc516672137"/>
      <w:r>
        <w:rPr>
          <w:rFonts w:hint="eastAsia"/>
          <w:color w:val="auto"/>
          <w:highlight w:val="none"/>
        </w:rPr>
        <w:t>表5</w:t>
      </w:r>
      <w:r>
        <w:rPr>
          <w:color w:val="auto"/>
          <w:highlight w:val="none"/>
        </w:rPr>
        <w:t>-</w:t>
      </w:r>
      <w:r>
        <w:rPr>
          <w:rFonts w:hint="eastAsia"/>
          <w:color w:val="auto"/>
          <w:highlight w:val="none"/>
        </w:rPr>
        <w:t>3</w:t>
      </w:r>
      <w:r>
        <w:rPr>
          <w:color w:val="auto"/>
          <w:highlight w:val="none"/>
        </w:rPr>
        <w:t xml:space="preserve"> </w:t>
      </w:r>
      <w:r>
        <w:rPr>
          <w:rFonts w:hint="eastAsia"/>
          <w:color w:val="auto"/>
          <w:highlight w:val="none"/>
        </w:rPr>
        <w:t>资格声明函</w:t>
      </w:r>
      <w:bookmarkEnd w:id="94"/>
      <w:bookmarkEnd w:id="95"/>
      <w:bookmarkEnd w:id="96"/>
      <w:bookmarkEnd w:id="97"/>
      <w:bookmarkEnd w:id="98"/>
    </w:p>
    <w:p w14:paraId="6C6948CE">
      <w:pPr>
        <w:spacing w:line="460" w:lineRule="exact"/>
        <w:rPr>
          <w:b/>
          <w:color w:val="auto"/>
          <w:szCs w:val="21"/>
          <w:highlight w:val="none"/>
        </w:rPr>
      </w:pPr>
    </w:p>
    <w:p w14:paraId="6A39023F">
      <w:pPr>
        <w:spacing w:line="460" w:lineRule="exact"/>
        <w:rPr>
          <w:b/>
          <w:color w:val="auto"/>
          <w:szCs w:val="21"/>
          <w:highlight w:val="none"/>
        </w:rPr>
      </w:pPr>
      <w:r>
        <w:rPr>
          <w:rFonts w:hint="eastAsia"/>
          <w:b/>
          <w:color w:val="auto"/>
          <w:szCs w:val="21"/>
          <w:highlight w:val="none"/>
          <w:lang w:eastAsia="zh-CN"/>
        </w:rPr>
        <w:t>广东志正招标有限公司</w:t>
      </w:r>
      <w:r>
        <w:rPr>
          <w:rFonts w:hint="eastAsia"/>
          <w:b/>
          <w:color w:val="auto"/>
          <w:szCs w:val="21"/>
          <w:highlight w:val="none"/>
        </w:rPr>
        <w:t>：</w:t>
      </w:r>
    </w:p>
    <w:p w14:paraId="37B0683B">
      <w:pPr>
        <w:snapToGrid w:val="0"/>
        <w:spacing w:line="460" w:lineRule="exact"/>
        <w:ind w:firstLine="525" w:firstLineChars="250"/>
        <w:rPr>
          <w:rFonts w:ascii="宋体"/>
          <w:bCs/>
          <w:color w:val="auto"/>
          <w:szCs w:val="21"/>
          <w:highlight w:val="none"/>
        </w:rPr>
      </w:pPr>
      <w:r>
        <w:rPr>
          <w:rFonts w:hint="eastAsia" w:ascii="宋体" w:hAnsi="宋体"/>
          <w:color w:val="auto"/>
          <w:szCs w:val="21"/>
          <w:highlight w:val="none"/>
        </w:rPr>
        <w:t>关于贵公司的</w:t>
      </w:r>
      <w:r>
        <w:rPr>
          <w:rFonts w:hint="eastAsia" w:ascii="宋体" w:hAnsi="宋体"/>
          <w:color w:val="auto"/>
          <w:szCs w:val="21"/>
          <w:highlight w:val="none"/>
          <w:u w:val="single"/>
          <w:lang w:eastAsia="zh-CN"/>
        </w:rPr>
        <w:t>中山市小榄镇社区卫生服务中心医疗设备采购项目</w:t>
      </w:r>
      <w:r>
        <w:rPr>
          <w:rFonts w:hint="eastAsia" w:ascii="宋体" w:hAnsi="宋体"/>
          <w:color w:val="auto"/>
          <w:szCs w:val="21"/>
          <w:highlight w:val="none"/>
        </w:rPr>
        <w:t>（磋商编号：</w:t>
      </w:r>
      <w:r>
        <w:rPr>
          <w:rFonts w:hint="eastAsia" w:ascii="宋体" w:hAnsi="宋体"/>
          <w:color w:val="auto"/>
          <w:szCs w:val="21"/>
          <w:highlight w:val="none"/>
          <w:lang w:eastAsia="zh-CN"/>
        </w:rPr>
        <w:t>ZZ22407216</w:t>
      </w:r>
      <w:r>
        <w:rPr>
          <w:rFonts w:hint="eastAsia" w:ascii="宋体" w:hAnsi="宋体"/>
          <w:color w:val="auto"/>
          <w:szCs w:val="21"/>
          <w:highlight w:val="none"/>
        </w:rPr>
        <w:t>）的磋商邀请，本单位（企业）自愿参加磋商报价</w:t>
      </w:r>
      <w:r>
        <w:rPr>
          <w:rFonts w:hint="eastAsia" w:ascii="宋体" w:hAnsi="宋体"/>
          <w:bCs/>
          <w:color w:val="auto"/>
          <w:szCs w:val="21"/>
          <w:highlight w:val="none"/>
        </w:rPr>
        <w:t>，现声明如下：</w:t>
      </w:r>
    </w:p>
    <w:p w14:paraId="3A305313">
      <w:pPr>
        <w:snapToGrid w:val="0"/>
        <w:spacing w:line="460" w:lineRule="exact"/>
        <w:ind w:firstLine="424" w:firstLineChars="202"/>
        <w:rPr>
          <w:rFonts w:ascii="宋体"/>
          <w:color w:val="auto"/>
          <w:szCs w:val="21"/>
          <w:highlight w:val="none"/>
        </w:rPr>
      </w:pPr>
      <w:r>
        <w:rPr>
          <w:rFonts w:hint="eastAsia" w:ascii="宋体" w:hAnsi="宋体"/>
          <w:color w:val="auto"/>
          <w:szCs w:val="21"/>
          <w:highlight w:val="none"/>
        </w:rPr>
        <w:t>本单位的法定代表人或单位负责人与所参投的本采购项目包组的其他报价人的法定代表人或单位负责人不为同一人且与其他报价人之间不存在直接控股、管理关系。</w:t>
      </w:r>
    </w:p>
    <w:p w14:paraId="6DA8443C">
      <w:pPr>
        <w:snapToGrid w:val="0"/>
        <w:spacing w:line="460" w:lineRule="exact"/>
        <w:ind w:firstLine="424" w:firstLineChars="202"/>
        <w:rPr>
          <w:rFonts w:ascii="宋体"/>
          <w:color w:val="auto"/>
          <w:szCs w:val="21"/>
          <w:highlight w:val="none"/>
        </w:rPr>
      </w:pPr>
      <w:r>
        <w:rPr>
          <w:rFonts w:hint="eastAsia" w:ascii="宋体" w:hAnsi="宋体"/>
          <w:color w:val="auto"/>
          <w:szCs w:val="21"/>
          <w:highlight w:val="none"/>
        </w:rPr>
        <w:t>本单位清楚：如为本采购项目包组提供整体设计、规范编制或者项目管理、监理、检测等服务的供应商，不得再参加该采购项目包组的其他采购活动。否则，由此所造成的损失、不良后果及法律责任，一律由我单位承担。</w:t>
      </w:r>
    </w:p>
    <w:p w14:paraId="5677F416">
      <w:pPr>
        <w:snapToGrid w:val="0"/>
        <w:spacing w:line="460" w:lineRule="exact"/>
        <w:ind w:firstLine="424" w:firstLineChars="202"/>
        <w:rPr>
          <w:rFonts w:ascii="宋体"/>
          <w:color w:val="auto"/>
          <w:szCs w:val="21"/>
          <w:highlight w:val="none"/>
        </w:rPr>
      </w:pPr>
      <w:r>
        <w:rPr>
          <w:rFonts w:hint="eastAsia" w:ascii="宋体" w:hAnsi="宋体"/>
          <w:color w:val="auto"/>
          <w:szCs w:val="21"/>
          <w:highlight w:val="none"/>
        </w:rPr>
        <w:t>本单位具有履行合同所必需的设备和专业技术能力，且参加本次采购活动前</w:t>
      </w:r>
      <w:r>
        <w:rPr>
          <w:rFonts w:ascii="宋体" w:hAnsi="宋体"/>
          <w:color w:val="auto"/>
          <w:szCs w:val="21"/>
          <w:highlight w:val="none"/>
        </w:rPr>
        <w:t>3</w:t>
      </w:r>
      <w:r>
        <w:rPr>
          <w:rFonts w:hint="eastAsia" w:ascii="宋体" w:hAnsi="宋体"/>
          <w:color w:val="auto"/>
          <w:szCs w:val="21"/>
          <w:highlight w:val="none"/>
        </w:rPr>
        <w:t>年内在经营活动中没有重大违法记录。否则，由此所造成的损失、不良后果及法律责任，一律由我单位承担。</w:t>
      </w:r>
    </w:p>
    <w:p w14:paraId="4AF9D911">
      <w:pPr>
        <w:snapToGrid w:val="0"/>
        <w:spacing w:line="460" w:lineRule="exact"/>
        <w:ind w:firstLine="424" w:firstLineChars="202"/>
        <w:rPr>
          <w:rFonts w:ascii="宋体"/>
          <w:color w:val="auto"/>
          <w:szCs w:val="21"/>
          <w:highlight w:val="none"/>
        </w:rPr>
      </w:pPr>
      <w:r>
        <w:rPr>
          <w:rFonts w:hint="eastAsia" w:ascii="宋体" w:hAnsi="宋体"/>
          <w:color w:val="auto"/>
          <w:szCs w:val="21"/>
          <w:highlight w:val="none"/>
        </w:rPr>
        <w:t>本次采购活动中，如有违法、违规、弄虚作假行为，所造成的损失、不良后果及法律责任，一律由我单位承担。</w:t>
      </w:r>
    </w:p>
    <w:p w14:paraId="1252BD09">
      <w:pPr>
        <w:spacing w:line="460" w:lineRule="exact"/>
        <w:ind w:firstLine="420"/>
        <w:rPr>
          <w:b/>
          <w:color w:val="auto"/>
          <w:szCs w:val="21"/>
          <w:highlight w:val="none"/>
        </w:rPr>
      </w:pPr>
      <w:r>
        <w:rPr>
          <w:rFonts w:hint="eastAsia"/>
          <w:b/>
          <w:color w:val="auto"/>
          <w:szCs w:val="21"/>
          <w:highlight w:val="none"/>
        </w:rPr>
        <w:t>特此声明！</w:t>
      </w:r>
    </w:p>
    <w:p w14:paraId="062FF7C6">
      <w:pPr>
        <w:spacing w:line="460" w:lineRule="exact"/>
        <w:ind w:firstLine="420"/>
        <w:rPr>
          <w:b/>
          <w:color w:val="auto"/>
          <w:szCs w:val="21"/>
          <w:highlight w:val="none"/>
        </w:rPr>
      </w:pPr>
    </w:p>
    <w:p w14:paraId="7329DB55">
      <w:pPr>
        <w:spacing w:line="460" w:lineRule="exact"/>
        <w:ind w:firstLine="420"/>
        <w:rPr>
          <w:b/>
          <w:color w:val="auto"/>
          <w:szCs w:val="21"/>
          <w:highlight w:val="none"/>
        </w:rPr>
      </w:pPr>
    </w:p>
    <w:p w14:paraId="23389B9E">
      <w:pPr>
        <w:tabs>
          <w:tab w:val="left" w:pos="2268"/>
        </w:tabs>
        <w:spacing w:line="460" w:lineRule="exact"/>
        <w:rPr>
          <w:rFonts w:ascii="宋体"/>
          <w:color w:val="auto"/>
          <w:szCs w:val="21"/>
          <w:highlight w:val="none"/>
        </w:rPr>
      </w:pPr>
      <w:r>
        <w:rPr>
          <w:rFonts w:hint="eastAsia" w:ascii="宋体" w:hAnsi="宋体"/>
          <w:color w:val="auto"/>
          <w:szCs w:val="21"/>
          <w:highlight w:val="none"/>
        </w:rPr>
        <w:t>报价人名称</w:t>
      </w:r>
      <w:r>
        <w:rPr>
          <w:rFonts w:hint="eastAsia" w:ascii="宋体" w:hAnsi="宋体"/>
          <w:color w:val="auto"/>
          <w:highlight w:val="none"/>
        </w:rPr>
        <w:t>（</w:t>
      </w:r>
      <w:r>
        <w:rPr>
          <w:rFonts w:hint="eastAsia" w:ascii="宋体" w:hAnsi="宋体"/>
          <w:color w:val="auto"/>
          <w:szCs w:val="21"/>
          <w:highlight w:val="none"/>
        </w:rPr>
        <w:t>并</w:t>
      </w:r>
      <w:r>
        <w:rPr>
          <w:rFonts w:hint="eastAsia" w:ascii="宋体" w:hAnsi="宋体"/>
          <w:color w:val="auto"/>
          <w:highlight w:val="none"/>
        </w:rPr>
        <w:t>加盖公章）</w:t>
      </w:r>
      <w:r>
        <w:rPr>
          <w:rFonts w:hint="eastAsia" w:ascii="宋体" w:hAnsi="宋体"/>
          <w:color w:val="auto"/>
          <w:szCs w:val="21"/>
          <w:highlight w:val="none"/>
        </w:rPr>
        <w:t>：</w:t>
      </w:r>
    </w:p>
    <w:p w14:paraId="4762F917">
      <w:pPr>
        <w:tabs>
          <w:tab w:val="left" w:pos="2268"/>
        </w:tabs>
        <w:spacing w:line="460" w:lineRule="exact"/>
        <w:rPr>
          <w:rFonts w:ascii="宋体"/>
          <w:color w:val="auto"/>
          <w:szCs w:val="21"/>
          <w:highlight w:val="none"/>
        </w:rPr>
      </w:pPr>
    </w:p>
    <w:p w14:paraId="6E54D1C3">
      <w:pPr>
        <w:tabs>
          <w:tab w:val="left" w:pos="2268"/>
        </w:tabs>
        <w:spacing w:line="460" w:lineRule="exact"/>
        <w:rPr>
          <w:rFonts w:ascii="宋体"/>
          <w:color w:val="auto"/>
          <w:szCs w:val="21"/>
          <w:highlight w:val="none"/>
        </w:rPr>
      </w:pPr>
      <w:r>
        <w:rPr>
          <w:rFonts w:hint="eastAsia" w:ascii="宋体" w:hAnsi="宋体"/>
          <w:color w:val="auto"/>
          <w:szCs w:val="21"/>
          <w:highlight w:val="none"/>
        </w:rPr>
        <w:t>报价人法定代表人或其委托人签名：</w:t>
      </w:r>
    </w:p>
    <w:p w14:paraId="605815B9">
      <w:pPr>
        <w:tabs>
          <w:tab w:val="left" w:pos="2268"/>
        </w:tabs>
        <w:spacing w:line="460" w:lineRule="exact"/>
        <w:rPr>
          <w:rFonts w:ascii="宋体"/>
          <w:color w:val="auto"/>
          <w:szCs w:val="21"/>
          <w:highlight w:val="none"/>
        </w:rPr>
      </w:pPr>
    </w:p>
    <w:p w14:paraId="212BE723">
      <w:pPr>
        <w:tabs>
          <w:tab w:val="left" w:pos="2268"/>
        </w:tabs>
        <w:spacing w:line="46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p>
    <w:p w14:paraId="4DD7D5C1">
      <w:pPr>
        <w:spacing w:line="360" w:lineRule="auto"/>
        <w:ind w:firstLine="420"/>
        <w:rPr>
          <w:color w:val="auto"/>
          <w:szCs w:val="21"/>
          <w:highlight w:val="none"/>
        </w:rPr>
      </w:pPr>
    </w:p>
    <w:p w14:paraId="1D23D956">
      <w:pPr>
        <w:pStyle w:val="5"/>
        <w:spacing w:before="120" w:after="120"/>
        <w:rPr>
          <w:rFonts w:hint="eastAsia"/>
          <w:color w:val="auto"/>
          <w:highlight w:val="none"/>
        </w:rPr>
      </w:pPr>
      <w:r>
        <w:rPr>
          <w:b w:val="0"/>
          <w:color w:val="auto"/>
          <w:szCs w:val="21"/>
          <w:highlight w:val="none"/>
        </w:rPr>
        <w:br w:type="page"/>
      </w:r>
      <w:bookmarkEnd w:id="99"/>
      <w:bookmarkEnd w:id="100"/>
      <w:bookmarkEnd w:id="101"/>
      <w:r>
        <w:rPr>
          <w:rFonts w:hint="eastAsia"/>
          <w:color w:val="auto"/>
          <w:highlight w:val="none"/>
        </w:rPr>
        <w:t xml:space="preserve"> </w:t>
      </w:r>
      <w:bookmarkStart w:id="102" w:name="_Toc9657"/>
      <w:r>
        <w:rPr>
          <w:rFonts w:hint="eastAsia"/>
          <w:color w:val="auto"/>
          <w:highlight w:val="none"/>
        </w:rPr>
        <w:t>表5-</w:t>
      </w:r>
      <w:bookmarkEnd w:id="83"/>
      <w:bookmarkEnd w:id="84"/>
      <w:bookmarkEnd w:id="85"/>
      <w:bookmarkEnd w:id="86"/>
      <w:bookmarkEnd w:id="87"/>
      <w:bookmarkEnd w:id="88"/>
      <w:bookmarkEnd w:id="89"/>
      <w:r>
        <w:rPr>
          <w:rFonts w:hint="eastAsia"/>
          <w:color w:val="auto"/>
          <w:highlight w:val="none"/>
        </w:rPr>
        <w:t xml:space="preserve">4 </w:t>
      </w:r>
      <w:bookmarkEnd w:id="90"/>
      <w:bookmarkEnd w:id="91"/>
      <w:bookmarkEnd w:id="93"/>
      <w:r>
        <w:rPr>
          <w:rFonts w:hint="eastAsia"/>
          <w:color w:val="auto"/>
          <w:highlight w:val="none"/>
        </w:rPr>
        <w:t>报价一览表</w:t>
      </w:r>
      <w:bookmarkEnd w:id="102"/>
    </w:p>
    <w:p w14:paraId="416DB79E">
      <w:pPr>
        <w:spacing w:before="120" w:beforeLines="50" w:after="120" w:afterLines="50" w:line="360" w:lineRule="exact"/>
        <w:jc w:val="both"/>
        <w:rPr>
          <w:rFonts w:hint="eastAsia" w:ascii="宋体" w:hAnsi="宋体" w:cs="Arial"/>
          <w:color w:val="auto"/>
          <w:szCs w:val="21"/>
          <w:highlight w:val="none"/>
        </w:rPr>
      </w:pPr>
      <w:r>
        <w:rPr>
          <w:rFonts w:hint="eastAsia" w:ascii="宋体" w:hAnsi="宋体" w:cs="Arial"/>
          <w:color w:val="auto"/>
          <w:szCs w:val="21"/>
          <w:highlight w:val="none"/>
        </w:rPr>
        <w:t>磋商编号：</w:t>
      </w:r>
      <w:r>
        <w:rPr>
          <w:rFonts w:hint="eastAsia" w:ascii="宋体" w:hAnsi="宋体"/>
          <w:color w:val="auto"/>
          <w:szCs w:val="21"/>
          <w:highlight w:val="none"/>
          <w:lang w:eastAsia="zh-CN"/>
        </w:rPr>
        <w:t>ZZ22407216</w:t>
      </w:r>
      <w:r>
        <w:rPr>
          <w:rFonts w:hint="eastAsia" w:ascii="宋体" w:hAnsi="宋体" w:cs="Arial"/>
          <w:color w:val="auto"/>
          <w:szCs w:val="21"/>
          <w:highlight w:val="none"/>
        </w:rPr>
        <w:t xml:space="preserve">                                        金额单位：元（人民币）</w:t>
      </w:r>
    </w:p>
    <w:tbl>
      <w:tblPr>
        <w:tblStyle w:val="41"/>
        <w:tblW w:w="0" w:type="auto"/>
        <w:tblInd w:w="21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84"/>
        <w:gridCol w:w="3180"/>
        <w:gridCol w:w="3180"/>
        <w:gridCol w:w="1590"/>
      </w:tblGrid>
      <w:tr w14:paraId="3D16CF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5" w:hRule="atLeast"/>
        </w:trPr>
        <w:tc>
          <w:tcPr>
            <w:tcW w:w="1484" w:type="dxa"/>
            <w:tcBorders>
              <w:top w:val="double" w:color="auto" w:sz="4" w:space="0"/>
              <w:bottom w:val="single" w:color="auto" w:sz="6" w:space="0"/>
            </w:tcBorders>
            <w:shd w:val="clear" w:color="auto" w:fill="D9D9D9"/>
            <w:noWrap w:val="0"/>
            <w:vAlign w:val="center"/>
          </w:tcPr>
          <w:p w14:paraId="20483AE5">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3180" w:type="dxa"/>
            <w:tcBorders>
              <w:top w:val="double" w:color="auto" w:sz="4" w:space="0"/>
              <w:bottom w:val="single" w:color="auto" w:sz="6" w:space="0"/>
            </w:tcBorders>
            <w:shd w:val="clear" w:color="auto" w:fill="D9D9D9"/>
            <w:noWrap w:val="0"/>
            <w:vAlign w:val="center"/>
          </w:tcPr>
          <w:p w14:paraId="363FB93E">
            <w:pPr>
              <w:pStyle w:val="99"/>
              <w:keepNext w:val="0"/>
              <w:spacing w:before="0" w:after="0" w:line="240" w:lineRule="auto"/>
              <w:rPr>
                <w:rFonts w:hint="eastAsia" w:ascii="宋体" w:hAnsi="宋体"/>
                <w:b/>
                <w:color w:val="auto"/>
                <w:spacing w:val="0"/>
                <w:kern w:val="2"/>
                <w:sz w:val="21"/>
                <w:szCs w:val="21"/>
                <w:highlight w:val="none"/>
              </w:rPr>
            </w:pPr>
            <w:r>
              <w:rPr>
                <w:rFonts w:hint="eastAsia" w:ascii="宋体" w:hAnsi="宋体"/>
                <w:b/>
                <w:color w:val="auto"/>
                <w:spacing w:val="0"/>
                <w:kern w:val="2"/>
                <w:sz w:val="21"/>
                <w:szCs w:val="21"/>
                <w:highlight w:val="none"/>
              </w:rPr>
              <w:t>项目名称</w:t>
            </w:r>
          </w:p>
        </w:tc>
        <w:tc>
          <w:tcPr>
            <w:tcW w:w="3180" w:type="dxa"/>
            <w:tcBorders>
              <w:top w:val="double" w:color="auto" w:sz="4" w:space="0"/>
              <w:bottom w:val="single" w:color="auto" w:sz="6" w:space="0"/>
            </w:tcBorders>
            <w:shd w:val="clear" w:color="auto" w:fill="D9D9D9"/>
            <w:noWrap w:val="0"/>
            <w:vAlign w:val="center"/>
          </w:tcPr>
          <w:p w14:paraId="1792AC46">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报价</w:t>
            </w:r>
          </w:p>
        </w:tc>
        <w:tc>
          <w:tcPr>
            <w:tcW w:w="1590" w:type="dxa"/>
            <w:tcBorders>
              <w:top w:val="double" w:color="auto" w:sz="4" w:space="0"/>
              <w:bottom w:val="single" w:color="auto" w:sz="6" w:space="0"/>
            </w:tcBorders>
            <w:shd w:val="clear" w:color="auto" w:fill="D9D9D9"/>
            <w:noWrap w:val="0"/>
            <w:vAlign w:val="center"/>
          </w:tcPr>
          <w:p w14:paraId="68D10ACC">
            <w:pPr>
              <w:adjustRightInd w:val="0"/>
              <w:snapToGrid w:val="0"/>
              <w:jc w:val="center"/>
              <w:rPr>
                <w:rFonts w:hint="eastAsia" w:ascii="宋体" w:hAnsi="宋体"/>
                <w:b/>
                <w:color w:val="auto"/>
                <w:szCs w:val="21"/>
                <w:highlight w:val="none"/>
              </w:rPr>
            </w:pPr>
            <w:r>
              <w:rPr>
                <w:rFonts w:hint="eastAsia" w:ascii="宋体" w:hAnsi="宋体"/>
                <w:b/>
                <w:color w:val="auto"/>
                <w:szCs w:val="21"/>
                <w:highlight w:val="none"/>
              </w:rPr>
              <w:t>备 注</w:t>
            </w:r>
          </w:p>
        </w:tc>
      </w:tr>
      <w:tr w14:paraId="0F53E7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1484" w:type="dxa"/>
            <w:tcBorders>
              <w:top w:val="single" w:color="auto" w:sz="6" w:space="0"/>
            </w:tcBorders>
            <w:noWrap w:val="0"/>
            <w:vAlign w:val="center"/>
          </w:tcPr>
          <w:p w14:paraId="10B0E4F7">
            <w:pPr>
              <w:autoSpaceDE w:val="0"/>
              <w:autoSpaceDN w:val="0"/>
              <w:adjustRightInd w:val="0"/>
              <w:jc w:val="center"/>
              <w:rPr>
                <w:rFonts w:ascii="_x000B__x000C_" w:hAnsi="_x000B__x000C_"/>
                <w:color w:val="auto"/>
                <w:szCs w:val="21"/>
                <w:highlight w:val="none"/>
              </w:rPr>
            </w:pPr>
            <w:r>
              <w:rPr>
                <w:rFonts w:hint="eastAsia" w:ascii="_x000B__x000C_" w:hAnsi="_x000B__x000C_"/>
                <w:color w:val="auto"/>
                <w:szCs w:val="21"/>
                <w:highlight w:val="none"/>
              </w:rPr>
              <w:t>1</w:t>
            </w:r>
          </w:p>
        </w:tc>
        <w:tc>
          <w:tcPr>
            <w:tcW w:w="3180" w:type="dxa"/>
            <w:tcBorders>
              <w:top w:val="single" w:color="auto" w:sz="6" w:space="0"/>
            </w:tcBorders>
            <w:noWrap w:val="0"/>
            <w:vAlign w:val="center"/>
          </w:tcPr>
          <w:p w14:paraId="783149DE">
            <w:pPr>
              <w:autoSpaceDE w:val="0"/>
              <w:autoSpaceDN w:val="0"/>
              <w:adjustRightInd w:val="0"/>
              <w:jc w:val="center"/>
              <w:rPr>
                <w:rFonts w:ascii="_x000B__x000C_" w:hAnsi="_x000B__x000C_"/>
                <w:color w:val="auto"/>
                <w:szCs w:val="21"/>
                <w:highlight w:val="none"/>
              </w:rPr>
            </w:pPr>
          </w:p>
        </w:tc>
        <w:tc>
          <w:tcPr>
            <w:tcW w:w="3180" w:type="dxa"/>
            <w:tcBorders>
              <w:top w:val="single" w:color="auto" w:sz="6" w:space="0"/>
            </w:tcBorders>
            <w:noWrap w:val="0"/>
            <w:vAlign w:val="top"/>
          </w:tcPr>
          <w:p w14:paraId="2EA83554">
            <w:pPr>
              <w:adjustRightInd w:val="0"/>
              <w:snapToGrid w:val="0"/>
              <w:rPr>
                <w:rFonts w:hint="eastAsia" w:ascii="宋体" w:hAnsi="宋体"/>
                <w:color w:val="auto"/>
                <w:szCs w:val="21"/>
                <w:highlight w:val="none"/>
              </w:rPr>
            </w:pPr>
          </w:p>
        </w:tc>
        <w:tc>
          <w:tcPr>
            <w:tcW w:w="1590" w:type="dxa"/>
            <w:tcBorders>
              <w:top w:val="single" w:color="auto" w:sz="6" w:space="0"/>
            </w:tcBorders>
            <w:noWrap w:val="0"/>
            <w:vAlign w:val="center"/>
          </w:tcPr>
          <w:p w14:paraId="7D1B3545">
            <w:pPr>
              <w:adjustRightInd w:val="0"/>
              <w:snapToGrid w:val="0"/>
              <w:rPr>
                <w:rFonts w:hint="eastAsia" w:ascii="宋体" w:hAnsi="宋体"/>
                <w:color w:val="auto"/>
                <w:szCs w:val="21"/>
                <w:highlight w:val="none"/>
              </w:rPr>
            </w:pPr>
          </w:p>
        </w:tc>
      </w:tr>
      <w:tr w14:paraId="4B5D18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1484" w:type="dxa"/>
            <w:noWrap w:val="0"/>
            <w:vAlign w:val="center"/>
          </w:tcPr>
          <w:p w14:paraId="58FA8521">
            <w:pPr>
              <w:autoSpaceDE w:val="0"/>
              <w:autoSpaceDN w:val="0"/>
              <w:adjustRightInd w:val="0"/>
              <w:jc w:val="center"/>
              <w:rPr>
                <w:rFonts w:ascii="_x000B__x000C_" w:hAnsi="_x000B__x000C_"/>
                <w:color w:val="auto"/>
                <w:szCs w:val="21"/>
                <w:highlight w:val="none"/>
              </w:rPr>
            </w:pPr>
            <w:r>
              <w:rPr>
                <w:rFonts w:hint="eastAsia" w:ascii="_x000B__x000C_" w:hAnsi="_x000B__x000C_"/>
                <w:color w:val="auto"/>
                <w:szCs w:val="21"/>
                <w:highlight w:val="none"/>
              </w:rPr>
              <w:t>2</w:t>
            </w:r>
          </w:p>
        </w:tc>
        <w:tc>
          <w:tcPr>
            <w:tcW w:w="3180" w:type="dxa"/>
            <w:noWrap w:val="0"/>
            <w:vAlign w:val="center"/>
          </w:tcPr>
          <w:p w14:paraId="48C99003">
            <w:pPr>
              <w:autoSpaceDE w:val="0"/>
              <w:autoSpaceDN w:val="0"/>
              <w:adjustRightInd w:val="0"/>
              <w:jc w:val="center"/>
              <w:rPr>
                <w:rFonts w:ascii="_x000B__x000C_" w:hAnsi="_x000B__x000C_"/>
                <w:color w:val="auto"/>
                <w:szCs w:val="21"/>
                <w:highlight w:val="none"/>
              </w:rPr>
            </w:pPr>
          </w:p>
        </w:tc>
        <w:tc>
          <w:tcPr>
            <w:tcW w:w="3180" w:type="dxa"/>
            <w:noWrap w:val="0"/>
            <w:vAlign w:val="top"/>
          </w:tcPr>
          <w:p w14:paraId="234CD6CB">
            <w:pPr>
              <w:adjustRightInd w:val="0"/>
              <w:snapToGrid w:val="0"/>
              <w:rPr>
                <w:rFonts w:hint="eastAsia" w:ascii="宋体" w:hAnsi="宋体"/>
                <w:color w:val="auto"/>
                <w:szCs w:val="21"/>
                <w:highlight w:val="none"/>
              </w:rPr>
            </w:pPr>
          </w:p>
        </w:tc>
        <w:tc>
          <w:tcPr>
            <w:tcW w:w="1590" w:type="dxa"/>
            <w:noWrap w:val="0"/>
            <w:vAlign w:val="center"/>
          </w:tcPr>
          <w:p w14:paraId="02196BDA">
            <w:pPr>
              <w:adjustRightInd w:val="0"/>
              <w:snapToGrid w:val="0"/>
              <w:rPr>
                <w:rFonts w:hint="eastAsia" w:ascii="宋体" w:hAnsi="宋体"/>
                <w:color w:val="auto"/>
                <w:szCs w:val="21"/>
                <w:highlight w:val="none"/>
              </w:rPr>
            </w:pPr>
          </w:p>
        </w:tc>
      </w:tr>
      <w:tr w14:paraId="649C9D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1484" w:type="dxa"/>
            <w:noWrap w:val="0"/>
            <w:vAlign w:val="center"/>
          </w:tcPr>
          <w:p w14:paraId="048A623B">
            <w:pPr>
              <w:autoSpaceDE w:val="0"/>
              <w:autoSpaceDN w:val="0"/>
              <w:adjustRightInd w:val="0"/>
              <w:jc w:val="center"/>
              <w:rPr>
                <w:rFonts w:ascii="_x000B__x000C_" w:hAnsi="_x000B__x000C_"/>
                <w:color w:val="auto"/>
                <w:szCs w:val="21"/>
                <w:highlight w:val="none"/>
              </w:rPr>
            </w:pPr>
            <w:r>
              <w:rPr>
                <w:rFonts w:hint="eastAsia" w:ascii="_x000B__x000C_" w:hAnsi="_x000B__x000C_"/>
                <w:color w:val="auto"/>
                <w:szCs w:val="21"/>
                <w:highlight w:val="none"/>
              </w:rPr>
              <w:t>3</w:t>
            </w:r>
          </w:p>
        </w:tc>
        <w:tc>
          <w:tcPr>
            <w:tcW w:w="3180" w:type="dxa"/>
            <w:noWrap w:val="0"/>
            <w:vAlign w:val="center"/>
          </w:tcPr>
          <w:p w14:paraId="521306C9">
            <w:pPr>
              <w:autoSpaceDE w:val="0"/>
              <w:autoSpaceDN w:val="0"/>
              <w:adjustRightInd w:val="0"/>
              <w:jc w:val="center"/>
              <w:rPr>
                <w:rFonts w:ascii="_x000B__x000C_" w:hAnsi="_x000B__x000C_"/>
                <w:color w:val="auto"/>
                <w:szCs w:val="21"/>
                <w:highlight w:val="none"/>
              </w:rPr>
            </w:pPr>
          </w:p>
        </w:tc>
        <w:tc>
          <w:tcPr>
            <w:tcW w:w="3180" w:type="dxa"/>
            <w:noWrap w:val="0"/>
            <w:vAlign w:val="top"/>
          </w:tcPr>
          <w:p w14:paraId="0F1143D1">
            <w:pPr>
              <w:adjustRightInd w:val="0"/>
              <w:snapToGrid w:val="0"/>
              <w:rPr>
                <w:rFonts w:hint="eastAsia" w:ascii="宋体" w:hAnsi="宋体"/>
                <w:color w:val="auto"/>
                <w:szCs w:val="21"/>
                <w:highlight w:val="none"/>
              </w:rPr>
            </w:pPr>
          </w:p>
        </w:tc>
        <w:tc>
          <w:tcPr>
            <w:tcW w:w="1590" w:type="dxa"/>
            <w:noWrap w:val="0"/>
            <w:vAlign w:val="center"/>
          </w:tcPr>
          <w:p w14:paraId="1C54BCF3">
            <w:pPr>
              <w:adjustRightInd w:val="0"/>
              <w:snapToGrid w:val="0"/>
              <w:rPr>
                <w:rFonts w:hint="eastAsia" w:ascii="宋体" w:hAnsi="宋体"/>
                <w:color w:val="auto"/>
                <w:szCs w:val="21"/>
                <w:highlight w:val="none"/>
              </w:rPr>
            </w:pPr>
          </w:p>
        </w:tc>
      </w:tr>
      <w:tr w14:paraId="7F9CD0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1484" w:type="dxa"/>
            <w:noWrap w:val="0"/>
            <w:vAlign w:val="center"/>
          </w:tcPr>
          <w:p w14:paraId="03D02AE1">
            <w:pPr>
              <w:autoSpaceDE w:val="0"/>
              <w:autoSpaceDN w:val="0"/>
              <w:adjustRightInd w:val="0"/>
              <w:jc w:val="center"/>
              <w:rPr>
                <w:rFonts w:ascii="_x000B__x000C_" w:hAnsi="_x000B__x000C_"/>
                <w:color w:val="auto"/>
                <w:szCs w:val="21"/>
                <w:highlight w:val="none"/>
              </w:rPr>
            </w:pPr>
            <w:r>
              <w:rPr>
                <w:rFonts w:hint="eastAsia" w:ascii="_x000B__x000C_" w:hAnsi="_x000B__x000C_"/>
                <w:color w:val="auto"/>
                <w:szCs w:val="21"/>
                <w:highlight w:val="none"/>
              </w:rPr>
              <w:t>4</w:t>
            </w:r>
          </w:p>
        </w:tc>
        <w:tc>
          <w:tcPr>
            <w:tcW w:w="3180" w:type="dxa"/>
            <w:noWrap w:val="0"/>
            <w:vAlign w:val="center"/>
          </w:tcPr>
          <w:p w14:paraId="46BB04C1">
            <w:pPr>
              <w:autoSpaceDE w:val="0"/>
              <w:autoSpaceDN w:val="0"/>
              <w:adjustRightInd w:val="0"/>
              <w:jc w:val="center"/>
              <w:rPr>
                <w:rFonts w:ascii="_x000B__x000C_" w:hAnsi="_x000B__x000C_"/>
                <w:color w:val="auto"/>
                <w:szCs w:val="21"/>
                <w:highlight w:val="none"/>
              </w:rPr>
            </w:pPr>
          </w:p>
        </w:tc>
        <w:tc>
          <w:tcPr>
            <w:tcW w:w="3180" w:type="dxa"/>
            <w:noWrap w:val="0"/>
            <w:vAlign w:val="top"/>
          </w:tcPr>
          <w:p w14:paraId="04D33FF1">
            <w:pPr>
              <w:adjustRightInd w:val="0"/>
              <w:snapToGrid w:val="0"/>
              <w:rPr>
                <w:rFonts w:hint="eastAsia" w:ascii="宋体" w:hAnsi="宋体"/>
                <w:color w:val="auto"/>
                <w:szCs w:val="21"/>
                <w:highlight w:val="none"/>
              </w:rPr>
            </w:pPr>
          </w:p>
        </w:tc>
        <w:tc>
          <w:tcPr>
            <w:tcW w:w="1590" w:type="dxa"/>
            <w:noWrap w:val="0"/>
            <w:vAlign w:val="center"/>
          </w:tcPr>
          <w:p w14:paraId="45BFF509">
            <w:pPr>
              <w:adjustRightInd w:val="0"/>
              <w:snapToGrid w:val="0"/>
              <w:rPr>
                <w:rFonts w:hint="eastAsia" w:ascii="宋体" w:hAnsi="宋体"/>
                <w:color w:val="auto"/>
                <w:szCs w:val="21"/>
                <w:highlight w:val="none"/>
              </w:rPr>
            </w:pPr>
          </w:p>
        </w:tc>
      </w:tr>
      <w:tr w14:paraId="738B2F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1484" w:type="dxa"/>
            <w:noWrap w:val="0"/>
            <w:vAlign w:val="center"/>
          </w:tcPr>
          <w:p w14:paraId="0B52F28C">
            <w:pPr>
              <w:autoSpaceDE w:val="0"/>
              <w:autoSpaceDN w:val="0"/>
              <w:adjustRightInd w:val="0"/>
              <w:jc w:val="center"/>
              <w:rPr>
                <w:rFonts w:ascii="_x000B__x000C_" w:hAnsi="_x000B__x000C_"/>
                <w:color w:val="auto"/>
                <w:szCs w:val="21"/>
                <w:highlight w:val="none"/>
              </w:rPr>
            </w:pPr>
            <w:r>
              <w:rPr>
                <w:rFonts w:hint="eastAsia" w:ascii="_x000B__x000C_" w:hAnsi="_x000B__x000C_"/>
                <w:color w:val="auto"/>
                <w:szCs w:val="21"/>
                <w:highlight w:val="none"/>
              </w:rPr>
              <w:t>5</w:t>
            </w:r>
          </w:p>
        </w:tc>
        <w:tc>
          <w:tcPr>
            <w:tcW w:w="3180" w:type="dxa"/>
            <w:noWrap w:val="0"/>
            <w:vAlign w:val="center"/>
          </w:tcPr>
          <w:p w14:paraId="61BFC756">
            <w:pPr>
              <w:autoSpaceDE w:val="0"/>
              <w:autoSpaceDN w:val="0"/>
              <w:adjustRightInd w:val="0"/>
              <w:jc w:val="center"/>
              <w:rPr>
                <w:rFonts w:ascii="_x000B__x000C_" w:hAnsi="_x000B__x000C_"/>
                <w:color w:val="auto"/>
                <w:szCs w:val="21"/>
                <w:highlight w:val="none"/>
              </w:rPr>
            </w:pPr>
          </w:p>
        </w:tc>
        <w:tc>
          <w:tcPr>
            <w:tcW w:w="3180" w:type="dxa"/>
            <w:noWrap w:val="0"/>
            <w:vAlign w:val="top"/>
          </w:tcPr>
          <w:p w14:paraId="47F1A139">
            <w:pPr>
              <w:adjustRightInd w:val="0"/>
              <w:snapToGrid w:val="0"/>
              <w:rPr>
                <w:rFonts w:hint="eastAsia" w:ascii="宋体" w:hAnsi="宋体"/>
                <w:color w:val="auto"/>
                <w:szCs w:val="21"/>
                <w:highlight w:val="none"/>
              </w:rPr>
            </w:pPr>
          </w:p>
        </w:tc>
        <w:tc>
          <w:tcPr>
            <w:tcW w:w="1590" w:type="dxa"/>
            <w:noWrap w:val="0"/>
            <w:vAlign w:val="center"/>
          </w:tcPr>
          <w:p w14:paraId="6BDDF7E1">
            <w:pPr>
              <w:adjustRightInd w:val="0"/>
              <w:snapToGrid w:val="0"/>
              <w:rPr>
                <w:rFonts w:hint="eastAsia" w:ascii="宋体" w:hAnsi="宋体"/>
                <w:color w:val="auto"/>
                <w:szCs w:val="21"/>
                <w:highlight w:val="none"/>
              </w:rPr>
            </w:pPr>
          </w:p>
        </w:tc>
      </w:tr>
      <w:tr w14:paraId="5B4E34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1484" w:type="dxa"/>
            <w:noWrap w:val="0"/>
            <w:vAlign w:val="center"/>
          </w:tcPr>
          <w:p w14:paraId="1532B7AA">
            <w:pPr>
              <w:autoSpaceDE w:val="0"/>
              <w:autoSpaceDN w:val="0"/>
              <w:adjustRightInd w:val="0"/>
              <w:jc w:val="center"/>
              <w:rPr>
                <w:rFonts w:ascii="_x000B__x000C_" w:hAnsi="_x000B__x000C_"/>
                <w:color w:val="auto"/>
                <w:szCs w:val="21"/>
                <w:highlight w:val="none"/>
              </w:rPr>
            </w:pPr>
            <w:r>
              <w:rPr>
                <w:rFonts w:hint="eastAsia" w:ascii="_x000B__x000C_" w:hAnsi="_x000B__x000C_"/>
                <w:color w:val="auto"/>
                <w:szCs w:val="21"/>
                <w:highlight w:val="none"/>
              </w:rPr>
              <w:t>6</w:t>
            </w:r>
          </w:p>
        </w:tc>
        <w:tc>
          <w:tcPr>
            <w:tcW w:w="3180" w:type="dxa"/>
            <w:noWrap w:val="0"/>
            <w:vAlign w:val="center"/>
          </w:tcPr>
          <w:p w14:paraId="6206FDC3">
            <w:pPr>
              <w:autoSpaceDE w:val="0"/>
              <w:autoSpaceDN w:val="0"/>
              <w:adjustRightInd w:val="0"/>
              <w:jc w:val="center"/>
              <w:rPr>
                <w:rFonts w:ascii="_x000B__x000C_" w:hAnsi="_x000B__x000C_"/>
                <w:color w:val="auto"/>
                <w:szCs w:val="21"/>
                <w:highlight w:val="none"/>
              </w:rPr>
            </w:pPr>
          </w:p>
        </w:tc>
        <w:tc>
          <w:tcPr>
            <w:tcW w:w="3180" w:type="dxa"/>
            <w:noWrap w:val="0"/>
            <w:vAlign w:val="top"/>
          </w:tcPr>
          <w:p w14:paraId="0E4B1B24">
            <w:pPr>
              <w:adjustRightInd w:val="0"/>
              <w:snapToGrid w:val="0"/>
              <w:rPr>
                <w:rFonts w:hint="eastAsia" w:ascii="宋体" w:hAnsi="宋体"/>
                <w:color w:val="auto"/>
                <w:szCs w:val="21"/>
                <w:highlight w:val="none"/>
              </w:rPr>
            </w:pPr>
          </w:p>
        </w:tc>
        <w:tc>
          <w:tcPr>
            <w:tcW w:w="1590" w:type="dxa"/>
            <w:noWrap w:val="0"/>
            <w:vAlign w:val="center"/>
          </w:tcPr>
          <w:p w14:paraId="778124A0">
            <w:pPr>
              <w:adjustRightInd w:val="0"/>
              <w:snapToGrid w:val="0"/>
              <w:rPr>
                <w:rFonts w:hint="eastAsia" w:ascii="宋体" w:hAnsi="宋体"/>
                <w:color w:val="auto"/>
                <w:szCs w:val="21"/>
                <w:highlight w:val="none"/>
              </w:rPr>
            </w:pPr>
          </w:p>
        </w:tc>
      </w:tr>
      <w:tr w14:paraId="4592F2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1484" w:type="dxa"/>
            <w:noWrap w:val="0"/>
            <w:vAlign w:val="center"/>
          </w:tcPr>
          <w:p w14:paraId="35648787">
            <w:pPr>
              <w:autoSpaceDE w:val="0"/>
              <w:autoSpaceDN w:val="0"/>
              <w:adjustRightInd w:val="0"/>
              <w:jc w:val="center"/>
              <w:rPr>
                <w:rFonts w:ascii="_x000B__x000C_" w:hAnsi="_x000B__x000C_"/>
                <w:color w:val="auto"/>
                <w:szCs w:val="21"/>
                <w:highlight w:val="none"/>
              </w:rPr>
            </w:pPr>
            <w:r>
              <w:rPr>
                <w:rFonts w:hint="eastAsia" w:ascii="_x000B__x000C_" w:hAnsi="_x000B__x000C_"/>
                <w:color w:val="auto"/>
                <w:szCs w:val="21"/>
                <w:highlight w:val="none"/>
              </w:rPr>
              <w:t>…</w:t>
            </w:r>
          </w:p>
        </w:tc>
        <w:tc>
          <w:tcPr>
            <w:tcW w:w="3180" w:type="dxa"/>
            <w:noWrap w:val="0"/>
            <w:vAlign w:val="center"/>
          </w:tcPr>
          <w:p w14:paraId="2566EE0F">
            <w:pPr>
              <w:autoSpaceDE w:val="0"/>
              <w:autoSpaceDN w:val="0"/>
              <w:adjustRightInd w:val="0"/>
              <w:jc w:val="center"/>
              <w:rPr>
                <w:rFonts w:ascii="_x000B__x000C_" w:hAnsi="_x000B__x000C_"/>
                <w:color w:val="auto"/>
                <w:szCs w:val="21"/>
                <w:highlight w:val="none"/>
              </w:rPr>
            </w:pPr>
          </w:p>
        </w:tc>
        <w:tc>
          <w:tcPr>
            <w:tcW w:w="3180" w:type="dxa"/>
            <w:noWrap w:val="0"/>
            <w:vAlign w:val="top"/>
          </w:tcPr>
          <w:p w14:paraId="18F8BA3D">
            <w:pPr>
              <w:adjustRightInd w:val="0"/>
              <w:snapToGrid w:val="0"/>
              <w:rPr>
                <w:rFonts w:hint="eastAsia" w:ascii="宋体" w:hAnsi="宋体"/>
                <w:color w:val="auto"/>
                <w:szCs w:val="21"/>
                <w:highlight w:val="none"/>
              </w:rPr>
            </w:pPr>
          </w:p>
        </w:tc>
        <w:tc>
          <w:tcPr>
            <w:tcW w:w="1590" w:type="dxa"/>
            <w:noWrap w:val="0"/>
            <w:vAlign w:val="center"/>
          </w:tcPr>
          <w:p w14:paraId="67E9F68E">
            <w:pPr>
              <w:adjustRightInd w:val="0"/>
              <w:snapToGrid w:val="0"/>
              <w:rPr>
                <w:rFonts w:hint="eastAsia" w:ascii="宋体" w:hAnsi="宋体"/>
                <w:color w:val="auto"/>
                <w:szCs w:val="21"/>
                <w:highlight w:val="none"/>
              </w:rPr>
            </w:pPr>
          </w:p>
        </w:tc>
      </w:tr>
      <w:tr w14:paraId="29776C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8" w:hRule="atLeast"/>
        </w:trPr>
        <w:tc>
          <w:tcPr>
            <w:tcW w:w="1484" w:type="dxa"/>
            <w:noWrap w:val="0"/>
            <w:vAlign w:val="center"/>
          </w:tcPr>
          <w:p w14:paraId="5FF434B0">
            <w:pPr>
              <w:adjustRightInd w:val="0"/>
              <w:snapToGrid w:val="0"/>
              <w:jc w:val="center"/>
              <w:rPr>
                <w:rFonts w:hint="eastAsia" w:ascii="宋体" w:hAnsi="宋体"/>
                <w:b/>
                <w:bCs/>
                <w:color w:val="auto"/>
                <w:szCs w:val="21"/>
                <w:highlight w:val="none"/>
              </w:rPr>
            </w:pPr>
            <w:r>
              <w:rPr>
                <w:rFonts w:hint="eastAsia" w:ascii="宋体" w:hAnsi="宋体"/>
                <w:b/>
                <w:bCs/>
                <w:color w:val="auto"/>
                <w:szCs w:val="21"/>
                <w:highlight w:val="none"/>
              </w:rPr>
              <w:t>报价总价</w:t>
            </w:r>
          </w:p>
        </w:tc>
        <w:tc>
          <w:tcPr>
            <w:tcW w:w="7950" w:type="dxa"/>
            <w:gridSpan w:val="3"/>
            <w:noWrap w:val="0"/>
            <w:vAlign w:val="center"/>
          </w:tcPr>
          <w:p w14:paraId="13B31B90">
            <w:pPr>
              <w:adjustRightInd w:val="0"/>
              <w:snapToGrid w:val="0"/>
              <w:rPr>
                <w:rFonts w:hint="eastAsia" w:ascii="宋体" w:hAnsi="宋体"/>
                <w:b/>
                <w:bCs/>
                <w:color w:val="auto"/>
                <w:szCs w:val="21"/>
                <w:highlight w:val="none"/>
                <w:u w:val="single"/>
              </w:rPr>
            </w:pPr>
            <w:r>
              <w:rPr>
                <w:rFonts w:hint="eastAsia" w:ascii="宋体" w:hAnsi="宋体"/>
                <w:b/>
                <w:bCs/>
                <w:color w:val="auto"/>
                <w:szCs w:val="21"/>
                <w:highlight w:val="none"/>
              </w:rPr>
              <w:t>大写：                          （小写：￥</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元）</w:t>
            </w:r>
          </w:p>
        </w:tc>
      </w:tr>
    </w:tbl>
    <w:p w14:paraId="09B0E055">
      <w:pPr>
        <w:pStyle w:val="22"/>
        <w:snapToGrid w:val="0"/>
        <w:spacing w:line="360" w:lineRule="auto"/>
        <w:ind w:right="120" w:rightChars="57"/>
        <w:jc w:val="left"/>
        <w:rPr>
          <w:rFonts w:hint="eastAsia" w:hAnsi="宋体"/>
          <w:b/>
          <w:color w:val="auto"/>
          <w:szCs w:val="21"/>
          <w:highlight w:val="none"/>
        </w:rPr>
      </w:pPr>
      <w:r>
        <w:rPr>
          <w:rFonts w:hint="eastAsia" w:hAnsi="宋体"/>
          <w:b/>
          <w:color w:val="auto"/>
          <w:szCs w:val="21"/>
          <w:highlight w:val="none"/>
        </w:rPr>
        <w:t>注：</w:t>
      </w:r>
    </w:p>
    <w:p w14:paraId="453FE8E2">
      <w:pPr>
        <w:numPr>
          <w:ilvl w:val="0"/>
          <w:numId w:val="44"/>
        </w:numPr>
        <w:spacing w:line="360" w:lineRule="auto"/>
        <w:rPr>
          <w:rFonts w:hint="eastAsia" w:ascii="宋体" w:hAnsi="宋体"/>
          <w:color w:val="auto"/>
          <w:highlight w:val="none"/>
        </w:rPr>
      </w:pPr>
      <w:r>
        <w:rPr>
          <w:rFonts w:hint="eastAsia" w:ascii="宋体" w:hAnsi="宋体"/>
          <w:color w:val="auto"/>
          <w:highlight w:val="none"/>
        </w:rPr>
        <w:t>本表报价取小数点后二位。</w:t>
      </w:r>
    </w:p>
    <w:p w14:paraId="59CA3DEE">
      <w:pPr>
        <w:numPr>
          <w:ilvl w:val="0"/>
          <w:numId w:val="44"/>
        </w:numPr>
        <w:spacing w:line="360" w:lineRule="auto"/>
        <w:rPr>
          <w:rFonts w:ascii="宋体" w:hAnsi="宋体"/>
          <w:color w:val="auto"/>
          <w:highlight w:val="none"/>
        </w:rPr>
      </w:pPr>
      <w:r>
        <w:rPr>
          <w:rFonts w:hint="eastAsia" w:ascii="宋体" w:hAnsi="宋体"/>
          <w:color w:val="auto"/>
          <w:highlight w:val="none"/>
        </w:rPr>
        <w:t>此表总报价是所有需采购人支付的金额总数，包括《用户需求书》要求的全部内容。</w:t>
      </w:r>
    </w:p>
    <w:p w14:paraId="28A1B8AD">
      <w:pPr>
        <w:spacing w:line="360" w:lineRule="auto"/>
        <w:ind w:left="1050"/>
        <w:rPr>
          <w:rFonts w:ascii="宋体" w:hAnsi="宋体"/>
          <w:color w:val="auto"/>
          <w:highlight w:val="none"/>
        </w:rPr>
      </w:pPr>
    </w:p>
    <w:p w14:paraId="79936EF5">
      <w:pPr>
        <w:spacing w:line="360" w:lineRule="auto"/>
        <w:ind w:left="1050"/>
        <w:rPr>
          <w:rFonts w:hint="eastAsia" w:ascii="宋体" w:hAnsi="宋体"/>
          <w:color w:val="auto"/>
          <w:highlight w:val="none"/>
        </w:rPr>
      </w:pPr>
    </w:p>
    <w:p w14:paraId="4EDCA322">
      <w:pPr>
        <w:autoSpaceDE w:val="0"/>
        <w:autoSpaceDN w:val="0"/>
        <w:spacing w:line="360" w:lineRule="auto"/>
        <w:ind w:right="57"/>
        <w:textAlignment w:val="bottom"/>
        <w:rPr>
          <w:rFonts w:hint="eastAsia" w:ascii="宋体" w:hAnsi="宋体"/>
          <w:color w:val="auto"/>
          <w:szCs w:val="21"/>
          <w:highlight w:val="none"/>
        </w:rPr>
      </w:pPr>
    </w:p>
    <w:p w14:paraId="4726E345">
      <w:pPr>
        <w:autoSpaceDE w:val="0"/>
        <w:autoSpaceDN w:val="0"/>
        <w:spacing w:line="360" w:lineRule="auto"/>
        <w:ind w:right="893"/>
        <w:textAlignment w:val="bottom"/>
        <w:rPr>
          <w:rFonts w:hint="eastAsia" w:ascii="宋体" w:hAnsi="宋体"/>
          <w:color w:val="auto"/>
          <w:szCs w:val="21"/>
          <w:highlight w:val="none"/>
        </w:rPr>
      </w:pPr>
    </w:p>
    <w:p w14:paraId="08442D6D">
      <w:pPr>
        <w:autoSpaceDE w:val="0"/>
        <w:autoSpaceDN w:val="0"/>
        <w:spacing w:line="360" w:lineRule="auto"/>
        <w:ind w:right="893"/>
        <w:textAlignment w:val="bottom"/>
        <w:rPr>
          <w:rFonts w:hint="eastAsia" w:ascii="宋体" w:hAnsi="宋体"/>
          <w:color w:val="auto"/>
          <w:szCs w:val="21"/>
          <w:highlight w:val="none"/>
        </w:rPr>
      </w:pPr>
    </w:p>
    <w:p w14:paraId="693FD3B4">
      <w:pPr>
        <w:autoSpaceDE w:val="0"/>
        <w:autoSpaceDN w:val="0"/>
        <w:spacing w:line="360" w:lineRule="auto"/>
        <w:ind w:right="893"/>
        <w:textAlignment w:val="bottom"/>
        <w:rPr>
          <w:rFonts w:hint="eastAsia" w:ascii="宋体" w:hAnsi="宋体"/>
          <w:color w:val="auto"/>
          <w:szCs w:val="21"/>
          <w:highlight w:val="none"/>
        </w:rPr>
      </w:pPr>
    </w:p>
    <w:p w14:paraId="7238255B">
      <w:pPr>
        <w:autoSpaceDE w:val="0"/>
        <w:autoSpaceDN w:val="0"/>
        <w:spacing w:line="360" w:lineRule="auto"/>
        <w:ind w:right="893"/>
        <w:textAlignment w:val="bottom"/>
        <w:rPr>
          <w:rFonts w:hint="eastAsia" w:ascii="宋体" w:hAnsi="宋体"/>
          <w:color w:val="auto"/>
          <w:szCs w:val="21"/>
          <w:highlight w:val="none"/>
        </w:rPr>
      </w:pPr>
    </w:p>
    <w:p w14:paraId="1D32273D">
      <w:pPr>
        <w:autoSpaceDE w:val="0"/>
        <w:autoSpaceDN w:val="0"/>
        <w:spacing w:line="360" w:lineRule="auto"/>
        <w:ind w:right="893"/>
        <w:textAlignment w:val="bottom"/>
        <w:rPr>
          <w:rFonts w:hint="eastAsia" w:ascii="宋体" w:hAnsi="宋体"/>
          <w:color w:val="auto"/>
          <w:szCs w:val="21"/>
          <w:highlight w:val="none"/>
        </w:rPr>
      </w:pPr>
    </w:p>
    <w:p w14:paraId="11449AC9">
      <w:pPr>
        <w:spacing w:line="360" w:lineRule="auto"/>
        <w:rPr>
          <w:rFonts w:hint="eastAsia" w:ascii="宋体" w:hAnsi="宋体"/>
          <w:color w:val="auto"/>
          <w:szCs w:val="21"/>
          <w:highlight w:val="none"/>
        </w:rPr>
      </w:pPr>
      <w:r>
        <w:rPr>
          <w:rFonts w:hint="eastAsia" w:ascii="宋体" w:hAnsi="宋体"/>
          <w:color w:val="auto"/>
          <w:szCs w:val="21"/>
          <w:highlight w:val="none"/>
        </w:rPr>
        <w:t>报价人名称（加盖公章）：</w:t>
      </w:r>
    </w:p>
    <w:p w14:paraId="1F684362">
      <w:pPr>
        <w:spacing w:line="360" w:lineRule="auto"/>
        <w:rPr>
          <w:rFonts w:hint="eastAsia" w:ascii="宋体" w:hAnsi="宋体" w:cs="Arial"/>
          <w:color w:val="auto"/>
          <w:szCs w:val="21"/>
          <w:highlight w:val="none"/>
        </w:rPr>
      </w:pPr>
    </w:p>
    <w:p w14:paraId="47700ACA">
      <w:pPr>
        <w:spacing w:line="360" w:lineRule="auto"/>
        <w:rPr>
          <w:rFonts w:hint="eastAsia" w:ascii="宋体" w:hAnsi="宋体"/>
          <w:color w:val="auto"/>
          <w:szCs w:val="21"/>
          <w:highlight w:val="none"/>
        </w:rPr>
      </w:pPr>
      <w:r>
        <w:rPr>
          <w:rFonts w:hint="eastAsia" w:ascii="宋体" w:hAnsi="宋体" w:cs="Arial"/>
          <w:color w:val="auto"/>
          <w:szCs w:val="21"/>
          <w:highlight w:val="none"/>
        </w:rPr>
        <w:t>报价人法定代表人或其委托人签字：</w:t>
      </w:r>
      <w:r>
        <w:rPr>
          <w:rFonts w:ascii="宋体" w:hAnsi="宋体"/>
          <w:color w:val="auto"/>
          <w:szCs w:val="21"/>
          <w:highlight w:val="none"/>
        </w:rPr>
        <w:t xml:space="preserve"> _____________</w:t>
      </w:r>
    </w:p>
    <w:p w14:paraId="1D68F4B8">
      <w:pPr>
        <w:spacing w:line="360" w:lineRule="auto"/>
        <w:rPr>
          <w:rFonts w:hint="eastAsia" w:ascii="宋体" w:hAnsi="宋体"/>
          <w:color w:val="auto"/>
          <w:szCs w:val="21"/>
          <w:highlight w:val="none"/>
        </w:rPr>
      </w:pPr>
    </w:p>
    <w:p w14:paraId="26000C24">
      <w:pPr>
        <w:spacing w:line="360" w:lineRule="auto"/>
        <w:rPr>
          <w:rFonts w:hint="eastAsia" w:ascii="宋体" w:hAnsi="宋体"/>
          <w:color w:val="auto"/>
          <w:szCs w:val="21"/>
          <w:highlight w:val="none"/>
        </w:rPr>
      </w:pPr>
      <w:r>
        <w:rPr>
          <w:rFonts w:hint="eastAsia" w:ascii="宋体" w:hAnsi="宋体"/>
          <w:color w:val="auto"/>
          <w:szCs w:val="21"/>
          <w:highlight w:val="none"/>
        </w:rPr>
        <w:t>日  期：</w:t>
      </w:r>
      <w:bookmarkStart w:id="103" w:name="_Toc536777269"/>
      <w:bookmarkStart w:id="104" w:name="_Toc535633951"/>
      <w:bookmarkStart w:id="105" w:name="_Toc118799880"/>
      <w:bookmarkStart w:id="106" w:name="_Toc12118385"/>
      <w:bookmarkStart w:id="107" w:name="_Toc518605394"/>
    </w:p>
    <w:p w14:paraId="5D64FAA3">
      <w:pPr>
        <w:spacing w:line="360" w:lineRule="auto"/>
        <w:rPr>
          <w:rFonts w:hint="eastAsia" w:ascii="宋体" w:hAnsi="宋体"/>
          <w:color w:val="auto"/>
          <w:szCs w:val="21"/>
          <w:highlight w:val="none"/>
        </w:rPr>
      </w:pPr>
    </w:p>
    <w:p w14:paraId="362EEA3E">
      <w:pPr>
        <w:spacing w:line="360" w:lineRule="auto"/>
        <w:rPr>
          <w:rFonts w:hint="eastAsia" w:ascii="宋体" w:hAnsi="宋体"/>
          <w:color w:val="auto"/>
          <w:szCs w:val="21"/>
          <w:highlight w:val="none"/>
        </w:rPr>
      </w:pPr>
    </w:p>
    <w:p w14:paraId="40342F0B">
      <w:pPr>
        <w:pStyle w:val="5"/>
        <w:spacing w:before="120" w:after="120"/>
        <w:rPr>
          <w:color w:val="auto"/>
          <w:highlight w:val="none"/>
        </w:rPr>
      </w:pPr>
      <w:bookmarkStart w:id="108" w:name="_Toc339618473"/>
      <w:bookmarkStart w:id="109" w:name="_Toc14443"/>
      <w:bookmarkStart w:id="110" w:name="_Toc50738431"/>
      <w:r>
        <w:rPr>
          <w:rFonts w:hint="eastAsia"/>
          <w:color w:val="auto"/>
          <w:highlight w:val="none"/>
        </w:rPr>
        <w:t>表5-5</w:t>
      </w:r>
      <w:r>
        <w:rPr>
          <w:color w:val="auto"/>
          <w:highlight w:val="none"/>
        </w:rPr>
        <w:t xml:space="preserve"> 详细报价清单</w:t>
      </w:r>
      <w:bookmarkEnd w:id="108"/>
      <w:bookmarkEnd w:id="109"/>
      <w:bookmarkEnd w:id="110"/>
    </w:p>
    <w:p w14:paraId="3ABC7F7D">
      <w:pPr>
        <w:spacing w:before="120" w:beforeLines="50" w:after="120" w:afterLines="50" w:line="360" w:lineRule="exact"/>
        <w:rPr>
          <w:rFonts w:ascii="宋体" w:hAnsi="宋体" w:cs="Arial"/>
          <w:color w:val="auto"/>
          <w:szCs w:val="21"/>
          <w:highlight w:val="none"/>
        </w:rPr>
      </w:pPr>
    </w:p>
    <w:p w14:paraId="2A6A2F0A">
      <w:pPr>
        <w:spacing w:before="120" w:beforeLines="50" w:after="120" w:afterLines="50" w:line="360" w:lineRule="exact"/>
        <w:rPr>
          <w:rFonts w:ascii="宋体" w:hAnsi="宋体" w:cs="Arial"/>
          <w:color w:val="auto"/>
          <w:szCs w:val="21"/>
          <w:highlight w:val="none"/>
        </w:rPr>
      </w:pPr>
      <w:r>
        <w:rPr>
          <w:rFonts w:hint="eastAsia" w:ascii="宋体" w:hAnsi="宋体" w:cs="Arial"/>
          <w:color w:val="auto"/>
          <w:szCs w:val="21"/>
          <w:highlight w:val="none"/>
        </w:rPr>
        <w:t>磋商编号</w:t>
      </w:r>
      <w:r>
        <w:rPr>
          <w:rFonts w:ascii="宋体" w:hAnsi="宋体" w:cs="Arial"/>
          <w:color w:val="auto"/>
          <w:szCs w:val="21"/>
          <w:highlight w:val="none"/>
        </w:rPr>
        <w:t>：</w:t>
      </w:r>
      <w:r>
        <w:rPr>
          <w:rFonts w:hint="eastAsia" w:ascii="宋体" w:hAnsi="宋体"/>
          <w:color w:val="auto"/>
          <w:szCs w:val="21"/>
          <w:highlight w:val="none"/>
          <w:lang w:eastAsia="zh-CN"/>
        </w:rPr>
        <w:t>ZZ22407216</w:t>
      </w:r>
      <w:r>
        <w:rPr>
          <w:rFonts w:hint="eastAsia" w:ascii="宋体" w:hAnsi="宋体" w:cs="Arial"/>
          <w:color w:val="auto"/>
          <w:szCs w:val="21"/>
          <w:highlight w:val="none"/>
        </w:rPr>
        <w:t xml:space="preserve">                                              金额单位：元（人民币）</w:t>
      </w:r>
    </w:p>
    <w:tbl>
      <w:tblPr>
        <w:tblStyle w:val="41"/>
        <w:tblW w:w="1040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1"/>
        <w:gridCol w:w="1391"/>
        <w:gridCol w:w="1185"/>
        <w:gridCol w:w="1185"/>
        <w:gridCol w:w="2843"/>
        <w:gridCol w:w="709"/>
        <w:gridCol w:w="809"/>
        <w:gridCol w:w="1459"/>
      </w:tblGrid>
      <w:tr w14:paraId="24CAF2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 w:hRule="atLeast"/>
        </w:trPr>
        <w:tc>
          <w:tcPr>
            <w:tcW w:w="821" w:type="dxa"/>
            <w:tcBorders>
              <w:top w:val="double" w:color="auto" w:sz="4" w:space="0"/>
              <w:bottom w:val="single" w:color="auto" w:sz="6" w:space="0"/>
            </w:tcBorders>
            <w:shd w:val="clear" w:color="auto" w:fill="D9D9D9"/>
            <w:noWrap w:val="0"/>
            <w:vAlign w:val="center"/>
          </w:tcPr>
          <w:p w14:paraId="3E5EABD6">
            <w:pPr>
              <w:spacing w:line="360" w:lineRule="auto"/>
              <w:jc w:val="center"/>
              <w:rPr>
                <w:rFonts w:ascii="宋体" w:hAnsi="宋体" w:cs="Arial"/>
                <w:b/>
                <w:color w:val="auto"/>
                <w:szCs w:val="21"/>
                <w:highlight w:val="none"/>
              </w:rPr>
            </w:pPr>
            <w:r>
              <w:rPr>
                <w:rFonts w:ascii="宋体" w:hAnsi="宋体" w:cs="Arial"/>
                <w:b/>
                <w:color w:val="auto"/>
                <w:szCs w:val="21"/>
                <w:highlight w:val="none"/>
              </w:rPr>
              <w:t>序号</w:t>
            </w:r>
          </w:p>
        </w:tc>
        <w:tc>
          <w:tcPr>
            <w:tcW w:w="1391" w:type="dxa"/>
            <w:tcBorders>
              <w:top w:val="double" w:color="auto" w:sz="4" w:space="0"/>
              <w:bottom w:val="single" w:color="auto" w:sz="6" w:space="0"/>
            </w:tcBorders>
            <w:shd w:val="clear" w:color="auto" w:fill="D9D9D9"/>
            <w:noWrap w:val="0"/>
            <w:vAlign w:val="center"/>
          </w:tcPr>
          <w:p w14:paraId="7F59A7BD">
            <w:pPr>
              <w:spacing w:line="360" w:lineRule="auto"/>
              <w:jc w:val="center"/>
              <w:rPr>
                <w:rFonts w:ascii="宋体" w:hAnsi="宋体" w:cs="Arial"/>
                <w:b/>
                <w:color w:val="auto"/>
                <w:szCs w:val="21"/>
                <w:highlight w:val="none"/>
              </w:rPr>
            </w:pPr>
            <w:r>
              <w:rPr>
                <w:rFonts w:ascii="宋体" w:hAnsi="宋体" w:cs="Arial"/>
                <w:b/>
                <w:color w:val="auto"/>
                <w:szCs w:val="21"/>
                <w:highlight w:val="none"/>
              </w:rPr>
              <w:t>名称</w:t>
            </w:r>
          </w:p>
        </w:tc>
        <w:tc>
          <w:tcPr>
            <w:tcW w:w="1185" w:type="dxa"/>
            <w:tcBorders>
              <w:top w:val="double" w:color="auto" w:sz="4" w:space="0"/>
              <w:bottom w:val="single" w:color="auto" w:sz="6" w:space="0"/>
            </w:tcBorders>
            <w:shd w:val="clear" w:color="auto" w:fill="D9D9D9"/>
            <w:noWrap w:val="0"/>
            <w:vAlign w:val="top"/>
          </w:tcPr>
          <w:p w14:paraId="5648F9B9">
            <w:pPr>
              <w:spacing w:line="360" w:lineRule="auto"/>
              <w:jc w:val="center"/>
              <w:rPr>
                <w:rFonts w:hint="eastAsia" w:ascii="宋体" w:hAnsi="宋体" w:cs="Arial"/>
                <w:b/>
                <w:color w:val="auto"/>
                <w:szCs w:val="21"/>
                <w:highlight w:val="none"/>
              </w:rPr>
            </w:pPr>
            <w:r>
              <w:rPr>
                <w:rFonts w:hint="eastAsia" w:ascii="宋体" w:hAnsi="宋体" w:cs="Arial"/>
                <w:b/>
                <w:color w:val="auto"/>
                <w:szCs w:val="21"/>
                <w:highlight w:val="none"/>
              </w:rPr>
              <w:t>品牌型号</w:t>
            </w:r>
          </w:p>
        </w:tc>
        <w:tc>
          <w:tcPr>
            <w:tcW w:w="1185" w:type="dxa"/>
            <w:tcBorders>
              <w:top w:val="double" w:color="auto" w:sz="4" w:space="0"/>
              <w:bottom w:val="single" w:color="auto" w:sz="6" w:space="0"/>
              <w:right w:val="single" w:color="auto" w:sz="4" w:space="0"/>
            </w:tcBorders>
            <w:shd w:val="clear" w:color="auto" w:fill="D9D9D9"/>
            <w:noWrap w:val="0"/>
            <w:vAlign w:val="center"/>
          </w:tcPr>
          <w:p w14:paraId="4BC78015">
            <w:pPr>
              <w:spacing w:line="360" w:lineRule="auto"/>
              <w:jc w:val="center"/>
              <w:rPr>
                <w:rFonts w:ascii="宋体" w:hAnsi="宋体" w:cs="Arial"/>
                <w:b/>
                <w:color w:val="auto"/>
                <w:szCs w:val="21"/>
                <w:highlight w:val="none"/>
              </w:rPr>
            </w:pPr>
            <w:r>
              <w:rPr>
                <w:rFonts w:hint="eastAsia" w:ascii="宋体" w:hAnsi="宋体" w:cs="Arial"/>
                <w:b/>
                <w:color w:val="auto"/>
                <w:szCs w:val="21"/>
                <w:highlight w:val="none"/>
              </w:rPr>
              <w:t>原厂地</w:t>
            </w:r>
          </w:p>
        </w:tc>
        <w:tc>
          <w:tcPr>
            <w:tcW w:w="2843" w:type="dxa"/>
            <w:tcBorders>
              <w:top w:val="double" w:color="auto" w:sz="4" w:space="0"/>
              <w:left w:val="single" w:color="auto" w:sz="4" w:space="0"/>
              <w:bottom w:val="single" w:color="auto" w:sz="6" w:space="0"/>
              <w:right w:val="single" w:color="auto" w:sz="4" w:space="0"/>
            </w:tcBorders>
            <w:shd w:val="clear" w:color="auto" w:fill="D9D9D9"/>
            <w:noWrap w:val="0"/>
            <w:vAlign w:val="center"/>
          </w:tcPr>
          <w:p w14:paraId="5013CAAD">
            <w:pPr>
              <w:spacing w:line="360" w:lineRule="auto"/>
              <w:jc w:val="center"/>
              <w:rPr>
                <w:rFonts w:ascii="宋体" w:hAnsi="宋体" w:cs="Arial"/>
                <w:b/>
                <w:color w:val="auto"/>
                <w:szCs w:val="21"/>
                <w:highlight w:val="none"/>
              </w:rPr>
            </w:pPr>
            <w:r>
              <w:rPr>
                <w:rFonts w:ascii="宋体" w:hAnsi="宋体" w:cs="Arial"/>
                <w:b/>
                <w:color w:val="auto"/>
                <w:szCs w:val="21"/>
                <w:highlight w:val="none"/>
              </w:rPr>
              <w:t>配置</w:t>
            </w:r>
            <w:r>
              <w:rPr>
                <w:rFonts w:hint="eastAsia" w:ascii="宋体" w:hAnsi="宋体" w:cs="Arial"/>
                <w:b/>
                <w:color w:val="auto"/>
                <w:szCs w:val="21"/>
                <w:highlight w:val="none"/>
              </w:rPr>
              <w:t>、</w:t>
            </w:r>
            <w:r>
              <w:rPr>
                <w:rFonts w:ascii="宋体" w:hAnsi="宋体" w:cs="Arial"/>
                <w:b/>
                <w:color w:val="auto"/>
                <w:szCs w:val="21"/>
                <w:highlight w:val="none"/>
              </w:rPr>
              <w:t>性能说明</w:t>
            </w:r>
            <w:r>
              <w:rPr>
                <w:rFonts w:hint="eastAsia" w:ascii="宋体" w:hAnsi="宋体" w:cs="Arial"/>
                <w:b/>
                <w:color w:val="auto"/>
                <w:szCs w:val="21"/>
                <w:highlight w:val="none"/>
              </w:rPr>
              <w:t>及规格</w:t>
            </w:r>
          </w:p>
        </w:tc>
        <w:tc>
          <w:tcPr>
            <w:tcW w:w="709" w:type="dxa"/>
            <w:tcBorders>
              <w:top w:val="double" w:color="auto" w:sz="4" w:space="0"/>
              <w:left w:val="single" w:color="auto" w:sz="4" w:space="0"/>
              <w:bottom w:val="single" w:color="auto" w:sz="6" w:space="0"/>
              <w:right w:val="single" w:color="auto" w:sz="4" w:space="0"/>
            </w:tcBorders>
            <w:shd w:val="clear" w:color="auto" w:fill="D9D9D9"/>
            <w:noWrap w:val="0"/>
            <w:vAlign w:val="center"/>
          </w:tcPr>
          <w:p w14:paraId="4F88DBE4">
            <w:pPr>
              <w:spacing w:line="360" w:lineRule="auto"/>
              <w:jc w:val="center"/>
              <w:rPr>
                <w:rFonts w:ascii="宋体" w:hAnsi="宋体" w:cs="Arial"/>
                <w:b/>
                <w:color w:val="auto"/>
                <w:szCs w:val="21"/>
                <w:highlight w:val="none"/>
              </w:rPr>
            </w:pPr>
            <w:r>
              <w:rPr>
                <w:rFonts w:ascii="宋体" w:hAnsi="宋体" w:cs="Arial"/>
                <w:b/>
                <w:color w:val="auto"/>
                <w:szCs w:val="21"/>
                <w:highlight w:val="none"/>
              </w:rPr>
              <w:t>数量</w:t>
            </w:r>
          </w:p>
        </w:tc>
        <w:tc>
          <w:tcPr>
            <w:tcW w:w="809" w:type="dxa"/>
            <w:tcBorders>
              <w:top w:val="double" w:color="auto" w:sz="4" w:space="0"/>
              <w:left w:val="single" w:color="auto" w:sz="4" w:space="0"/>
              <w:bottom w:val="single" w:color="auto" w:sz="6" w:space="0"/>
              <w:right w:val="single" w:color="auto" w:sz="4" w:space="0"/>
            </w:tcBorders>
            <w:shd w:val="clear" w:color="auto" w:fill="D9D9D9"/>
            <w:noWrap w:val="0"/>
            <w:vAlign w:val="center"/>
          </w:tcPr>
          <w:p w14:paraId="3FE345E2">
            <w:pPr>
              <w:spacing w:line="360" w:lineRule="auto"/>
              <w:jc w:val="center"/>
              <w:rPr>
                <w:rFonts w:ascii="宋体" w:hAnsi="宋体" w:cs="Arial"/>
                <w:b/>
                <w:color w:val="auto"/>
                <w:szCs w:val="21"/>
                <w:highlight w:val="none"/>
              </w:rPr>
            </w:pPr>
            <w:r>
              <w:rPr>
                <w:rFonts w:ascii="宋体" w:hAnsi="宋体" w:cs="Arial"/>
                <w:b/>
                <w:color w:val="auto"/>
                <w:szCs w:val="21"/>
                <w:highlight w:val="none"/>
              </w:rPr>
              <w:t>单价</w:t>
            </w:r>
          </w:p>
        </w:tc>
        <w:tc>
          <w:tcPr>
            <w:tcW w:w="1459" w:type="dxa"/>
            <w:tcBorders>
              <w:top w:val="double" w:color="auto" w:sz="4" w:space="0"/>
              <w:left w:val="single" w:color="auto" w:sz="4" w:space="0"/>
              <w:bottom w:val="single" w:color="auto" w:sz="6" w:space="0"/>
            </w:tcBorders>
            <w:shd w:val="clear" w:color="auto" w:fill="D9D9D9"/>
            <w:noWrap w:val="0"/>
            <w:vAlign w:val="center"/>
          </w:tcPr>
          <w:p w14:paraId="744C2D16">
            <w:pPr>
              <w:spacing w:line="360" w:lineRule="auto"/>
              <w:jc w:val="center"/>
              <w:rPr>
                <w:rFonts w:ascii="宋体" w:hAnsi="宋体" w:cs="Arial"/>
                <w:b/>
                <w:color w:val="auto"/>
                <w:szCs w:val="21"/>
                <w:highlight w:val="none"/>
              </w:rPr>
            </w:pPr>
            <w:r>
              <w:rPr>
                <w:rFonts w:ascii="宋体" w:hAnsi="宋体" w:cs="Arial"/>
                <w:b/>
                <w:color w:val="auto"/>
                <w:szCs w:val="21"/>
                <w:highlight w:val="none"/>
              </w:rPr>
              <w:t>总价</w:t>
            </w:r>
          </w:p>
        </w:tc>
      </w:tr>
      <w:tr w14:paraId="14E3FB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821" w:type="dxa"/>
            <w:noWrap w:val="0"/>
            <w:vAlign w:val="center"/>
          </w:tcPr>
          <w:p w14:paraId="00DE55FB">
            <w:pPr>
              <w:spacing w:line="360" w:lineRule="auto"/>
              <w:jc w:val="center"/>
              <w:rPr>
                <w:rFonts w:hint="eastAsia" w:ascii="宋体" w:hAnsi="宋体" w:cs="Arial"/>
                <w:color w:val="auto"/>
                <w:szCs w:val="21"/>
                <w:highlight w:val="none"/>
              </w:rPr>
            </w:pPr>
            <w:r>
              <w:rPr>
                <w:rFonts w:hint="eastAsia" w:ascii="宋体" w:hAnsi="宋体" w:cs="Arial"/>
                <w:color w:val="auto"/>
                <w:szCs w:val="21"/>
                <w:highlight w:val="none"/>
              </w:rPr>
              <w:t>1</w:t>
            </w:r>
          </w:p>
        </w:tc>
        <w:tc>
          <w:tcPr>
            <w:tcW w:w="1391" w:type="dxa"/>
            <w:noWrap w:val="0"/>
            <w:vAlign w:val="center"/>
          </w:tcPr>
          <w:p w14:paraId="23B211CE">
            <w:pPr>
              <w:spacing w:line="360" w:lineRule="auto"/>
              <w:jc w:val="center"/>
              <w:rPr>
                <w:rFonts w:hint="eastAsia" w:ascii="宋体" w:hAnsi="宋体" w:cs="Arial"/>
                <w:color w:val="auto"/>
                <w:szCs w:val="21"/>
                <w:highlight w:val="none"/>
              </w:rPr>
            </w:pPr>
            <w:r>
              <w:rPr>
                <w:rFonts w:ascii="宋体" w:hAnsi="宋体" w:cs="Arial"/>
                <w:color w:val="auto"/>
                <w:szCs w:val="21"/>
                <w:highlight w:val="none"/>
              </w:rPr>
              <w:t>…</w:t>
            </w:r>
          </w:p>
        </w:tc>
        <w:tc>
          <w:tcPr>
            <w:tcW w:w="1185" w:type="dxa"/>
            <w:noWrap w:val="0"/>
            <w:vAlign w:val="top"/>
          </w:tcPr>
          <w:p w14:paraId="510A7666">
            <w:pPr>
              <w:spacing w:line="360" w:lineRule="auto"/>
              <w:jc w:val="center"/>
              <w:rPr>
                <w:rFonts w:ascii="宋体" w:hAnsi="宋体" w:cs="Arial"/>
                <w:color w:val="auto"/>
                <w:szCs w:val="21"/>
                <w:highlight w:val="none"/>
              </w:rPr>
            </w:pPr>
            <w:r>
              <w:rPr>
                <w:rFonts w:ascii="宋体" w:hAnsi="宋体" w:cs="Arial"/>
                <w:color w:val="auto"/>
                <w:szCs w:val="21"/>
                <w:highlight w:val="none"/>
              </w:rPr>
              <w:t>…</w:t>
            </w:r>
          </w:p>
        </w:tc>
        <w:tc>
          <w:tcPr>
            <w:tcW w:w="1185" w:type="dxa"/>
            <w:tcBorders>
              <w:right w:val="single" w:color="auto" w:sz="4" w:space="0"/>
            </w:tcBorders>
            <w:noWrap w:val="0"/>
            <w:vAlign w:val="center"/>
          </w:tcPr>
          <w:p w14:paraId="6D62F8B6">
            <w:pPr>
              <w:spacing w:line="360" w:lineRule="auto"/>
              <w:jc w:val="center"/>
              <w:rPr>
                <w:rFonts w:hint="eastAsia" w:ascii="宋体" w:hAnsi="宋体" w:cs="Arial"/>
                <w:color w:val="auto"/>
                <w:szCs w:val="21"/>
                <w:highlight w:val="none"/>
              </w:rPr>
            </w:pPr>
            <w:r>
              <w:rPr>
                <w:rFonts w:ascii="宋体" w:hAnsi="宋体" w:cs="Arial"/>
                <w:color w:val="auto"/>
                <w:szCs w:val="21"/>
                <w:highlight w:val="none"/>
              </w:rPr>
              <w:t>…</w:t>
            </w:r>
          </w:p>
        </w:tc>
        <w:tc>
          <w:tcPr>
            <w:tcW w:w="2843" w:type="dxa"/>
            <w:tcBorders>
              <w:left w:val="single" w:color="auto" w:sz="4" w:space="0"/>
            </w:tcBorders>
            <w:noWrap w:val="0"/>
            <w:vAlign w:val="center"/>
          </w:tcPr>
          <w:p w14:paraId="6058B080">
            <w:pPr>
              <w:spacing w:line="360" w:lineRule="auto"/>
              <w:jc w:val="center"/>
              <w:rPr>
                <w:rFonts w:hint="eastAsia" w:ascii="宋体" w:hAnsi="宋体" w:cs="Arial"/>
                <w:color w:val="auto"/>
                <w:szCs w:val="21"/>
                <w:highlight w:val="none"/>
              </w:rPr>
            </w:pPr>
            <w:r>
              <w:rPr>
                <w:rFonts w:ascii="宋体" w:hAnsi="宋体" w:cs="Arial"/>
                <w:color w:val="auto"/>
                <w:szCs w:val="21"/>
                <w:highlight w:val="none"/>
              </w:rPr>
              <w:t>…</w:t>
            </w:r>
          </w:p>
        </w:tc>
        <w:tc>
          <w:tcPr>
            <w:tcW w:w="709" w:type="dxa"/>
            <w:tcBorders>
              <w:right w:val="single" w:color="auto" w:sz="4" w:space="0"/>
            </w:tcBorders>
            <w:noWrap w:val="0"/>
            <w:vAlign w:val="center"/>
          </w:tcPr>
          <w:p w14:paraId="6A8BA376">
            <w:pPr>
              <w:spacing w:line="360" w:lineRule="auto"/>
              <w:jc w:val="center"/>
              <w:rPr>
                <w:rFonts w:hint="eastAsia" w:ascii="宋体" w:hAnsi="宋体" w:cs="Arial"/>
                <w:color w:val="auto"/>
                <w:szCs w:val="21"/>
                <w:highlight w:val="none"/>
              </w:rPr>
            </w:pPr>
            <w:r>
              <w:rPr>
                <w:rFonts w:ascii="宋体" w:hAnsi="宋体" w:cs="Arial"/>
                <w:color w:val="auto"/>
                <w:szCs w:val="21"/>
                <w:highlight w:val="none"/>
              </w:rPr>
              <w:t>…</w:t>
            </w:r>
          </w:p>
        </w:tc>
        <w:tc>
          <w:tcPr>
            <w:tcW w:w="809" w:type="dxa"/>
            <w:tcBorders>
              <w:left w:val="single" w:color="auto" w:sz="4" w:space="0"/>
              <w:right w:val="single" w:color="auto" w:sz="4" w:space="0"/>
            </w:tcBorders>
            <w:noWrap w:val="0"/>
            <w:vAlign w:val="center"/>
          </w:tcPr>
          <w:p w14:paraId="33FEDC69">
            <w:pPr>
              <w:spacing w:line="360" w:lineRule="auto"/>
              <w:jc w:val="center"/>
              <w:rPr>
                <w:rFonts w:hint="eastAsia" w:ascii="宋体" w:hAnsi="宋体" w:cs="Arial"/>
                <w:color w:val="auto"/>
                <w:szCs w:val="21"/>
                <w:highlight w:val="none"/>
              </w:rPr>
            </w:pPr>
            <w:r>
              <w:rPr>
                <w:rFonts w:ascii="宋体" w:hAnsi="宋体" w:cs="Arial"/>
                <w:color w:val="auto"/>
                <w:szCs w:val="21"/>
                <w:highlight w:val="none"/>
              </w:rPr>
              <w:t>…</w:t>
            </w:r>
          </w:p>
        </w:tc>
        <w:tc>
          <w:tcPr>
            <w:tcW w:w="1459" w:type="dxa"/>
            <w:tcBorders>
              <w:left w:val="single" w:color="auto" w:sz="4" w:space="0"/>
            </w:tcBorders>
            <w:noWrap w:val="0"/>
            <w:vAlign w:val="center"/>
          </w:tcPr>
          <w:p w14:paraId="67B489BD">
            <w:pPr>
              <w:spacing w:line="360" w:lineRule="auto"/>
              <w:jc w:val="center"/>
              <w:rPr>
                <w:rFonts w:hint="eastAsia" w:ascii="宋体" w:hAnsi="宋体" w:cs="Arial"/>
                <w:color w:val="auto"/>
                <w:szCs w:val="21"/>
                <w:highlight w:val="none"/>
              </w:rPr>
            </w:pPr>
            <w:r>
              <w:rPr>
                <w:rFonts w:ascii="宋体" w:hAnsi="宋体" w:cs="Arial"/>
                <w:color w:val="auto"/>
                <w:szCs w:val="21"/>
                <w:highlight w:val="none"/>
              </w:rPr>
              <w:t>…</w:t>
            </w:r>
          </w:p>
        </w:tc>
      </w:tr>
      <w:tr w14:paraId="6E66F0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821" w:type="dxa"/>
            <w:noWrap w:val="0"/>
            <w:vAlign w:val="center"/>
          </w:tcPr>
          <w:p w14:paraId="6575CB6D">
            <w:pPr>
              <w:spacing w:line="360" w:lineRule="auto"/>
              <w:jc w:val="center"/>
              <w:rPr>
                <w:rFonts w:hint="eastAsia" w:ascii="宋体" w:hAnsi="宋体" w:cs="Arial"/>
                <w:color w:val="auto"/>
                <w:szCs w:val="21"/>
                <w:highlight w:val="none"/>
              </w:rPr>
            </w:pPr>
            <w:r>
              <w:rPr>
                <w:rFonts w:ascii="宋体" w:hAnsi="宋体" w:cs="Arial"/>
                <w:color w:val="auto"/>
                <w:szCs w:val="21"/>
                <w:highlight w:val="none"/>
              </w:rPr>
              <w:t>…</w:t>
            </w:r>
          </w:p>
        </w:tc>
        <w:tc>
          <w:tcPr>
            <w:tcW w:w="1391" w:type="dxa"/>
            <w:noWrap w:val="0"/>
            <w:vAlign w:val="center"/>
          </w:tcPr>
          <w:p w14:paraId="15D42ECB">
            <w:pPr>
              <w:spacing w:line="360" w:lineRule="auto"/>
              <w:jc w:val="center"/>
              <w:rPr>
                <w:rFonts w:hint="eastAsia" w:ascii="宋体" w:hAnsi="宋体" w:cs="Arial"/>
                <w:color w:val="auto"/>
                <w:szCs w:val="21"/>
                <w:highlight w:val="none"/>
              </w:rPr>
            </w:pPr>
          </w:p>
        </w:tc>
        <w:tc>
          <w:tcPr>
            <w:tcW w:w="1185" w:type="dxa"/>
            <w:noWrap w:val="0"/>
            <w:vAlign w:val="top"/>
          </w:tcPr>
          <w:p w14:paraId="13CCD222">
            <w:pPr>
              <w:spacing w:line="360" w:lineRule="auto"/>
              <w:jc w:val="center"/>
              <w:rPr>
                <w:rFonts w:hint="eastAsia" w:ascii="宋体" w:hAnsi="宋体" w:cs="Arial"/>
                <w:color w:val="auto"/>
                <w:szCs w:val="21"/>
                <w:highlight w:val="none"/>
              </w:rPr>
            </w:pPr>
          </w:p>
        </w:tc>
        <w:tc>
          <w:tcPr>
            <w:tcW w:w="1185" w:type="dxa"/>
            <w:tcBorders>
              <w:right w:val="single" w:color="auto" w:sz="4" w:space="0"/>
            </w:tcBorders>
            <w:noWrap w:val="0"/>
            <w:vAlign w:val="center"/>
          </w:tcPr>
          <w:p w14:paraId="23A6DB76">
            <w:pPr>
              <w:spacing w:line="360" w:lineRule="auto"/>
              <w:jc w:val="center"/>
              <w:rPr>
                <w:rFonts w:hint="eastAsia" w:ascii="宋体" w:hAnsi="宋体" w:cs="Arial"/>
                <w:color w:val="auto"/>
                <w:szCs w:val="21"/>
                <w:highlight w:val="none"/>
              </w:rPr>
            </w:pPr>
          </w:p>
        </w:tc>
        <w:tc>
          <w:tcPr>
            <w:tcW w:w="2843" w:type="dxa"/>
            <w:tcBorders>
              <w:left w:val="single" w:color="auto" w:sz="4" w:space="0"/>
              <w:right w:val="single" w:color="auto" w:sz="4" w:space="0"/>
            </w:tcBorders>
            <w:noWrap w:val="0"/>
            <w:vAlign w:val="center"/>
          </w:tcPr>
          <w:p w14:paraId="68CE3FA3">
            <w:pPr>
              <w:spacing w:line="360" w:lineRule="auto"/>
              <w:jc w:val="center"/>
              <w:rPr>
                <w:rFonts w:hint="eastAsia" w:ascii="宋体" w:hAnsi="宋体" w:cs="Arial"/>
                <w:color w:val="auto"/>
                <w:szCs w:val="21"/>
                <w:highlight w:val="none"/>
              </w:rPr>
            </w:pPr>
          </w:p>
        </w:tc>
        <w:tc>
          <w:tcPr>
            <w:tcW w:w="709" w:type="dxa"/>
            <w:tcBorders>
              <w:left w:val="single" w:color="auto" w:sz="4" w:space="0"/>
              <w:right w:val="single" w:color="auto" w:sz="4" w:space="0"/>
            </w:tcBorders>
            <w:noWrap w:val="0"/>
            <w:vAlign w:val="center"/>
          </w:tcPr>
          <w:p w14:paraId="481F2232">
            <w:pPr>
              <w:spacing w:line="360" w:lineRule="auto"/>
              <w:jc w:val="center"/>
              <w:rPr>
                <w:rFonts w:ascii="宋体" w:hAnsi="宋体" w:cs="Arial"/>
                <w:color w:val="auto"/>
                <w:szCs w:val="21"/>
                <w:highlight w:val="none"/>
              </w:rPr>
            </w:pPr>
          </w:p>
        </w:tc>
        <w:tc>
          <w:tcPr>
            <w:tcW w:w="809" w:type="dxa"/>
            <w:tcBorders>
              <w:left w:val="single" w:color="auto" w:sz="4" w:space="0"/>
              <w:right w:val="single" w:color="auto" w:sz="4" w:space="0"/>
            </w:tcBorders>
            <w:noWrap w:val="0"/>
            <w:vAlign w:val="center"/>
          </w:tcPr>
          <w:p w14:paraId="2B9BDDF8">
            <w:pPr>
              <w:spacing w:line="360" w:lineRule="auto"/>
              <w:jc w:val="center"/>
              <w:rPr>
                <w:rFonts w:ascii="宋体" w:hAnsi="宋体" w:cs="Arial"/>
                <w:color w:val="auto"/>
                <w:szCs w:val="21"/>
                <w:highlight w:val="none"/>
              </w:rPr>
            </w:pPr>
          </w:p>
        </w:tc>
        <w:tc>
          <w:tcPr>
            <w:tcW w:w="1459" w:type="dxa"/>
            <w:tcBorders>
              <w:left w:val="single" w:color="auto" w:sz="4" w:space="0"/>
            </w:tcBorders>
            <w:noWrap w:val="0"/>
            <w:vAlign w:val="center"/>
          </w:tcPr>
          <w:p w14:paraId="5C30DC8D">
            <w:pPr>
              <w:spacing w:line="360" w:lineRule="auto"/>
              <w:jc w:val="center"/>
              <w:rPr>
                <w:rFonts w:ascii="宋体" w:hAnsi="宋体" w:cs="Arial"/>
                <w:color w:val="auto"/>
                <w:szCs w:val="21"/>
                <w:highlight w:val="none"/>
              </w:rPr>
            </w:pPr>
          </w:p>
        </w:tc>
      </w:tr>
      <w:tr w14:paraId="174C44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5" w:hRule="atLeast"/>
        </w:trPr>
        <w:tc>
          <w:tcPr>
            <w:tcW w:w="10402" w:type="dxa"/>
            <w:gridSpan w:val="8"/>
            <w:noWrap w:val="0"/>
            <w:vAlign w:val="top"/>
          </w:tcPr>
          <w:p w14:paraId="4721B12E">
            <w:pPr>
              <w:spacing w:line="360" w:lineRule="auto"/>
              <w:jc w:val="both"/>
              <w:rPr>
                <w:rFonts w:hint="eastAsia" w:ascii="宋体" w:hAnsi="宋体" w:cs="Arial"/>
                <w:color w:val="auto"/>
                <w:szCs w:val="21"/>
                <w:highlight w:val="none"/>
              </w:rPr>
            </w:pPr>
            <w:r>
              <w:rPr>
                <w:rFonts w:ascii="宋体" w:hAnsi="宋体" w:cs="Arial"/>
                <w:color w:val="auto"/>
                <w:szCs w:val="21"/>
                <w:highlight w:val="none"/>
              </w:rPr>
              <w:t>合计：</w:t>
            </w:r>
          </w:p>
        </w:tc>
      </w:tr>
    </w:tbl>
    <w:p w14:paraId="0948B3D1">
      <w:pPr>
        <w:spacing w:line="360" w:lineRule="auto"/>
        <w:rPr>
          <w:rFonts w:ascii="宋体" w:hAnsi="宋体"/>
          <w:color w:val="auto"/>
          <w:szCs w:val="21"/>
          <w:highlight w:val="none"/>
        </w:rPr>
      </w:pPr>
    </w:p>
    <w:p w14:paraId="205C6FCB">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注：</w:t>
      </w:r>
    </w:p>
    <w:p w14:paraId="54140BAE">
      <w:pPr>
        <w:numPr>
          <w:ilvl w:val="0"/>
          <w:numId w:val="45"/>
        </w:numPr>
        <w:spacing w:line="360" w:lineRule="auto"/>
        <w:rPr>
          <w:rFonts w:ascii="宋体" w:hAnsi="宋体"/>
          <w:b/>
          <w:bCs/>
          <w:color w:val="auto"/>
          <w:szCs w:val="21"/>
          <w:highlight w:val="none"/>
        </w:rPr>
      </w:pPr>
      <w:r>
        <w:rPr>
          <w:rFonts w:hint="eastAsia" w:ascii="宋体" w:hAnsi="宋体"/>
          <w:b/>
          <w:bCs/>
          <w:color w:val="auto"/>
          <w:szCs w:val="21"/>
          <w:highlight w:val="none"/>
        </w:rPr>
        <w:t>如果分项报价与总报价不一致的，以分项报价的汇总为准。</w:t>
      </w:r>
    </w:p>
    <w:p w14:paraId="245B587A">
      <w:pPr>
        <w:numPr>
          <w:ilvl w:val="0"/>
          <w:numId w:val="45"/>
        </w:numPr>
        <w:spacing w:line="360" w:lineRule="auto"/>
        <w:rPr>
          <w:rFonts w:hint="eastAsia" w:ascii="宋体" w:hAnsi="宋体"/>
          <w:b/>
          <w:bCs/>
          <w:color w:val="auto"/>
          <w:szCs w:val="21"/>
          <w:highlight w:val="none"/>
        </w:rPr>
      </w:pPr>
      <w:r>
        <w:rPr>
          <w:rFonts w:hint="eastAsia" w:ascii="宋体" w:hAnsi="宋体"/>
          <w:b/>
          <w:bCs/>
          <w:color w:val="auto"/>
          <w:szCs w:val="21"/>
          <w:highlight w:val="none"/>
        </w:rPr>
        <w:t>分项报价的汇总价等于“报价一览表”中的报价总价。</w:t>
      </w:r>
    </w:p>
    <w:p w14:paraId="3EA4D3A9">
      <w:pPr>
        <w:spacing w:line="360" w:lineRule="auto"/>
        <w:rPr>
          <w:rFonts w:hint="eastAsia" w:ascii="宋体" w:hAnsi="宋体"/>
          <w:b/>
          <w:bCs/>
          <w:color w:val="auto"/>
          <w:szCs w:val="21"/>
          <w:highlight w:val="none"/>
        </w:rPr>
      </w:pPr>
    </w:p>
    <w:p w14:paraId="6DB35E27">
      <w:pPr>
        <w:spacing w:line="360" w:lineRule="auto"/>
        <w:rPr>
          <w:rFonts w:hint="eastAsia" w:ascii="宋体" w:hAnsi="宋体"/>
          <w:b/>
          <w:bCs/>
          <w:color w:val="auto"/>
          <w:szCs w:val="21"/>
          <w:highlight w:val="none"/>
        </w:rPr>
      </w:pPr>
    </w:p>
    <w:p w14:paraId="389E2A3B">
      <w:pPr>
        <w:spacing w:line="360" w:lineRule="auto"/>
        <w:rPr>
          <w:rFonts w:hint="eastAsia" w:ascii="宋体" w:hAnsi="宋体"/>
          <w:b/>
          <w:bCs/>
          <w:color w:val="auto"/>
          <w:szCs w:val="21"/>
          <w:highlight w:val="none"/>
        </w:rPr>
      </w:pPr>
    </w:p>
    <w:p w14:paraId="7E924F78">
      <w:pPr>
        <w:spacing w:line="360" w:lineRule="auto"/>
        <w:rPr>
          <w:rFonts w:hint="eastAsia" w:ascii="宋体" w:hAnsi="宋体"/>
          <w:b/>
          <w:bCs/>
          <w:color w:val="auto"/>
          <w:szCs w:val="21"/>
          <w:highlight w:val="none"/>
        </w:rPr>
      </w:pPr>
    </w:p>
    <w:p w14:paraId="1406A58F">
      <w:pPr>
        <w:spacing w:line="360" w:lineRule="auto"/>
        <w:rPr>
          <w:rFonts w:hint="eastAsia" w:ascii="宋体" w:hAnsi="宋体"/>
          <w:b/>
          <w:bCs/>
          <w:color w:val="auto"/>
          <w:szCs w:val="21"/>
          <w:highlight w:val="none"/>
        </w:rPr>
      </w:pPr>
    </w:p>
    <w:p w14:paraId="162EEA7F">
      <w:pPr>
        <w:spacing w:line="360" w:lineRule="auto"/>
        <w:rPr>
          <w:rFonts w:hint="eastAsia" w:ascii="宋体" w:hAnsi="宋体"/>
          <w:b/>
          <w:bCs/>
          <w:color w:val="auto"/>
          <w:szCs w:val="21"/>
          <w:highlight w:val="none"/>
        </w:rPr>
      </w:pPr>
    </w:p>
    <w:p w14:paraId="7369B9F9">
      <w:pPr>
        <w:spacing w:line="360" w:lineRule="auto"/>
        <w:rPr>
          <w:rFonts w:hint="eastAsia" w:ascii="宋体" w:hAnsi="宋体"/>
          <w:b/>
          <w:bCs/>
          <w:color w:val="auto"/>
          <w:szCs w:val="21"/>
          <w:highlight w:val="none"/>
        </w:rPr>
      </w:pPr>
    </w:p>
    <w:p w14:paraId="780C9D38">
      <w:pPr>
        <w:spacing w:line="360" w:lineRule="auto"/>
        <w:rPr>
          <w:rFonts w:hint="eastAsia" w:ascii="宋体" w:hAnsi="宋体"/>
          <w:b/>
          <w:bCs/>
          <w:color w:val="auto"/>
          <w:szCs w:val="21"/>
          <w:highlight w:val="none"/>
        </w:rPr>
      </w:pPr>
    </w:p>
    <w:p w14:paraId="7D871460">
      <w:pPr>
        <w:spacing w:line="360" w:lineRule="auto"/>
        <w:rPr>
          <w:rFonts w:hint="eastAsia" w:ascii="宋体" w:hAnsi="宋体"/>
          <w:b/>
          <w:bCs/>
          <w:color w:val="auto"/>
          <w:szCs w:val="21"/>
          <w:highlight w:val="none"/>
        </w:rPr>
      </w:pPr>
    </w:p>
    <w:p w14:paraId="622B10D9">
      <w:pPr>
        <w:spacing w:line="360" w:lineRule="auto"/>
        <w:rPr>
          <w:rFonts w:hint="eastAsia" w:ascii="宋体" w:hAnsi="宋体"/>
          <w:b/>
          <w:bCs/>
          <w:color w:val="auto"/>
          <w:szCs w:val="21"/>
          <w:highlight w:val="none"/>
        </w:rPr>
      </w:pPr>
    </w:p>
    <w:p w14:paraId="2E412146">
      <w:pPr>
        <w:spacing w:line="360" w:lineRule="auto"/>
        <w:rPr>
          <w:rFonts w:hint="eastAsia" w:ascii="宋体" w:hAnsi="宋体"/>
          <w:b/>
          <w:bCs/>
          <w:color w:val="auto"/>
          <w:szCs w:val="21"/>
          <w:highlight w:val="none"/>
        </w:rPr>
      </w:pPr>
    </w:p>
    <w:p w14:paraId="3A09DA68">
      <w:pPr>
        <w:spacing w:line="360" w:lineRule="auto"/>
        <w:rPr>
          <w:rFonts w:hint="eastAsia" w:ascii="宋体" w:hAnsi="宋体"/>
          <w:b/>
          <w:bCs/>
          <w:color w:val="auto"/>
          <w:szCs w:val="21"/>
          <w:highlight w:val="none"/>
        </w:rPr>
      </w:pPr>
    </w:p>
    <w:p w14:paraId="3ADBA635">
      <w:pPr>
        <w:spacing w:line="360" w:lineRule="auto"/>
        <w:rPr>
          <w:rFonts w:hint="eastAsia" w:ascii="宋体" w:hAnsi="宋体"/>
          <w:b/>
          <w:bCs/>
          <w:color w:val="auto"/>
          <w:szCs w:val="21"/>
          <w:highlight w:val="none"/>
        </w:rPr>
      </w:pPr>
    </w:p>
    <w:p w14:paraId="76039265">
      <w:pPr>
        <w:spacing w:line="360" w:lineRule="auto"/>
        <w:rPr>
          <w:rFonts w:hint="eastAsia" w:ascii="宋体" w:hAnsi="宋体"/>
          <w:color w:val="auto"/>
          <w:szCs w:val="21"/>
          <w:highlight w:val="none"/>
        </w:rPr>
      </w:pPr>
      <w:r>
        <w:rPr>
          <w:rFonts w:hint="eastAsia" w:ascii="宋体" w:hAnsi="宋体"/>
          <w:color w:val="auto"/>
          <w:szCs w:val="21"/>
          <w:highlight w:val="none"/>
        </w:rPr>
        <w:t>报价人名称（加盖公章）：</w:t>
      </w:r>
    </w:p>
    <w:p w14:paraId="17D55A9A">
      <w:pPr>
        <w:spacing w:line="360" w:lineRule="auto"/>
        <w:rPr>
          <w:rFonts w:hint="eastAsia" w:ascii="宋体" w:hAnsi="宋体" w:cs="Arial"/>
          <w:color w:val="auto"/>
          <w:szCs w:val="21"/>
          <w:highlight w:val="none"/>
        </w:rPr>
      </w:pPr>
    </w:p>
    <w:p w14:paraId="055F9B77">
      <w:pPr>
        <w:spacing w:line="360" w:lineRule="auto"/>
        <w:rPr>
          <w:rFonts w:hint="eastAsia" w:ascii="宋体" w:hAnsi="宋体"/>
          <w:color w:val="auto"/>
          <w:szCs w:val="21"/>
          <w:highlight w:val="none"/>
        </w:rPr>
      </w:pPr>
      <w:r>
        <w:rPr>
          <w:rFonts w:hint="eastAsia" w:ascii="宋体" w:hAnsi="宋体" w:cs="Arial"/>
          <w:color w:val="auto"/>
          <w:szCs w:val="21"/>
          <w:highlight w:val="none"/>
        </w:rPr>
        <w:t>报价人法定代表人或其委托人签字：</w:t>
      </w:r>
      <w:r>
        <w:rPr>
          <w:rFonts w:ascii="宋体" w:hAnsi="宋体"/>
          <w:color w:val="auto"/>
          <w:szCs w:val="21"/>
          <w:highlight w:val="none"/>
        </w:rPr>
        <w:t xml:space="preserve"> _____________</w:t>
      </w:r>
    </w:p>
    <w:p w14:paraId="174CE88F">
      <w:pPr>
        <w:spacing w:line="360" w:lineRule="auto"/>
        <w:rPr>
          <w:rFonts w:hint="eastAsia" w:ascii="宋体" w:hAnsi="宋体"/>
          <w:color w:val="auto"/>
          <w:szCs w:val="21"/>
          <w:highlight w:val="none"/>
        </w:rPr>
      </w:pPr>
    </w:p>
    <w:p w14:paraId="2E0343DB">
      <w:pPr>
        <w:spacing w:line="360" w:lineRule="auto"/>
        <w:rPr>
          <w:rFonts w:hint="eastAsia" w:ascii="宋体" w:hAnsi="宋体"/>
          <w:color w:val="auto"/>
          <w:szCs w:val="21"/>
          <w:highlight w:val="none"/>
        </w:rPr>
      </w:pPr>
      <w:r>
        <w:rPr>
          <w:rFonts w:hint="eastAsia" w:ascii="宋体" w:hAnsi="宋体"/>
          <w:color w:val="auto"/>
          <w:szCs w:val="21"/>
          <w:highlight w:val="none"/>
        </w:rPr>
        <w:t>日  期：</w:t>
      </w:r>
    </w:p>
    <w:p w14:paraId="6A76F37B">
      <w:pPr>
        <w:spacing w:line="360" w:lineRule="auto"/>
        <w:rPr>
          <w:rFonts w:hint="eastAsia" w:ascii="宋体" w:hAnsi="宋体"/>
          <w:color w:val="auto"/>
          <w:szCs w:val="21"/>
          <w:highlight w:val="none"/>
        </w:rPr>
      </w:pPr>
    </w:p>
    <w:p w14:paraId="5CE3FD85">
      <w:pPr>
        <w:spacing w:line="360" w:lineRule="auto"/>
        <w:rPr>
          <w:rFonts w:hint="eastAsia" w:ascii="宋体" w:hAnsi="宋体"/>
          <w:color w:val="auto"/>
          <w:szCs w:val="21"/>
          <w:highlight w:val="none"/>
        </w:rPr>
      </w:pPr>
    </w:p>
    <w:p w14:paraId="22AADFC7">
      <w:pPr>
        <w:pStyle w:val="5"/>
        <w:spacing w:before="120" w:beforeLines="0" w:after="120" w:afterLines="0"/>
        <w:rPr>
          <w:rFonts w:hint="eastAsia"/>
          <w:color w:val="auto"/>
          <w:highlight w:val="none"/>
        </w:rPr>
      </w:pPr>
      <w:bookmarkStart w:id="111" w:name="_Toc3938"/>
      <w:r>
        <w:rPr>
          <w:rFonts w:hint="eastAsia"/>
          <w:color w:val="auto"/>
          <w:highlight w:val="none"/>
        </w:rPr>
        <w:t>表5-6 报价</w:t>
      </w:r>
      <w:r>
        <w:rPr>
          <w:color w:val="auto"/>
          <w:highlight w:val="none"/>
        </w:rPr>
        <w:t>响应与</w:t>
      </w:r>
      <w:r>
        <w:rPr>
          <w:rFonts w:hint="eastAsia"/>
          <w:color w:val="auto"/>
          <w:highlight w:val="none"/>
        </w:rPr>
        <w:t>磋商</w:t>
      </w:r>
      <w:r>
        <w:rPr>
          <w:color w:val="auto"/>
          <w:highlight w:val="none"/>
        </w:rPr>
        <w:t>文件差异一览表</w:t>
      </w:r>
      <w:bookmarkEnd w:id="103"/>
      <w:bookmarkEnd w:id="104"/>
      <w:bookmarkEnd w:id="105"/>
      <w:bookmarkEnd w:id="106"/>
      <w:bookmarkEnd w:id="107"/>
      <w:bookmarkEnd w:id="111"/>
    </w:p>
    <w:p w14:paraId="417D0220">
      <w:pPr>
        <w:spacing w:line="360" w:lineRule="auto"/>
        <w:jc w:val="both"/>
        <w:rPr>
          <w:rFonts w:hint="eastAsia" w:ascii="宋体" w:hAnsi="宋体" w:eastAsia="宋体" w:cs="Arial"/>
          <w:b/>
          <w:color w:val="auto"/>
          <w:szCs w:val="21"/>
          <w:highlight w:val="none"/>
          <w:lang w:eastAsia="zh-CN"/>
        </w:rPr>
      </w:pPr>
      <w:r>
        <w:rPr>
          <w:rFonts w:hint="eastAsia" w:ascii="宋体" w:hAnsi="宋体" w:cs="Arial"/>
          <w:color w:val="auto"/>
          <w:szCs w:val="21"/>
          <w:highlight w:val="none"/>
        </w:rPr>
        <w:t>磋商编号</w:t>
      </w:r>
      <w:r>
        <w:rPr>
          <w:rFonts w:ascii="宋体" w:hAnsi="宋体" w:cs="Arial"/>
          <w:color w:val="auto"/>
          <w:szCs w:val="21"/>
          <w:highlight w:val="none"/>
        </w:rPr>
        <w:t>：</w:t>
      </w:r>
      <w:r>
        <w:rPr>
          <w:rFonts w:hint="eastAsia" w:ascii="宋体" w:hAnsi="宋体"/>
          <w:color w:val="auto"/>
          <w:szCs w:val="21"/>
          <w:highlight w:val="none"/>
          <w:lang w:eastAsia="zh-CN"/>
        </w:rPr>
        <w:t>ZZ22407216</w:t>
      </w:r>
    </w:p>
    <w:tbl>
      <w:tblPr>
        <w:tblStyle w:val="4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3"/>
        <w:gridCol w:w="1830"/>
        <w:gridCol w:w="2410"/>
        <w:gridCol w:w="2258"/>
        <w:gridCol w:w="2163"/>
      </w:tblGrid>
      <w:tr w14:paraId="06D73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tcBorders>
              <w:top w:val="double" w:color="auto" w:sz="4" w:space="0"/>
              <w:bottom w:val="single" w:color="auto" w:sz="6" w:space="0"/>
            </w:tcBorders>
            <w:shd w:val="clear" w:color="auto" w:fill="D9D9D9"/>
            <w:noWrap w:val="0"/>
            <w:vAlign w:val="center"/>
          </w:tcPr>
          <w:p w14:paraId="7C6096B0">
            <w:pPr>
              <w:spacing w:before="120" w:beforeLines="50" w:after="120" w:afterLines="50"/>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830" w:type="dxa"/>
            <w:tcBorders>
              <w:top w:val="double" w:color="auto" w:sz="4" w:space="0"/>
              <w:bottom w:val="single" w:color="auto" w:sz="6" w:space="0"/>
            </w:tcBorders>
            <w:shd w:val="clear" w:color="auto" w:fill="D9D9D9"/>
            <w:noWrap w:val="0"/>
            <w:vAlign w:val="center"/>
          </w:tcPr>
          <w:p w14:paraId="02E3ADC6">
            <w:pPr>
              <w:spacing w:before="120" w:beforeLines="50" w:after="120" w:afterLines="50"/>
              <w:jc w:val="center"/>
              <w:rPr>
                <w:rFonts w:hint="eastAsia" w:ascii="宋体" w:hAnsi="宋体"/>
                <w:b/>
                <w:bCs/>
                <w:color w:val="auto"/>
                <w:szCs w:val="21"/>
                <w:highlight w:val="none"/>
              </w:rPr>
            </w:pPr>
            <w:r>
              <w:rPr>
                <w:rFonts w:hint="eastAsia" w:ascii="宋体" w:hAnsi="宋体"/>
                <w:b/>
                <w:bCs/>
                <w:color w:val="auto"/>
                <w:szCs w:val="21"/>
                <w:highlight w:val="none"/>
              </w:rPr>
              <w:t>章节</w:t>
            </w:r>
          </w:p>
        </w:tc>
        <w:tc>
          <w:tcPr>
            <w:tcW w:w="2410" w:type="dxa"/>
            <w:tcBorders>
              <w:top w:val="double" w:color="auto" w:sz="4" w:space="0"/>
              <w:bottom w:val="single" w:color="auto" w:sz="6" w:space="0"/>
            </w:tcBorders>
            <w:shd w:val="clear" w:color="auto" w:fill="D9D9D9"/>
            <w:noWrap w:val="0"/>
            <w:vAlign w:val="center"/>
          </w:tcPr>
          <w:p w14:paraId="3E0F4525">
            <w:pPr>
              <w:pStyle w:val="99"/>
              <w:keepNext w:val="0"/>
              <w:adjustRightInd/>
              <w:spacing w:before="120" w:beforeLines="50" w:after="120" w:afterLines="50" w:line="240" w:lineRule="auto"/>
              <w:textAlignment w:val="auto"/>
              <w:rPr>
                <w:rFonts w:ascii="宋体" w:hAnsi="宋体"/>
                <w:b/>
                <w:bCs/>
                <w:snapToGrid/>
                <w:color w:val="auto"/>
                <w:spacing w:val="0"/>
                <w:sz w:val="21"/>
                <w:szCs w:val="21"/>
                <w:highlight w:val="none"/>
                <w:lang w:val="en-US" w:eastAsia="zh-CN"/>
              </w:rPr>
            </w:pPr>
            <w:r>
              <w:rPr>
                <w:rFonts w:hint="eastAsia" w:ascii="宋体" w:hAnsi="宋体"/>
                <w:b/>
                <w:bCs/>
                <w:snapToGrid/>
                <w:color w:val="auto"/>
                <w:spacing w:val="0"/>
                <w:sz w:val="21"/>
                <w:szCs w:val="21"/>
                <w:highlight w:val="none"/>
                <w:lang w:val="en-US" w:eastAsia="zh-CN"/>
              </w:rPr>
              <w:t>磋商文件要求</w:t>
            </w:r>
          </w:p>
        </w:tc>
        <w:tc>
          <w:tcPr>
            <w:tcW w:w="2258" w:type="dxa"/>
            <w:tcBorders>
              <w:top w:val="double" w:color="auto" w:sz="4" w:space="0"/>
              <w:bottom w:val="single" w:color="auto" w:sz="6" w:space="0"/>
            </w:tcBorders>
            <w:shd w:val="clear" w:color="auto" w:fill="D9D9D9"/>
            <w:noWrap w:val="0"/>
            <w:vAlign w:val="center"/>
          </w:tcPr>
          <w:p w14:paraId="62900170">
            <w:pPr>
              <w:spacing w:before="120" w:beforeLines="50" w:after="120" w:afterLines="50"/>
              <w:jc w:val="center"/>
              <w:rPr>
                <w:rFonts w:ascii="宋体" w:hAnsi="宋体"/>
                <w:b/>
                <w:bCs/>
                <w:color w:val="auto"/>
                <w:szCs w:val="21"/>
                <w:highlight w:val="none"/>
              </w:rPr>
            </w:pPr>
            <w:r>
              <w:rPr>
                <w:rFonts w:hint="eastAsia" w:ascii="宋体" w:hAnsi="宋体"/>
                <w:b/>
                <w:bCs/>
                <w:color w:val="auto"/>
                <w:szCs w:val="21"/>
                <w:highlight w:val="none"/>
              </w:rPr>
              <w:t>报价人应答</w:t>
            </w:r>
          </w:p>
        </w:tc>
        <w:tc>
          <w:tcPr>
            <w:tcW w:w="2163" w:type="dxa"/>
            <w:tcBorders>
              <w:top w:val="double" w:color="auto" w:sz="4" w:space="0"/>
              <w:bottom w:val="single" w:color="auto" w:sz="6" w:space="0"/>
            </w:tcBorders>
            <w:shd w:val="clear" w:color="auto" w:fill="D9D9D9"/>
            <w:noWrap w:val="0"/>
            <w:vAlign w:val="center"/>
          </w:tcPr>
          <w:p w14:paraId="1D961EFA">
            <w:pPr>
              <w:spacing w:before="120" w:beforeLines="50" w:after="120" w:afterLines="50"/>
              <w:jc w:val="center"/>
              <w:rPr>
                <w:rFonts w:hint="eastAsia" w:ascii="宋体" w:hAnsi="宋体"/>
                <w:b/>
                <w:bCs/>
                <w:color w:val="auto"/>
                <w:szCs w:val="21"/>
                <w:highlight w:val="none"/>
              </w:rPr>
            </w:pPr>
            <w:r>
              <w:rPr>
                <w:rFonts w:hint="eastAsia" w:ascii="宋体" w:hAnsi="宋体"/>
                <w:b/>
                <w:bCs/>
                <w:color w:val="auto"/>
                <w:szCs w:val="21"/>
                <w:highlight w:val="none"/>
              </w:rPr>
              <w:t>响应或</w:t>
            </w:r>
            <w:r>
              <w:rPr>
                <w:rFonts w:ascii="宋体" w:hAnsi="宋体"/>
                <w:b/>
                <w:bCs/>
                <w:color w:val="auto"/>
                <w:szCs w:val="21"/>
                <w:highlight w:val="none"/>
              </w:rPr>
              <w:t>差异</w:t>
            </w:r>
            <w:r>
              <w:rPr>
                <w:rFonts w:hint="eastAsia" w:ascii="宋体" w:hAnsi="宋体"/>
                <w:b/>
                <w:bCs/>
                <w:color w:val="auto"/>
                <w:szCs w:val="21"/>
                <w:highlight w:val="none"/>
              </w:rPr>
              <w:t>情况说明</w:t>
            </w:r>
          </w:p>
        </w:tc>
      </w:tr>
      <w:tr w14:paraId="740557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tcBorders>
              <w:top w:val="single" w:color="auto" w:sz="6" w:space="0"/>
            </w:tcBorders>
            <w:noWrap w:val="0"/>
            <w:vAlign w:val="top"/>
          </w:tcPr>
          <w:p w14:paraId="1703C417">
            <w:pPr>
              <w:spacing w:before="120" w:beforeLines="50" w:after="120" w:afterLines="50" w:line="360" w:lineRule="exact"/>
              <w:rPr>
                <w:rFonts w:ascii="宋体" w:hAnsi="宋体" w:cs="Arial"/>
                <w:b/>
                <w:color w:val="auto"/>
                <w:szCs w:val="21"/>
                <w:highlight w:val="none"/>
              </w:rPr>
            </w:pPr>
          </w:p>
        </w:tc>
        <w:tc>
          <w:tcPr>
            <w:tcW w:w="1830" w:type="dxa"/>
            <w:tcBorders>
              <w:top w:val="single" w:color="auto" w:sz="6" w:space="0"/>
            </w:tcBorders>
            <w:noWrap w:val="0"/>
            <w:vAlign w:val="top"/>
          </w:tcPr>
          <w:p w14:paraId="6489DF3D">
            <w:pPr>
              <w:spacing w:before="120" w:beforeLines="50" w:after="120" w:afterLines="50" w:line="360" w:lineRule="exact"/>
              <w:rPr>
                <w:rFonts w:ascii="宋体" w:hAnsi="宋体" w:cs="Arial"/>
                <w:b/>
                <w:color w:val="auto"/>
                <w:szCs w:val="21"/>
                <w:highlight w:val="none"/>
              </w:rPr>
            </w:pPr>
          </w:p>
        </w:tc>
        <w:tc>
          <w:tcPr>
            <w:tcW w:w="2410" w:type="dxa"/>
            <w:tcBorders>
              <w:top w:val="single" w:color="auto" w:sz="6" w:space="0"/>
            </w:tcBorders>
            <w:noWrap w:val="0"/>
            <w:vAlign w:val="top"/>
          </w:tcPr>
          <w:p w14:paraId="69285257">
            <w:pPr>
              <w:spacing w:before="120" w:beforeLines="50" w:after="120" w:afterLines="50" w:line="360" w:lineRule="exact"/>
              <w:rPr>
                <w:rFonts w:ascii="宋体" w:hAnsi="宋体" w:cs="Arial"/>
                <w:b/>
                <w:color w:val="auto"/>
                <w:szCs w:val="21"/>
                <w:highlight w:val="none"/>
              </w:rPr>
            </w:pPr>
          </w:p>
        </w:tc>
        <w:tc>
          <w:tcPr>
            <w:tcW w:w="2258" w:type="dxa"/>
            <w:tcBorders>
              <w:top w:val="single" w:color="auto" w:sz="6" w:space="0"/>
            </w:tcBorders>
            <w:noWrap w:val="0"/>
            <w:vAlign w:val="top"/>
          </w:tcPr>
          <w:p w14:paraId="1A77B81D">
            <w:pPr>
              <w:spacing w:before="120" w:beforeLines="50" w:after="120" w:afterLines="50" w:line="360" w:lineRule="exact"/>
              <w:rPr>
                <w:rFonts w:ascii="宋体" w:hAnsi="宋体" w:cs="Arial"/>
                <w:b/>
                <w:color w:val="auto"/>
                <w:szCs w:val="21"/>
                <w:highlight w:val="none"/>
              </w:rPr>
            </w:pPr>
          </w:p>
        </w:tc>
        <w:tc>
          <w:tcPr>
            <w:tcW w:w="2163" w:type="dxa"/>
            <w:tcBorders>
              <w:top w:val="single" w:color="auto" w:sz="6" w:space="0"/>
            </w:tcBorders>
            <w:noWrap w:val="0"/>
            <w:vAlign w:val="top"/>
          </w:tcPr>
          <w:p w14:paraId="63BA0AF1">
            <w:pPr>
              <w:spacing w:before="120" w:beforeLines="50" w:after="120" w:afterLines="50" w:line="360" w:lineRule="exact"/>
              <w:rPr>
                <w:rFonts w:ascii="宋体" w:hAnsi="宋体" w:cs="Arial"/>
                <w:b/>
                <w:color w:val="auto"/>
                <w:szCs w:val="21"/>
                <w:highlight w:val="none"/>
              </w:rPr>
            </w:pPr>
          </w:p>
        </w:tc>
      </w:tr>
      <w:tr w14:paraId="0B9DF3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noWrap w:val="0"/>
            <w:vAlign w:val="top"/>
          </w:tcPr>
          <w:p w14:paraId="512A6751">
            <w:pPr>
              <w:spacing w:before="120" w:beforeLines="50" w:after="120" w:afterLines="50" w:line="360" w:lineRule="exact"/>
              <w:rPr>
                <w:rFonts w:ascii="宋体" w:hAnsi="宋体" w:cs="Arial"/>
                <w:b/>
                <w:color w:val="auto"/>
                <w:szCs w:val="21"/>
                <w:highlight w:val="none"/>
              </w:rPr>
            </w:pPr>
          </w:p>
        </w:tc>
        <w:tc>
          <w:tcPr>
            <w:tcW w:w="1830" w:type="dxa"/>
            <w:noWrap w:val="0"/>
            <w:vAlign w:val="top"/>
          </w:tcPr>
          <w:p w14:paraId="4571D348">
            <w:pPr>
              <w:spacing w:before="120" w:beforeLines="50" w:after="120" w:afterLines="50" w:line="360" w:lineRule="exact"/>
              <w:rPr>
                <w:rFonts w:ascii="宋体" w:hAnsi="宋体" w:cs="Arial"/>
                <w:b/>
                <w:color w:val="auto"/>
                <w:szCs w:val="21"/>
                <w:highlight w:val="none"/>
              </w:rPr>
            </w:pPr>
          </w:p>
        </w:tc>
        <w:tc>
          <w:tcPr>
            <w:tcW w:w="2410" w:type="dxa"/>
            <w:noWrap w:val="0"/>
            <w:vAlign w:val="top"/>
          </w:tcPr>
          <w:p w14:paraId="4182D00B">
            <w:pPr>
              <w:spacing w:before="120" w:beforeLines="50" w:after="120" w:afterLines="50" w:line="360" w:lineRule="exact"/>
              <w:rPr>
                <w:rFonts w:ascii="宋体" w:hAnsi="宋体" w:cs="Arial"/>
                <w:b/>
                <w:color w:val="auto"/>
                <w:szCs w:val="21"/>
                <w:highlight w:val="none"/>
              </w:rPr>
            </w:pPr>
          </w:p>
        </w:tc>
        <w:tc>
          <w:tcPr>
            <w:tcW w:w="2258" w:type="dxa"/>
            <w:noWrap w:val="0"/>
            <w:vAlign w:val="top"/>
          </w:tcPr>
          <w:p w14:paraId="79764A27">
            <w:pPr>
              <w:spacing w:before="120" w:beforeLines="50" w:after="120" w:afterLines="50" w:line="360" w:lineRule="exact"/>
              <w:rPr>
                <w:rFonts w:ascii="宋体" w:hAnsi="宋体" w:cs="Arial"/>
                <w:b/>
                <w:color w:val="auto"/>
                <w:szCs w:val="21"/>
                <w:highlight w:val="none"/>
              </w:rPr>
            </w:pPr>
          </w:p>
        </w:tc>
        <w:tc>
          <w:tcPr>
            <w:tcW w:w="2163" w:type="dxa"/>
            <w:noWrap w:val="0"/>
            <w:vAlign w:val="top"/>
          </w:tcPr>
          <w:p w14:paraId="304838CA">
            <w:pPr>
              <w:spacing w:before="120" w:beforeLines="50" w:after="120" w:afterLines="50" w:line="360" w:lineRule="exact"/>
              <w:rPr>
                <w:rFonts w:ascii="宋体" w:hAnsi="宋体" w:cs="Arial"/>
                <w:b/>
                <w:color w:val="auto"/>
                <w:szCs w:val="21"/>
                <w:highlight w:val="none"/>
              </w:rPr>
            </w:pPr>
          </w:p>
        </w:tc>
      </w:tr>
      <w:tr w14:paraId="625D50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noWrap w:val="0"/>
            <w:vAlign w:val="top"/>
          </w:tcPr>
          <w:p w14:paraId="567B6BE7">
            <w:pPr>
              <w:spacing w:before="120" w:beforeLines="50" w:after="120" w:afterLines="50" w:line="360" w:lineRule="exact"/>
              <w:rPr>
                <w:rFonts w:ascii="宋体" w:hAnsi="宋体" w:cs="Arial"/>
                <w:b/>
                <w:color w:val="auto"/>
                <w:szCs w:val="21"/>
                <w:highlight w:val="none"/>
              </w:rPr>
            </w:pPr>
          </w:p>
        </w:tc>
        <w:tc>
          <w:tcPr>
            <w:tcW w:w="1830" w:type="dxa"/>
            <w:noWrap w:val="0"/>
            <w:vAlign w:val="top"/>
          </w:tcPr>
          <w:p w14:paraId="388DA632">
            <w:pPr>
              <w:spacing w:before="120" w:beforeLines="50" w:after="120" w:afterLines="50" w:line="360" w:lineRule="exact"/>
              <w:rPr>
                <w:rFonts w:ascii="宋体" w:hAnsi="宋体" w:cs="Arial"/>
                <w:b/>
                <w:color w:val="auto"/>
                <w:szCs w:val="21"/>
                <w:highlight w:val="none"/>
              </w:rPr>
            </w:pPr>
          </w:p>
        </w:tc>
        <w:tc>
          <w:tcPr>
            <w:tcW w:w="2410" w:type="dxa"/>
            <w:noWrap w:val="0"/>
            <w:vAlign w:val="top"/>
          </w:tcPr>
          <w:p w14:paraId="08658D7D">
            <w:pPr>
              <w:spacing w:before="120" w:beforeLines="50" w:after="120" w:afterLines="50" w:line="360" w:lineRule="exact"/>
              <w:rPr>
                <w:rFonts w:ascii="宋体" w:hAnsi="宋体" w:cs="Arial"/>
                <w:b/>
                <w:color w:val="auto"/>
                <w:szCs w:val="21"/>
                <w:highlight w:val="none"/>
              </w:rPr>
            </w:pPr>
          </w:p>
        </w:tc>
        <w:tc>
          <w:tcPr>
            <w:tcW w:w="2258" w:type="dxa"/>
            <w:noWrap w:val="0"/>
            <w:vAlign w:val="top"/>
          </w:tcPr>
          <w:p w14:paraId="46838E46">
            <w:pPr>
              <w:spacing w:before="120" w:beforeLines="50" w:after="120" w:afterLines="50" w:line="360" w:lineRule="exact"/>
              <w:rPr>
                <w:rFonts w:ascii="宋体" w:hAnsi="宋体" w:cs="Arial"/>
                <w:b/>
                <w:color w:val="auto"/>
                <w:szCs w:val="21"/>
                <w:highlight w:val="none"/>
              </w:rPr>
            </w:pPr>
          </w:p>
        </w:tc>
        <w:tc>
          <w:tcPr>
            <w:tcW w:w="2163" w:type="dxa"/>
            <w:noWrap w:val="0"/>
            <w:vAlign w:val="top"/>
          </w:tcPr>
          <w:p w14:paraId="779BC9D7">
            <w:pPr>
              <w:spacing w:before="120" w:beforeLines="50" w:after="120" w:afterLines="50" w:line="360" w:lineRule="exact"/>
              <w:rPr>
                <w:rFonts w:ascii="宋体" w:hAnsi="宋体" w:cs="Arial"/>
                <w:b/>
                <w:color w:val="auto"/>
                <w:szCs w:val="21"/>
                <w:highlight w:val="none"/>
              </w:rPr>
            </w:pPr>
          </w:p>
        </w:tc>
      </w:tr>
      <w:tr w14:paraId="541D0F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noWrap w:val="0"/>
            <w:vAlign w:val="top"/>
          </w:tcPr>
          <w:p w14:paraId="35A0BEBB">
            <w:pPr>
              <w:spacing w:before="120" w:beforeLines="50" w:after="120" w:afterLines="50" w:line="360" w:lineRule="exact"/>
              <w:rPr>
                <w:rFonts w:ascii="宋体" w:hAnsi="宋体" w:cs="Arial"/>
                <w:b/>
                <w:color w:val="auto"/>
                <w:szCs w:val="21"/>
                <w:highlight w:val="none"/>
              </w:rPr>
            </w:pPr>
          </w:p>
        </w:tc>
        <w:tc>
          <w:tcPr>
            <w:tcW w:w="1830" w:type="dxa"/>
            <w:noWrap w:val="0"/>
            <w:vAlign w:val="top"/>
          </w:tcPr>
          <w:p w14:paraId="4114C6DE">
            <w:pPr>
              <w:spacing w:before="120" w:beforeLines="50" w:after="120" w:afterLines="50" w:line="360" w:lineRule="exact"/>
              <w:rPr>
                <w:rFonts w:ascii="宋体" w:hAnsi="宋体" w:cs="Arial"/>
                <w:b/>
                <w:color w:val="auto"/>
                <w:szCs w:val="21"/>
                <w:highlight w:val="none"/>
              </w:rPr>
            </w:pPr>
          </w:p>
        </w:tc>
        <w:tc>
          <w:tcPr>
            <w:tcW w:w="2410" w:type="dxa"/>
            <w:noWrap w:val="0"/>
            <w:vAlign w:val="top"/>
          </w:tcPr>
          <w:p w14:paraId="39496F48">
            <w:pPr>
              <w:spacing w:before="120" w:beforeLines="50" w:after="120" w:afterLines="50" w:line="360" w:lineRule="exact"/>
              <w:rPr>
                <w:rFonts w:ascii="宋体" w:hAnsi="宋体" w:cs="Arial"/>
                <w:b/>
                <w:color w:val="auto"/>
                <w:szCs w:val="21"/>
                <w:highlight w:val="none"/>
              </w:rPr>
            </w:pPr>
          </w:p>
        </w:tc>
        <w:tc>
          <w:tcPr>
            <w:tcW w:w="2258" w:type="dxa"/>
            <w:noWrap w:val="0"/>
            <w:vAlign w:val="top"/>
          </w:tcPr>
          <w:p w14:paraId="2F88A5F1">
            <w:pPr>
              <w:spacing w:before="120" w:beforeLines="50" w:after="120" w:afterLines="50" w:line="360" w:lineRule="exact"/>
              <w:rPr>
                <w:rFonts w:ascii="宋体" w:hAnsi="宋体" w:cs="Arial"/>
                <w:b/>
                <w:color w:val="auto"/>
                <w:szCs w:val="21"/>
                <w:highlight w:val="none"/>
              </w:rPr>
            </w:pPr>
          </w:p>
        </w:tc>
        <w:tc>
          <w:tcPr>
            <w:tcW w:w="2163" w:type="dxa"/>
            <w:noWrap w:val="0"/>
            <w:vAlign w:val="top"/>
          </w:tcPr>
          <w:p w14:paraId="6BA4A595">
            <w:pPr>
              <w:spacing w:before="120" w:beforeLines="50" w:after="120" w:afterLines="50" w:line="360" w:lineRule="exact"/>
              <w:rPr>
                <w:rFonts w:ascii="宋体" w:hAnsi="宋体" w:cs="Arial"/>
                <w:b/>
                <w:color w:val="auto"/>
                <w:szCs w:val="21"/>
                <w:highlight w:val="none"/>
              </w:rPr>
            </w:pPr>
          </w:p>
        </w:tc>
      </w:tr>
      <w:tr w14:paraId="58D1A9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noWrap w:val="0"/>
            <w:vAlign w:val="top"/>
          </w:tcPr>
          <w:p w14:paraId="0D4F720C">
            <w:pPr>
              <w:spacing w:before="120" w:beforeLines="50" w:after="120" w:afterLines="50" w:line="360" w:lineRule="exact"/>
              <w:rPr>
                <w:rFonts w:ascii="宋体" w:hAnsi="宋体" w:cs="Arial"/>
                <w:b/>
                <w:color w:val="auto"/>
                <w:szCs w:val="21"/>
                <w:highlight w:val="none"/>
              </w:rPr>
            </w:pPr>
          </w:p>
        </w:tc>
        <w:tc>
          <w:tcPr>
            <w:tcW w:w="1830" w:type="dxa"/>
            <w:noWrap w:val="0"/>
            <w:vAlign w:val="top"/>
          </w:tcPr>
          <w:p w14:paraId="449897D4">
            <w:pPr>
              <w:spacing w:before="120" w:beforeLines="50" w:after="120" w:afterLines="50" w:line="360" w:lineRule="exact"/>
              <w:rPr>
                <w:rFonts w:ascii="宋体" w:hAnsi="宋体" w:cs="Arial"/>
                <w:b/>
                <w:color w:val="auto"/>
                <w:szCs w:val="21"/>
                <w:highlight w:val="none"/>
              </w:rPr>
            </w:pPr>
          </w:p>
        </w:tc>
        <w:tc>
          <w:tcPr>
            <w:tcW w:w="2410" w:type="dxa"/>
            <w:noWrap w:val="0"/>
            <w:vAlign w:val="top"/>
          </w:tcPr>
          <w:p w14:paraId="12811BE2">
            <w:pPr>
              <w:spacing w:before="120" w:beforeLines="50" w:after="120" w:afterLines="50" w:line="360" w:lineRule="exact"/>
              <w:rPr>
                <w:rFonts w:ascii="宋体" w:hAnsi="宋体" w:cs="Arial"/>
                <w:b/>
                <w:color w:val="auto"/>
                <w:szCs w:val="21"/>
                <w:highlight w:val="none"/>
              </w:rPr>
            </w:pPr>
          </w:p>
        </w:tc>
        <w:tc>
          <w:tcPr>
            <w:tcW w:w="2258" w:type="dxa"/>
            <w:noWrap w:val="0"/>
            <w:vAlign w:val="top"/>
          </w:tcPr>
          <w:p w14:paraId="217C76C0">
            <w:pPr>
              <w:spacing w:before="120" w:beforeLines="50" w:after="120" w:afterLines="50" w:line="360" w:lineRule="exact"/>
              <w:rPr>
                <w:rFonts w:ascii="宋体" w:hAnsi="宋体" w:cs="Arial"/>
                <w:b/>
                <w:color w:val="auto"/>
                <w:szCs w:val="21"/>
                <w:highlight w:val="none"/>
              </w:rPr>
            </w:pPr>
          </w:p>
        </w:tc>
        <w:tc>
          <w:tcPr>
            <w:tcW w:w="2163" w:type="dxa"/>
            <w:noWrap w:val="0"/>
            <w:vAlign w:val="top"/>
          </w:tcPr>
          <w:p w14:paraId="735F8EA9">
            <w:pPr>
              <w:spacing w:before="120" w:beforeLines="50" w:after="120" w:afterLines="50" w:line="360" w:lineRule="exact"/>
              <w:rPr>
                <w:rFonts w:ascii="宋体" w:hAnsi="宋体" w:cs="Arial"/>
                <w:b/>
                <w:color w:val="auto"/>
                <w:szCs w:val="21"/>
                <w:highlight w:val="none"/>
              </w:rPr>
            </w:pPr>
          </w:p>
        </w:tc>
      </w:tr>
      <w:tr w14:paraId="2B2D40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noWrap w:val="0"/>
            <w:vAlign w:val="top"/>
          </w:tcPr>
          <w:p w14:paraId="73AE81C1">
            <w:pPr>
              <w:spacing w:before="120" w:beforeLines="50" w:after="120" w:afterLines="50" w:line="360" w:lineRule="exact"/>
              <w:rPr>
                <w:rFonts w:ascii="宋体" w:hAnsi="宋体" w:cs="Arial"/>
                <w:b/>
                <w:color w:val="auto"/>
                <w:szCs w:val="21"/>
                <w:highlight w:val="none"/>
              </w:rPr>
            </w:pPr>
          </w:p>
        </w:tc>
        <w:tc>
          <w:tcPr>
            <w:tcW w:w="1830" w:type="dxa"/>
            <w:noWrap w:val="0"/>
            <w:vAlign w:val="top"/>
          </w:tcPr>
          <w:p w14:paraId="7F02EF7F">
            <w:pPr>
              <w:spacing w:before="120" w:beforeLines="50" w:after="120" w:afterLines="50" w:line="360" w:lineRule="exact"/>
              <w:rPr>
                <w:rFonts w:ascii="宋体" w:hAnsi="宋体" w:cs="Arial"/>
                <w:b/>
                <w:color w:val="auto"/>
                <w:szCs w:val="21"/>
                <w:highlight w:val="none"/>
              </w:rPr>
            </w:pPr>
          </w:p>
        </w:tc>
        <w:tc>
          <w:tcPr>
            <w:tcW w:w="2410" w:type="dxa"/>
            <w:noWrap w:val="0"/>
            <w:vAlign w:val="top"/>
          </w:tcPr>
          <w:p w14:paraId="598E5D92">
            <w:pPr>
              <w:spacing w:before="120" w:beforeLines="50" w:after="120" w:afterLines="50" w:line="360" w:lineRule="exact"/>
              <w:rPr>
                <w:rFonts w:ascii="宋体" w:hAnsi="宋体" w:cs="Arial"/>
                <w:b/>
                <w:color w:val="auto"/>
                <w:szCs w:val="21"/>
                <w:highlight w:val="none"/>
              </w:rPr>
            </w:pPr>
          </w:p>
        </w:tc>
        <w:tc>
          <w:tcPr>
            <w:tcW w:w="2258" w:type="dxa"/>
            <w:noWrap w:val="0"/>
            <w:vAlign w:val="top"/>
          </w:tcPr>
          <w:p w14:paraId="58E533F8">
            <w:pPr>
              <w:spacing w:before="120" w:beforeLines="50" w:after="120" w:afterLines="50" w:line="360" w:lineRule="exact"/>
              <w:rPr>
                <w:rFonts w:ascii="宋体" w:hAnsi="宋体" w:cs="Arial"/>
                <w:b/>
                <w:color w:val="auto"/>
                <w:szCs w:val="21"/>
                <w:highlight w:val="none"/>
              </w:rPr>
            </w:pPr>
          </w:p>
        </w:tc>
        <w:tc>
          <w:tcPr>
            <w:tcW w:w="2163" w:type="dxa"/>
            <w:noWrap w:val="0"/>
            <w:vAlign w:val="top"/>
          </w:tcPr>
          <w:p w14:paraId="7BD63776">
            <w:pPr>
              <w:spacing w:before="120" w:beforeLines="50" w:after="120" w:afterLines="50" w:line="360" w:lineRule="exact"/>
              <w:rPr>
                <w:rFonts w:ascii="宋体" w:hAnsi="宋体" w:cs="Arial"/>
                <w:b/>
                <w:color w:val="auto"/>
                <w:szCs w:val="21"/>
                <w:highlight w:val="none"/>
              </w:rPr>
            </w:pPr>
          </w:p>
        </w:tc>
      </w:tr>
      <w:tr w14:paraId="448D0E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3" w:type="dxa"/>
            <w:noWrap w:val="0"/>
            <w:vAlign w:val="top"/>
          </w:tcPr>
          <w:p w14:paraId="1784C00A">
            <w:pPr>
              <w:spacing w:before="120" w:beforeLines="50" w:after="120" w:afterLines="50" w:line="360" w:lineRule="exact"/>
              <w:rPr>
                <w:rFonts w:ascii="宋体" w:hAnsi="宋体" w:cs="Arial"/>
                <w:b/>
                <w:color w:val="auto"/>
                <w:szCs w:val="21"/>
                <w:highlight w:val="none"/>
              </w:rPr>
            </w:pPr>
          </w:p>
        </w:tc>
        <w:tc>
          <w:tcPr>
            <w:tcW w:w="1830" w:type="dxa"/>
            <w:noWrap w:val="0"/>
            <w:vAlign w:val="top"/>
          </w:tcPr>
          <w:p w14:paraId="7504823F">
            <w:pPr>
              <w:spacing w:before="120" w:beforeLines="50" w:after="120" w:afterLines="50" w:line="360" w:lineRule="exact"/>
              <w:rPr>
                <w:rFonts w:ascii="宋体" w:hAnsi="宋体" w:cs="Arial"/>
                <w:b/>
                <w:color w:val="auto"/>
                <w:szCs w:val="21"/>
                <w:highlight w:val="none"/>
              </w:rPr>
            </w:pPr>
          </w:p>
        </w:tc>
        <w:tc>
          <w:tcPr>
            <w:tcW w:w="2410" w:type="dxa"/>
            <w:noWrap w:val="0"/>
            <w:vAlign w:val="top"/>
          </w:tcPr>
          <w:p w14:paraId="291550D2">
            <w:pPr>
              <w:spacing w:before="120" w:beforeLines="50" w:after="120" w:afterLines="50" w:line="360" w:lineRule="exact"/>
              <w:rPr>
                <w:rFonts w:ascii="宋体" w:hAnsi="宋体" w:cs="Arial"/>
                <w:b/>
                <w:color w:val="auto"/>
                <w:szCs w:val="21"/>
                <w:highlight w:val="none"/>
              </w:rPr>
            </w:pPr>
          </w:p>
        </w:tc>
        <w:tc>
          <w:tcPr>
            <w:tcW w:w="2258" w:type="dxa"/>
            <w:noWrap w:val="0"/>
            <w:vAlign w:val="top"/>
          </w:tcPr>
          <w:p w14:paraId="2CFAD165">
            <w:pPr>
              <w:spacing w:before="120" w:beforeLines="50" w:after="120" w:afterLines="50" w:line="360" w:lineRule="exact"/>
              <w:rPr>
                <w:rFonts w:ascii="宋体" w:hAnsi="宋体" w:cs="Arial"/>
                <w:b/>
                <w:color w:val="auto"/>
                <w:szCs w:val="21"/>
                <w:highlight w:val="none"/>
              </w:rPr>
            </w:pPr>
          </w:p>
        </w:tc>
        <w:tc>
          <w:tcPr>
            <w:tcW w:w="2163" w:type="dxa"/>
            <w:noWrap w:val="0"/>
            <w:vAlign w:val="top"/>
          </w:tcPr>
          <w:p w14:paraId="7EE547F7">
            <w:pPr>
              <w:spacing w:before="120" w:beforeLines="50" w:after="120" w:afterLines="50" w:line="360" w:lineRule="exact"/>
              <w:rPr>
                <w:rFonts w:ascii="宋体" w:hAnsi="宋体" w:cs="Arial"/>
                <w:b/>
                <w:color w:val="auto"/>
                <w:szCs w:val="21"/>
                <w:highlight w:val="none"/>
              </w:rPr>
            </w:pPr>
          </w:p>
        </w:tc>
      </w:tr>
    </w:tbl>
    <w:p w14:paraId="21E9E0A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注： </w:t>
      </w:r>
    </w:p>
    <w:p w14:paraId="0A5F3BFE">
      <w:pPr>
        <w:numPr>
          <w:ilvl w:val="0"/>
          <w:numId w:val="46"/>
        </w:numPr>
        <w:tabs>
          <w:tab w:val="left" w:pos="848"/>
        </w:tabs>
        <w:spacing w:line="360" w:lineRule="auto"/>
        <w:rPr>
          <w:rFonts w:hint="eastAsia" w:ascii="宋体" w:hAnsi="宋体"/>
          <w:color w:val="auto"/>
          <w:szCs w:val="21"/>
          <w:highlight w:val="none"/>
        </w:rPr>
      </w:pPr>
      <w:r>
        <w:rPr>
          <w:rFonts w:hint="eastAsia" w:ascii="宋体" w:hAnsi="宋体"/>
          <w:color w:val="auto"/>
          <w:szCs w:val="21"/>
          <w:highlight w:val="none"/>
        </w:rPr>
        <w:t>请在上表填写与磋商文件要求有差异的内容，包括优于/差于磋商文件的要求；</w:t>
      </w:r>
    </w:p>
    <w:p w14:paraId="22125EEE">
      <w:pPr>
        <w:numPr>
          <w:ilvl w:val="0"/>
          <w:numId w:val="46"/>
        </w:numPr>
        <w:tabs>
          <w:tab w:val="left" w:pos="848"/>
        </w:tabs>
        <w:spacing w:line="360" w:lineRule="auto"/>
        <w:rPr>
          <w:rFonts w:hint="eastAsia" w:ascii="宋体" w:hAnsi="宋体"/>
          <w:color w:val="auto"/>
          <w:szCs w:val="21"/>
          <w:highlight w:val="none"/>
        </w:rPr>
      </w:pPr>
      <w:r>
        <w:rPr>
          <w:rFonts w:hint="eastAsia" w:ascii="宋体" w:hAnsi="宋体"/>
          <w:color w:val="auto"/>
          <w:szCs w:val="21"/>
          <w:highlight w:val="none"/>
        </w:rPr>
        <w:t>报价人报价的内容与磋商文件的要求有差异时，无论这种差异是否有利于采购人，报价人都应按上述格式如实详细填写；</w:t>
      </w:r>
    </w:p>
    <w:p w14:paraId="3DA840C9">
      <w:pPr>
        <w:numPr>
          <w:ilvl w:val="0"/>
          <w:numId w:val="46"/>
        </w:numPr>
        <w:tabs>
          <w:tab w:val="left" w:pos="848"/>
        </w:tabs>
        <w:spacing w:line="360" w:lineRule="auto"/>
        <w:rPr>
          <w:rFonts w:hint="eastAsia" w:ascii="宋体" w:hAnsi="宋体"/>
          <w:color w:val="auto"/>
          <w:szCs w:val="21"/>
          <w:highlight w:val="none"/>
        </w:rPr>
      </w:pPr>
      <w:r>
        <w:rPr>
          <w:rFonts w:hint="eastAsia" w:ascii="宋体" w:hAnsi="宋体"/>
          <w:color w:val="auto"/>
          <w:szCs w:val="21"/>
          <w:highlight w:val="none"/>
        </w:rPr>
        <w:t>如果与磋商文件完全没有差异，此表填写全部响应，此时将被视为完全响应磋商文件中所给出的关于该货物的全部指标。</w:t>
      </w:r>
    </w:p>
    <w:p w14:paraId="0A01BFDB">
      <w:pPr>
        <w:spacing w:line="360" w:lineRule="auto"/>
        <w:rPr>
          <w:rFonts w:hint="eastAsia" w:ascii="宋体" w:hAnsi="宋体"/>
          <w:color w:val="auto"/>
          <w:highlight w:val="none"/>
        </w:rPr>
      </w:pPr>
    </w:p>
    <w:p w14:paraId="793032FB">
      <w:pPr>
        <w:spacing w:line="360" w:lineRule="auto"/>
        <w:rPr>
          <w:rFonts w:hint="eastAsia" w:ascii="宋体" w:hAnsi="宋体"/>
          <w:color w:val="auto"/>
          <w:highlight w:val="none"/>
        </w:rPr>
      </w:pPr>
    </w:p>
    <w:p w14:paraId="4F2BD8AB">
      <w:pPr>
        <w:spacing w:line="360" w:lineRule="auto"/>
        <w:rPr>
          <w:rFonts w:hint="eastAsia" w:ascii="宋体" w:hAnsi="宋体"/>
          <w:color w:val="auto"/>
          <w:highlight w:val="none"/>
        </w:rPr>
      </w:pPr>
    </w:p>
    <w:p w14:paraId="1EBD7698">
      <w:pPr>
        <w:spacing w:line="360" w:lineRule="auto"/>
        <w:rPr>
          <w:rFonts w:hint="eastAsia" w:ascii="宋体" w:hAnsi="宋体"/>
          <w:color w:val="auto"/>
          <w:highlight w:val="none"/>
        </w:rPr>
      </w:pPr>
    </w:p>
    <w:p w14:paraId="344C907E">
      <w:pPr>
        <w:spacing w:line="360" w:lineRule="auto"/>
        <w:rPr>
          <w:rFonts w:hint="eastAsia" w:ascii="宋体" w:hAnsi="宋体"/>
          <w:color w:val="auto"/>
          <w:highlight w:val="none"/>
        </w:rPr>
      </w:pPr>
    </w:p>
    <w:p w14:paraId="6D831E9B">
      <w:pPr>
        <w:spacing w:line="360" w:lineRule="auto"/>
        <w:rPr>
          <w:rFonts w:hint="eastAsia" w:ascii="宋体" w:hAnsi="宋体"/>
          <w:color w:val="auto"/>
          <w:highlight w:val="none"/>
        </w:rPr>
      </w:pPr>
    </w:p>
    <w:p w14:paraId="609F2355">
      <w:pPr>
        <w:spacing w:line="360" w:lineRule="auto"/>
        <w:rPr>
          <w:rFonts w:hint="eastAsia" w:ascii="宋体" w:hAnsi="宋体"/>
          <w:color w:val="auto"/>
          <w:highlight w:val="none"/>
        </w:rPr>
      </w:pPr>
    </w:p>
    <w:p w14:paraId="261BE5FE">
      <w:pPr>
        <w:spacing w:line="360" w:lineRule="auto"/>
        <w:rPr>
          <w:rFonts w:hint="eastAsia" w:ascii="宋体" w:hAnsi="宋体"/>
          <w:color w:val="auto"/>
          <w:highlight w:val="none"/>
        </w:rPr>
      </w:pPr>
      <w:r>
        <w:rPr>
          <w:rFonts w:hint="eastAsia" w:ascii="宋体" w:hAnsi="宋体"/>
          <w:color w:val="auto"/>
          <w:highlight w:val="none"/>
        </w:rPr>
        <w:t>报价人名称（加盖公章）：</w:t>
      </w:r>
    </w:p>
    <w:p w14:paraId="3A674341">
      <w:pPr>
        <w:spacing w:line="360" w:lineRule="auto"/>
        <w:rPr>
          <w:rFonts w:hint="eastAsia" w:ascii="Arial" w:hAnsi="Arial" w:cs="Arial"/>
          <w:color w:val="auto"/>
          <w:highlight w:val="none"/>
        </w:rPr>
      </w:pPr>
    </w:p>
    <w:p w14:paraId="47A58BC4">
      <w:pPr>
        <w:spacing w:line="360" w:lineRule="auto"/>
        <w:rPr>
          <w:rFonts w:hint="eastAsia" w:ascii="宋体"/>
          <w:color w:val="auto"/>
          <w:highlight w:val="none"/>
        </w:rPr>
      </w:pPr>
      <w:r>
        <w:rPr>
          <w:rFonts w:hint="eastAsia" w:hAnsi="Arial"/>
          <w:color w:val="auto"/>
          <w:highlight w:val="none"/>
        </w:rPr>
        <w:t>报价人法定代表人或其委托人签字：</w:t>
      </w:r>
      <w:r>
        <w:rPr>
          <w:rFonts w:ascii="宋体"/>
          <w:color w:val="auto"/>
          <w:highlight w:val="none"/>
        </w:rPr>
        <w:t xml:space="preserve"> _____________</w:t>
      </w:r>
    </w:p>
    <w:p w14:paraId="736F8971">
      <w:pPr>
        <w:spacing w:line="360" w:lineRule="auto"/>
        <w:rPr>
          <w:rFonts w:hint="eastAsia" w:ascii="宋体"/>
          <w:color w:val="auto"/>
          <w:highlight w:val="none"/>
        </w:rPr>
      </w:pPr>
    </w:p>
    <w:p w14:paraId="3CED8D53">
      <w:pPr>
        <w:spacing w:line="360" w:lineRule="auto"/>
        <w:rPr>
          <w:rFonts w:hint="eastAsia"/>
          <w:color w:val="auto"/>
          <w:highlight w:val="none"/>
        </w:rPr>
      </w:pPr>
      <w:r>
        <w:rPr>
          <w:rFonts w:hint="eastAsia"/>
          <w:color w:val="auto"/>
          <w:highlight w:val="none"/>
        </w:rPr>
        <w:t>日期：</w:t>
      </w:r>
    </w:p>
    <w:p w14:paraId="709E2296">
      <w:pPr>
        <w:spacing w:line="360" w:lineRule="auto"/>
        <w:rPr>
          <w:rFonts w:hint="eastAsia"/>
          <w:color w:val="auto"/>
          <w:highlight w:val="none"/>
        </w:rPr>
      </w:pPr>
    </w:p>
    <w:p w14:paraId="679D2DEB">
      <w:pPr>
        <w:spacing w:line="360" w:lineRule="auto"/>
        <w:rPr>
          <w:rFonts w:hint="eastAsia"/>
          <w:color w:val="auto"/>
          <w:highlight w:val="none"/>
        </w:rPr>
      </w:pPr>
    </w:p>
    <w:p w14:paraId="67D872AB">
      <w:pPr>
        <w:pStyle w:val="5"/>
        <w:spacing w:before="120" w:beforeLines="0" w:after="120" w:afterLines="0"/>
        <w:rPr>
          <w:rFonts w:hint="eastAsia"/>
          <w:color w:val="auto"/>
          <w:highlight w:val="none"/>
        </w:rPr>
      </w:pPr>
      <w:bookmarkStart w:id="112" w:name="shouhou"/>
      <w:bookmarkEnd w:id="112"/>
      <w:bookmarkStart w:id="113" w:name="_Toc118799882"/>
      <w:bookmarkStart w:id="114" w:name="_Toc28167"/>
      <w:r>
        <w:rPr>
          <w:rFonts w:hint="eastAsia"/>
          <w:color w:val="auto"/>
          <w:highlight w:val="none"/>
        </w:rPr>
        <w:t>表5-7</w:t>
      </w:r>
      <w:r>
        <w:rPr>
          <w:color w:val="auto"/>
          <w:highlight w:val="none"/>
        </w:rPr>
        <w:t xml:space="preserve"> </w:t>
      </w:r>
      <w:r>
        <w:rPr>
          <w:rFonts w:hint="eastAsia"/>
          <w:color w:val="auto"/>
          <w:highlight w:val="none"/>
        </w:rPr>
        <w:t>重要指标响应表</w:t>
      </w:r>
      <w:bookmarkEnd w:id="113"/>
      <w:bookmarkEnd w:id="114"/>
    </w:p>
    <w:p w14:paraId="5DBE9C9D">
      <w:pPr>
        <w:spacing w:line="360" w:lineRule="auto"/>
        <w:jc w:val="both"/>
        <w:rPr>
          <w:rFonts w:hint="eastAsia" w:ascii="宋体" w:hAnsi="宋体" w:eastAsia="宋体" w:cs="Arial"/>
          <w:color w:val="auto"/>
          <w:szCs w:val="21"/>
          <w:highlight w:val="none"/>
          <w:lang w:eastAsia="zh-CN"/>
        </w:rPr>
      </w:pPr>
      <w:r>
        <w:rPr>
          <w:rFonts w:hint="eastAsia" w:ascii="宋体" w:hAnsi="宋体" w:cs="Arial"/>
          <w:color w:val="auto"/>
          <w:szCs w:val="21"/>
          <w:highlight w:val="none"/>
        </w:rPr>
        <w:t>磋商编号</w:t>
      </w:r>
      <w:r>
        <w:rPr>
          <w:rFonts w:ascii="宋体" w:hAnsi="宋体" w:cs="Arial"/>
          <w:color w:val="auto"/>
          <w:szCs w:val="21"/>
          <w:highlight w:val="none"/>
        </w:rPr>
        <w:t>：</w:t>
      </w:r>
      <w:r>
        <w:rPr>
          <w:rFonts w:hint="eastAsia" w:ascii="宋体" w:hAnsi="宋体"/>
          <w:color w:val="auto"/>
          <w:szCs w:val="21"/>
          <w:highlight w:val="none"/>
          <w:lang w:eastAsia="zh-CN"/>
        </w:rPr>
        <w:t>ZZ22407216</w:t>
      </w:r>
    </w:p>
    <w:tbl>
      <w:tblPr>
        <w:tblStyle w:val="41"/>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6"/>
        <w:gridCol w:w="956"/>
        <w:gridCol w:w="3180"/>
        <w:gridCol w:w="2862"/>
        <w:gridCol w:w="1272"/>
      </w:tblGrid>
      <w:tr w14:paraId="379B2D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36" w:type="dxa"/>
            <w:tcBorders>
              <w:top w:val="double" w:color="auto" w:sz="4" w:space="0"/>
              <w:bottom w:val="single" w:color="auto" w:sz="6" w:space="0"/>
            </w:tcBorders>
            <w:shd w:val="clear" w:color="auto" w:fill="D9D9D9"/>
            <w:noWrap w:val="0"/>
            <w:vAlign w:val="center"/>
          </w:tcPr>
          <w:p w14:paraId="53A2827C">
            <w:pPr>
              <w:spacing w:before="156" w:after="156" w:line="40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956" w:type="dxa"/>
            <w:tcBorders>
              <w:top w:val="double" w:color="auto" w:sz="4" w:space="0"/>
              <w:bottom w:val="single" w:color="auto" w:sz="6" w:space="0"/>
            </w:tcBorders>
            <w:shd w:val="clear" w:color="auto" w:fill="D9D9D9"/>
            <w:noWrap w:val="0"/>
            <w:vAlign w:val="center"/>
          </w:tcPr>
          <w:p w14:paraId="54ADE92B">
            <w:pPr>
              <w:spacing w:before="156" w:after="156" w:line="400" w:lineRule="exact"/>
              <w:jc w:val="center"/>
              <w:rPr>
                <w:rFonts w:hint="eastAsia" w:ascii="宋体" w:hAnsi="宋体"/>
                <w:b/>
                <w:color w:val="auto"/>
                <w:szCs w:val="21"/>
                <w:highlight w:val="none"/>
              </w:rPr>
            </w:pPr>
            <w:r>
              <w:rPr>
                <w:rFonts w:hint="eastAsia" w:ascii="宋体" w:hAnsi="宋体"/>
                <w:b/>
                <w:color w:val="auto"/>
                <w:szCs w:val="21"/>
                <w:highlight w:val="none"/>
              </w:rPr>
              <w:t>磋商文件页数</w:t>
            </w:r>
          </w:p>
        </w:tc>
        <w:tc>
          <w:tcPr>
            <w:tcW w:w="3180" w:type="dxa"/>
            <w:tcBorders>
              <w:top w:val="double" w:color="auto" w:sz="4" w:space="0"/>
              <w:bottom w:val="single" w:color="auto" w:sz="6" w:space="0"/>
            </w:tcBorders>
            <w:shd w:val="clear" w:color="auto" w:fill="D9D9D9"/>
            <w:noWrap w:val="0"/>
            <w:vAlign w:val="center"/>
          </w:tcPr>
          <w:p w14:paraId="3B7986B9">
            <w:pPr>
              <w:spacing w:before="156" w:after="156" w:line="400" w:lineRule="exact"/>
              <w:jc w:val="center"/>
              <w:rPr>
                <w:rFonts w:hint="eastAsia" w:ascii="宋体" w:hAnsi="宋体"/>
                <w:b/>
                <w:color w:val="auto"/>
                <w:highlight w:val="none"/>
              </w:rPr>
            </w:pPr>
            <w:r>
              <w:rPr>
                <w:rFonts w:hint="eastAsia" w:ascii="宋体" w:hAnsi="宋体"/>
                <w:b/>
                <w:color w:val="auto"/>
                <w:highlight w:val="none"/>
              </w:rPr>
              <w:t>磋商要求（内容提要）</w:t>
            </w:r>
          </w:p>
        </w:tc>
        <w:tc>
          <w:tcPr>
            <w:tcW w:w="2862" w:type="dxa"/>
            <w:tcBorders>
              <w:top w:val="double" w:color="auto" w:sz="4" w:space="0"/>
              <w:bottom w:val="single" w:color="auto" w:sz="6" w:space="0"/>
            </w:tcBorders>
            <w:shd w:val="clear" w:color="auto" w:fill="D9D9D9"/>
            <w:noWrap w:val="0"/>
            <w:vAlign w:val="center"/>
          </w:tcPr>
          <w:p w14:paraId="74422968">
            <w:pPr>
              <w:spacing w:before="156" w:after="156" w:line="400" w:lineRule="exact"/>
              <w:jc w:val="center"/>
              <w:rPr>
                <w:rFonts w:hint="eastAsia" w:ascii="宋体" w:hAnsi="宋体"/>
                <w:b/>
                <w:color w:val="auto"/>
                <w:highlight w:val="none"/>
              </w:rPr>
            </w:pPr>
            <w:r>
              <w:rPr>
                <w:rFonts w:hint="eastAsia" w:ascii="宋体" w:hAnsi="宋体"/>
                <w:b/>
                <w:color w:val="auto"/>
                <w:highlight w:val="none"/>
              </w:rPr>
              <w:t>报价人应答</w:t>
            </w:r>
          </w:p>
        </w:tc>
        <w:tc>
          <w:tcPr>
            <w:tcW w:w="1272" w:type="dxa"/>
            <w:tcBorders>
              <w:top w:val="double" w:color="auto" w:sz="4" w:space="0"/>
              <w:bottom w:val="single" w:color="auto" w:sz="6" w:space="0"/>
            </w:tcBorders>
            <w:shd w:val="clear" w:color="auto" w:fill="D9D9D9"/>
            <w:noWrap w:val="0"/>
            <w:vAlign w:val="center"/>
          </w:tcPr>
          <w:p w14:paraId="1318FDBB">
            <w:pPr>
              <w:spacing w:before="156" w:after="156" w:line="400" w:lineRule="exact"/>
              <w:jc w:val="center"/>
              <w:rPr>
                <w:rFonts w:hint="eastAsia" w:ascii="宋体" w:hAnsi="宋体"/>
                <w:b/>
                <w:color w:val="auto"/>
                <w:highlight w:val="none"/>
              </w:rPr>
            </w:pPr>
            <w:r>
              <w:rPr>
                <w:rFonts w:hint="eastAsia" w:ascii="宋体" w:hAnsi="宋体"/>
                <w:b/>
                <w:color w:val="auto"/>
                <w:highlight w:val="none"/>
              </w:rPr>
              <w:t>备注</w:t>
            </w:r>
          </w:p>
        </w:tc>
      </w:tr>
      <w:tr w14:paraId="0214F3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36" w:type="dxa"/>
            <w:tcBorders>
              <w:top w:val="single" w:color="auto" w:sz="6" w:space="0"/>
            </w:tcBorders>
            <w:noWrap w:val="0"/>
            <w:vAlign w:val="center"/>
          </w:tcPr>
          <w:p w14:paraId="3180C1C6">
            <w:pPr>
              <w:spacing w:before="156" w:after="156" w:line="400" w:lineRule="exact"/>
              <w:rPr>
                <w:rFonts w:hint="eastAsia" w:ascii="宋体" w:hAnsi="宋体"/>
                <w:color w:val="auto"/>
                <w:highlight w:val="none"/>
              </w:rPr>
            </w:pPr>
          </w:p>
        </w:tc>
        <w:tc>
          <w:tcPr>
            <w:tcW w:w="956" w:type="dxa"/>
            <w:tcBorders>
              <w:top w:val="single" w:color="auto" w:sz="6" w:space="0"/>
            </w:tcBorders>
            <w:noWrap w:val="0"/>
            <w:vAlign w:val="center"/>
          </w:tcPr>
          <w:p w14:paraId="7501557E">
            <w:pPr>
              <w:spacing w:before="156" w:after="156" w:line="400" w:lineRule="exact"/>
              <w:rPr>
                <w:rFonts w:hint="eastAsia" w:ascii="宋体" w:hAnsi="宋体"/>
                <w:color w:val="auto"/>
                <w:highlight w:val="none"/>
              </w:rPr>
            </w:pPr>
          </w:p>
        </w:tc>
        <w:tc>
          <w:tcPr>
            <w:tcW w:w="3180" w:type="dxa"/>
            <w:tcBorders>
              <w:top w:val="single" w:color="auto" w:sz="6" w:space="0"/>
            </w:tcBorders>
            <w:noWrap w:val="0"/>
            <w:vAlign w:val="center"/>
          </w:tcPr>
          <w:p w14:paraId="785AE3D7">
            <w:pPr>
              <w:spacing w:before="156" w:after="156" w:line="400" w:lineRule="exact"/>
              <w:rPr>
                <w:rFonts w:hint="eastAsia" w:ascii="宋体" w:hAnsi="宋体"/>
                <w:color w:val="auto"/>
                <w:highlight w:val="none"/>
              </w:rPr>
            </w:pPr>
          </w:p>
        </w:tc>
        <w:tc>
          <w:tcPr>
            <w:tcW w:w="2862" w:type="dxa"/>
            <w:tcBorders>
              <w:top w:val="single" w:color="auto" w:sz="6" w:space="0"/>
            </w:tcBorders>
            <w:noWrap w:val="0"/>
            <w:vAlign w:val="top"/>
          </w:tcPr>
          <w:p w14:paraId="3F772303">
            <w:pPr>
              <w:spacing w:before="156" w:after="156" w:line="400" w:lineRule="exact"/>
              <w:rPr>
                <w:rFonts w:hint="eastAsia" w:ascii="宋体" w:hAnsi="宋体"/>
                <w:color w:val="auto"/>
                <w:highlight w:val="none"/>
              </w:rPr>
            </w:pPr>
          </w:p>
        </w:tc>
        <w:tc>
          <w:tcPr>
            <w:tcW w:w="1272" w:type="dxa"/>
            <w:tcBorders>
              <w:top w:val="single" w:color="auto" w:sz="6" w:space="0"/>
            </w:tcBorders>
            <w:noWrap w:val="0"/>
            <w:vAlign w:val="center"/>
          </w:tcPr>
          <w:p w14:paraId="6D4A671A">
            <w:pPr>
              <w:spacing w:before="156" w:after="156" w:line="400" w:lineRule="exact"/>
              <w:rPr>
                <w:rFonts w:ascii="宋体" w:hAnsi="宋体"/>
                <w:color w:val="auto"/>
                <w:highlight w:val="none"/>
              </w:rPr>
            </w:pPr>
          </w:p>
        </w:tc>
      </w:tr>
      <w:tr w14:paraId="525355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636" w:type="dxa"/>
            <w:noWrap w:val="0"/>
            <w:vAlign w:val="center"/>
          </w:tcPr>
          <w:p w14:paraId="3A0079C9">
            <w:pPr>
              <w:spacing w:before="156" w:after="156" w:line="400" w:lineRule="exact"/>
              <w:rPr>
                <w:rFonts w:hint="eastAsia" w:ascii="宋体" w:hAnsi="宋体"/>
                <w:color w:val="auto"/>
                <w:highlight w:val="none"/>
              </w:rPr>
            </w:pPr>
          </w:p>
        </w:tc>
        <w:tc>
          <w:tcPr>
            <w:tcW w:w="956" w:type="dxa"/>
            <w:noWrap w:val="0"/>
            <w:vAlign w:val="center"/>
          </w:tcPr>
          <w:p w14:paraId="1BA59842">
            <w:pPr>
              <w:spacing w:before="156" w:after="156" w:line="400" w:lineRule="exact"/>
              <w:rPr>
                <w:rFonts w:hint="eastAsia" w:ascii="宋体" w:hAnsi="宋体"/>
                <w:color w:val="auto"/>
                <w:highlight w:val="none"/>
              </w:rPr>
            </w:pPr>
          </w:p>
        </w:tc>
        <w:tc>
          <w:tcPr>
            <w:tcW w:w="3180" w:type="dxa"/>
            <w:noWrap w:val="0"/>
            <w:vAlign w:val="center"/>
          </w:tcPr>
          <w:p w14:paraId="4C95EB2D">
            <w:pPr>
              <w:spacing w:before="156" w:after="156" w:line="400" w:lineRule="exact"/>
              <w:rPr>
                <w:rFonts w:hint="eastAsia" w:ascii="宋体" w:hAnsi="宋体"/>
                <w:color w:val="auto"/>
                <w:highlight w:val="none"/>
              </w:rPr>
            </w:pPr>
          </w:p>
        </w:tc>
        <w:tc>
          <w:tcPr>
            <w:tcW w:w="2862" w:type="dxa"/>
            <w:noWrap w:val="0"/>
            <w:vAlign w:val="top"/>
          </w:tcPr>
          <w:p w14:paraId="1A627D42">
            <w:pPr>
              <w:spacing w:before="156" w:after="156" w:line="400" w:lineRule="exact"/>
              <w:rPr>
                <w:rFonts w:hint="eastAsia" w:ascii="宋体" w:hAnsi="宋体"/>
                <w:color w:val="auto"/>
                <w:highlight w:val="none"/>
              </w:rPr>
            </w:pPr>
          </w:p>
        </w:tc>
        <w:tc>
          <w:tcPr>
            <w:tcW w:w="1272" w:type="dxa"/>
            <w:noWrap w:val="0"/>
            <w:vAlign w:val="center"/>
          </w:tcPr>
          <w:p w14:paraId="5BA3E705">
            <w:pPr>
              <w:spacing w:before="156" w:after="156" w:line="400" w:lineRule="exact"/>
              <w:rPr>
                <w:rFonts w:ascii="宋体" w:hAnsi="宋体"/>
                <w:color w:val="auto"/>
                <w:highlight w:val="none"/>
              </w:rPr>
            </w:pPr>
          </w:p>
        </w:tc>
      </w:tr>
      <w:tr w14:paraId="1BD4E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636" w:type="dxa"/>
            <w:noWrap w:val="0"/>
            <w:vAlign w:val="center"/>
          </w:tcPr>
          <w:p w14:paraId="0C336A59">
            <w:pPr>
              <w:spacing w:before="156" w:after="156" w:line="400" w:lineRule="exact"/>
              <w:rPr>
                <w:rFonts w:hint="eastAsia" w:ascii="宋体" w:hAnsi="宋体"/>
                <w:color w:val="auto"/>
                <w:highlight w:val="none"/>
              </w:rPr>
            </w:pPr>
          </w:p>
        </w:tc>
        <w:tc>
          <w:tcPr>
            <w:tcW w:w="956" w:type="dxa"/>
            <w:noWrap w:val="0"/>
            <w:vAlign w:val="center"/>
          </w:tcPr>
          <w:p w14:paraId="3BD9A9B2">
            <w:pPr>
              <w:spacing w:before="156" w:after="156" w:line="400" w:lineRule="exact"/>
              <w:rPr>
                <w:rFonts w:hint="eastAsia" w:ascii="宋体" w:hAnsi="宋体"/>
                <w:color w:val="auto"/>
                <w:highlight w:val="none"/>
              </w:rPr>
            </w:pPr>
          </w:p>
        </w:tc>
        <w:tc>
          <w:tcPr>
            <w:tcW w:w="3180" w:type="dxa"/>
            <w:noWrap w:val="0"/>
            <w:vAlign w:val="center"/>
          </w:tcPr>
          <w:p w14:paraId="5AFF8384">
            <w:pPr>
              <w:spacing w:before="156" w:after="156" w:line="400" w:lineRule="exact"/>
              <w:rPr>
                <w:rFonts w:hint="eastAsia" w:ascii="宋体" w:hAnsi="宋体"/>
                <w:color w:val="auto"/>
                <w:highlight w:val="none"/>
              </w:rPr>
            </w:pPr>
          </w:p>
        </w:tc>
        <w:tc>
          <w:tcPr>
            <w:tcW w:w="2862" w:type="dxa"/>
            <w:noWrap w:val="0"/>
            <w:vAlign w:val="top"/>
          </w:tcPr>
          <w:p w14:paraId="5988C909">
            <w:pPr>
              <w:spacing w:before="156" w:after="156" w:line="400" w:lineRule="exact"/>
              <w:rPr>
                <w:rFonts w:hint="eastAsia" w:ascii="宋体" w:hAnsi="宋体"/>
                <w:color w:val="auto"/>
                <w:highlight w:val="none"/>
              </w:rPr>
            </w:pPr>
          </w:p>
        </w:tc>
        <w:tc>
          <w:tcPr>
            <w:tcW w:w="1272" w:type="dxa"/>
            <w:noWrap w:val="0"/>
            <w:vAlign w:val="center"/>
          </w:tcPr>
          <w:p w14:paraId="6AA90625">
            <w:pPr>
              <w:spacing w:before="156" w:after="156" w:line="400" w:lineRule="exact"/>
              <w:rPr>
                <w:rFonts w:ascii="宋体" w:hAnsi="宋体"/>
                <w:color w:val="auto"/>
                <w:highlight w:val="none"/>
              </w:rPr>
            </w:pPr>
          </w:p>
        </w:tc>
      </w:tr>
      <w:tr w14:paraId="184E96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636" w:type="dxa"/>
            <w:noWrap w:val="0"/>
            <w:vAlign w:val="top"/>
          </w:tcPr>
          <w:p w14:paraId="4D70AB57">
            <w:pPr>
              <w:spacing w:before="156" w:after="156" w:line="400" w:lineRule="exact"/>
              <w:rPr>
                <w:rFonts w:hint="eastAsia" w:ascii="宋体" w:hAnsi="宋体"/>
                <w:b/>
                <w:color w:val="auto"/>
                <w:highlight w:val="none"/>
              </w:rPr>
            </w:pPr>
          </w:p>
        </w:tc>
        <w:tc>
          <w:tcPr>
            <w:tcW w:w="956" w:type="dxa"/>
            <w:noWrap w:val="0"/>
            <w:vAlign w:val="top"/>
          </w:tcPr>
          <w:p w14:paraId="0B65053D">
            <w:pPr>
              <w:spacing w:before="156" w:after="156" w:line="400" w:lineRule="exact"/>
              <w:rPr>
                <w:rFonts w:hint="eastAsia" w:ascii="宋体" w:hAnsi="宋体"/>
                <w:b/>
                <w:color w:val="auto"/>
                <w:highlight w:val="none"/>
              </w:rPr>
            </w:pPr>
          </w:p>
        </w:tc>
        <w:tc>
          <w:tcPr>
            <w:tcW w:w="3180" w:type="dxa"/>
            <w:noWrap w:val="0"/>
            <w:vAlign w:val="top"/>
          </w:tcPr>
          <w:p w14:paraId="47FE01DA">
            <w:pPr>
              <w:spacing w:before="156" w:after="156" w:line="400" w:lineRule="exact"/>
              <w:rPr>
                <w:rFonts w:hint="eastAsia" w:ascii="宋体" w:hAnsi="宋体"/>
                <w:b/>
                <w:color w:val="auto"/>
                <w:highlight w:val="none"/>
              </w:rPr>
            </w:pPr>
          </w:p>
        </w:tc>
        <w:tc>
          <w:tcPr>
            <w:tcW w:w="2862" w:type="dxa"/>
            <w:noWrap w:val="0"/>
            <w:vAlign w:val="top"/>
          </w:tcPr>
          <w:p w14:paraId="05A95FFD">
            <w:pPr>
              <w:spacing w:before="156" w:after="156" w:line="400" w:lineRule="exact"/>
              <w:rPr>
                <w:rFonts w:hint="eastAsia" w:ascii="宋体" w:hAnsi="宋体"/>
                <w:color w:val="auto"/>
                <w:highlight w:val="none"/>
              </w:rPr>
            </w:pPr>
          </w:p>
        </w:tc>
        <w:tc>
          <w:tcPr>
            <w:tcW w:w="1272" w:type="dxa"/>
            <w:noWrap w:val="0"/>
            <w:vAlign w:val="center"/>
          </w:tcPr>
          <w:p w14:paraId="579EE17C">
            <w:pPr>
              <w:spacing w:before="156" w:after="156" w:line="400" w:lineRule="exact"/>
              <w:rPr>
                <w:rFonts w:ascii="宋体" w:hAnsi="宋体"/>
                <w:color w:val="auto"/>
                <w:highlight w:val="none"/>
              </w:rPr>
            </w:pPr>
          </w:p>
        </w:tc>
      </w:tr>
      <w:tr w14:paraId="105E48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636" w:type="dxa"/>
            <w:noWrap w:val="0"/>
            <w:vAlign w:val="top"/>
          </w:tcPr>
          <w:p w14:paraId="266299C5">
            <w:pPr>
              <w:spacing w:before="156" w:after="156" w:line="400" w:lineRule="exact"/>
              <w:rPr>
                <w:rFonts w:hint="eastAsia" w:ascii="宋体" w:hAnsi="宋体"/>
                <w:color w:val="auto"/>
                <w:highlight w:val="none"/>
              </w:rPr>
            </w:pPr>
          </w:p>
        </w:tc>
        <w:tc>
          <w:tcPr>
            <w:tcW w:w="956" w:type="dxa"/>
            <w:noWrap w:val="0"/>
            <w:vAlign w:val="top"/>
          </w:tcPr>
          <w:p w14:paraId="3A538C61">
            <w:pPr>
              <w:spacing w:before="156" w:after="156" w:line="400" w:lineRule="exact"/>
              <w:rPr>
                <w:rFonts w:hint="eastAsia" w:ascii="宋体" w:hAnsi="宋体"/>
                <w:color w:val="auto"/>
                <w:highlight w:val="none"/>
              </w:rPr>
            </w:pPr>
          </w:p>
        </w:tc>
        <w:tc>
          <w:tcPr>
            <w:tcW w:w="3180" w:type="dxa"/>
            <w:noWrap w:val="0"/>
            <w:vAlign w:val="top"/>
          </w:tcPr>
          <w:p w14:paraId="1A7085BB">
            <w:pPr>
              <w:spacing w:before="156" w:after="156" w:line="400" w:lineRule="exact"/>
              <w:rPr>
                <w:rFonts w:hint="eastAsia" w:ascii="宋体" w:hAnsi="宋体"/>
                <w:color w:val="auto"/>
                <w:highlight w:val="none"/>
              </w:rPr>
            </w:pPr>
          </w:p>
        </w:tc>
        <w:tc>
          <w:tcPr>
            <w:tcW w:w="2862" w:type="dxa"/>
            <w:noWrap w:val="0"/>
            <w:vAlign w:val="top"/>
          </w:tcPr>
          <w:p w14:paraId="240EBBC2">
            <w:pPr>
              <w:spacing w:before="156" w:after="156" w:line="400" w:lineRule="exact"/>
              <w:rPr>
                <w:rFonts w:hint="eastAsia" w:ascii="宋体" w:hAnsi="宋体"/>
                <w:color w:val="auto"/>
                <w:highlight w:val="none"/>
              </w:rPr>
            </w:pPr>
          </w:p>
        </w:tc>
        <w:tc>
          <w:tcPr>
            <w:tcW w:w="1272" w:type="dxa"/>
            <w:noWrap w:val="0"/>
            <w:vAlign w:val="center"/>
          </w:tcPr>
          <w:p w14:paraId="3AEE262B">
            <w:pPr>
              <w:spacing w:before="156" w:after="156" w:line="400" w:lineRule="exact"/>
              <w:rPr>
                <w:rFonts w:ascii="宋体" w:hAnsi="宋体"/>
                <w:color w:val="auto"/>
                <w:highlight w:val="none"/>
              </w:rPr>
            </w:pPr>
          </w:p>
        </w:tc>
      </w:tr>
    </w:tbl>
    <w:p w14:paraId="3B475281">
      <w:pPr>
        <w:pStyle w:val="8"/>
        <w:ind w:left="0"/>
        <w:rPr>
          <w:rFonts w:hint="eastAsia"/>
          <w:color w:val="auto"/>
          <w:highlight w:val="none"/>
        </w:rPr>
      </w:pPr>
    </w:p>
    <w:p w14:paraId="3B3B9652">
      <w:pPr>
        <w:pStyle w:val="8"/>
        <w:spacing w:line="360" w:lineRule="auto"/>
        <w:ind w:left="0"/>
        <w:rPr>
          <w:rFonts w:hint="eastAsia"/>
          <w:b/>
          <w:bCs/>
          <w:color w:val="auto"/>
          <w:highlight w:val="none"/>
        </w:rPr>
      </w:pPr>
      <w:r>
        <w:rPr>
          <w:rFonts w:hint="eastAsia"/>
          <w:b/>
          <w:bCs/>
          <w:color w:val="auto"/>
          <w:highlight w:val="none"/>
        </w:rPr>
        <w:t>注：如磋商文件中标有“★”、</w:t>
      </w:r>
      <w:r>
        <w:rPr>
          <w:rFonts w:hint="eastAsia"/>
          <w:b/>
          <w:bCs/>
          <w:color w:val="auto"/>
          <w:highlight w:val="none"/>
          <w:lang w:eastAsia="zh-CN"/>
        </w:rPr>
        <w:t>“</w:t>
      </w:r>
      <w:r>
        <w:rPr>
          <w:rFonts w:hint="eastAsia" w:ascii="宋体" w:hAnsi="宋体" w:cs="宋体"/>
          <w:color w:val="auto"/>
          <w:szCs w:val="21"/>
          <w:highlight w:val="none"/>
        </w:rPr>
        <w:t>▲</w:t>
      </w:r>
      <w:r>
        <w:rPr>
          <w:rFonts w:hint="eastAsia"/>
          <w:b/>
          <w:bCs/>
          <w:color w:val="auto"/>
          <w:highlight w:val="none"/>
          <w:lang w:eastAsia="zh-CN"/>
        </w:rPr>
        <w:t>”</w:t>
      </w:r>
      <w:r>
        <w:rPr>
          <w:rFonts w:hint="eastAsia"/>
          <w:b/>
          <w:bCs/>
          <w:color w:val="auto"/>
          <w:highlight w:val="none"/>
        </w:rPr>
        <w:t>或报价人认为重要的内容，请在上表填写。</w:t>
      </w:r>
    </w:p>
    <w:p w14:paraId="795C6A35">
      <w:pPr>
        <w:pStyle w:val="8"/>
        <w:spacing w:line="360" w:lineRule="auto"/>
        <w:rPr>
          <w:rFonts w:hint="eastAsia"/>
          <w:color w:val="auto"/>
          <w:highlight w:val="none"/>
        </w:rPr>
      </w:pPr>
    </w:p>
    <w:p w14:paraId="1270A527">
      <w:pPr>
        <w:pStyle w:val="8"/>
        <w:spacing w:line="360" w:lineRule="auto"/>
        <w:rPr>
          <w:rFonts w:hint="eastAsia"/>
          <w:color w:val="auto"/>
          <w:highlight w:val="none"/>
        </w:rPr>
      </w:pPr>
      <w:r>
        <w:rPr>
          <w:rFonts w:hint="eastAsia"/>
          <w:color w:val="auto"/>
          <w:highlight w:val="none"/>
        </w:rPr>
        <w:t>（此表可延长）</w:t>
      </w:r>
    </w:p>
    <w:p w14:paraId="22F55224">
      <w:pPr>
        <w:pStyle w:val="8"/>
        <w:spacing w:line="360" w:lineRule="auto"/>
        <w:ind w:left="0"/>
        <w:rPr>
          <w:rFonts w:hint="eastAsia"/>
          <w:color w:val="auto"/>
          <w:highlight w:val="none"/>
        </w:rPr>
      </w:pPr>
    </w:p>
    <w:p w14:paraId="5835D477">
      <w:pPr>
        <w:pStyle w:val="8"/>
        <w:spacing w:line="360" w:lineRule="auto"/>
        <w:ind w:left="0"/>
        <w:rPr>
          <w:rFonts w:hint="eastAsia"/>
          <w:color w:val="auto"/>
          <w:highlight w:val="none"/>
        </w:rPr>
      </w:pPr>
    </w:p>
    <w:p w14:paraId="2D90372D">
      <w:pPr>
        <w:pStyle w:val="8"/>
        <w:spacing w:line="360" w:lineRule="auto"/>
        <w:ind w:left="0"/>
        <w:rPr>
          <w:rFonts w:hint="eastAsia"/>
          <w:color w:val="auto"/>
          <w:highlight w:val="none"/>
        </w:rPr>
      </w:pPr>
    </w:p>
    <w:p w14:paraId="6650F139">
      <w:pPr>
        <w:pStyle w:val="8"/>
        <w:spacing w:line="360" w:lineRule="auto"/>
        <w:ind w:left="0"/>
        <w:rPr>
          <w:rFonts w:hint="eastAsia"/>
          <w:color w:val="auto"/>
          <w:highlight w:val="none"/>
        </w:rPr>
      </w:pPr>
    </w:p>
    <w:p w14:paraId="03572FD4">
      <w:pPr>
        <w:pStyle w:val="8"/>
        <w:spacing w:line="360" w:lineRule="auto"/>
        <w:ind w:left="0"/>
        <w:rPr>
          <w:rFonts w:hint="eastAsia"/>
          <w:color w:val="auto"/>
          <w:highlight w:val="none"/>
        </w:rPr>
      </w:pPr>
    </w:p>
    <w:p w14:paraId="3C20D538">
      <w:pPr>
        <w:pStyle w:val="8"/>
        <w:spacing w:line="360" w:lineRule="auto"/>
        <w:ind w:left="0"/>
        <w:rPr>
          <w:rFonts w:hint="eastAsia"/>
          <w:color w:val="auto"/>
          <w:highlight w:val="none"/>
        </w:rPr>
      </w:pPr>
    </w:p>
    <w:p w14:paraId="3E032A21">
      <w:pPr>
        <w:pStyle w:val="8"/>
        <w:spacing w:line="360" w:lineRule="auto"/>
        <w:ind w:left="0"/>
        <w:rPr>
          <w:rFonts w:hint="eastAsia"/>
          <w:color w:val="auto"/>
          <w:highlight w:val="none"/>
        </w:rPr>
      </w:pPr>
    </w:p>
    <w:p w14:paraId="7D4AACDF">
      <w:pPr>
        <w:pStyle w:val="8"/>
        <w:spacing w:line="360" w:lineRule="auto"/>
        <w:ind w:left="0"/>
        <w:rPr>
          <w:rFonts w:hint="eastAsia"/>
          <w:color w:val="auto"/>
          <w:highlight w:val="none"/>
        </w:rPr>
      </w:pPr>
    </w:p>
    <w:p w14:paraId="26B64FC2">
      <w:pPr>
        <w:pStyle w:val="8"/>
        <w:spacing w:line="360" w:lineRule="auto"/>
        <w:ind w:left="0"/>
        <w:rPr>
          <w:rFonts w:hint="eastAsia"/>
          <w:color w:val="auto"/>
          <w:highlight w:val="none"/>
        </w:rPr>
      </w:pPr>
    </w:p>
    <w:p w14:paraId="53340C05">
      <w:pPr>
        <w:pStyle w:val="8"/>
        <w:spacing w:line="360" w:lineRule="auto"/>
        <w:ind w:left="0"/>
        <w:rPr>
          <w:rFonts w:hint="eastAsia"/>
          <w:color w:val="auto"/>
          <w:highlight w:val="none"/>
        </w:rPr>
      </w:pPr>
    </w:p>
    <w:p w14:paraId="17C48E23">
      <w:pPr>
        <w:spacing w:line="360" w:lineRule="auto"/>
        <w:rPr>
          <w:rFonts w:hint="eastAsia" w:ascii="宋体" w:hAnsi="宋体"/>
          <w:color w:val="auto"/>
          <w:highlight w:val="none"/>
        </w:rPr>
      </w:pPr>
      <w:r>
        <w:rPr>
          <w:rFonts w:hint="eastAsia" w:ascii="宋体" w:hAnsi="宋体"/>
          <w:color w:val="auto"/>
          <w:highlight w:val="none"/>
        </w:rPr>
        <w:t>报价人名称（加盖公章）：</w:t>
      </w:r>
    </w:p>
    <w:p w14:paraId="273EFF54">
      <w:pPr>
        <w:spacing w:line="360" w:lineRule="auto"/>
        <w:rPr>
          <w:rFonts w:hint="eastAsia" w:ascii="Arial" w:hAnsi="Arial" w:cs="Arial"/>
          <w:color w:val="auto"/>
          <w:highlight w:val="none"/>
        </w:rPr>
      </w:pPr>
    </w:p>
    <w:p w14:paraId="39850D36">
      <w:pPr>
        <w:spacing w:line="360" w:lineRule="auto"/>
        <w:rPr>
          <w:rFonts w:hint="eastAsia" w:ascii="宋体" w:hAnsi="宋体"/>
          <w:color w:val="auto"/>
          <w:highlight w:val="none"/>
        </w:rPr>
      </w:pPr>
      <w:r>
        <w:rPr>
          <w:rFonts w:hint="eastAsia" w:ascii="Arial" w:hAnsi="Arial" w:cs="Arial"/>
          <w:color w:val="auto"/>
          <w:highlight w:val="none"/>
        </w:rPr>
        <w:t>报价人法定代表人或其委托人签字：</w:t>
      </w:r>
      <w:r>
        <w:rPr>
          <w:rFonts w:ascii="宋体" w:hAnsi="宋体"/>
          <w:color w:val="auto"/>
          <w:highlight w:val="none"/>
        </w:rPr>
        <w:t xml:space="preserve"> _____________</w:t>
      </w:r>
    </w:p>
    <w:p w14:paraId="5A3C2FD1">
      <w:pPr>
        <w:spacing w:line="360" w:lineRule="auto"/>
        <w:rPr>
          <w:rFonts w:hint="eastAsia" w:ascii="宋体" w:hAnsi="宋体"/>
          <w:color w:val="auto"/>
          <w:highlight w:val="none"/>
        </w:rPr>
      </w:pPr>
    </w:p>
    <w:p w14:paraId="5A44D438">
      <w:pPr>
        <w:spacing w:line="360" w:lineRule="auto"/>
        <w:rPr>
          <w:rFonts w:hint="eastAsia"/>
          <w:color w:val="auto"/>
          <w:highlight w:val="none"/>
        </w:rPr>
      </w:pPr>
      <w:r>
        <w:rPr>
          <w:rFonts w:hint="eastAsia" w:ascii="宋体" w:hAnsi="宋体"/>
          <w:color w:val="auto"/>
          <w:highlight w:val="none"/>
        </w:rPr>
        <w:t>日  期：</w:t>
      </w:r>
    </w:p>
    <w:p w14:paraId="292D4648">
      <w:pPr>
        <w:pStyle w:val="8"/>
        <w:rPr>
          <w:rFonts w:hint="eastAsia"/>
          <w:color w:val="auto"/>
          <w:highlight w:val="none"/>
        </w:rPr>
      </w:pPr>
    </w:p>
    <w:p w14:paraId="3DF86666">
      <w:pPr>
        <w:pStyle w:val="8"/>
        <w:rPr>
          <w:rFonts w:hint="eastAsia"/>
          <w:color w:val="auto"/>
          <w:highlight w:val="none"/>
        </w:rPr>
      </w:pPr>
    </w:p>
    <w:p w14:paraId="75244A96">
      <w:pPr>
        <w:pStyle w:val="8"/>
        <w:rPr>
          <w:rFonts w:hint="eastAsia"/>
          <w:color w:val="auto"/>
          <w:highlight w:val="none"/>
        </w:rPr>
      </w:pPr>
    </w:p>
    <w:p w14:paraId="610482A6">
      <w:pPr>
        <w:pStyle w:val="8"/>
        <w:rPr>
          <w:rFonts w:hint="eastAsia"/>
          <w:color w:val="auto"/>
          <w:highlight w:val="none"/>
        </w:rPr>
      </w:pPr>
    </w:p>
    <w:bookmarkEnd w:id="81"/>
    <w:p w14:paraId="5A2C0EDC">
      <w:pPr>
        <w:pStyle w:val="5"/>
        <w:spacing w:before="120" w:beforeLines="0" w:after="120" w:afterLines="0"/>
        <w:rPr>
          <w:color w:val="auto"/>
          <w:sz w:val="30"/>
          <w:highlight w:val="none"/>
        </w:rPr>
      </w:pPr>
      <w:bookmarkStart w:id="115" w:name="_Toc12118379"/>
      <w:bookmarkStart w:id="116" w:name="_Toc13674"/>
      <w:bookmarkStart w:id="117" w:name="_Toc118799885"/>
      <w:bookmarkStart w:id="118" w:name="_Toc536777264"/>
      <w:bookmarkStart w:id="119" w:name="_Toc282854486"/>
      <w:bookmarkStart w:id="120" w:name="_Toc490832212"/>
      <w:bookmarkStart w:id="121" w:name="_Toc506628564"/>
      <w:bookmarkStart w:id="122" w:name="_Toc506611821"/>
      <w:bookmarkStart w:id="123" w:name="_Toc517502644"/>
      <w:bookmarkStart w:id="124" w:name="_Toc494875422"/>
      <w:bookmarkStart w:id="125" w:name="_Toc506611613"/>
      <w:bookmarkStart w:id="126" w:name="_Toc513276960"/>
      <w:r>
        <w:rPr>
          <w:rFonts w:hint="eastAsia"/>
          <w:color w:val="auto"/>
          <w:highlight w:val="none"/>
        </w:rPr>
        <w:t>表5-8 报价人基本情况</w:t>
      </w:r>
      <w:bookmarkEnd w:id="115"/>
      <w:bookmarkEnd w:id="116"/>
      <w:bookmarkEnd w:id="117"/>
      <w:bookmarkEnd w:id="118"/>
      <w:bookmarkEnd w:id="119"/>
    </w:p>
    <w:p w14:paraId="73D42809">
      <w:pPr>
        <w:numPr>
          <w:ilvl w:val="0"/>
          <w:numId w:val="47"/>
        </w:numPr>
        <w:tabs>
          <w:tab w:val="left" w:pos="530"/>
          <w:tab w:val="clear" w:pos="720"/>
        </w:tabs>
        <w:spacing w:line="360" w:lineRule="auto"/>
        <w:ind w:left="530" w:hanging="530"/>
        <w:rPr>
          <w:rFonts w:hint="eastAsia" w:ascii="宋体" w:hAnsi="宋体" w:cs="Arial"/>
          <w:b/>
          <w:color w:val="auto"/>
          <w:highlight w:val="none"/>
        </w:rPr>
      </w:pPr>
      <w:r>
        <w:rPr>
          <w:rFonts w:hint="eastAsia" w:ascii="宋体" w:hAnsi="宋体" w:cs="Arial"/>
          <w:b/>
          <w:color w:val="auto"/>
          <w:highlight w:val="none"/>
        </w:rPr>
        <w:t>报价人概况</w:t>
      </w:r>
    </w:p>
    <w:p w14:paraId="66BA654E">
      <w:pPr>
        <w:numPr>
          <w:ilvl w:val="0"/>
          <w:numId w:val="48"/>
        </w:numPr>
        <w:tabs>
          <w:tab w:val="left" w:pos="530"/>
          <w:tab w:val="clear" w:pos="720"/>
        </w:tabs>
        <w:spacing w:line="360" w:lineRule="auto"/>
        <w:ind w:left="530" w:hanging="424"/>
        <w:rPr>
          <w:rFonts w:hint="eastAsia" w:ascii="宋体" w:hAnsi="宋体" w:cs="Arial"/>
          <w:b/>
          <w:color w:val="auto"/>
          <w:highlight w:val="none"/>
        </w:rPr>
      </w:pPr>
      <w:r>
        <w:rPr>
          <w:rFonts w:hint="eastAsia"/>
          <w:color w:val="auto"/>
          <w:szCs w:val="21"/>
          <w:highlight w:val="none"/>
        </w:rPr>
        <w:t>报价人情况介绍表</w:t>
      </w:r>
    </w:p>
    <w:tbl>
      <w:tblPr>
        <w:tblStyle w:val="41"/>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240"/>
        <w:gridCol w:w="1460"/>
        <w:gridCol w:w="227"/>
        <w:gridCol w:w="1393"/>
        <w:gridCol w:w="256"/>
        <w:gridCol w:w="1004"/>
        <w:gridCol w:w="788"/>
        <w:gridCol w:w="292"/>
        <w:gridCol w:w="1440"/>
      </w:tblGrid>
      <w:tr w14:paraId="50318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noWrap w:val="0"/>
            <w:vAlign w:val="center"/>
          </w:tcPr>
          <w:p w14:paraId="748C68B1">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单位名称</w:t>
            </w:r>
          </w:p>
        </w:tc>
        <w:tc>
          <w:tcPr>
            <w:tcW w:w="8100" w:type="dxa"/>
            <w:gridSpan w:val="9"/>
            <w:noWrap w:val="0"/>
            <w:vAlign w:val="center"/>
          </w:tcPr>
          <w:p w14:paraId="206CAA06">
            <w:pPr>
              <w:tabs>
                <w:tab w:val="left" w:pos="540"/>
              </w:tabs>
              <w:ind w:left="-132" w:leftChars="-64" w:right="-105" w:rightChars="-50" w:hanging="2"/>
              <w:jc w:val="center"/>
              <w:rPr>
                <w:rFonts w:hint="eastAsia"/>
                <w:color w:val="auto"/>
                <w:szCs w:val="21"/>
                <w:highlight w:val="none"/>
              </w:rPr>
            </w:pPr>
          </w:p>
        </w:tc>
      </w:tr>
      <w:tr w14:paraId="1ED577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noWrap w:val="0"/>
            <w:vAlign w:val="center"/>
          </w:tcPr>
          <w:p w14:paraId="6E7D09AB">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地址</w:t>
            </w:r>
          </w:p>
        </w:tc>
        <w:tc>
          <w:tcPr>
            <w:tcW w:w="8100" w:type="dxa"/>
            <w:gridSpan w:val="9"/>
            <w:noWrap w:val="0"/>
            <w:vAlign w:val="center"/>
          </w:tcPr>
          <w:p w14:paraId="2CC7B2E6">
            <w:pPr>
              <w:tabs>
                <w:tab w:val="left" w:pos="540"/>
              </w:tabs>
              <w:ind w:left="-132" w:leftChars="-64" w:right="-105" w:rightChars="-50" w:hanging="2"/>
              <w:jc w:val="center"/>
              <w:rPr>
                <w:rFonts w:hint="eastAsia"/>
                <w:color w:val="auto"/>
                <w:szCs w:val="21"/>
                <w:highlight w:val="none"/>
              </w:rPr>
            </w:pPr>
          </w:p>
        </w:tc>
      </w:tr>
      <w:tr w14:paraId="0017D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noWrap w:val="0"/>
            <w:vAlign w:val="center"/>
          </w:tcPr>
          <w:p w14:paraId="1F64A04A">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主管部门</w:t>
            </w:r>
          </w:p>
        </w:tc>
        <w:tc>
          <w:tcPr>
            <w:tcW w:w="1240" w:type="dxa"/>
            <w:noWrap w:val="0"/>
            <w:vAlign w:val="center"/>
          </w:tcPr>
          <w:p w14:paraId="2669BEC0">
            <w:pPr>
              <w:tabs>
                <w:tab w:val="left" w:pos="540"/>
              </w:tabs>
              <w:ind w:left="-132" w:leftChars="-64" w:right="-105" w:rightChars="-50" w:hanging="2"/>
              <w:jc w:val="center"/>
              <w:rPr>
                <w:rFonts w:hint="eastAsia"/>
                <w:color w:val="auto"/>
                <w:szCs w:val="21"/>
                <w:highlight w:val="none"/>
              </w:rPr>
            </w:pPr>
          </w:p>
        </w:tc>
        <w:tc>
          <w:tcPr>
            <w:tcW w:w="1687" w:type="dxa"/>
            <w:gridSpan w:val="2"/>
            <w:noWrap w:val="0"/>
            <w:vAlign w:val="center"/>
          </w:tcPr>
          <w:p w14:paraId="3F1C730A">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法人代表</w:t>
            </w:r>
          </w:p>
        </w:tc>
        <w:tc>
          <w:tcPr>
            <w:tcW w:w="1649" w:type="dxa"/>
            <w:gridSpan w:val="2"/>
            <w:noWrap w:val="0"/>
            <w:vAlign w:val="center"/>
          </w:tcPr>
          <w:p w14:paraId="5E4A3561">
            <w:pPr>
              <w:tabs>
                <w:tab w:val="left" w:pos="540"/>
              </w:tabs>
              <w:ind w:left="-132" w:leftChars="-64" w:right="-105" w:rightChars="-50" w:hanging="2"/>
              <w:jc w:val="center"/>
              <w:rPr>
                <w:rFonts w:hint="eastAsia"/>
                <w:color w:val="auto"/>
                <w:szCs w:val="21"/>
                <w:highlight w:val="none"/>
              </w:rPr>
            </w:pPr>
          </w:p>
        </w:tc>
        <w:tc>
          <w:tcPr>
            <w:tcW w:w="1792" w:type="dxa"/>
            <w:gridSpan w:val="2"/>
            <w:noWrap w:val="0"/>
            <w:vAlign w:val="center"/>
          </w:tcPr>
          <w:p w14:paraId="568FA5FF">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职务</w:t>
            </w:r>
          </w:p>
        </w:tc>
        <w:tc>
          <w:tcPr>
            <w:tcW w:w="1732" w:type="dxa"/>
            <w:gridSpan w:val="2"/>
            <w:noWrap w:val="0"/>
            <w:vAlign w:val="top"/>
          </w:tcPr>
          <w:p w14:paraId="7F81C493">
            <w:pPr>
              <w:tabs>
                <w:tab w:val="left" w:pos="540"/>
              </w:tabs>
              <w:ind w:left="-132" w:leftChars="-64" w:right="-105" w:rightChars="-50" w:hanging="2"/>
              <w:jc w:val="center"/>
              <w:rPr>
                <w:rFonts w:hint="eastAsia"/>
                <w:color w:val="auto"/>
                <w:szCs w:val="21"/>
                <w:highlight w:val="none"/>
              </w:rPr>
            </w:pPr>
          </w:p>
        </w:tc>
      </w:tr>
      <w:tr w14:paraId="069098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noWrap w:val="0"/>
            <w:vAlign w:val="center"/>
          </w:tcPr>
          <w:p w14:paraId="39D629B8">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经济类型</w:t>
            </w:r>
          </w:p>
        </w:tc>
        <w:tc>
          <w:tcPr>
            <w:tcW w:w="1240" w:type="dxa"/>
            <w:noWrap w:val="0"/>
            <w:vAlign w:val="center"/>
          </w:tcPr>
          <w:p w14:paraId="545FF3B2">
            <w:pPr>
              <w:tabs>
                <w:tab w:val="left" w:pos="540"/>
              </w:tabs>
              <w:ind w:left="-132" w:leftChars="-64" w:right="-105" w:rightChars="-50" w:hanging="2"/>
              <w:jc w:val="center"/>
              <w:rPr>
                <w:rFonts w:hint="eastAsia"/>
                <w:color w:val="auto"/>
                <w:szCs w:val="21"/>
                <w:highlight w:val="none"/>
              </w:rPr>
            </w:pPr>
          </w:p>
        </w:tc>
        <w:tc>
          <w:tcPr>
            <w:tcW w:w="1687" w:type="dxa"/>
            <w:gridSpan w:val="2"/>
            <w:noWrap w:val="0"/>
            <w:vAlign w:val="center"/>
          </w:tcPr>
          <w:p w14:paraId="7A5BAA09">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授权代表</w:t>
            </w:r>
          </w:p>
        </w:tc>
        <w:tc>
          <w:tcPr>
            <w:tcW w:w="1649" w:type="dxa"/>
            <w:gridSpan w:val="2"/>
            <w:noWrap w:val="0"/>
            <w:vAlign w:val="center"/>
          </w:tcPr>
          <w:p w14:paraId="001867B2">
            <w:pPr>
              <w:tabs>
                <w:tab w:val="left" w:pos="540"/>
              </w:tabs>
              <w:ind w:left="-132" w:leftChars="-64" w:right="-105" w:rightChars="-50" w:hanging="2"/>
              <w:jc w:val="center"/>
              <w:rPr>
                <w:rFonts w:hint="eastAsia"/>
                <w:color w:val="auto"/>
                <w:szCs w:val="21"/>
                <w:highlight w:val="none"/>
              </w:rPr>
            </w:pPr>
          </w:p>
        </w:tc>
        <w:tc>
          <w:tcPr>
            <w:tcW w:w="1792" w:type="dxa"/>
            <w:gridSpan w:val="2"/>
            <w:noWrap w:val="0"/>
            <w:vAlign w:val="center"/>
          </w:tcPr>
          <w:p w14:paraId="3E5BCE62">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职务</w:t>
            </w:r>
          </w:p>
        </w:tc>
        <w:tc>
          <w:tcPr>
            <w:tcW w:w="1732" w:type="dxa"/>
            <w:gridSpan w:val="2"/>
            <w:noWrap w:val="0"/>
            <w:vAlign w:val="top"/>
          </w:tcPr>
          <w:p w14:paraId="13886A49">
            <w:pPr>
              <w:tabs>
                <w:tab w:val="left" w:pos="540"/>
              </w:tabs>
              <w:ind w:left="-132" w:leftChars="-64" w:right="-105" w:rightChars="-50" w:hanging="2"/>
              <w:jc w:val="center"/>
              <w:rPr>
                <w:rFonts w:hint="eastAsia"/>
                <w:color w:val="auto"/>
                <w:szCs w:val="21"/>
                <w:highlight w:val="none"/>
              </w:rPr>
            </w:pPr>
          </w:p>
        </w:tc>
      </w:tr>
      <w:tr w14:paraId="64DB76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noWrap w:val="0"/>
            <w:vAlign w:val="center"/>
          </w:tcPr>
          <w:p w14:paraId="37994C52">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邮编</w:t>
            </w:r>
          </w:p>
        </w:tc>
        <w:tc>
          <w:tcPr>
            <w:tcW w:w="1240" w:type="dxa"/>
            <w:noWrap w:val="0"/>
            <w:vAlign w:val="center"/>
          </w:tcPr>
          <w:p w14:paraId="7E8583FB">
            <w:pPr>
              <w:tabs>
                <w:tab w:val="left" w:pos="540"/>
              </w:tabs>
              <w:ind w:left="-132" w:leftChars="-64" w:right="-105" w:rightChars="-50" w:hanging="2"/>
              <w:jc w:val="center"/>
              <w:rPr>
                <w:rFonts w:hint="eastAsia"/>
                <w:color w:val="auto"/>
                <w:szCs w:val="21"/>
                <w:highlight w:val="none"/>
              </w:rPr>
            </w:pPr>
          </w:p>
        </w:tc>
        <w:tc>
          <w:tcPr>
            <w:tcW w:w="1687" w:type="dxa"/>
            <w:gridSpan w:val="2"/>
            <w:noWrap w:val="0"/>
            <w:vAlign w:val="center"/>
          </w:tcPr>
          <w:p w14:paraId="141F9827">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电话</w:t>
            </w:r>
          </w:p>
        </w:tc>
        <w:tc>
          <w:tcPr>
            <w:tcW w:w="1649" w:type="dxa"/>
            <w:gridSpan w:val="2"/>
            <w:noWrap w:val="0"/>
            <w:vAlign w:val="center"/>
          </w:tcPr>
          <w:p w14:paraId="06668B86">
            <w:pPr>
              <w:tabs>
                <w:tab w:val="left" w:pos="540"/>
              </w:tabs>
              <w:ind w:left="-132" w:leftChars="-64" w:right="-105" w:rightChars="-50" w:hanging="2"/>
              <w:jc w:val="center"/>
              <w:rPr>
                <w:rFonts w:hint="eastAsia"/>
                <w:color w:val="auto"/>
                <w:szCs w:val="21"/>
                <w:highlight w:val="none"/>
              </w:rPr>
            </w:pPr>
          </w:p>
        </w:tc>
        <w:tc>
          <w:tcPr>
            <w:tcW w:w="1792" w:type="dxa"/>
            <w:gridSpan w:val="2"/>
            <w:noWrap w:val="0"/>
            <w:vAlign w:val="center"/>
          </w:tcPr>
          <w:p w14:paraId="19995108">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传真</w:t>
            </w:r>
          </w:p>
        </w:tc>
        <w:tc>
          <w:tcPr>
            <w:tcW w:w="1732" w:type="dxa"/>
            <w:gridSpan w:val="2"/>
            <w:noWrap w:val="0"/>
            <w:vAlign w:val="top"/>
          </w:tcPr>
          <w:p w14:paraId="04FCF22B">
            <w:pPr>
              <w:tabs>
                <w:tab w:val="left" w:pos="540"/>
              </w:tabs>
              <w:ind w:left="-132" w:leftChars="-64" w:right="-105" w:rightChars="-50" w:hanging="2"/>
              <w:jc w:val="center"/>
              <w:rPr>
                <w:rFonts w:hint="eastAsia"/>
                <w:color w:val="auto"/>
                <w:szCs w:val="21"/>
                <w:highlight w:val="none"/>
              </w:rPr>
            </w:pPr>
          </w:p>
        </w:tc>
      </w:tr>
      <w:tr w14:paraId="36DA75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8" w:hRule="atLeast"/>
        </w:trPr>
        <w:tc>
          <w:tcPr>
            <w:tcW w:w="1368" w:type="dxa"/>
            <w:noWrap w:val="0"/>
            <w:vAlign w:val="center"/>
          </w:tcPr>
          <w:p w14:paraId="0AAB67CB">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单位简介及机构设置</w:t>
            </w:r>
          </w:p>
        </w:tc>
        <w:tc>
          <w:tcPr>
            <w:tcW w:w="8100" w:type="dxa"/>
            <w:gridSpan w:val="9"/>
            <w:noWrap w:val="0"/>
            <w:vAlign w:val="center"/>
          </w:tcPr>
          <w:p w14:paraId="57C73680">
            <w:pPr>
              <w:tabs>
                <w:tab w:val="left" w:pos="540"/>
              </w:tabs>
              <w:ind w:left="-132" w:leftChars="-64" w:right="-105" w:rightChars="-50" w:hanging="2"/>
              <w:jc w:val="center"/>
              <w:rPr>
                <w:rFonts w:hint="eastAsia"/>
                <w:color w:val="auto"/>
                <w:szCs w:val="21"/>
                <w:highlight w:val="none"/>
              </w:rPr>
            </w:pPr>
          </w:p>
        </w:tc>
      </w:tr>
      <w:tr w14:paraId="6FD976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1368" w:type="dxa"/>
            <w:noWrap w:val="0"/>
            <w:vAlign w:val="center"/>
          </w:tcPr>
          <w:p w14:paraId="0192F4A8">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单位优势及特长</w:t>
            </w:r>
          </w:p>
        </w:tc>
        <w:tc>
          <w:tcPr>
            <w:tcW w:w="8100" w:type="dxa"/>
            <w:gridSpan w:val="9"/>
            <w:noWrap w:val="0"/>
            <w:vAlign w:val="center"/>
          </w:tcPr>
          <w:p w14:paraId="0FA0FC58">
            <w:pPr>
              <w:tabs>
                <w:tab w:val="left" w:pos="540"/>
              </w:tabs>
              <w:ind w:left="-132" w:leftChars="-64" w:right="-105" w:rightChars="-50" w:hanging="2"/>
              <w:jc w:val="center"/>
              <w:rPr>
                <w:rFonts w:hint="eastAsia"/>
                <w:color w:val="auto"/>
                <w:szCs w:val="21"/>
                <w:highlight w:val="none"/>
              </w:rPr>
            </w:pPr>
          </w:p>
        </w:tc>
      </w:tr>
      <w:tr w14:paraId="1305F1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vMerge w:val="restart"/>
            <w:noWrap w:val="0"/>
            <w:vAlign w:val="center"/>
          </w:tcPr>
          <w:p w14:paraId="73578C3E">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单位概况</w:t>
            </w:r>
          </w:p>
        </w:tc>
        <w:tc>
          <w:tcPr>
            <w:tcW w:w="1240" w:type="dxa"/>
            <w:noWrap w:val="0"/>
            <w:vAlign w:val="center"/>
          </w:tcPr>
          <w:p w14:paraId="61CA4D4C">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注册资本</w:t>
            </w:r>
          </w:p>
        </w:tc>
        <w:tc>
          <w:tcPr>
            <w:tcW w:w="1460" w:type="dxa"/>
            <w:noWrap w:val="0"/>
            <w:vAlign w:val="center"/>
          </w:tcPr>
          <w:p w14:paraId="396BBD15">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万元</w:t>
            </w:r>
          </w:p>
        </w:tc>
        <w:tc>
          <w:tcPr>
            <w:tcW w:w="1620" w:type="dxa"/>
            <w:gridSpan w:val="2"/>
            <w:noWrap w:val="0"/>
            <w:vAlign w:val="center"/>
          </w:tcPr>
          <w:p w14:paraId="46FF12BB">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占地面积</w:t>
            </w:r>
          </w:p>
        </w:tc>
        <w:tc>
          <w:tcPr>
            <w:tcW w:w="3780" w:type="dxa"/>
            <w:gridSpan w:val="5"/>
            <w:noWrap w:val="0"/>
            <w:vAlign w:val="center"/>
          </w:tcPr>
          <w:p w14:paraId="1DB6B608">
            <w:pPr>
              <w:tabs>
                <w:tab w:val="left" w:pos="540"/>
              </w:tabs>
              <w:ind w:left="-134" w:leftChars="-64" w:right="-105" w:rightChars="-50" w:firstLine="3045" w:firstLineChars="1450"/>
              <w:jc w:val="center"/>
              <w:rPr>
                <w:rFonts w:hint="eastAsia"/>
                <w:color w:val="auto"/>
                <w:szCs w:val="21"/>
                <w:highlight w:val="none"/>
              </w:rPr>
            </w:pPr>
            <w:r>
              <w:rPr>
                <w:rFonts w:hint="eastAsia"/>
                <w:color w:val="auto"/>
                <w:szCs w:val="21"/>
                <w:highlight w:val="none"/>
              </w:rPr>
              <w:t>M</w:t>
            </w:r>
            <w:r>
              <w:rPr>
                <w:rFonts w:hint="eastAsia"/>
                <w:color w:val="auto"/>
                <w:szCs w:val="21"/>
                <w:highlight w:val="none"/>
                <w:vertAlign w:val="superscript"/>
              </w:rPr>
              <w:t>2</w:t>
            </w:r>
          </w:p>
        </w:tc>
      </w:tr>
      <w:tr w14:paraId="05D95C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vMerge w:val="continue"/>
            <w:noWrap w:val="0"/>
            <w:vAlign w:val="top"/>
          </w:tcPr>
          <w:p w14:paraId="180D6173">
            <w:pPr>
              <w:tabs>
                <w:tab w:val="left" w:pos="540"/>
              </w:tabs>
              <w:ind w:left="-132" w:leftChars="-64" w:right="-105" w:rightChars="-50" w:hanging="2"/>
              <w:jc w:val="center"/>
              <w:rPr>
                <w:rFonts w:hint="eastAsia"/>
                <w:b/>
                <w:color w:val="auto"/>
                <w:szCs w:val="21"/>
                <w:highlight w:val="none"/>
              </w:rPr>
            </w:pPr>
          </w:p>
        </w:tc>
        <w:tc>
          <w:tcPr>
            <w:tcW w:w="1240" w:type="dxa"/>
            <w:noWrap w:val="0"/>
            <w:vAlign w:val="center"/>
          </w:tcPr>
          <w:p w14:paraId="7704A262">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职工总数</w:t>
            </w:r>
          </w:p>
        </w:tc>
        <w:tc>
          <w:tcPr>
            <w:tcW w:w="1460" w:type="dxa"/>
            <w:noWrap w:val="0"/>
            <w:vAlign w:val="center"/>
          </w:tcPr>
          <w:p w14:paraId="17B37092">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人</w:t>
            </w:r>
          </w:p>
        </w:tc>
        <w:tc>
          <w:tcPr>
            <w:tcW w:w="1620" w:type="dxa"/>
            <w:gridSpan w:val="2"/>
            <w:noWrap w:val="0"/>
            <w:vAlign w:val="center"/>
          </w:tcPr>
          <w:p w14:paraId="14856CBF">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建筑面积</w:t>
            </w:r>
          </w:p>
        </w:tc>
        <w:tc>
          <w:tcPr>
            <w:tcW w:w="3780" w:type="dxa"/>
            <w:gridSpan w:val="5"/>
            <w:noWrap w:val="0"/>
            <w:vAlign w:val="center"/>
          </w:tcPr>
          <w:p w14:paraId="7B5DD648">
            <w:pPr>
              <w:tabs>
                <w:tab w:val="left" w:pos="540"/>
              </w:tabs>
              <w:ind w:left="-134" w:leftChars="-64" w:right="-105" w:rightChars="-50" w:firstLine="3045" w:firstLineChars="1450"/>
              <w:jc w:val="center"/>
              <w:rPr>
                <w:rFonts w:hint="eastAsia"/>
                <w:color w:val="auto"/>
                <w:szCs w:val="21"/>
                <w:highlight w:val="none"/>
              </w:rPr>
            </w:pPr>
            <w:r>
              <w:rPr>
                <w:rFonts w:hint="eastAsia"/>
                <w:color w:val="auto"/>
                <w:szCs w:val="21"/>
                <w:highlight w:val="none"/>
              </w:rPr>
              <w:t>M</w:t>
            </w:r>
            <w:r>
              <w:rPr>
                <w:rFonts w:hint="eastAsia"/>
                <w:color w:val="auto"/>
                <w:szCs w:val="21"/>
                <w:highlight w:val="none"/>
                <w:vertAlign w:val="superscript"/>
              </w:rPr>
              <w:t>2</w:t>
            </w:r>
          </w:p>
        </w:tc>
      </w:tr>
      <w:tr w14:paraId="2A2D55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vMerge w:val="continue"/>
            <w:noWrap w:val="0"/>
            <w:vAlign w:val="top"/>
          </w:tcPr>
          <w:p w14:paraId="5AA12483">
            <w:pPr>
              <w:tabs>
                <w:tab w:val="left" w:pos="540"/>
              </w:tabs>
              <w:ind w:left="-132" w:leftChars="-64" w:right="-105" w:rightChars="-50" w:hanging="2"/>
              <w:jc w:val="center"/>
              <w:rPr>
                <w:rFonts w:hint="eastAsia"/>
                <w:b/>
                <w:color w:val="auto"/>
                <w:szCs w:val="21"/>
                <w:highlight w:val="none"/>
              </w:rPr>
            </w:pPr>
          </w:p>
        </w:tc>
        <w:tc>
          <w:tcPr>
            <w:tcW w:w="1240" w:type="dxa"/>
            <w:vMerge w:val="restart"/>
            <w:noWrap w:val="0"/>
            <w:vAlign w:val="center"/>
          </w:tcPr>
          <w:p w14:paraId="213AD8DD">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资产情况</w:t>
            </w:r>
          </w:p>
        </w:tc>
        <w:tc>
          <w:tcPr>
            <w:tcW w:w="1460" w:type="dxa"/>
            <w:noWrap w:val="0"/>
            <w:vAlign w:val="center"/>
          </w:tcPr>
          <w:p w14:paraId="73DB2B86">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净资产</w:t>
            </w:r>
          </w:p>
        </w:tc>
        <w:tc>
          <w:tcPr>
            <w:tcW w:w="1620" w:type="dxa"/>
            <w:gridSpan w:val="2"/>
            <w:noWrap w:val="0"/>
            <w:vAlign w:val="center"/>
          </w:tcPr>
          <w:p w14:paraId="06D77244">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万元</w:t>
            </w:r>
          </w:p>
        </w:tc>
        <w:tc>
          <w:tcPr>
            <w:tcW w:w="3780" w:type="dxa"/>
            <w:gridSpan w:val="5"/>
            <w:noWrap w:val="0"/>
            <w:vAlign w:val="center"/>
          </w:tcPr>
          <w:p w14:paraId="78C390C4">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固定资产原值           万元</w:t>
            </w:r>
          </w:p>
        </w:tc>
      </w:tr>
      <w:tr w14:paraId="10FF0E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vMerge w:val="continue"/>
            <w:noWrap w:val="0"/>
            <w:vAlign w:val="top"/>
          </w:tcPr>
          <w:p w14:paraId="11DC1DC2">
            <w:pPr>
              <w:tabs>
                <w:tab w:val="left" w:pos="540"/>
              </w:tabs>
              <w:ind w:left="-132" w:leftChars="-64" w:right="-105" w:rightChars="-50" w:hanging="2"/>
              <w:jc w:val="center"/>
              <w:rPr>
                <w:rFonts w:hint="eastAsia"/>
                <w:b/>
                <w:color w:val="auto"/>
                <w:szCs w:val="21"/>
                <w:highlight w:val="none"/>
              </w:rPr>
            </w:pPr>
          </w:p>
        </w:tc>
        <w:tc>
          <w:tcPr>
            <w:tcW w:w="1240" w:type="dxa"/>
            <w:vMerge w:val="continue"/>
            <w:noWrap w:val="0"/>
            <w:vAlign w:val="center"/>
          </w:tcPr>
          <w:p w14:paraId="6C3719A2">
            <w:pPr>
              <w:tabs>
                <w:tab w:val="left" w:pos="540"/>
              </w:tabs>
              <w:ind w:left="-132" w:leftChars="-64" w:right="-105" w:rightChars="-50" w:hanging="2"/>
              <w:jc w:val="center"/>
              <w:rPr>
                <w:rFonts w:hint="eastAsia"/>
                <w:color w:val="auto"/>
                <w:szCs w:val="21"/>
                <w:highlight w:val="none"/>
              </w:rPr>
            </w:pPr>
          </w:p>
        </w:tc>
        <w:tc>
          <w:tcPr>
            <w:tcW w:w="1460" w:type="dxa"/>
            <w:noWrap w:val="0"/>
            <w:vAlign w:val="center"/>
          </w:tcPr>
          <w:p w14:paraId="2CE7E05E">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负债</w:t>
            </w:r>
          </w:p>
        </w:tc>
        <w:tc>
          <w:tcPr>
            <w:tcW w:w="1620" w:type="dxa"/>
            <w:gridSpan w:val="2"/>
            <w:noWrap w:val="0"/>
            <w:vAlign w:val="center"/>
          </w:tcPr>
          <w:p w14:paraId="770DE698">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万元</w:t>
            </w:r>
          </w:p>
        </w:tc>
        <w:tc>
          <w:tcPr>
            <w:tcW w:w="3780" w:type="dxa"/>
            <w:gridSpan w:val="5"/>
            <w:noWrap w:val="0"/>
            <w:vAlign w:val="center"/>
          </w:tcPr>
          <w:p w14:paraId="53F2DC9D">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固定资产净值           万元</w:t>
            </w:r>
          </w:p>
        </w:tc>
      </w:tr>
      <w:tr w14:paraId="6644B0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vMerge w:val="restart"/>
            <w:noWrap w:val="0"/>
            <w:vAlign w:val="center"/>
          </w:tcPr>
          <w:p w14:paraId="67A9E0D5">
            <w:pPr>
              <w:tabs>
                <w:tab w:val="left" w:pos="540"/>
              </w:tabs>
              <w:ind w:left="-132" w:leftChars="-64" w:right="-105" w:rightChars="-50" w:hanging="2"/>
              <w:jc w:val="center"/>
              <w:rPr>
                <w:rFonts w:hint="eastAsia"/>
                <w:b/>
                <w:color w:val="auto"/>
                <w:szCs w:val="21"/>
                <w:highlight w:val="none"/>
              </w:rPr>
            </w:pPr>
            <w:r>
              <w:rPr>
                <w:rFonts w:hint="eastAsia"/>
                <w:b/>
                <w:color w:val="auto"/>
                <w:szCs w:val="21"/>
                <w:highlight w:val="none"/>
              </w:rPr>
              <w:t>财务状况</w:t>
            </w:r>
          </w:p>
        </w:tc>
        <w:tc>
          <w:tcPr>
            <w:tcW w:w="1240" w:type="dxa"/>
            <w:noWrap w:val="0"/>
            <w:vAlign w:val="center"/>
          </w:tcPr>
          <w:p w14:paraId="6C333DDB">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年度</w:t>
            </w:r>
          </w:p>
        </w:tc>
        <w:tc>
          <w:tcPr>
            <w:tcW w:w="1460" w:type="dxa"/>
            <w:noWrap w:val="0"/>
            <w:vAlign w:val="center"/>
          </w:tcPr>
          <w:p w14:paraId="22FF6274">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主营收入</w:t>
            </w:r>
          </w:p>
          <w:p w14:paraId="661ED093">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（万元）</w:t>
            </w:r>
          </w:p>
        </w:tc>
        <w:tc>
          <w:tcPr>
            <w:tcW w:w="1620" w:type="dxa"/>
            <w:gridSpan w:val="2"/>
            <w:noWrap w:val="0"/>
            <w:vAlign w:val="center"/>
          </w:tcPr>
          <w:p w14:paraId="19757CD1">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收入总额</w:t>
            </w:r>
          </w:p>
          <w:p w14:paraId="4E1B8C5A">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（万元）</w:t>
            </w:r>
          </w:p>
        </w:tc>
        <w:tc>
          <w:tcPr>
            <w:tcW w:w="1260" w:type="dxa"/>
            <w:gridSpan w:val="2"/>
            <w:noWrap w:val="0"/>
            <w:vAlign w:val="center"/>
          </w:tcPr>
          <w:p w14:paraId="6638A8A6">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利润总额</w:t>
            </w:r>
          </w:p>
          <w:p w14:paraId="1711FFDB">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（万元）</w:t>
            </w:r>
          </w:p>
        </w:tc>
        <w:tc>
          <w:tcPr>
            <w:tcW w:w="1080" w:type="dxa"/>
            <w:gridSpan w:val="2"/>
            <w:noWrap w:val="0"/>
            <w:vAlign w:val="center"/>
          </w:tcPr>
          <w:p w14:paraId="1178E64A">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净利润</w:t>
            </w:r>
          </w:p>
          <w:p w14:paraId="31040D3C">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（万元）</w:t>
            </w:r>
          </w:p>
        </w:tc>
        <w:tc>
          <w:tcPr>
            <w:tcW w:w="1440" w:type="dxa"/>
            <w:noWrap w:val="0"/>
            <w:vAlign w:val="center"/>
          </w:tcPr>
          <w:p w14:paraId="57CF14B3">
            <w:pPr>
              <w:tabs>
                <w:tab w:val="left" w:pos="540"/>
              </w:tabs>
              <w:ind w:left="-132" w:leftChars="-64" w:right="-105" w:rightChars="-50" w:hanging="2"/>
              <w:jc w:val="center"/>
              <w:rPr>
                <w:rFonts w:hint="eastAsia"/>
                <w:color w:val="auto"/>
                <w:szCs w:val="21"/>
                <w:highlight w:val="none"/>
              </w:rPr>
            </w:pPr>
            <w:r>
              <w:rPr>
                <w:rFonts w:hint="eastAsia"/>
                <w:color w:val="auto"/>
                <w:szCs w:val="21"/>
                <w:highlight w:val="none"/>
              </w:rPr>
              <w:t>资产负债率</w:t>
            </w:r>
          </w:p>
        </w:tc>
      </w:tr>
      <w:tr w14:paraId="7F9DEE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vMerge w:val="continue"/>
            <w:noWrap w:val="0"/>
            <w:vAlign w:val="top"/>
          </w:tcPr>
          <w:p w14:paraId="67E6BD0A">
            <w:pPr>
              <w:tabs>
                <w:tab w:val="left" w:pos="540"/>
              </w:tabs>
              <w:ind w:left="-132" w:leftChars="-64" w:right="-105" w:rightChars="-50" w:hanging="2"/>
              <w:jc w:val="center"/>
              <w:rPr>
                <w:rFonts w:hint="eastAsia"/>
                <w:color w:val="auto"/>
                <w:szCs w:val="21"/>
                <w:highlight w:val="none"/>
              </w:rPr>
            </w:pPr>
          </w:p>
        </w:tc>
        <w:tc>
          <w:tcPr>
            <w:tcW w:w="1240" w:type="dxa"/>
            <w:noWrap w:val="0"/>
            <w:vAlign w:val="top"/>
          </w:tcPr>
          <w:p w14:paraId="6F0B6C0F">
            <w:pPr>
              <w:tabs>
                <w:tab w:val="left" w:pos="540"/>
              </w:tabs>
              <w:ind w:left="-132" w:leftChars="-64" w:right="-105" w:rightChars="-50" w:hanging="2"/>
              <w:jc w:val="center"/>
              <w:rPr>
                <w:rFonts w:hint="eastAsia"/>
                <w:color w:val="auto"/>
                <w:szCs w:val="21"/>
                <w:highlight w:val="none"/>
              </w:rPr>
            </w:pPr>
          </w:p>
        </w:tc>
        <w:tc>
          <w:tcPr>
            <w:tcW w:w="1460" w:type="dxa"/>
            <w:noWrap w:val="0"/>
            <w:vAlign w:val="top"/>
          </w:tcPr>
          <w:p w14:paraId="3406F237">
            <w:pPr>
              <w:tabs>
                <w:tab w:val="left" w:pos="540"/>
              </w:tabs>
              <w:ind w:left="-132" w:leftChars="-64" w:right="-105" w:rightChars="-50" w:hanging="2"/>
              <w:jc w:val="center"/>
              <w:rPr>
                <w:rFonts w:hint="eastAsia"/>
                <w:color w:val="auto"/>
                <w:szCs w:val="21"/>
                <w:highlight w:val="none"/>
              </w:rPr>
            </w:pPr>
          </w:p>
        </w:tc>
        <w:tc>
          <w:tcPr>
            <w:tcW w:w="1620" w:type="dxa"/>
            <w:gridSpan w:val="2"/>
            <w:noWrap w:val="0"/>
            <w:vAlign w:val="top"/>
          </w:tcPr>
          <w:p w14:paraId="78AE0C4B">
            <w:pPr>
              <w:tabs>
                <w:tab w:val="left" w:pos="540"/>
              </w:tabs>
              <w:ind w:left="-132" w:leftChars="-64" w:right="-105" w:rightChars="-50" w:hanging="2"/>
              <w:jc w:val="center"/>
              <w:rPr>
                <w:rFonts w:hint="eastAsia"/>
                <w:color w:val="auto"/>
                <w:szCs w:val="21"/>
                <w:highlight w:val="none"/>
              </w:rPr>
            </w:pPr>
          </w:p>
        </w:tc>
        <w:tc>
          <w:tcPr>
            <w:tcW w:w="1260" w:type="dxa"/>
            <w:gridSpan w:val="2"/>
            <w:noWrap w:val="0"/>
            <w:vAlign w:val="top"/>
          </w:tcPr>
          <w:p w14:paraId="0B81EAFD">
            <w:pPr>
              <w:tabs>
                <w:tab w:val="left" w:pos="540"/>
              </w:tabs>
              <w:ind w:left="-132" w:leftChars="-64" w:right="-105" w:rightChars="-50" w:hanging="2"/>
              <w:jc w:val="center"/>
              <w:rPr>
                <w:rFonts w:hint="eastAsia"/>
                <w:color w:val="auto"/>
                <w:szCs w:val="21"/>
                <w:highlight w:val="none"/>
              </w:rPr>
            </w:pPr>
          </w:p>
        </w:tc>
        <w:tc>
          <w:tcPr>
            <w:tcW w:w="1080" w:type="dxa"/>
            <w:gridSpan w:val="2"/>
            <w:noWrap w:val="0"/>
            <w:vAlign w:val="top"/>
          </w:tcPr>
          <w:p w14:paraId="03E129C2">
            <w:pPr>
              <w:tabs>
                <w:tab w:val="left" w:pos="540"/>
              </w:tabs>
              <w:ind w:left="-132" w:leftChars="-64" w:right="-105" w:rightChars="-50" w:hanging="2"/>
              <w:jc w:val="center"/>
              <w:rPr>
                <w:rFonts w:hint="eastAsia"/>
                <w:color w:val="auto"/>
                <w:szCs w:val="21"/>
                <w:highlight w:val="none"/>
              </w:rPr>
            </w:pPr>
          </w:p>
        </w:tc>
        <w:tc>
          <w:tcPr>
            <w:tcW w:w="1440" w:type="dxa"/>
            <w:noWrap w:val="0"/>
            <w:vAlign w:val="top"/>
          </w:tcPr>
          <w:p w14:paraId="296F382D">
            <w:pPr>
              <w:tabs>
                <w:tab w:val="left" w:pos="540"/>
              </w:tabs>
              <w:ind w:left="-132" w:leftChars="-64" w:right="-105" w:rightChars="-50" w:hanging="2"/>
              <w:jc w:val="center"/>
              <w:rPr>
                <w:rFonts w:hint="eastAsia"/>
                <w:color w:val="auto"/>
                <w:szCs w:val="21"/>
                <w:highlight w:val="none"/>
              </w:rPr>
            </w:pPr>
          </w:p>
        </w:tc>
      </w:tr>
      <w:tr w14:paraId="5D56AF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vMerge w:val="continue"/>
            <w:noWrap w:val="0"/>
            <w:vAlign w:val="top"/>
          </w:tcPr>
          <w:p w14:paraId="40885BF3">
            <w:pPr>
              <w:tabs>
                <w:tab w:val="left" w:pos="540"/>
              </w:tabs>
              <w:ind w:left="-132" w:leftChars="-64" w:right="-105" w:rightChars="-50" w:hanging="2"/>
              <w:jc w:val="center"/>
              <w:rPr>
                <w:rFonts w:hint="eastAsia"/>
                <w:color w:val="auto"/>
                <w:szCs w:val="21"/>
                <w:highlight w:val="none"/>
              </w:rPr>
            </w:pPr>
          </w:p>
        </w:tc>
        <w:tc>
          <w:tcPr>
            <w:tcW w:w="1240" w:type="dxa"/>
            <w:noWrap w:val="0"/>
            <w:vAlign w:val="top"/>
          </w:tcPr>
          <w:p w14:paraId="6875A2E8">
            <w:pPr>
              <w:tabs>
                <w:tab w:val="left" w:pos="540"/>
              </w:tabs>
              <w:ind w:left="-132" w:leftChars="-64" w:right="-105" w:rightChars="-50" w:hanging="2"/>
              <w:jc w:val="center"/>
              <w:rPr>
                <w:rFonts w:hint="eastAsia"/>
                <w:color w:val="auto"/>
                <w:szCs w:val="21"/>
                <w:highlight w:val="none"/>
              </w:rPr>
            </w:pPr>
          </w:p>
        </w:tc>
        <w:tc>
          <w:tcPr>
            <w:tcW w:w="1460" w:type="dxa"/>
            <w:noWrap w:val="0"/>
            <w:vAlign w:val="top"/>
          </w:tcPr>
          <w:p w14:paraId="50B394E2">
            <w:pPr>
              <w:tabs>
                <w:tab w:val="left" w:pos="540"/>
              </w:tabs>
              <w:ind w:left="-132" w:leftChars="-64" w:right="-105" w:rightChars="-50" w:hanging="2"/>
              <w:jc w:val="center"/>
              <w:rPr>
                <w:rFonts w:hint="eastAsia"/>
                <w:color w:val="auto"/>
                <w:szCs w:val="21"/>
                <w:highlight w:val="none"/>
              </w:rPr>
            </w:pPr>
          </w:p>
        </w:tc>
        <w:tc>
          <w:tcPr>
            <w:tcW w:w="1620" w:type="dxa"/>
            <w:gridSpan w:val="2"/>
            <w:noWrap w:val="0"/>
            <w:vAlign w:val="top"/>
          </w:tcPr>
          <w:p w14:paraId="29A4C5A1">
            <w:pPr>
              <w:tabs>
                <w:tab w:val="left" w:pos="540"/>
              </w:tabs>
              <w:ind w:left="-132" w:leftChars="-64" w:right="-105" w:rightChars="-50" w:hanging="2"/>
              <w:jc w:val="center"/>
              <w:rPr>
                <w:rFonts w:hint="eastAsia"/>
                <w:color w:val="auto"/>
                <w:szCs w:val="21"/>
                <w:highlight w:val="none"/>
              </w:rPr>
            </w:pPr>
          </w:p>
        </w:tc>
        <w:tc>
          <w:tcPr>
            <w:tcW w:w="1260" w:type="dxa"/>
            <w:gridSpan w:val="2"/>
            <w:noWrap w:val="0"/>
            <w:vAlign w:val="top"/>
          </w:tcPr>
          <w:p w14:paraId="3E6AD1D3">
            <w:pPr>
              <w:tabs>
                <w:tab w:val="left" w:pos="540"/>
              </w:tabs>
              <w:ind w:left="-132" w:leftChars="-64" w:right="-105" w:rightChars="-50" w:hanging="2"/>
              <w:jc w:val="center"/>
              <w:rPr>
                <w:rFonts w:hint="eastAsia"/>
                <w:color w:val="auto"/>
                <w:szCs w:val="21"/>
                <w:highlight w:val="none"/>
              </w:rPr>
            </w:pPr>
          </w:p>
        </w:tc>
        <w:tc>
          <w:tcPr>
            <w:tcW w:w="1080" w:type="dxa"/>
            <w:gridSpan w:val="2"/>
            <w:noWrap w:val="0"/>
            <w:vAlign w:val="top"/>
          </w:tcPr>
          <w:p w14:paraId="5857AC21">
            <w:pPr>
              <w:tabs>
                <w:tab w:val="left" w:pos="540"/>
              </w:tabs>
              <w:ind w:left="-132" w:leftChars="-64" w:right="-105" w:rightChars="-50" w:hanging="2"/>
              <w:jc w:val="center"/>
              <w:rPr>
                <w:rFonts w:hint="eastAsia"/>
                <w:color w:val="auto"/>
                <w:szCs w:val="21"/>
                <w:highlight w:val="none"/>
              </w:rPr>
            </w:pPr>
          </w:p>
        </w:tc>
        <w:tc>
          <w:tcPr>
            <w:tcW w:w="1440" w:type="dxa"/>
            <w:noWrap w:val="0"/>
            <w:vAlign w:val="top"/>
          </w:tcPr>
          <w:p w14:paraId="2E9B097E">
            <w:pPr>
              <w:tabs>
                <w:tab w:val="left" w:pos="540"/>
              </w:tabs>
              <w:ind w:left="-132" w:leftChars="-64" w:right="-105" w:rightChars="-50" w:hanging="2"/>
              <w:jc w:val="center"/>
              <w:rPr>
                <w:rFonts w:hint="eastAsia"/>
                <w:color w:val="auto"/>
                <w:szCs w:val="21"/>
                <w:highlight w:val="none"/>
              </w:rPr>
            </w:pPr>
          </w:p>
        </w:tc>
      </w:tr>
      <w:tr w14:paraId="186EB5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368" w:type="dxa"/>
            <w:vMerge w:val="continue"/>
            <w:noWrap w:val="0"/>
            <w:vAlign w:val="top"/>
          </w:tcPr>
          <w:p w14:paraId="23E6D3C9">
            <w:pPr>
              <w:tabs>
                <w:tab w:val="left" w:pos="540"/>
              </w:tabs>
              <w:ind w:left="-132" w:leftChars="-64" w:right="-105" w:rightChars="-50" w:hanging="2"/>
              <w:jc w:val="center"/>
              <w:rPr>
                <w:rFonts w:hint="eastAsia"/>
                <w:color w:val="auto"/>
                <w:szCs w:val="21"/>
                <w:highlight w:val="none"/>
              </w:rPr>
            </w:pPr>
          </w:p>
        </w:tc>
        <w:tc>
          <w:tcPr>
            <w:tcW w:w="1240" w:type="dxa"/>
            <w:noWrap w:val="0"/>
            <w:vAlign w:val="top"/>
          </w:tcPr>
          <w:p w14:paraId="52056887">
            <w:pPr>
              <w:tabs>
                <w:tab w:val="left" w:pos="540"/>
              </w:tabs>
              <w:ind w:left="-132" w:leftChars="-64" w:right="-105" w:rightChars="-50" w:hanging="2"/>
              <w:jc w:val="center"/>
              <w:rPr>
                <w:rFonts w:hint="eastAsia"/>
                <w:color w:val="auto"/>
                <w:szCs w:val="21"/>
                <w:highlight w:val="none"/>
              </w:rPr>
            </w:pPr>
          </w:p>
        </w:tc>
        <w:tc>
          <w:tcPr>
            <w:tcW w:w="1460" w:type="dxa"/>
            <w:noWrap w:val="0"/>
            <w:vAlign w:val="top"/>
          </w:tcPr>
          <w:p w14:paraId="5B1F6E1D">
            <w:pPr>
              <w:tabs>
                <w:tab w:val="left" w:pos="540"/>
              </w:tabs>
              <w:ind w:left="-132" w:leftChars="-64" w:right="-105" w:rightChars="-50" w:hanging="2"/>
              <w:jc w:val="center"/>
              <w:rPr>
                <w:rFonts w:hint="eastAsia"/>
                <w:color w:val="auto"/>
                <w:szCs w:val="21"/>
                <w:highlight w:val="none"/>
              </w:rPr>
            </w:pPr>
          </w:p>
        </w:tc>
        <w:tc>
          <w:tcPr>
            <w:tcW w:w="1620" w:type="dxa"/>
            <w:gridSpan w:val="2"/>
            <w:noWrap w:val="0"/>
            <w:vAlign w:val="top"/>
          </w:tcPr>
          <w:p w14:paraId="088EB726">
            <w:pPr>
              <w:tabs>
                <w:tab w:val="left" w:pos="540"/>
              </w:tabs>
              <w:ind w:left="-132" w:leftChars="-64" w:right="-105" w:rightChars="-50" w:hanging="2"/>
              <w:jc w:val="center"/>
              <w:rPr>
                <w:rFonts w:hint="eastAsia"/>
                <w:color w:val="auto"/>
                <w:szCs w:val="21"/>
                <w:highlight w:val="none"/>
              </w:rPr>
            </w:pPr>
          </w:p>
        </w:tc>
        <w:tc>
          <w:tcPr>
            <w:tcW w:w="1260" w:type="dxa"/>
            <w:gridSpan w:val="2"/>
            <w:noWrap w:val="0"/>
            <w:vAlign w:val="top"/>
          </w:tcPr>
          <w:p w14:paraId="6E03B7CC">
            <w:pPr>
              <w:tabs>
                <w:tab w:val="left" w:pos="540"/>
              </w:tabs>
              <w:ind w:left="-132" w:leftChars="-64" w:right="-105" w:rightChars="-50" w:hanging="2"/>
              <w:jc w:val="center"/>
              <w:rPr>
                <w:rFonts w:hint="eastAsia"/>
                <w:color w:val="auto"/>
                <w:szCs w:val="21"/>
                <w:highlight w:val="none"/>
              </w:rPr>
            </w:pPr>
          </w:p>
        </w:tc>
        <w:tc>
          <w:tcPr>
            <w:tcW w:w="1080" w:type="dxa"/>
            <w:gridSpan w:val="2"/>
            <w:noWrap w:val="0"/>
            <w:vAlign w:val="top"/>
          </w:tcPr>
          <w:p w14:paraId="3A616AD9">
            <w:pPr>
              <w:tabs>
                <w:tab w:val="left" w:pos="540"/>
              </w:tabs>
              <w:ind w:left="-132" w:leftChars="-64" w:right="-105" w:rightChars="-50" w:hanging="2"/>
              <w:jc w:val="center"/>
              <w:rPr>
                <w:rFonts w:hint="eastAsia"/>
                <w:color w:val="auto"/>
                <w:szCs w:val="21"/>
                <w:highlight w:val="none"/>
              </w:rPr>
            </w:pPr>
          </w:p>
        </w:tc>
        <w:tc>
          <w:tcPr>
            <w:tcW w:w="1440" w:type="dxa"/>
            <w:noWrap w:val="0"/>
            <w:vAlign w:val="top"/>
          </w:tcPr>
          <w:p w14:paraId="338C08B8">
            <w:pPr>
              <w:tabs>
                <w:tab w:val="left" w:pos="540"/>
              </w:tabs>
              <w:ind w:left="-132" w:leftChars="-64" w:right="-105" w:rightChars="-50" w:hanging="2"/>
              <w:jc w:val="center"/>
              <w:rPr>
                <w:rFonts w:hint="eastAsia"/>
                <w:color w:val="auto"/>
                <w:szCs w:val="21"/>
                <w:highlight w:val="none"/>
              </w:rPr>
            </w:pPr>
          </w:p>
        </w:tc>
      </w:tr>
    </w:tbl>
    <w:p w14:paraId="62C34C77">
      <w:pPr>
        <w:spacing w:line="360" w:lineRule="auto"/>
        <w:ind w:left="106"/>
        <w:rPr>
          <w:color w:val="auto"/>
          <w:szCs w:val="21"/>
          <w:highlight w:val="none"/>
        </w:rPr>
      </w:pPr>
      <w:r>
        <w:rPr>
          <w:color w:val="auto"/>
          <w:szCs w:val="21"/>
          <w:highlight w:val="none"/>
        </w:rPr>
        <w:t>注：1）文字描述：单位性质、发展历程、经营规模及理念、主营产品、技术力量等。</w:t>
      </w:r>
    </w:p>
    <w:p w14:paraId="3761F251">
      <w:pPr>
        <w:spacing w:line="360" w:lineRule="auto"/>
        <w:ind w:left="105" w:leftChars="50" w:firstLine="420" w:firstLineChars="200"/>
        <w:rPr>
          <w:color w:val="auto"/>
          <w:szCs w:val="21"/>
          <w:highlight w:val="none"/>
        </w:rPr>
      </w:pPr>
      <w:r>
        <w:rPr>
          <w:color w:val="auto"/>
          <w:szCs w:val="21"/>
          <w:highlight w:val="none"/>
        </w:rPr>
        <w:t>2) 图片描述：经营场所、主要或关键产品介绍、生产场所及工艺流程等。</w:t>
      </w:r>
    </w:p>
    <w:p w14:paraId="79921892">
      <w:pPr>
        <w:tabs>
          <w:tab w:val="left" w:pos="540"/>
        </w:tabs>
        <w:spacing w:line="360" w:lineRule="auto"/>
        <w:ind w:left="105" w:leftChars="50" w:firstLine="420" w:firstLineChars="200"/>
        <w:rPr>
          <w:rFonts w:hint="eastAsia"/>
          <w:color w:val="auto"/>
          <w:szCs w:val="21"/>
          <w:highlight w:val="none"/>
        </w:rPr>
      </w:pPr>
      <w:r>
        <w:rPr>
          <w:color w:val="auto"/>
          <w:szCs w:val="21"/>
          <w:highlight w:val="none"/>
        </w:rPr>
        <w:t>3) 如报价人此表数据有虚假，一经查实，自行承担相关责任。</w:t>
      </w:r>
    </w:p>
    <w:p w14:paraId="443D5D2F">
      <w:pPr>
        <w:tabs>
          <w:tab w:val="left" w:pos="540"/>
        </w:tabs>
        <w:spacing w:line="360" w:lineRule="auto"/>
        <w:ind w:left="105" w:leftChars="50" w:firstLine="420" w:firstLineChars="200"/>
        <w:rPr>
          <w:rFonts w:hint="eastAsia" w:ascii="宋体" w:hAnsi="宋体" w:cs="Arial"/>
          <w:b/>
          <w:bCs/>
          <w:color w:val="auto"/>
          <w:highlight w:val="none"/>
        </w:rPr>
      </w:pPr>
      <w:r>
        <w:rPr>
          <w:rFonts w:hint="eastAsia"/>
          <w:color w:val="auto"/>
          <w:szCs w:val="21"/>
          <w:highlight w:val="none"/>
        </w:rPr>
        <w:t>4）</w:t>
      </w:r>
      <w:r>
        <w:rPr>
          <w:rFonts w:hint="eastAsia" w:ascii="宋体" w:hAnsi="宋体" w:cs="Arial"/>
          <w:b/>
          <w:bCs/>
          <w:color w:val="auto"/>
          <w:highlight w:val="none"/>
        </w:rPr>
        <w:t>随本表格附交最新营业执照副本的复印件及税务登记证副本复印件各一份，均须加盖公章。</w:t>
      </w:r>
    </w:p>
    <w:p w14:paraId="76AE80E3">
      <w:pPr>
        <w:tabs>
          <w:tab w:val="left" w:pos="540"/>
        </w:tabs>
        <w:spacing w:line="360" w:lineRule="auto"/>
        <w:ind w:left="105" w:leftChars="50" w:firstLine="422" w:firstLineChars="200"/>
        <w:rPr>
          <w:rFonts w:hint="eastAsia" w:ascii="宋体" w:hAnsi="宋体" w:cs="Arial"/>
          <w:b/>
          <w:bCs/>
          <w:color w:val="auto"/>
          <w:highlight w:val="none"/>
        </w:rPr>
      </w:pPr>
      <w:r>
        <w:rPr>
          <w:rFonts w:hint="eastAsia" w:ascii="宋体" w:hAnsi="宋体" w:cs="Arial"/>
          <w:b/>
          <w:bCs/>
          <w:color w:val="auto"/>
          <w:highlight w:val="none"/>
        </w:rPr>
        <w:t>（“三证合一”或“五证合一”的附交最新营业执照复印件加盖公章）</w:t>
      </w:r>
    </w:p>
    <w:p w14:paraId="1A5B2181">
      <w:pPr>
        <w:tabs>
          <w:tab w:val="left" w:pos="540"/>
        </w:tabs>
        <w:spacing w:line="360" w:lineRule="auto"/>
        <w:ind w:left="105" w:leftChars="50" w:firstLine="420" w:firstLineChars="200"/>
        <w:rPr>
          <w:rFonts w:hint="eastAsia" w:ascii="宋体" w:hAnsi="宋体"/>
          <w:b/>
          <w:bCs/>
          <w:color w:val="auto"/>
          <w:highlight w:val="none"/>
        </w:rPr>
      </w:pPr>
      <w:r>
        <w:rPr>
          <w:rFonts w:hint="eastAsia"/>
          <w:color w:val="auto"/>
          <w:szCs w:val="21"/>
          <w:highlight w:val="none"/>
        </w:rPr>
        <w:t>5）</w:t>
      </w:r>
      <w:r>
        <w:rPr>
          <w:rFonts w:hint="eastAsia" w:ascii="宋体" w:hAnsi="宋体"/>
          <w:b/>
          <w:bCs/>
          <w:color w:val="auto"/>
          <w:highlight w:val="none"/>
        </w:rPr>
        <w:t>请报价人在报价文件中提供相关部门审核的财务报表以便验证。</w:t>
      </w:r>
    </w:p>
    <w:p w14:paraId="367EB23D">
      <w:pPr>
        <w:tabs>
          <w:tab w:val="left" w:pos="540"/>
        </w:tabs>
        <w:spacing w:line="360" w:lineRule="auto"/>
        <w:rPr>
          <w:rFonts w:hint="eastAsia" w:ascii="宋体" w:hAnsi="宋体"/>
          <w:b/>
          <w:bCs/>
          <w:color w:val="auto"/>
          <w:highlight w:val="none"/>
        </w:rPr>
      </w:pPr>
    </w:p>
    <w:p w14:paraId="4E7E4270">
      <w:pPr>
        <w:tabs>
          <w:tab w:val="left" w:pos="540"/>
        </w:tabs>
        <w:spacing w:line="360" w:lineRule="auto"/>
        <w:rPr>
          <w:rFonts w:hint="eastAsia" w:ascii="宋体" w:hAnsi="宋体"/>
          <w:b/>
          <w:bCs/>
          <w:color w:val="auto"/>
          <w:highlight w:val="none"/>
        </w:rPr>
      </w:pPr>
    </w:p>
    <w:p w14:paraId="7418194C">
      <w:pPr>
        <w:tabs>
          <w:tab w:val="left" w:pos="540"/>
        </w:tabs>
        <w:spacing w:line="360" w:lineRule="auto"/>
        <w:rPr>
          <w:rFonts w:hint="eastAsia" w:ascii="宋体" w:hAnsi="宋体"/>
          <w:b/>
          <w:bCs/>
          <w:color w:val="auto"/>
          <w:highlight w:val="none"/>
        </w:rPr>
      </w:pPr>
    </w:p>
    <w:p w14:paraId="2CDB91FD">
      <w:pPr>
        <w:numPr>
          <w:ilvl w:val="0"/>
          <w:numId w:val="47"/>
        </w:numPr>
        <w:tabs>
          <w:tab w:val="left" w:pos="530"/>
          <w:tab w:val="clear" w:pos="720"/>
        </w:tabs>
        <w:spacing w:line="360" w:lineRule="auto"/>
        <w:ind w:left="530" w:hanging="530"/>
        <w:rPr>
          <w:rFonts w:hint="eastAsia" w:ascii="宋体" w:hAnsi="宋体"/>
          <w:b/>
          <w:bCs/>
          <w:color w:val="auto"/>
          <w:highlight w:val="none"/>
        </w:rPr>
      </w:pPr>
      <w:r>
        <w:rPr>
          <w:rFonts w:hint="eastAsia" w:ascii="宋体" w:hAnsi="宋体"/>
          <w:b/>
          <w:bCs/>
          <w:color w:val="auto"/>
          <w:highlight w:val="none"/>
        </w:rPr>
        <w:t>报价人资格条件证明文件</w:t>
      </w:r>
    </w:p>
    <w:p w14:paraId="6D2E1BF9">
      <w:pPr>
        <w:tabs>
          <w:tab w:val="left" w:pos="540"/>
        </w:tabs>
        <w:spacing w:line="360" w:lineRule="auto"/>
        <w:ind w:left="105" w:leftChars="50" w:firstLine="420" w:firstLineChars="200"/>
        <w:rPr>
          <w:rFonts w:hint="eastAsia" w:ascii="宋体" w:hAnsi="宋体"/>
          <w:b/>
          <w:color w:val="auto"/>
          <w:szCs w:val="21"/>
          <w:highlight w:val="none"/>
        </w:rPr>
      </w:pPr>
      <w:r>
        <w:rPr>
          <w:rFonts w:hint="eastAsia"/>
          <w:color w:val="auto"/>
          <w:szCs w:val="21"/>
          <w:highlight w:val="none"/>
        </w:rPr>
        <w:t>报价人必须按照本竞争性磋商文件《</w:t>
      </w:r>
      <w:r>
        <w:rPr>
          <w:rFonts w:hint="eastAsia"/>
          <w:color w:val="auto"/>
          <w:highlight w:val="none"/>
        </w:rPr>
        <w:t>第一部分竞争性磋商邀请函</w:t>
      </w:r>
      <w:r>
        <w:rPr>
          <w:rFonts w:hint="eastAsia"/>
          <w:color w:val="auto"/>
          <w:szCs w:val="21"/>
          <w:highlight w:val="none"/>
        </w:rPr>
        <w:t>》的“</w:t>
      </w:r>
      <w:r>
        <w:rPr>
          <w:rFonts w:hint="eastAsia" w:ascii="宋体" w:hAnsi="宋体"/>
          <w:b/>
          <w:color w:val="auto"/>
          <w:szCs w:val="21"/>
          <w:highlight w:val="none"/>
        </w:rPr>
        <w:t>五、报价人资格要求”要求提供相关证明文件复印件（加盖公章）。</w:t>
      </w:r>
    </w:p>
    <w:p w14:paraId="07FA08A7">
      <w:pPr>
        <w:spacing w:line="360" w:lineRule="auto"/>
        <w:rPr>
          <w:rFonts w:hint="eastAsia"/>
          <w:color w:val="auto"/>
          <w:szCs w:val="21"/>
          <w:highlight w:val="none"/>
        </w:rPr>
      </w:pPr>
    </w:p>
    <w:p w14:paraId="6789702E">
      <w:pPr>
        <w:numPr>
          <w:ilvl w:val="0"/>
          <w:numId w:val="47"/>
        </w:numPr>
        <w:tabs>
          <w:tab w:val="left" w:pos="530"/>
          <w:tab w:val="clear" w:pos="720"/>
        </w:tabs>
        <w:spacing w:line="360" w:lineRule="auto"/>
        <w:ind w:left="530" w:hanging="530"/>
        <w:rPr>
          <w:rFonts w:ascii="宋体" w:hAnsi="宋体" w:cs="Arial"/>
          <w:b/>
          <w:color w:val="auto"/>
          <w:highlight w:val="none"/>
        </w:rPr>
      </w:pPr>
      <w:r>
        <w:rPr>
          <w:rFonts w:hint="eastAsia" w:ascii="宋体" w:hAnsi="宋体" w:cs="Arial"/>
          <w:b/>
          <w:color w:val="auto"/>
          <w:highlight w:val="none"/>
        </w:rPr>
        <w:t>报价人获得资质、认证、企业信誉或代理资格证明文件（须后附相关资格和认证证明文件的复印件，并加盖公章）</w:t>
      </w:r>
    </w:p>
    <w:tbl>
      <w:tblPr>
        <w:tblStyle w:val="41"/>
        <w:tblW w:w="8568" w:type="dxa"/>
        <w:tblInd w:w="53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21"/>
        <w:gridCol w:w="2421"/>
        <w:gridCol w:w="1926"/>
        <w:gridCol w:w="1800"/>
      </w:tblGrid>
      <w:tr w14:paraId="2855B9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blHeader/>
        </w:trPr>
        <w:tc>
          <w:tcPr>
            <w:tcW w:w="2421" w:type="dxa"/>
            <w:tcBorders>
              <w:top w:val="double" w:color="auto" w:sz="4" w:space="0"/>
            </w:tcBorders>
            <w:shd w:val="clear" w:color="auto" w:fill="D9D9D9"/>
            <w:noWrap w:val="0"/>
            <w:vAlign w:val="center"/>
          </w:tcPr>
          <w:p w14:paraId="4CC11D25">
            <w:pPr>
              <w:jc w:val="center"/>
              <w:rPr>
                <w:rFonts w:ascii="宋体"/>
                <w:b/>
                <w:color w:val="auto"/>
                <w:highlight w:val="none"/>
              </w:rPr>
            </w:pPr>
            <w:r>
              <w:rPr>
                <w:rFonts w:hint="eastAsia" w:ascii="宋体" w:hAnsi="宋体"/>
                <w:b/>
                <w:color w:val="auto"/>
                <w:highlight w:val="none"/>
              </w:rPr>
              <w:t>证书名称</w:t>
            </w:r>
          </w:p>
        </w:tc>
        <w:tc>
          <w:tcPr>
            <w:tcW w:w="2421" w:type="dxa"/>
            <w:tcBorders>
              <w:top w:val="double" w:color="auto" w:sz="4" w:space="0"/>
            </w:tcBorders>
            <w:shd w:val="clear" w:color="auto" w:fill="D9D9D9"/>
            <w:noWrap w:val="0"/>
            <w:vAlign w:val="center"/>
          </w:tcPr>
          <w:p w14:paraId="32B206B2">
            <w:pPr>
              <w:jc w:val="center"/>
              <w:rPr>
                <w:rFonts w:ascii="宋体"/>
                <w:b/>
                <w:color w:val="auto"/>
                <w:highlight w:val="none"/>
              </w:rPr>
            </w:pPr>
            <w:r>
              <w:rPr>
                <w:rFonts w:hint="eastAsia" w:ascii="宋体" w:hAnsi="宋体"/>
                <w:b/>
                <w:color w:val="auto"/>
                <w:highlight w:val="none"/>
              </w:rPr>
              <w:t>发证单位</w:t>
            </w:r>
          </w:p>
        </w:tc>
        <w:tc>
          <w:tcPr>
            <w:tcW w:w="1926" w:type="dxa"/>
            <w:tcBorders>
              <w:top w:val="double" w:color="auto" w:sz="4" w:space="0"/>
            </w:tcBorders>
            <w:shd w:val="clear" w:color="auto" w:fill="D9D9D9"/>
            <w:noWrap w:val="0"/>
            <w:vAlign w:val="center"/>
          </w:tcPr>
          <w:p w14:paraId="221727B3">
            <w:pPr>
              <w:jc w:val="center"/>
              <w:rPr>
                <w:rFonts w:ascii="宋体"/>
                <w:b/>
                <w:color w:val="auto"/>
                <w:highlight w:val="none"/>
              </w:rPr>
            </w:pPr>
            <w:r>
              <w:rPr>
                <w:rFonts w:hint="eastAsia" w:ascii="宋体" w:hAnsi="宋体"/>
                <w:b/>
                <w:color w:val="auto"/>
                <w:highlight w:val="none"/>
              </w:rPr>
              <w:t>证书等级</w:t>
            </w:r>
          </w:p>
        </w:tc>
        <w:tc>
          <w:tcPr>
            <w:tcW w:w="1800" w:type="dxa"/>
            <w:tcBorders>
              <w:top w:val="double" w:color="auto" w:sz="4" w:space="0"/>
            </w:tcBorders>
            <w:shd w:val="clear" w:color="auto" w:fill="D9D9D9"/>
            <w:noWrap w:val="0"/>
            <w:vAlign w:val="center"/>
          </w:tcPr>
          <w:p w14:paraId="286D296E">
            <w:pPr>
              <w:jc w:val="center"/>
              <w:rPr>
                <w:rFonts w:ascii="宋体"/>
                <w:b/>
                <w:color w:val="auto"/>
                <w:highlight w:val="none"/>
              </w:rPr>
            </w:pPr>
            <w:r>
              <w:rPr>
                <w:rFonts w:hint="eastAsia" w:ascii="宋体" w:hAnsi="宋体"/>
                <w:b/>
                <w:color w:val="auto"/>
                <w:highlight w:val="none"/>
              </w:rPr>
              <w:t>证书有效期</w:t>
            </w:r>
          </w:p>
        </w:tc>
      </w:tr>
      <w:tr w14:paraId="1BDA0E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421" w:type="dxa"/>
            <w:noWrap w:val="0"/>
            <w:vAlign w:val="top"/>
          </w:tcPr>
          <w:p w14:paraId="28BF4359">
            <w:pPr>
              <w:spacing w:before="156" w:after="156" w:line="400" w:lineRule="exact"/>
              <w:rPr>
                <w:rFonts w:ascii="宋体"/>
                <w:color w:val="auto"/>
                <w:highlight w:val="none"/>
              </w:rPr>
            </w:pPr>
          </w:p>
        </w:tc>
        <w:tc>
          <w:tcPr>
            <w:tcW w:w="2421" w:type="dxa"/>
            <w:noWrap w:val="0"/>
            <w:vAlign w:val="top"/>
          </w:tcPr>
          <w:p w14:paraId="790E413C">
            <w:pPr>
              <w:spacing w:before="156" w:after="156" w:line="400" w:lineRule="exact"/>
              <w:rPr>
                <w:rFonts w:ascii="宋体"/>
                <w:color w:val="auto"/>
                <w:highlight w:val="none"/>
              </w:rPr>
            </w:pPr>
          </w:p>
        </w:tc>
        <w:tc>
          <w:tcPr>
            <w:tcW w:w="1926" w:type="dxa"/>
            <w:noWrap w:val="0"/>
            <w:vAlign w:val="top"/>
          </w:tcPr>
          <w:p w14:paraId="385C66F8">
            <w:pPr>
              <w:spacing w:before="156" w:after="156" w:line="400" w:lineRule="exact"/>
              <w:rPr>
                <w:rFonts w:ascii="宋体"/>
                <w:color w:val="auto"/>
                <w:highlight w:val="none"/>
              </w:rPr>
            </w:pPr>
          </w:p>
        </w:tc>
        <w:tc>
          <w:tcPr>
            <w:tcW w:w="1800" w:type="dxa"/>
            <w:noWrap w:val="0"/>
            <w:vAlign w:val="top"/>
          </w:tcPr>
          <w:p w14:paraId="5F74365F">
            <w:pPr>
              <w:spacing w:before="156" w:after="156" w:line="400" w:lineRule="exact"/>
              <w:rPr>
                <w:rFonts w:ascii="宋体"/>
                <w:color w:val="auto"/>
                <w:highlight w:val="none"/>
              </w:rPr>
            </w:pPr>
          </w:p>
        </w:tc>
      </w:tr>
      <w:tr w14:paraId="0B95CC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421" w:type="dxa"/>
            <w:noWrap w:val="0"/>
            <w:vAlign w:val="top"/>
          </w:tcPr>
          <w:p w14:paraId="6EB3DA84">
            <w:pPr>
              <w:spacing w:before="156" w:after="156" w:line="400" w:lineRule="exact"/>
              <w:rPr>
                <w:rFonts w:ascii="宋体"/>
                <w:color w:val="auto"/>
                <w:highlight w:val="none"/>
              </w:rPr>
            </w:pPr>
          </w:p>
        </w:tc>
        <w:tc>
          <w:tcPr>
            <w:tcW w:w="2421" w:type="dxa"/>
            <w:noWrap w:val="0"/>
            <w:vAlign w:val="top"/>
          </w:tcPr>
          <w:p w14:paraId="4A764B30">
            <w:pPr>
              <w:spacing w:before="156" w:after="156" w:line="400" w:lineRule="exact"/>
              <w:rPr>
                <w:rFonts w:ascii="宋体"/>
                <w:color w:val="auto"/>
                <w:highlight w:val="none"/>
              </w:rPr>
            </w:pPr>
            <w:r>
              <w:rPr>
                <w:rFonts w:hint="eastAsia" w:ascii="宋体"/>
                <w:color w:val="auto"/>
                <w:highlight w:val="none"/>
              </w:rPr>
              <w:t>（可延长）</w:t>
            </w:r>
          </w:p>
        </w:tc>
        <w:tc>
          <w:tcPr>
            <w:tcW w:w="1926" w:type="dxa"/>
            <w:noWrap w:val="0"/>
            <w:vAlign w:val="top"/>
          </w:tcPr>
          <w:p w14:paraId="3151EBDA">
            <w:pPr>
              <w:spacing w:before="156" w:after="156" w:line="400" w:lineRule="exact"/>
              <w:rPr>
                <w:rFonts w:ascii="宋体"/>
                <w:color w:val="auto"/>
                <w:highlight w:val="none"/>
              </w:rPr>
            </w:pPr>
          </w:p>
        </w:tc>
        <w:tc>
          <w:tcPr>
            <w:tcW w:w="1800" w:type="dxa"/>
            <w:noWrap w:val="0"/>
            <w:vAlign w:val="top"/>
          </w:tcPr>
          <w:p w14:paraId="3BD98D62">
            <w:pPr>
              <w:spacing w:before="156" w:after="156" w:line="400" w:lineRule="exact"/>
              <w:rPr>
                <w:rFonts w:ascii="宋体"/>
                <w:color w:val="auto"/>
                <w:highlight w:val="none"/>
              </w:rPr>
            </w:pPr>
          </w:p>
        </w:tc>
      </w:tr>
    </w:tbl>
    <w:p w14:paraId="761A085D">
      <w:pPr>
        <w:tabs>
          <w:tab w:val="left" w:pos="530"/>
        </w:tabs>
        <w:spacing w:line="360" w:lineRule="auto"/>
        <w:ind w:left="530"/>
        <w:rPr>
          <w:rFonts w:hint="eastAsia"/>
          <w:b/>
          <w:color w:val="auto"/>
          <w:szCs w:val="21"/>
          <w:highlight w:val="none"/>
        </w:rPr>
      </w:pPr>
    </w:p>
    <w:p w14:paraId="41A3B639">
      <w:pPr>
        <w:numPr>
          <w:ilvl w:val="0"/>
          <w:numId w:val="47"/>
        </w:numPr>
        <w:tabs>
          <w:tab w:val="left" w:pos="530"/>
          <w:tab w:val="clear" w:pos="720"/>
        </w:tabs>
        <w:spacing w:line="360" w:lineRule="auto"/>
        <w:ind w:left="530" w:hanging="530"/>
        <w:rPr>
          <w:rFonts w:ascii="宋体" w:hAnsi="宋体" w:cs="Arial"/>
          <w:b/>
          <w:color w:val="auto"/>
          <w:highlight w:val="none"/>
        </w:rPr>
      </w:pPr>
      <w:r>
        <w:rPr>
          <w:rFonts w:hint="eastAsia" w:ascii="宋体" w:hAnsi="宋体" w:cs="Arial"/>
          <w:b/>
          <w:color w:val="auto"/>
          <w:highlight w:val="none"/>
        </w:rPr>
        <w:t>报价人获奖文件（须后附相关获奖证书的复印件，并加盖公章）</w:t>
      </w:r>
    </w:p>
    <w:tbl>
      <w:tblPr>
        <w:tblStyle w:val="41"/>
        <w:tblW w:w="8568" w:type="dxa"/>
        <w:tblInd w:w="53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21"/>
        <w:gridCol w:w="2421"/>
        <w:gridCol w:w="1926"/>
        <w:gridCol w:w="1800"/>
      </w:tblGrid>
      <w:tr w14:paraId="12E5EA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blHeader/>
        </w:trPr>
        <w:tc>
          <w:tcPr>
            <w:tcW w:w="2421" w:type="dxa"/>
            <w:tcBorders>
              <w:top w:val="double" w:color="auto" w:sz="4" w:space="0"/>
            </w:tcBorders>
            <w:shd w:val="clear" w:color="auto" w:fill="D9D9D9"/>
            <w:noWrap w:val="0"/>
            <w:vAlign w:val="center"/>
          </w:tcPr>
          <w:p w14:paraId="4D530DE7">
            <w:pPr>
              <w:jc w:val="center"/>
              <w:rPr>
                <w:rFonts w:ascii="宋体"/>
                <w:b/>
                <w:color w:val="auto"/>
                <w:highlight w:val="none"/>
              </w:rPr>
            </w:pPr>
            <w:r>
              <w:rPr>
                <w:rFonts w:hint="eastAsia" w:ascii="宋体" w:hAnsi="宋体"/>
                <w:b/>
                <w:color w:val="auto"/>
                <w:highlight w:val="none"/>
              </w:rPr>
              <w:t>证书名称</w:t>
            </w:r>
          </w:p>
        </w:tc>
        <w:tc>
          <w:tcPr>
            <w:tcW w:w="2421" w:type="dxa"/>
            <w:tcBorders>
              <w:top w:val="double" w:color="auto" w:sz="4" w:space="0"/>
            </w:tcBorders>
            <w:shd w:val="clear" w:color="auto" w:fill="D9D9D9"/>
            <w:noWrap w:val="0"/>
            <w:vAlign w:val="center"/>
          </w:tcPr>
          <w:p w14:paraId="05BB15CA">
            <w:pPr>
              <w:jc w:val="center"/>
              <w:rPr>
                <w:rFonts w:ascii="宋体"/>
                <w:b/>
                <w:color w:val="auto"/>
                <w:highlight w:val="none"/>
              </w:rPr>
            </w:pPr>
            <w:r>
              <w:rPr>
                <w:rFonts w:hint="eastAsia" w:ascii="宋体" w:hAnsi="宋体"/>
                <w:b/>
                <w:color w:val="auto"/>
                <w:highlight w:val="none"/>
              </w:rPr>
              <w:t>发证单位</w:t>
            </w:r>
          </w:p>
        </w:tc>
        <w:tc>
          <w:tcPr>
            <w:tcW w:w="1926" w:type="dxa"/>
            <w:tcBorders>
              <w:top w:val="double" w:color="auto" w:sz="4" w:space="0"/>
            </w:tcBorders>
            <w:shd w:val="clear" w:color="auto" w:fill="D9D9D9"/>
            <w:noWrap w:val="0"/>
            <w:vAlign w:val="center"/>
          </w:tcPr>
          <w:p w14:paraId="7E7A4DF8">
            <w:pPr>
              <w:jc w:val="center"/>
              <w:rPr>
                <w:rFonts w:ascii="宋体"/>
                <w:b/>
                <w:color w:val="auto"/>
                <w:highlight w:val="none"/>
              </w:rPr>
            </w:pPr>
            <w:r>
              <w:rPr>
                <w:rFonts w:hint="eastAsia" w:ascii="宋体" w:hAnsi="宋体"/>
                <w:b/>
                <w:color w:val="auto"/>
                <w:highlight w:val="none"/>
              </w:rPr>
              <w:t>发证时间</w:t>
            </w:r>
          </w:p>
        </w:tc>
        <w:tc>
          <w:tcPr>
            <w:tcW w:w="1800" w:type="dxa"/>
            <w:tcBorders>
              <w:top w:val="double" w:color="auto" w:sz="4" w:space="0"/>
            </w:tcBorders>
            <w:shd w:val="clear" w:color="auto" w:fill="D9D9D9"/>
            <w:noWrap w:val="0"/>
            <w:vAlign w:val="center"/>
          </w:tcPr>
          <w:p w14:paraId="68F7EC66">
            <w:pPr>
              <w:jc w:val="center"/>
              <w:rPr>
                <w:rFonts w:ascii="宋体"/>
                <w:b/>
                <w:color w:val="auto"/>
                <w:highlight w:val="none"/>
              </w:rPr>
            </w:pPr>
            <w:r>
              <w:rPr>
                <w:rFonts w:hint="eastAsia" w:ascii="宋体" w:hAnsi="宋体"/>
                <w:b/>
                <w:color w:val="auto"/>
                <w:highlight w:val="none"/>
              </w:rPr>
              <w:t>备注</w:t>
            </w:r>
          </w:p>
        </w:tc>
      </w:tr>
      <w:tr w14:paraId="3924EE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421" w:type="dxa"/>
            <w:noWrap w:val="0"/>
            <w:vAlign w:val="top"/>
          </w:tcPr>
          <w:p w14:paraId="4B5A0E83">
            <w:pPr>
              <w:spacing w:before="156" w:after="156" w:line="400" w:lineRule="exact"/>
              <w:rPr>
                <w:rFonts w:ascii="宋体"/>
                <w:color w:val="auto"/>
                <w:highlight w:val="none"/>
              </w:rPr>
            </w:pPr>
          </w:p>
        </w:tc>
        <w:tc>
          <w:tcPr>
            <w:tcW w:w="2421" w:type="dxa"/>
            <w:noWrap w:val="0"/>
            <w:vAlign w:val="top"/>
          </w:tcPr>
          <w:p w14:paraId="12A051FA">
            <w:pPr>
              <w:spacing w:before="156" w:after="156" w:line="400" w:lineRule="exact"/>
              <w:rPr>
                <w:rFonts w:ascii="宋体"/>
                <w:color w:val="auto"/>
                <w:highlight w:val="none"/>
              </w:rPr>
            </w:pPr>
          </w:p>
        </w:tc>
        <w:tc>
          <w:tcPr>
            <w:tcW w:w="1926" w:type="dxa"/>
            <w:noWrap w:val="0"/>
            <w:vAlign w:val="top"/>
          </w:tcPr>
          <w:p w14:paraId="19972F95">
            <w:pPr>
              <w:spacing w:before="156" w:after="156" w:line="400" w:lineRule="exact"/>
              <w:rPr>
                <w:rFonts w:ascii="宋体"/>
                <w:color w:val="auto"/>
                <w:highlight w:val="none"/>
              </w:rPr>
            </w:pPr>
          </w:p>
        </w:tc>
        <w:tc>
          <w:tcPr>
            <w:tcW w:w="1800" w:type="dxa"/>
            <w:noWrap w:val="0"/>
            <w:vAlign w:val="top"/>
          </w:tcPr>
          <w:p w14:paraId="57A09F5F">
            <w:pPr>
              <w:spacing w:before="156" w:after="156" w:line="400" w:lineRule="exact"/>
              <w:rPr>
                <w:rFonts w:ascii="宋体"/>
                <w:color w:val="auto"/>
                <w:highlight w:val="none"/>
              </w:rPr>
            </w:pPr>
          </w:p>
        </w:tc>
      </w:tr>
      <w:tr w14:paraId="32EDC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421" w:type="dxa"/>
            <w:noWrap w:val="0"/>
            <w:vAlign w:val="top"/>
          </w:tcPr>
          <w:p w14:paraId="3CEF23D3">
            <w:pPr>
              <w:spacing w:before="156" w:after="156" w:line="400" w:lineRule="exact"/>
              <w:rPr>
                <w:rFonts w:ascii="宋体"/>
                <w:color w:val="auto"/>
                <w:highlight w:val="none"/>
              </w:rPr>
            </w:pPr>
          </w:p>
        </w:tc>
        <w:tc>
          <w:tcPr>
            <w:tcW w:w="2421" w:type="dxa"/>
            <w:noWrap w:val="0"/>
            <w:vAlign w:val="top"/>
          </w:tcPr>
          <w:p w14:paraId="2F8F6869">
            <w:pPr>
              <w:spacing w:before="156" w:after="156" w:line="400" w:lineRule="exact"/>
              <w:rPr>
                <w:rFonts w:ascii="宋体"/>
                <w:color w:val="auto"/>
                <w:highlight w:val="none"/>
              </w:rPr>
            </w:pPr>
            <w:r>
              <w:rPr>
                <w:rFonts w:hint="eastAsia" w:ascii="宋体"/>
                <w:color w:val="auto"/>
                <w:highlight w:val="none"/>
              </w:rPr>
              <w:t>（可延长）</w:t>
            </w:r>
          </w:p>
        </w:tc>
        <w:tc>
          <w:tcPr>
            <w:tcW w:w="1926" w:type="dxa"/>
            <w:noWrap w:val="0"/>
            <w:vAlign w:val="top"/>
          </w:tcPr>
          <w:p w14:paraId="6792B641">
            <w:pPr>
              <w:spacing w:before="156" w:after="156" w:line="400" w:lineRule="exact"/>
              <w:rPr>
                <w:rFonts w:ascii="宋体"/>
                <w:color w:val="auto"/>
                <w:highlight w:val="none"/>
              </w:rPr>
            </w:pPr>
          </w:p>
        </w:tc>
        <w:tc>
          <w:tcPr>
            <w:tcW w:w="1800" w:type="dxa"/>
            <w:noWrap w:val="0"/>
            <w:vAlign w:val="top"/>
          </w:tcPr>
          <w:p w14:paraId="6FFE9D26">
            <w:pPr>
              <w:spacing w:before="156" w:after="156" w:line="400" w:lineRule="exact"/>
              <w:rPr>
                <w:rFonts w:ascii="宋体"/>
                <w:color w:val="auto"/>
                <w:highlight w:val="none"/>
              </w:rPr>
            </w:pPr>
          </w:p>
        </w:tc>
      </w:tr>
    </w:tbl>
    <w:p w14:paraId="777B9A08">
      <w:pPr>
        <w:pStyle w:val="105"/>
        <w:rPr>
          <w:rFonts w:hint="eastAsia" w:ascii="Times New Roman" w:hAnsi="Times New Roman"/>
          <w:color w:val="auto"/>
          <w:sz w:val="21"/>
          <w:szCs w:val="21"/>
          <w:highlight w:val="none"/>
        </w:rPr>
      </w:pPr>
    </w:p>
    <w:p w14:paraId="1F0B4381">
      <w:pPr>
        <w:numPr>
          <w:ilvl w:val="0"/>
          <w:numId w:val="47"/>
        </w:numPr>
        <w:tabs>
          <w:tab w:val="left" w:pos="530"/>
          <w:tab w:val="clear" w:pos="720"/>
        </w:tabs>
        <w:spacing w:line="360" w:lineRule="auto"/>
        <w:ind w:left="530" w:hanging="530"/>
        <w:rPr>
          <w:rFonts w:hint="eastAsia"/>
          <w:b/>
          <w:color w:val="auto"/>
          <w:szCs w:val="21"/>
          <w:highlight w:val="none"/>
        </w:rPr>
      </w:pPr>
      <w:r>
        <w:rPr>
          <w:rFonts w:hint="eastAsia"/>
          <w:b/>
          <w:color w:val="auto"/>
          <w:szCs w:val="21"/>
          <w:highlight w:val="none"/>
        </w:rPr>
        <w:t>合作机构情况</w:t>
      </w:r>
    </w:p>
    <w:tbl>
      <w:tblPr>
        <w:tblStyle w:val="41"/>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6"/>
        <w:gridCol w:w="1768"/>
        <w:gridCol w:w="5062"/>
        <w:gridCol w:w="2268"/>
      </w:tblGrid>
      <w:tr w14:paraId="3C9D1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626" w:type="dxa"/>
            <w:tcBorders>
              <w:top w:val="double" w:color="auto" w:sz="4" w:space="0"/>
              <w:bottom w:val="single" w:color="auto" w:sz="6" w:space="0"/>
            </w:tcBorders>
            <w:shd w:val="clear" w:color="auto" w:fill="E0E0E0"/>
            <w:noWrap w:val="0"/>
            <w:vAlign w:val="center"/>
          </w:tcPr>
          <w:p w14:paraId="67E9CCF7">
            <w:pPr>
              <w:jc w:val="center"/>
              <w:rPr>
                <w:rFonts w:hint="eastAsia"/>
                <w:b/>
                <w:bCs/>
                <w:color w:val="auto"/>
                <w:szCs w:val="21"/>
                <w:highlight w:val="none"/>
              </w:rPr>
            </w:pPr>
            <w:r>
              <w:rPr>
                <w:rFonts w:hint="eastAsia"/>
                <w:b/>
                <w:bCs/>
                <w:color w:val="auto"/>
                <w:szCs w:val="21"/>
                <w:highlight w:val="none"/>
              </w:rPr>
              <w:t>序号</w:t>
            </w:r>
          </w:p>
        </w:tc>
        <w:tc>
          <w:tcPr>
            <w:tcW w:w="1768" w:type="dxa"/>
            <w:tcBorders>
              <w:top w:val="double" w:color="auto" w:sz="4" w:space="0"/>
              <w:bottom w:val="single" w:color="auto" w:sz="6" w:space="0"/>
            </w:tcBorders>
            <w:shd w:val="clear" w:color="auto" w:fill="E0E0E0"/>
            <w:noWrap w:val="0"/>
            <w:vAlign w:val="center"/>
          </w:tcPr>
          <w:p w14:paraId="4BD04486">
            <w:pPr>
              <w:jc w:val="center"/>
              <w:rPr>
                <w:rFonts w:hint="eastAsia"/>
                <w:b/>
                <w:bCs/>
                <w:color w:val="auto"/>
                <w:szCs w:val="21"/>
                <w:highlight w:val="none"/>
              </w:rPr>
            </w:pPr>
            <w:r>
              <w:rPr>
                <w:rFonts w:hint="eastAsia"/>
                <w:b/>
                <w:bCs/>
                <w:color w:val="auto"/>
                <w:szCs w:val="21"/>
                <w:highlight w:val="none"/>
              </w:rPr>
              <w:t>分项</w:t>
            </w:r>
          </w:p>
        </w:tc>
        <w:tc>
          <w:tcPr>
            <w:tcW w:w="5062" w:type="dxa"/>
            <w:tcBorders>
              <w:top w:val="double" w:color="auto" w:sz="4" w:space="0"/>
              <w:bottom w:val="single" w:color="auto" w:sz="6" w:space="0"/>
            </w:tcBorders>
            <w:shd w:val="clear" w:color="auto" w:fill="E0E0E0"/>
            <w:noWrap w:val="0"/>
            <w:vAlign w:val="center"/>
          </w:tcPr>
          <w:p w14:paraId="1C424F61">
            <w:pPr>
              <w:jc w:val="center"/>
              <w:rPr>
                <w:rFonts w:hint="eastAsia"/>
                <w:b/>
                <w:bCs/>
                <w:color w:val="auto"/>
                <w:szCs w:val="21"/>
                <w:highlight w:val="none"/>
              </w:rPr>
            </w:pPr>
            <w:r>
              <w:rPr>
                <w:rFonts w:hint="eastAsia"/>
                <w:b/>
                <w:bCs/>
                <w:color w:val="auto"/>
                <w:szCs w:val="21"/>
                <w:highlight w:val="none"/>
              </w:rPr>
              <w:t>基 本 情 况</w:t>
            </w:r>
          </w:p>
        </w:tc>
        <w:tc>
          <w:tcPr>
            <w:tcW w:w="2268" w:type="dxa"/>
            <w:tcBorders>
              <w:top w:val="double" w:color="auto" w:sz="4" w:space="0"/>
              <w:bottom w:val="single" w:color="auto" w:sz="6" w:space="0"/>
            </w:tcBorders>
            <w:shd w:val="clear" w:color="auto" w:fill="E0E0E0"/>
            <w:noWrap w:val="0"/>
            <w:vAlign w:val="center"/>
          </w:tcPr>
          <w:p w14:paraId="532ED83F">
            <w:pPr>
              <w:rPr>
                <w:rFonts w:hint="eastAsia"/>
                <w:b/>
                <w:bCs/>
                <w:color w:val="auto"/>
                <w:szCs w:val="21"/>
                <w:highlight w:val="none"/>
              </w:rPr>
            </w:pPr>
            <w:r>
              <w:rPr>
                <w:rFonts w:hint="eastAsia"/>
                <w:b/>
                <w:bCs/>
                <w:color w:val="auto"/>
                <w:szCs w:val="21"/>
                <w:highlight w:val="none"/>
              </w:rPr>
              <w:t>联系人/联系电话/传真</w:t>
            </w:r>
          </w:p>
        </w:tc>
      </w:tr>
      <w:tr w14:paraId="26DEE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10" w:hRule="atLeast"/>
        </w:trPr>
        <w:tc>
          <w:tcPr>
            <w:tcW w:w="626" w:type="dxa"/>
            <w:tcBorders>
              <w:top w:val="single" w:color="auto" w:sz="6" w:space="0"/>
            </w:tcBorders>
            <w:noWrap w:val="0"/>
            <w:vAlign w:val="center"/>
          </w:tcPr>
          <w:p w14:paraId="7E18C9C9">
            <w:pPr>
              <w:jc w:val="center"/>
              <w:rPr>
                <w:rFonts w:hint="eastAsia"/>
                <w:color w:val="auto"/>
                <w:szCs w:val="21"/>
                <w:highlight w:val="none"/>
              </w:rPr>
            </w:pPr>
            <w:r>
              <w:rPr>
                <w:rFonts w:hint="eastAsia"/>
                <w:color w:val="auto"/>
                <w:szCs w:val="21"/>
                <w:highlight w:val="none"/>
              </w:rPr>
              <w:t>1</w:t>
            </w:r>
          </w:p>
        </w:tc>
        <w:tc>
          <w:tcPr>
            <w:tcW w:w="1768" w:type="dxa"/>
            <w:tcBorders>
              <w:top w:val="single" w:color="auto" w:sz="6" w:space="0"/>
            </w:tcBorders>
            <w:noWrap w:val="0"/>
            <w:vAlign w:val="center"/>
          </w:tcPr>
          <w:p w14:paraId="24BAA4FA">
            <w:pPr>
              <w:jc w:val="center"/>
              <w:rPr>
                <w:rFonts w:hint="eastAsia"/>
                <w:color w:val="auto"/>
                <w:szCs w:val="21"/>
                <w:highlight w:val="none"/>
              </w:rPr>
            </w:pPr>
            <w:r>
              <w:rPr>
                <w:rFonts w:hint="eastAsia"/>
                <w:color w:val="auto"/>
                <w:szCs w:val="21"/>
                <w:highlight w:val="none"/>
              </w:rPr>
              <w:t>合作机构（1）</w:t>
            </w:r>
          </w:p>
        </w:tc>
        <w:tc>
          <w:tcPr>
            <w:tcW w:w="5062" w:type="dxa"/>
            <w:tcBorders>
              <w:top w:val="single" w:color="auto" w:sz="6" w:space="0"/>
            </w:tcBorders>
            <w:noWrap w:val="0"/>
            <w:vAlign w:val="center"/>
          </w:tcPr>
          <w:p w14:paraId="5F34D78F">
            <w:pPr>
              <w:rPr>
                <w:rFonts w:hint="eastAsia"/>
                <w:color w:val="auto"/>
                <w:szCs w:val="21"/>
                <w:highlight w:val="none"/>
              </w:rPr>
            </w:pPr>
            <w:r>
              <w:rPr>
                <w:rFonts w:hint="eastAsia"/>
                <w:color w:val="auto"/>
                <w:szCs w:val="21"/>
                <w:highlight w:val="none"/>
              </w:rPr>
              <w:t>单位名称：</w:t>
            </w:r>
          </w:p>
          <w:p w14:paraId="3908ED3B">
            <w:pPr>
              <w:rPr>
                <w:rFonts w:hint="eastAsia"/>
                <w:color w:val="auto"/>
                <w:szCs w:val="21"/>
                <w:highlight w:val="none"/>
              </w:rPr>
            </w:pPr>
            <w:r>
              <w:rPr>
                <w:rFonts w:hint="eastAsia"/>
                <w:color w:val="auto"/>
                <w:szCs w:val="21"/>
                <w:highlight w:val="none"/>
              </w:rPr>
              <w:t>地址：</w:t>
            </w:r>
          </w:p>
          <w:p w14:paraId="46CDAC4C">
            <w:pPr>
              <w:rPr>
                <w:rFonts w:hint="eastAsia"/>
                <w:color w:val="auto"/>
                <w:szCs w:val="21"/>
                <w:highlight w:val="none"/>
              </w:rPr>
            </w:pPr>
            <w:r>
              <w:rPr>
                <w:rFonts w:hint="eastAsia"/>
                <w:color w:val="auto"/>
                <w:szCs w:val="21"/>
                <w:highlight w:val="none"/>
              </w:rPr>
              <w:t>负责人：</w:t>
            </w:r>
          </w:p>
          <w:p w14:paraId="0561BDA9">
            <w:pPr>
              <w:rPr>
                <w:rFonts w:hint="eastAsia"/>
                <w:color w:val="auto"/>
                <w:szCs w:val="21"/>
                <w:highlight w:val="none"/>
              </w:rPr>
            </w:pPr>
            <w:r>
              <w:rPr>
                <w:rFonts w:hint="eastAsia"/>
                <w:color w:val="auto"/>
                <w:szCs w:val="21"/>
                <w:highlight w:val="none"/>
              </w:rPr>
              <w:t>合作内容：</w:t>
            </w:r>
          </w:p>
        </w:tc>
        <w:tc>
          <w:tcPr>
            <w:tcW w:w="2268" w:type="dxa"/>
            <w:tcBorders>
              <w:top w:val="single" w:color="auto" w:sz="6" w:space="0"/>
            </w:tcBorders>
            <w:noWrap w:val="0"/>
            <w:vAlign w:val="center"/>
          </w:tcPr>
          <w:p w14:paraId="5106B9F9">
            <w:pPr>
              <w:pStyle w:val="89"/>
              <w:numPr>
                <w:ilvl w:val="0"/>
                <w:numId w:val="0"/>
              </w:numPr>
              <w:spacing w:line="240" w:lineRule="auto"/>
              <w:rPr>
                <w:rFonts w:hint="eastAsia"/>
                <w:color w:val="auto"/>
                <w:sz w:val="21"/>
                <w:highlight w:val="none"/>
              </w:rPr>
            </w:pPr>
            <w:r>
              <w:rPr>
                <w:rFonts w:hint="eastAsia"/>
                <w:color w:val="auto"/>
                <w:sz w:val="21"/>
                <w:highlight w:val="none"/>
              </w:rPr>
              <w:t>联 系 人：</w:t>
            </w:r>
          </w:p>
          <w:p w14:paraId="459E654F">
            <w:pPr>
              <w:pStyle w:val="89"/>
              <w:numPr>
                <w:ilvl w:val="0"/>
                <w:numId w:val="0"/>
              </w:numPr>
              <w:spacing w:line="240" w:lineRule="auto"/>
              <w:rPr>
                <w:rFonts w:hint="eastAsia"/>
                <w:color w:val="auto"/>
                <w:sz w:val="21"/>
                <w:highlight w:val="none"/>
              </w:rPr>
            </w:pPr>
            <w:r>
              <w:rPr>
                <w:rFonts w:hint="eastAsia"/>
                <w:color w:val="auto"/>
                <w:sz w:val="21"/>
                <w:highlight w:val="none"/>
              </w:rPr>
              <w:t>联系电话：</w:t>
            </w:r>
          </w:p>
          <w:p w14:paraId="3029B6D1">
            <w:pPr>
              <w:pStyle w:val="89"/>
              <w:numPr>
                <w:ilvl w:val="0"/>
                <w:numId w:val="0"/>
              </w:numPr>
              <w:spacing w:line="240" w:lineRule="auto"/>
              <w:rPr>
                <w:rFonts w:hint="eastAsia"/>
                <w:color w:val="auto"/>
                <w:sz w:val="21"/>
                <w:highlight w:val="none"/>
              </w:rPr>
            </w:pPr>
            <w:r>
              <w:rPr>
                <w:rFonts w:hint="eastAsia"/>
                <w:color w:val="auto"/>
                <w:sz w:val="21"/>
                <w:highlight w:val="none"/>
              </w:rPr>
              <w:t>传    真：</w:t>
            </w:r>
          </w:p>
        </w:tc>
      </w:tr>
      <w:tr w14:paraId="43CC99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35" w:hRule="atLeast"/>
        </w:trPr>
        <w:tc>
          <w:tcPr>
            <w:tcW w:w="626" w:type="dxa"/>
            <w:noWrap w:val="0"/>
            <w:vAlign w:val="center"/>
          </w:tcPr>
          <w:p w14:paraId="36830C89">
            <w:pPr>
              <w:jc w:val="center"/>
              <w:rPr>
                <w:rFonts w:hint="eastAsia"/>
                <w:color w:val="auto"/>
                <w:szCs w:val="21"/>
                <w:highlight w:val="none"/>
              </w:rPr>
            </w:pPr>
            <w:r>
              <w:rPr>
                <w:color w:val="auto"/>
                <w:szCs w:val="21"/>
                <w:highlight w:val="none"/>
              </w:rPr>
              <w:t>…</w:t>
            </w:r>
          </w:p>
        </w:tc>
        <w:tc>
          <w:tcPr>
            <w:tcW w:w="1768" w:type="dxa"/>
            <w:noWrap w:val="0"/>
            <w:vAlign w:val="center"/>
          </w:tcPr>
          <w:p w14:paraId="446C5FE4">
            <w:pPr>
              <w:jc w:val="center"/>
              <w:rPr>
                <w:rFonts w:hint="eastAsia"/>
                <w:color w:val="auto"/>
                <w:szCs w:val="21"/>
                <w:highlight w:val="none"/>
              </w:rPr>
            </w:pPr>
            <w:r>
              <w:rPr>
                <w:color w:val="auto"/>
                <w:szCs w:val="21"/>
                <w:highlight w:val="none"/>
              </w:rPr>
              <w:t>…</w:t>
            </w:r>
          </w:p>
        </w:tc>
        <w:tc>
          <w:tcPr>
            <w:tcW w:w="5062" w:type="dxa"/>
            <w:noWrap w:val="0"/>
            <w:vAlign w:val="center"/>
          </w:tcPr>
          <w:p w14:paraId="2FE70BCD">
            <w:pPr>
              <w:jc w:val="center"/>
              <w:rPr>
                <w:rFonts w:hint="eastAsia"/>
                <w:color w:val="auto"/>
                <w:szCs w:val="21"/>
                <w:highlight w:val="none"/>
              </w:rPr>
            </w:pPr>
            <w:r>
              <w:rPr>
                <w:color w:val="auto"/>
                <w:szCs w:val="21"/>
                <w:highlight w:val="none"/>
              </w:rPr>
              <w:t>…</w:t>
            </w:r>
          </w:p>
        </w:tc>
        <w:tc>
          <w:tcPr>
            <w:tcW w:w="2268" w:type="dxa"/>
            <w:noWrap w:val="0"/>
            <w:vAlign w:val="center"/>
          </w:tcPr>
          <w:p w14:paraId="208E76EE">
            <w:pPr>
              <w:pStyle w:val="89"/>
              <w:numPr>
                <w:ilvl w:val="0"/>
                <w:numId w:val="0"/>
              </w:numPr>
              <w:spacing w:line="240" w:lineRule="auto"/>
              <w:jc w:val="center"/>
              <w:rPr>
                <w:rFonts w:hint="eastAsia"/>
                <w:color w:val="auto"/>
                <w:sz w:val="21"/>
                <w:highlight w:val="none"/>
              </w:rPr>
            </w:pPr>
            <w:r>
              <w:rPr>
                <w:color w:val="auto"/>
                <w:sz w:val="21"/>
                <w:highlight w:val="none"/>
              </w:rPr>
              <w:t>…</w:t>
            </w:r>
          </w:p>
        </w:tc>
      </w:tr>
      <w:tr w14:paraId="4CB880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4" w:hRule="atLeast"/>
        </w:trPr>
        <w:tc>
          <w:tcPr>
            <w:tcW w:w="626" w:type="dxa"/>
            <w:noWrap w:val="0"/>
            <w:vAlign w:val="center"/>
          </w:tcPr>
          <w:p w14:paraId="7B8E418F">
            <w:pPr>
              <w:rPr>
                <w:rFonts w:hint="eastAsia"/>
                <w:color w:val="auto"/>
                <w:szCs w:val="21"/>
                <w:highlight w:val="none"/>
              </w:rPr>
            </w:pPr>
            <w:r>
              <w:rPr>
                <w:color w:val="auto"/>
                <w:szCs w:val="21"/>
                <w:highlight w:val="none"/>
              </w:rPr>
              <w:t>…</w:t>
            </w:r>
          </w:p>
        </w:tc>
        <w:tc>
          <w:tcPr>
            <w:tcW w:w="1768" w:type="dxa"/>
            <w:noWrap w:val="0"/>
            <w:vAlign w:val="center"/>
          </w:tcPr>
          <w:p w14:paraId="0E06184A">
            <w:pPr>
              <w:rPr>
                <w:rFonts w:hint="eastAsia"/>
                <w:color w:val="auto"/>
                <w:szCs w:val="21"/>
                <w:highlight w:val="none"/>
              </w:rPr>
            </w:pPr>
            <w:r>
              <w:rPr>
                <w:rFonts w:hint="eastAsia"/>
                <w:color w:val="auto"/>
                <w:szCs w:val="21"/>
                <w:highlight w:val="none"/>
              </w:rPr>
              <w:t>售后服务机构情况</w:t>
            </w:r>
          </w:p>
        </w:tc>
        <w:tc>
          <w:tcPr>
            <w:tcW w:w="5062" w:type="dxa"/>
            <w:noWrap w:val="0"/>
            <w:vAlign w:val="center"/>
          </w:tcPr>
          <w:p w14:paraId="0FEFF874">
            <w:pPr>
              <w:rPr>
                <w:rFonts w:hint="eastAsia"/>
                <w:color w:val="auto"/>
                <w:szCs w:val="21"/>
                <w:highlight w:val="none"/>
              </w:rPr>
            </w:pPr>
            <w:r>
              <w:rPr>
                <w:rFonts w:hint="eastAsia"/>
                <w:color w:val="auto"/>
                <w:szCs w:val="21"/>
                <w:highlight w:val="none"/>
              </w:rPr>
              <w:t>机构名称：</w:t>
            </w:r>
          </w:p>
          <w:p w14:paraId="16E5FD20">
            <w:pPr>
              <w:rPr>
                <w:rFonts w:hint="eastAsia"/>
                <w:color w:val="auto"/>
                <w:szCs w:val="21"/>
                <w:highlight w:val="none"/>
              </w:rPr>
            </w:pPr>
            <w:r>
              <w:rPr>
                <w:rFonts w:hint="eastAsia"/>
                <w:color w:val="auto"/>
                <w:szCs w:val="21"/>
                <w:highlight w:val="none"/>
              </w:rPr>
              <w:t>地    址：</w:t>
            </w:r>
          </w:p>
          <w:p w14:paraId="7D7EB0F6">
            <w:pPr>
              <w:rPr>
                <w:rFonts w:hint="eastAsia"/>
                <w:color w:val="auto"/>
                <w:szCs w:val="21"/>
                <w:highlight w:val="none"/>
              </w:rPr>
            </w:pPr>
            <w:r>
              <w:rPr>
                <w:rFonts w:hint="eastAsia"/>
                <w:color w:val="auto"/>
                <w:szCs w:val="21"/>
                <w:highlight w:val="none"/>
              </w:rPr>
              <w:t>负 责 人：</w:t>
            </w:r>
          </w:p>
          <w:p w14:paraId="435820BD">
            <w:pPr>
              <w:rPr>
                <w:rFonts w:hint="eastAsia"/>
                <w:color w:val="auto"/>
                <w:szCs w:val="21"/>
                <w:highlight w:val="none"/>
              </w:rPr>
            </w:pPr>
            <w:r>
              <w:rPr>
                <w:rFonts w:hint="eastAsia"/>
                <w:color w:val="auto"/>
                <w:szCs w:val="21"/>
                <w:highlight w:val="none"/>
              </w:rPr>
              <w:t>服务机构性质：企业自有 /委托代理</w:t>
            </w:r>
          </w:p>
        </w:tc>
        <w:tc>
          <w:tcPr>
            <w:tcW w:w="2268" w:type="dxa"/>
            <w:noWrap w:val="0"/>
            <w:vAlign w:val="center"/>
          </w:tcPr>
          <w:p w14:paraId="20FB9B8F">
            <w:pPr>
              <w:pStyle w:val="89"/>
              <w:numPr>
                <w:ilvl w:val="0"/>
                <w:numId w:val="0"/>
              </w:numPr>
              <w:spacing w:line="240" w:lineRule="auto"/>
              <w:rPr>
                <w:rFonts w:hint="eastAsia"/>
                <w:color w:val="auto"/>
                <w:sz w:val="21"/>
                <w:highlight w:val="none"/>
              </w:rPr>
            </w:pPr>
            <w:r>
              <w:rPr>
                <w:rFonts w:hint="eastAsia"/>
                <w:color w:val="auto"/>
                <w:sz w:val="21"/>
                <w:highlight w:val="none"/>
              </w:rPr>
              <w:t>联 系 人：</w:t>
            </w:r>
          </w:p>
          <w:p w14:paraId="423B4CC8">
            <w:pPr>
              <w:pStyle w:val="89"/>
              <w:numPr>
                <w:ilvl w:val="0"/>
                <w:numId w:val="0"/>
              </w:numPr>
              <w:spacing w:line="240" w:lineRule="auto"/>
              <w:rPr>
                <w:rFonts w:hint="eastAsia"/>
                <w:color w:val="auto"/>
                <w:sz w:val="21"/>
                <w:highlight w:val="none"/>
              </w:rPr>
            </w:pPr>
            <w:r>
              <w:rPr>
                <w:rFonts w:hint="eastAsia"/>
                <w:color w:val="auto"/>
                <w:sz w:val="21"/>
                <w:highlight w:val="none"/>
              </w:rPr>
              <w:t>联系电话：</w:t>
            </w:r>
          </w:p>
          <w:p w14:paraId="0098159D">
            <w:pPr>
              <w:rPr>
                <w:rFonts w:hint="eastAsia"/>
                <w:color w:val="auto"/>
                <w:szCs w:val="21"/>
                <w:highlight w:val="none"/>
              </w:rPr>
            </w:pPr>
            <w:r>
              <w:rPr>
                <w:rFonts w:hint="eastAsia"/>
                <w:color w:val="auto"/>
                <w:highlight w:val="none"/>
              </w:rPr>
              <w:t>传      真：</w:t>
            </w:r>
          </w:p>
        </w:tc>
      </w:tr>
    </w:tbl>
    <w:p w14:paraId="20F6202F">
      <w:pPr>
        <w:spacing w:line="360" w:lineRule="auto"/>
        <w:rPr>
          <w:rFonts w:hint="eastAsia"/>
          <w:color w:val="auto"/>
          <w:szCs w:val="21"/>
          <w:highlight w:val="none"/>
        </w:rPr>
      </w:pPr>
    </w:p>
    <w:p w14:paraId="49A01D21">
      <w:pPr>
        <w:spacing w:line="360" w:lineRule="auto"/>
        <w:rPr>
          <w:rFonts w:hint="eastAsia"/>
          <w:color w:val="auto"/>
          <w:szCs w:val="21"/>
          <w:highlight w:val="none"/>
        </w:rPr>
      </w:pPr>
    </w:p>
    <w:p w14:paraId="34D44750">
      <w:pPr>
        <w:numPr>
          <w:ilvl w:val="0"/>
          <w:numId w:val="47"/>
        </w:numPr>
        <w:tabs>
          <w:tab w:val="left" w:pos="530"/>
          <w:tab w:val="clear" w:pos="720"/>
        </w:tabs>
        <w:spacing w:line="360" w:lineRule="auto"/>
        <w:ind w:left="530" w:hanging="530"/>
        <w:rPr>
          <w:rFonts w:hint="eastAsia"/>
          <w:b/>
          <w:color w:val="auto"/>
          <w:szCs w:val="21"/>
          <w:highlight w:val="none"/>
        </w:rPr>
      </w:pPr>
      <w:r>
        <w:rPr>
          <w:rFonts w:hint="eastAsia"/>
          <w:b/>
          <w:color w:val="auto"/>
          <w:szCs w:val="21"/>
          <w:highlight w:val="none"/>
        </w:rPr>
        <w:t>其他</w:t>
      </w:r>
    </w:p>
    <w:p w14:paraId="186F86EE">
      <w:pPr>
        <w:spacing w:line="360" w:lineRule="auto"/>
        <w:ind w:left="106"/>
        <w:rPr>
          <w:rFonts w:hint="eastAsia"/>
          <w:color w:val="auto"/>
          <w:szCs w:val="21"/>
          <w:highlight w:val="none"/>
        </w:rPr>
      </w:pPr>
      <w:r>
        <w:rPr>
          <w:rFonts w:hint="eastAsia"/>
          <w:color w:val="auto"/>
          <w:szCs w:val="21"/>
          <w:highlight w:val="none"/>
        </w:rPr>
        <w:t>1. 近3年完成及正在执行的合同中发生的由于报价人违约或部份违约而引起诉讼和受到索赔的案件具体情况及结果（须如实填写，若对此进行隐瞒，尔后又被采购人或采购代理机构发现，或被它人举证成立，其报价资格将被取消）。</w:t>
      </w:r>
    </w:p>
    <w:tbl>
      <w:tblPr>
        <w:tblStyle w:val="41"/>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3060"/>
        <w:gridCol w:w="3240"/>
        <w:gridCol w:w="1620"/>
      </w:tblGrid>
      <w:tr w14:paraId="66FF99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8" w:hRule="atLeast"/>
        </w:trPr>
        <w:tc>
          <w:tcPr>
            <w:tcW w:w="1368" w:type="dxa"/>
            <w:tcBorders>
              <w:top w:val="double" w:color="auto" w:sz="4" w:space="0"/>
              <w:bottom w:val="single" w:color="auto" w:sz="6" w:space="0"/>
            </w:tcBorders>
            <w:shd w:val="clear" w:color="auto" w:fill="D9D9D9"/>
            <w:noWrap w:val="0"/>
            <w:vAlign w:val="center"/>
          </w:tcPr>
          <w:p w14:paraId="5455BB6F">
            <w:pPr>
              <w:pStyle w:val="8"/>
              <w:ind w:left="0"/>
              <w:jc w:val="center"/>
              <w:rPr>
                <w:rFonts w:hint="eastAsia"/>
                <w:b/>
                <w:color w:val="auto"/>
                <w:szCs w:val="21"/>
                <w:highlight w:val="none"/>
              </w:rPr>
            </w:pPr>
            <w:r>
              <w:rPr>
                <w:rFonts w:hint="eastAsia"/>
                <w:b/>
                <w:color w:val="auto"/>
                <w:szCs w:val="21"/>
                <w:highlight w:val="none"/>
              </w:rPr>
              <w:t>时 间</w:t>
            </w:r>
          </w:p>
        </w:tc>
        <w:tc>
          <w:tcPr>
            <w:tcW w:w="3060" w:type="dxa"/>
            <w:tcBorders>
              <w:top w:val="double" w:color="auto" w:sz="4" w:space="0"/>
              <w:bottom w:val="single" w:color="auto" w:sz="6" w:space="0"/>
            </w:tcBorders>
            <w:shd w:val="clear" w:color="auto" w:fill="D9D9D9"/>
            <w:noWrap w:val="0"/>
            <w:vAlign w:val="center"/>
          </w:tcPr>
          <w:p w14:paraId="6B8F7789">
            <w:pPr>
              <w:pStyle w:val="8"/>
              <w:ind w:left="0"/>
              <w:jc w:val="center"/>
              <w:rPr>
                <w:rFonts w:hint="eastAsia"/>
                <w:b/>
                <w:color w:val="auto"/>
                <w:szCs w:val="21"/>
                <w:highlight w:val="none"/>
              </w:rPr>
            </w:pPr>
            <w:r>
              <w:rPr>
                <w:rFonts w:hint="eastAsia"/>
                <w:b/>
                <w:color w:val="auto"/>
                <w:szCs w:val="21"/>
                <w:highlight w:val="none"/>
              </w:rPr>
              <w:t>受处理的原因</w:t>
            </w:r>
          </w:p>
          <w:p w14:paraId="27E718BC">
            <w:pPr>
              <w:pStyle w:val="8"/>
              <w:ind w:left="0"/>
              <w:jc w:val="center"/>
              <w:rPr>
                <w:rFonts w:hint="eastAsia"/>
                <w:color w:val="auto"/>
                <w:szCs w:val="21"/>
                <w:highlight w:val="none"/>
              </w:rPr>
            </w:pPr>
            <w:r>
              <w:rPr>
                <w:rFonts w:hint="eastAsia"/>
                <w:color w:val="auto"/>
                <w:szCs w:val="21"/>
                <w:highlight w:val="none"/>
              </w:rPr>
              <w:t>（注明采购项目名称及处理原因）</w:t>
            </w:r>
          </w:p>
        </w:tc>
        <w:tc>
          <w:tcPr>
            <w:tcW w:w="3240" w:type="dxa"/>
            <w:tcBorders>
              <w:top w:val="double" w:color="auto" w:sz="4" w:space="0"/>
              <w:bottom w:val="single" w:color="auto" w:sz="6" w:space="0"/>
            </w:tcBorders>
            <w:shd w:val="clear" w:color="auto" w:fill="D9D9D9"/>
            <w:noWrap w:val="0"/>
            <w:vAlign w:val="center"/>
          </w:tcPr>
          <w:p w14:paraId="0F6A32DD">
            <w:pPr>
              <w:pStyle w:val="8"/>
              <w:ind w:left="0"/>
              <w:jc w:val="center"/>
              <w:rPr>
                <w:rFonts w:hint="eastAsia"/>
                <w:b/>
                <w:color w:val="auto"/>
                <w:szCs w:val="21"/>
                <w:highlight w:val="none"/>
              </w:rPr>
            </w:pPr>
            <w:r>
              <w:rPr>
                <w:rFonts w:hint="eastAsia"/>
                <w:b/>
                <w:color w:val="auto"/>
                <w:szCs w:val="21"/>
                <w:highlight w:val="none"/>
              </w:rPr>
              <w:t>处理的内容</w:t>
            </w:r>
          </w:p>
          <w:p w14:paraId="25F6BFF5">
            <w:pPr>
              <w:pStyle w:val="8"/>
              <w:ind w:left="0"/>
              <w:rPr>
                <w:rFonts w:hint="eastAsia"/>
                <w:color w:val="auto"/>
                <w:szCs w:val="21"/>
                <w:highlight w:val="none"/>
              </w:rPr>
            </w:pPr>
            <w:r>
              <w:rPr>
                <w:rFonts w:hint="eastAsia"/>
                <w:color w:val="auto"/>
                <w:szCs w:val="21"/>
                <w:highlight w:val="none"/>
              </w:rPr>
              <w:t>（如受到禁止一段时期参加中山市范围内某种项目的采购活动的，要说明解禁时间）</w:t>
            </w:r>
          </w:p>
        </w:tc>
        <w:tc>
          <w:tcPr>
            <w:tcW w:w="1620" w:type="dxa"/>
            <w:tcBorders>
              <w:top w:val="double" w:color="auto" w:sz="4" w:space="0"/>
              <w:bottom w:val="single" w:color="auto" w:sz="6" w:space="0"/>
            </w:tcBorders>
            <w:shd w:val="clear" w:color="auto" w:fill="D9D9D9"/>
            <w:noWrap w:val="0"/>
            <w:vAlign w:val="center"/>
          </w:tcPr>
          <w:p w14:paraId="4C7C1C59">
            <w:pPr>
              <w:pStyle w:val="8"/>
              <w:ind w:left="0" w:firstLine="422" w:firstLineChars="200"/>
              <w:rPr>
                <w:rFonts w:hint="eastAsia"/>
                <w:b/>
                <w:color w:val="auto"/>
                <w:szCs w:val="21"/>
                <w:highlight w:val="none"/>
              </w:rPr>
            </w:pPr>
            <w:r>
              <w:rPr>
                <w:rFonts w:hint="eastAsia"/>
                <w:b/>
                <w:color w:val="auto"/>
                <w:szCs w:val="21"/>
                <w:highlight w:val="none"/>
              </w:rPr>
              <w:t>备 注</w:t>
            </w:r>
          </w:p>
        </w:tc>
      </w:tr>
      <w:tr w14:paraId="0936C0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1368" w:type="dxa"/>
            <w:tcBorders>
              <w:top w:val="single" w:color="auto" w:sz="6" w:space="0"/>
            </w:tcBorders>
            <w:noWrap w:val="0"/>
            <w:vAlign w:val="top"/>
          </w:tcPr>
          <w:p w14:paraId="4D81BC50">
            <w:pPr>
              <w:pStyle w:val="8"/>
              <w:rPr>
                <w:rFonts w:hint="eastAsia"/>
                <w:color w:val="auto"/>
                <w:highlight w:val="none"/>
              </w:rPr>
            </w:pPr>
          </w:p>
        </w:tc>
        <w:tc>
          <w:tcPr>
            <w:tcW w:w="3060" w:type="dxa"/>
            <w:tcBorders>
              <w:top w:val="single" w:color="auto" w:sz="6" w:space="0"/>
            </w:tcBorders>
            <w:noWrap w:val="0"/>
            <w:vAlign w:val="top"/>
          </w:tcPr>
          <w:p w14:paraId="5D8DFBB4">
            <w:pPr>
              <w:pStyle w:val="8"/>
              <w:rPr>
                <w:rFonts w:hint="eastAsia"/>
                <w:color w:val="auto"/>
                <w:highlight w:val="none"/>
              </w:rPr>
            </w:pPr>
          </w:p>
        </w:tc>
        <w:tc>
          <w:tcPr>
            <w:tcW w:w="3240" w:type="dxa"/>
            <w:tcBorders>
              <w:top w:val="single" w:color="auto" w:sz="6" w:space="0"/>
            </w:tcBorders>
            <w:noWrap w:val="0"/>
            <w:vAlign w:val="top"/>
          </w:tcPr>
          <w:p w14:paraId="716B8D05">
            <w:pPr>
              <w:pStyle w:val="8"/>
              <w:rPr>
                <w:rFonts w:hint="eastAsia"/>
                <w:color w:val="auto"/>
                <w:highlight w:val="none"/>
              </w:rPr>
            </w:pPr>
          </w:p>
        </w:tc>
        <w:tc>
          <w:tcPr>
            <w:tcW w:w="1620" w:type="dxa"/>
            <w:tcBorders>
              <w:top w:val="single" w:color="auto" w:sz="6" w:space="0"/>
            </w:tcBorders>
            <w:noWrap w:val="0"/>
            <w:vAlign w:val="top"/>
          </w:tcPr>
          <w:p w14:paraId="1F0732C5">
            <w:pPr>
              <w:pStyle w:val="8"/>
              <w:rPr>
                <w:rFonts w:hint="eastAsia"/>
                <w:color w:val="auto"/>
                <w:highlight w:val="none"/>
              </w:rPr>
            </w:pPr>
          </w:p>
        </w:tc>
      </w:tr>
    </w:tbl>
    <w:p w14:paraId="0D42F6AB">
      <w:pPr>
        <w:pStyle w:val="8"/>
        <w:spacing w:line="360" w:lineRule="auto"/>
        <w:ind w:left="0"/>
        <w:rPr>
          <w:rFonts w:hint="eastAsia" w:ascii="宋体" w:hAnsi="宋体"/>
          <w:color w:val="auto"/>
          <w:highlight w:val="none"/>
        </w:rPr>
      </w:pPr>
    </w:p>
    <w:p w14:paraId="7BE712AA">
      <w:pPr>
        <w:spacing w:line="360" w:lineRule="auto"/>
        <w:ind w:left="106"/>
        <w:rPr>
          <w:rFonts w:hint="eastAsia"/>
          <w:color w:val="auto"/>
          <w:szCs w:val="21"/>
          <w:highlight w:val="none"/>
        </w:rPr>
      </w:pPr>
      <w:r>
        <w:rPr>
          <w:rFonts w:hint="eastAsia"/>
          <w:color w:val="auto"/>
          <w:szCs w:val="21"/>
          <w:highlight w:val="none"/>
        </w:rPr>
        <w:t>2. 其他报价人认为有必要提供的其他证明有关技术、资金实力的资质材料，所有证明文件需提供复印件（加盖公章）</w:t>
      </w:r>
    </w:p>
    <w:p w14:paraId="7FE41BC1">
      <w:pPr>
        <w:spacing w:before="120" w:beforeLines="50" w:after="120" w:afterLines="50" w:line="360" w:lineRule="exact"/>
        <w:rPr>
          <w:rFonts w:ascii="宋体" w:hAnsi="宋体" w:cs="Arial"/>
          <w:color w:val="auto"/>
          <w:highlight w:val="none"/>
        </w:rPr>
      </w:pPr>
      <w:r>
        <w:rPr>
          <w:rFonts w:hint="eastAsia" w:ascii="宋体" w:hAnsi="宋体" w:cs="Arial"/>
          <w:color w:val="auto"/>
          <w:highlight w:val="none"/>
        </w:rPr>
        <w:t xml:space="preserve"> </w:t>
      </w:r>
      <w:r>
        <w:rPr>
          <w:rFonts w:ascii="宋体" w:hAnsi="宋体" w:cs="Arial"/>
          <w:color w:val="auto"/>
          <w:highlight w:val="none"/>
        </w:rPr>
        <w:t xml:space="preserve"> </w:t>
      </w:r>
      <w:r>
        <w:rPr>
          <w:rFonts w:ascii="宋体" w:hAnsi="宋体" w:cs="Arial"/>
          <w:color w:val="auto"/>
          <w:highlight w:val="none"/>
        </w:rPr>
        <mc:AlternateContent>
          <mc:Choice Requires="wps">
            <w:drawing>
              <wp:anchor distT="0" distB="0" distL="114300" distR="114300" simplePos="0" relativeHeight="251660288" behindDoc="1" locked="0" layoutInCell="1" allowOverlap="1">
                <wp:simplePos x="0" y="0"/>
                <wp:positionH relativeFrom="column">
                  <wp:posOffset>2881630</wp:posOffset>
                </wp:positionH>
                <wp:positionV relativeFrom="paragraph">
                  <wp:posOffset>116840</wp:posOffset>
                </wp:positionV>
                <wp:extent cx="1049655" cy="789305"/>
                <wp:effectExtent l="4445" t="4445" r="12700" b="6350"/>
                <wp:wrapNone/>
                <wp:docPr id="2" name="Rectangle 118"/>
                <wp:cNvGraphicFramePr/>
                <a:graphic xmlns:a="http://schemas.openxmlformats.org/drawingml/2006/main">
                  <a:graphicData uri="http://schemas.microsoft.com/office/word/2010/wordprocessingShape">
                    <wps:wsp>
                      <wps:cNvSpPr/>
                      <wps:spPr>
                        <a:xfrm>
                          <a:off x="0" y="0"/>
                          <a:ext cx="1049655" cy="789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C46998">
                            <w:pPr>
                              <w:rPr>
                                <w:rFonts w:hint="eastAsia" w:ascii="Arial" w:hAnsi="Arial" w:cs="Arial"/>
                              </w:rPr>
                            </w:pPr>
                          </w:p>
                          <w:p w14:paraId="60120A34">
                            <w:pPr>
                              <w:rPr>
                                <w:rFonts w:hint="eastAsia" w:ascii="Arial" w:hAnsi="Arial" w:cs="Arial"/>
                              </w:rPr>
                            </w:pPr>
                          </w:p>
                          <w:p w14:paraId="574040FB">
                            <w:r>
                              <w:rPr>
                                <w:rFonts w:hint="eastAsia" w:ascii="Arial" w:hAnsi="Arial" w:cs="Arial"/>
                              </w:rPr>
                              <w:t>公司公章样本</w:t>
                            </w:r>
                          </w:p>
                        </w:txbxContent>
                      </wps:txbx>
                      <wps:bodyPr wrap="square" upright="1"/>
                    </wps:wsp>
                  </a:graphicData>
                </a:graphic>
              </wp:anchor>
            </w:drawing>
          </mc:Choice>
          <mc:Fallback>
            <w:pict>
              <v:rect id="Rectangle 118" o:spid="_x0000_s1026" o:spt="1" style="position:absolute;left:0pt;margin-left:226.9pt;margin-top:9.2pt;height:62.15pt;width:82.65pt;z-index:-251656192;mso-width-relative:page;mso-height-relative:page;" fillcolor="#FFFFFF" filled="t" stroked="t" coordsize="21600,21600" o:gfxdata="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c0qA52QAAAAoBAAAPAAAAAAAAAAEAIAAAACIAAABkcnMv&#10;ZG93bnJldi54bWxQSwECFAAUAAAACACHTuJAs+dKcgICAAA8BAAADgAAAAAAAAABACAAAAAoAQAA&#10;ZHJzL2Uyb0RvYy54bWxQSwUGAAAAAAYABgBZAQAAnAUAAAAA&#10;">
                <v:fill on="t" focussize="0,0"/>
                <v:stroke color="#000000" joinstyle="miter"/>
                <v:imagedata o:title=""/>
                <o:lock v:ext="edit" aspectratio="f"/>
                <v:textbox>
                  <w:txbxContent>
                    <w:p w14:paraId="1FC46998">
                      <w:pPr>
                        <w:rPr>
                          <w:rFonts w:hint="eastAsia" w:ascii="Arial" w:hAnsi="Arial" w:cs="Arial"/>
                        </w:rPr>
                      </w:pPr>
                    </w:p>
                    <w:p w14:paraId="60120A34">
                      <w:pPr>
                        <w:rPr>
                          <w:rFonts w:hint="eastAsia" w:ascii="Arial" w:hAnsi="Arial" w:cs="Arial"/>
                        </w:rPr>
                      </w:pPr>
                    </w:p>
                    <w:p w14:paraId="574040FB">
                      <w:r>
                        <w:rPr>
                          <w:rFonts w:hint="eastAsia" w:ascii="Arial" w:hAnsi="Arial" w:cs="Arial"/>
                        </w:rPr>
                        <w:t>公司公章样本</w:t>
                      </w:r>
                    </w:p>
                  </w:txbxContent>
                </v:textbox>
              </v:rect>
            </w:pict>
          </mc:Fallback>
        </mc:AlternateContent>
      </w:r>
      <w:r>
        <w:rPr>
          <w:rFonts w:ascii="宋体" w:hAnsi="宋体" w:cs="Arial"/>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762000</wp:posOffset>
                </wp:positionH>
                <wp:positionV relativeFrom="paragraph">
                  <wp:posOffset>106045</wp:posOffset>
                </wp:positionV>
                <wp:extent cx="1049655" cy="789305"/>
                <wp:effectExtent l="4445" t="4445" r="12700" b="6350"/>
                <wp:wrapNone/>
                <wp:docPr id="1" name="Rectangle 117"/>
                <wp:cNvGraphicFramePr/>
                <a:graphic xmlns:a="http://schemas.openxmlformats.org/drawingml/2006/main">
                  <a:graphicData uri="http://schemas.microsoft.com/office/word/2010/wordprocessingShape">
                    <wps:wsp>
                      <wps:cNvSpPr/>
                      <wps:spPr>
                        <a:xfrm>
                          <a:off x="0" y="0"/>
                          <a:ext cx="1049655" cy="7893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847116"/>
                        </w:txbxContent>
                      </wps:txbx>
                      <wps:bodyPr wrap="square" upright="1"/>
                    </wps:wsp>
                  </a:graphicData>
                </a:graphic>
              </wp:anchor>
            </w:drawing>
          </mc:Choice>
          <mc:Fallback>
            <w:pict>
              <v:rect id="Rectangle 117" o:spid="_x0000_s1026" o:spt="1" style="position:absolute;left:0pt;margin-left:60pt;margin-top:8.35pt;height:62.15pt;width:82.65pt;z-index:-251657216;mso-width-relative:page;mso-height-relative:page;" fillcolor="#FFFFFF" filled="t" stroked="t" coordsize="21600,21600" o:gfxdata="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RmP91wAAAAoBAAAPAAAAAAAAAAEAIAAAACIAAABkcnMvZG93&#10;bnJldi54bWxQSwECFAAUAAAACACHTuJAOfCSUAECAAA8BAAADgAAAAAAAAABACAAAAAmAQAAZHJz&#10;L2Uyb0RvYy54bWxQSwUGAAAAAAYABgBZAQAAmQUAAAAA&#10;">
                <v:fill on="t" focussize="0,0"/>
                <v:stroke color="#000000" joinstyle="miter"/>
                <v:imagedata o:title=""/>
                <o:lock v:ext="edit" aspectratio="f"/>
                <v:textbox>
                  <w:txbxContent>
                    <w:p w14:paraId="58847116"/>
                  </w:txbxContent>
                </v:textbox>
              </v:rect>
            </w:pict>
          </mc:Fallback>
        </mc:AlternateContent>
      </w:r>
      <w:r>
        <w:rPr>
          <w:rFonts w:ascii="宋体" w:hAnsi="宋体" w:cs="Arial"/>
          <w:color w:val="auto"/>
          <w:highlight w:val="none"/>
        </w:rPr>
        <w:t xml:space="preserve">                      </w:t>
      </w:r>
    </w:p>
    <w:p w14:paraId="31BD47DB">
      <w:pPr>
        <w:tabs>
          <w:tab w:val="center" w:pos="4754"/>
        </w:tabs>
        <w:spacing w:before="120" w:beforeLines="50" w:after="120" w:afterLines="50" w:line="360" w:lineRule="exact"/>
        <w:rPr>
          <w:rFonts w:ascii="宋体" w:hAnsi="宋体" w:cs="Arial"/>
          <w:color w:val="auto"/>
          <w:highlight w:val="none"/>
        </w:rPr>
      </w:pPr>
      <w:r>
        <w:rPr>
          <w:rFonts w:ascii="宋体" w:hAnsi="宋体" w:cs="Arial"/>
          <w:color w:val="auto"/>
          <w:highlight w:val="none"/>
        </w:rPr>
        <w:t xml:space="preserve">             </w:t>
      </w:r>
      <w:r>
        <w:rPr>
          <w:rFonts w:hint="eastAsia" w:ascii="宋体" w:hAnsi="宋体" w:cs="Arial"/>
          <w:color w:val="auto"/>
          <w:highlight w:val="none"/>
        </w:rPr>
        <w:t>公司标记样本</w:t>
      </w:r>
      <w:r>
        <w:rPr>
          <w:rFonts w:ascii="宋体" w:hAnsi="宋体" w:cs="Arial"/>
          <w:color w:val="auto"/>
          <w:highlight w:val="none"/>
        </w:rPr>
        <w:tab/>
      </w:r>
    </w:p>
    <w:p w14:paraId="6ABAF380">
      <w:pPr>
        <w:spacing w:before="120" w:beforeLines="50" w:after="120" w:afterLines="50" w:line="360" w:lineRule="exact"/>
        <w:rPr>
          <w:rFonts w:hint="eastAsia" w:ascii="Arial" w:hAnsi="Arial" w:cs="Arial"/>
          <w:color w:val="auto"/>
          <w:highlight w:val="none"/>
        </w:rPr>
      </w:pPr>
      <w:r>
        <w:rPr>
          <w:rFonts w:ascii="Arial" w:hAnsi="Arial" w:cs="Arial"/>
          <w:color w:val="auto"/>
          <w:highlight w:val="none"/>
        </w:rPr>
        <w:t xml:space="preserve"> </w:t>
      </w:r>
    </w:p>
    <w:p w14:paraId="03135720">
      <w:pPr>
        <w:spacing w:before="120" w:beforeLines="50" w:after="120" w:afterLines="50" w:line="360" w:lineRule="exact"/>
        <w:rPr>
          <w:rFonts w:ascii="宋体" w:hAnsi="宋体" w:cs="Arial"/>
          <w:color w:val="auto"/>
          <w:highlight w:val="none"/>
        </w:rPr>
      </w:pPr>
      <w:r>
        <w:rPr>
          <w:rFonts w:ascii="Arial" w:hAnsi="Arial" w:cs="Arial"/>
          <w:color w:val="auto"/>
          <w:highlight w:val="none"/>
        </w:rPr>
        <w:t xml:space="preserve">   </w:t>
      </w:r>
      <w:r>
        <w:rPr>
          <w:rFonts w:hint="eastAsia" w:ascii="宋体" w:hAnsi="宋体" w:cs="Arial"/>
          <w:color w:val="auto"/>
          <w:highlight w:val="none"/>
        </w:rPr>
        <w:t>我</w:t>
      </w:r>
      <w:r>
        <w:rPr>
          <w:rFonts w:ascii="宋体" w:hAnsi="宋体" w:cs="Arial"/>
          <w:color w:val="auto"/>
          <w:highlight w:val="none"/>
        </w:rPr>
        <w:t>/</w:t>
      </w:r>
      <w:r>
        <w:rPr>
          <w:rFonts w:hint="eastAsia" w:ascii="宋体" w:hAnsi="宋体" w:cs="Arial"/>
          <w:color w:val="auto"/>
          <w:highlight w:val="none"/>
        </w:rPr>
        <w:t>我们声明以上所述是正确无误的，您有权进行您认为必要的所有调查。</w:t>
      </w:r>
    </w:p>
    <w:p w14:paraId="6E297418">
      <w:pPr>
        <w:spacing w:before="120" w:beforeLines="50" w:after="120" w:afterLines="50" w:line="360" w:lineRule="exact"/>
        <w:rPr>
          <w:rFonts w:hint="eastAsia" w:ascii="宋体" w:hAnsi="宋体" w:cs="Arial"/>
          <w:color w:val="auto"/>
          <w:highlight w:val="none"/>
        </w:rPr>
      </w:pPr>
    </w:p>
    <w:p w14:paraId="4B9A9DB3">
      <w:pPr>
        <w:spacing w:before="120" w:beforeLines="50" w:after="120" w:afterLines="50" w:line="360" w:lineRule="exact"/>
        <w:rPr>
          <w:rFonts w:hint="eastAsia" w:ascii="宋体" w:hAnsi="宋体" w:cs="Arial"/>
          <w:color w:val="auto"/>
          <w:highlight w:val="none"/>
        </w:rPr>
      </w:pPr>
    </w:p>
    <w:p w14:paraId="1598402E">
      <w:pPr>
        <w:spacing w:before="120" w:beforeLines="50" w:after="120" w:afterLines="50" w:line="360" w:lineRule="exact"/>
        <w:rPr>
          <w:rFonts w:hint="eastAsia" w:ascii="宋体" w:hAnsi="宋体" w:cs="Arial"/>
          <w:color w:val="auto"/>
          <w:highlight w:val="none"/>
        </w:rPr>
      </w:pPr>
    </w:p>
    <w:p w14:paraId="72EA1442">
      <w:pPr>
        <w:rPr>
          <w:rFonts w:hint="eastAsia" w:ascii="宋体" w:hAnsi="宋体"/>
          <w:color w:val="auto"/>
          <w:highlight w:val="none"/>
        </w:rPr>
      </w:pPr>
      <w:r>
        <w:rPr>
          <w:rFonts w:hint="eastAsia" w:ascii="宋体" w:hAnsi="宋体"/>
          <w:color w:val="auto"/>
          <w:highlight w:val="none"/>
        </w:rPr>
        <w:t xml:space="preserve">报价人名称（加盖公章）： </w:t>
      </w:r>
    </w:p>
    <w:p w14:paraId="039D7E1A">
      <w:pPr>
        <w:rPr>
          <w:rFonts w:hint="eastAsia" w:ascii="宋体" w:hAnsi="宋体"/>
          <w:color w:val="auto"/>
          <w:highlight w:val="none"/>
        </w:rPr>
      </w:pPr>
    </w:p>
    <w:p w14:paraId="33E3919E">
      <w:pPr>
        <w:rPr>
          <w:rFonts w:hint="eastAsia" w:ascii="宋体" w:hAnsi="宋体"/>
          <w:color w:val="auto"/>
          <w:highlight w:val="none"/>
        </w:rPr>
      </w:pPr>
      <w:r>
        <w:rPr>
          <w:rFonts w:hint="eastAsia" w:ascii="宋体" w:hAnsi="宋体" w:cs="Arial"/>
          <w:color w:val="auto"/>
          <w:highlight w:val="none"/>
        </w:rPr>
        <w:t>报价人法定代表人或其委托人签字：</w:t>
      </w:r>
      <w:r>
        <w:rPr>
          <w:rFonts w:ascii="宋体" w:hAnsi="宋体"/>
          <w:color w:val="auto"/>
          <w:highlight w:val="none"/>
        </w:rPr>
        <w:t xml:space="preserve"> _____________</w:t>
      </w:r>
    </w:p>
    <w:p w14:paraId="70F714C7">
      <w:pPr>
        <w:rPr>
          <w:rFonts w:hint="eastAsia" w:ascii="宋体" w:hAnsi="宋体"/>
          <w:color w:val="auto"/>
          <w:highlight w:val="none"/>
        </w:rPr>
      </w:pPr>
    </w:p>
    <w:p w14:paraId="1402B1E4">
      <w:pPr>
        <w:rPr>
          <w:rFonts w:hint="eastAsia" w:ascii="宋体" w:hAnsi="宋体"/>
          <w:color w:val="auto"/>
          <w:highlight w:val="none"/>
        </w:rPr>
      </w:pPr>
      <w:r>
        <w:rPr>
          <w:rFonts w:hint="eastAsia" w:ascii="宋体" w:hAnsi="宋体"/>
          <w:color w:val="auto"/>
          <w:highlight w:val="none"/>
        </w:rPr>
        <w:t>日  期：</w:t>
      </w:r>
    </w:p>
    <w:p w14:paraId="50E54737">
      <w:pPr>
        <w:rPr>
          <w:rFonts w:hint="eastAsia" w:ascii="宋体" w:hAnsi="宋体"/>
          <w:color w:val="auto"/>
          <w:highlight w:val="none"/>
        </w:rPr>
      </w:pPr>
      <w:bookmarkStart w:id="127" w:name="_Toc12118381"/>
      <w:bookmarkStart w:id="128" w:name="_Toc535633948"/>
      <w:bookmarkStart w:id="129" w:name="_Toc536777266"/>
      <w:bookmarkStart w:id="130" w:name="_Toc518605390"/>
    </w:p>
    <w:p w14:paraId="5AC47B18">
      <w:pPr>
        <w:rPr>
          <w:rFonts w:hint="eastAsia" w:ascii="宋体" w:hAnsi="宋体"/>
          <w:color w:val="auto"/>
          <w:highlight w:val="none"/>
        </w:rPr>
      </w:pPr>
    </w:p>
    <w:p w14:paraId="216884F0">
      <w:pPr>
        <w:rPr>
          <w:rFonts w:hint="eastAsia" w:ascii="宋体" w:hAnsi="宋体"/>
          <w:color w:val="auto"/>
          <w:highlight w:val="none"/>
        </w:rPr>
      </w:pPr>
    </w:p>
    <w:p w14:paraId="1AE438BA">
      <w:pPr>
        <w:rPr>
          <w:rFonts w:hint="eastAsia" w:ascii="宋体" w:hAnsi="宋体"/>
          <w:color w:val="auto"/>
          <w:highlight w:val="none"/>
        </w:rPr>
      </w:pPr>
    </w:p>
    <w:p w14:paraId="62513D46">
      <w:pPr>
        <w:rPr>
          <w:rFonts w:hint="eastAsia" w:ascii="宋体" w:hAnsi="宋体"/>
          <w:color w:val="auto"/>
          <w:highlight w:val="none"/>
        </w:rPr>
      </w:pPr>
    </w:p>
    <w:p w14:paraId="5B00C0CA">
      <w:pPr>
        <w:rPr>
          <w:rFonts w:hint="eastAsia" w:ascii="宋体" w:hAnsi="宋体"/>
          <w:color w:val="auto"/>
          <w:highlight w:val="none"/>
        </w:rPr>
      </w:pPr>
    </w:p>
    <w:p w14:paraId="1F913839">
      <w:pPr>
        <w:rPr>
          <w:rFonts w:hint="eastAsia" w:ascii="宋体" w:hAnsi="宋体"/>
          <w:color w:val="auto"/>
          <w:highlight w:val="none"/>
        </w:rPr>
      </w:pPr>
    </w:p>
    <w:p w14:paraId="252AC60A">
      <w:pPr>
        <w:rPr>
          <w:rFonts w:hint="eastAsia" w:ascii="宋体" w:hAnsi="宋体"/>
          <w:color w:val="auto"/>
          <w:highlight w:val="none"/>
        </w:rPr>
      </w:pPr>
    </w:p>
    <w:p w14:paraId="44EF579F">
      <w:pPr>
        <w:rPr>
          <w:rFonts w:hint="eastAsia" w:ascii="宋体" w:hAnsi="宋体"/>
          <w:color w:val="auto"/>
          <w:highlight w:val="none"/>
        </w:rPr>
      </w:pPr>
    </w:p>
    <w:p w14:paraId="6C5A1C38">
      <w:pPr>
        <w:rPr>
          <w:rFonts w:hint="eastAsia" w:ascii="宋体" w:hAnsi="宋体"/>
          <w:color w:val="auto"/>
          <w:highlight w:val="none"/>
        </w:rPr>
      </w:pPr>
    </w:p>
    <w:p w14:paraId="6B060379">
      <w:pPr>
        <w:rPr>
          <w:rFonts w:hint="eastAsia" w:ascii="宋体" w:hAnsi="宋体"/>
          <w:color w:val="auto"/>
          <w:highlight w:val="none"/>
        </w:rPr>
      </w:pPr>
    </w:p>
    <w:p w14:paraId="017E2650">
      <w:pPr>
        <w:rPr>
          <w:rFonts w:hint="eastAsia" w:ascii="宋体" w:hAnsi="宋体"/>
          <w:color w:val="auto"/>
          <w:highlight w:val="none"/>
        </w:rPr>
      </w:pPr>
    </w:p>
    <w:p w14:paraId="5E142722">
      <w:pPr>
        <w:rPr>
          <w:rFonts w:hint="eastAsia" w:ascii="宋体" w:hAnsi="宋体"/>
          <w:color w:val="auto"/>
          <w:highlight w:val="none"/>
        </w:rPr>
      </w:pPr>
    </w:p>
    <w:p w14:paraId="2DBA442F">
      <w:pPr>
        <w:rPr>
          <w:rFonts w:hint="eastAsia" w:ascii="宋体" w:hAnsi="宋体"/>
          <w:color w:val="auto"/>
          <w:highlight w:val="none"/>
        </w:rPr>
      </w:pPr>
    </w:p>
    <w:p w14:paraId="1122FCD4">
      <w:pPr>
        <w:pStyle w:val="5"/>
        <w:spacing w:before="120" w:beforeLines="0" w:after="120" w:afterLines="0"/>
        <w:rPr>
          <w:color w:val="auto"/>
          <w:highlight w:val="none"/>
        </w:rPr>
      </w:pPr>
      <w:bookmarkStart w:id="131" w:name="_Toc339618478"/>
      <w:bookmarkStart w:id="132" w:name="_Toc118799887"/>
      <w:bookmarkStart w:id="133" w:name="_Toc62120098"/>
      <w:bookmarkStart w:id="134" w:name="_Toc19328"/>
      <w:bookmarkStart w:id="135" w:name="_Toc278621010"/>
      <w:bookmarkStart w:id="136" w:name="_Toc282854490"/>
      <w:r>
        <w:rPr>
          <w:rFonts w:hint="eastAsia"/>
          <w:color w:val="auto"/>
          <w:highlight w:val="none"/>
        </w:rPr>
        <w:t>表5-9</w:t>
      </w:r>
      <w:r>
        <w:rPr>
          <w:color w:val="auto"/>
          <w:highlight w:val="none"/>
        </w:rPr>
        <w:t xml:space="preserve"> </w:t>
      </w:r>
      <w:r>
        <w:rPr>
          <w:rFonts w:hint="eastAsia"/>
          <w:color w:val="auto"/>
          <w:highlight w:val="none"/>
        </w:rPr>
        <w:t>拟为本项目实施服务主要人员情况表</w:t>
      </w:r>
      <w:bookmarkEnd w:id="131"/>
      <w:bookmarkEnd w:id="132"/>
      <w:bookmarkEnd w:id="133"/>
      <w:bookmarkEnd w:id="134"/>
    </w:p>
    <w:p w14:paraId="6228CE84">
      <w:pPr>
        <w:spacing w:line="360" w:lineRule="auto"/>
        <w:rPr>
          <w:rFonts w:ascii="宋体" w:hAnsi="宋体"/>
          <w:color w:val="auto"/>
          <w:szCs w:val="21"/>
          <w:highlight w:val="none"/>
        </w:rPr>
      </w:pPr>
    </w:p>
    <w:p w14:paraId="5D52FAE3">
      <w:pPr>
        <w:spacing w:line="360" w:lineRule="auto"/>
        <w:rPr>
          <w:rFonts w:hint="eastAsia" w:ascii="宋体" w:hAnsi="宋体" w:eastAsia="宋体"/>
          <w:color w:val="auto"/>
          <w:szCs w:val="21"/>
          <w:highlight w:val="none"/>
          <w:lang w:eastAsia="zh-CN"/>
        </w:rPr>
      </w:pPr>
      <w:r>
        <w:rPr>
          <w:rFonts w:hint="eastAsia" w:ascii="宋体" w:hAnsi="宋体" w:cs="Arial"/>
          <w:color w:val="auto"/>
          <w:highlight w:val="none"/>
        </w:rPr>
        <w:t>磋商编号：</w:t>
      </w:r>
      <w:r>
        <w:rPr>
          <w:rFonts w:hint="eastAsia" w:ascii="宋体" w:hAnsi="宋体"/>
          <w:color w:val="auto"/>
          <w:szCs w:val="21"/>
          <w:highlight w:val="none"/>
          <w:lang w:eastAsia="zh-CN"/>
        </w:rPr>
        <w:t>ZZ22407216</w:t>
      </w:r>
    </w:p>
    <w:tbl>
      <w:tblPr>
        <w:tblStyle w:val="41"/>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68"/>
        <w:gridCol w:w="1260"/>
        <w:gridCol w:w="540"/>
        <w:gridCol w:w="540"/>
        <w:gridCol w:w="1260"/>
        <w:gridCol w:w="1620"/>
        <w:gridCol w:w="1260"/>
        <w:gridCol w:w="900"/>
        <w:gridCol w:w="1616"/>
      </w:tblGrid>
      <w:tr w14:paraId="1F1440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68" w:type="dxa"/>
            <w:tcBorders>
              <w:top w:val="double" w:color="auto" w:sz="4" w:space="0"/>
              <w:bottom w:val="single" w:color="auto" w:sz="6" w:space="0"/>
            </w:tcBorders>
            <w:shd w:val="clear" w:color="auto" w:fill="E0E0E0"/>
            <w:noWrap w:val="0"/>
            <w:vAlign w:val="center"/>
          </w:tcPr>
          <w:p w14:paraId="5722399C">
            <w:pPr>
              <w:jc w:val="center"/>
              <w:rPr>
                <w:rFonts w:ascii="宋体" w:hAnsi="宋体"/>
                <w:b/>
                <w:color w:val="auto"/>
                <w:szCs w:val="21"/>
                <w:highlight w:val="none"/>
              </w:rPr>
            </w:pPr>
            <w:r>
              <w:rPr>
                <w:rFonts w:hint="eastAsia" w:ascii="宋体" w:hAnsi="宋体"/>
                <w:b/>
                <w:color w:val="auto"/>
                <w:szCs w:val="21"/>
                <w:highlight w:val="none"/>
              </w:rPr>
              <w:t>序号</w:t>
            </w:r>
          </w:p>
        </w:tc>
        <w:tc>
          <w:tcPr>
            <w:tcW w:w="1260" w:type="dxa"/>
            <w:tcBorders>
              <w:top w:val="double" w:color="auto" w:sz="4" w:space="0"/>
              <w:bottom w:val="single" w:color="auto" w:sz="6" w:space="0"/>
            </w:tcBorders>
            <w:shd w:val="clear" w:color="auto" w:fill="E0E0E0"/>
            <w:noWrap w:val="0"/>
            <w:vAlign w:val="center"/>
          </w:tcPr>
          <w:p w14:paraId="15C3DF05">
            <w:pPr>
              <w:jc w:val="center"/>
              <w:rPr>
                <w:rFonts w:ascii="宋体" w:hAnsi="宋体"/>
                <w:b/>
                <w:color w:val="auto"/>
                <w:szCs w:val="21"/>
                <w:highlight w:val="none"/>
              </w:rPr>
            </w:pPr>
            <w:r>
              <w:rPr>
                <w:rFonts w:hint="eastAsia" w:ascii="宋体" w:hAnsi="宋体"/>
                <w:b/>
                <w:color w:val="auto"/>
                <w:szCs w:val="21"/>
                <w:highlight w:val="none"/>
              </w:rPr>
              <w:t>姓名</w:t>
            </w:r>
          </w:p>
        </w:tc>
        <w:tc>
          <w:tcPr>
            <w:tcW w:w="540" w:type="dxa"/>
            <w:tcBorders>
              <w:top w:val="double" w:color="auto" w:sz="4" w:space="0"/>
              <w:bottom w:val="single" w:color="auto" w:sz="6" w:space="0"/>
            </w:tcBorders>
            <w:shd w:val="clear" w:color="auto" w:fill="E0E0E0"/>
            <w:noWrap w:val="0"/>
            <w:vAlign w:val="center"/>
          </w:tcPr>
          <w:p w14:paraId="288BDF83">
            <w:pPr>
              <w:jc w:val="center"/>
              <w:rPr>
                <w:rFonts w:ascii="宋体" w:hAnsi="宋体"/>
                <w:b/>
                <w:color w:val="auto"/>
                <w:szCs w:val="21"/>
                <w:highlight w:val="none"/>
              </w:rPr>
            </w:pPr>
            <w:r>
              <w:rPr>
                <w:rFonts w:hint="eastAsia" w:ascii="宋体" w:hAnsi="宋体"/>
                <w:b/>
                <w:color w:val="auto"/>
                <w:szCs w:val="21"/>
                <w:highlight w:val="none"/>
              </w:rPr>
              <w:t>性别</w:t>
            </w:r>
          </w:p>
        </w:tc>
        <w:tc>
          <w:tcPr>
            <w:tcW w:w="540" w:type="dxa"/>
            <w:tcBorders>
              <w:top w:val="double" w:color="auto" w:sz="4" w:space="0"/>
              <w:bottom w:val="single" w:color="auto" w:sz="6" w:space="0"/>
            </w:tcBorders>
            <w:shd w:val="clear" w:color="auto" w:fill="E0E0E0"/>
            <w:noWrap w:val="0"/>
            <w:vAlign w:val="center"/>
          </w:tcPr>
          <w:p w14:paraId="4DC1C18B">
            <w:pPr>
              <w:jc w:val="center"/>
              <w:rPr>
                <w:rFonts w:ascii="宋体" w:hAnsi="宋体"/>
                <w:b/>
                <w:color w:val="auto"/>
                <w:szCs w:val="21"/>
                <w:highlight w:val="none"/>
              </w:rPr>
            </w:pPr>
            <w:r>
              <w:rPr>
                <w:rFonts w:hint="eastAsia" w:ascii="宋体" w:hAnsi="宋体"/>
                <w:b/>
                <w:color w:val="auto"/>
                <w:szCs w:val="21"/>
                <w:highlight w:val="none"/>
              </w:rPr>
              <w:t>年龄</w:t>
            </w:r>
          </w:p>
        </w:tc>
        <w:tc>
          <w:tcPr>
            <w:tcW w:w="1260" w:type="dxa"/>
            <w:tcBorders>
              <w:top w:val="double" w:color="auto" w:sz="4" w:space="0"/>
              <w:bottom w:val="single" w:color="auto" w:sz="6" w:space="0"/>
            </w:tcBorders>
            <w:shd w:val="clear" w:color="auto" w:fill="E0E0E0"/>
            <w:noWrap w:val="0"/>
            <w:vAlign w:val="center"/>
          </w:tcPr>
          <w:p w14:paraId="40BC4912">
            <w:pPr>
              <w:jc w:val="center"/>
              <w:rPr>
                <w:rFonts w:ascii="宋体" w:hAnsi="宋体"/>
                <w:b/>
                <w:color w:val="auto"/>
                <w:szCs w:val="21"/>
                <w:highlight w:val="none"/>
              </w:rPr>
            </w:pPr>
            <w:r>
              <w:rPr>
                <w:rFonts w:hint="eastAsia" w:ascii="宋体" w:hAnsi="宋体"/>
                <w:b/>
                <w:color w:val="auto"/>
                <w:szCs w:val="21"/>
                <w:highlight w:val="none"/>
              </w:rPr>
              <w:t>学历</w:t>
            </w:r>
          </w:p>
        </w:tc>
        <w:tc>
          <w:tcPr>
            <w:tcW w:w="1620" w:type="dxa"/>
            <w:tcBorders>
              <w:top w:val="double" w:color="auto" w:sz="4" w:space="0"/>
              <w:bottom w:val="single" w:color="auto" w:sz="6" w:space="0"/>
            </w:tcBorders>
            <w:shd w:val="clear" w:color="auto" w:fill="E0E0E0"/>
            <w:noWrap w:val="0"/>
            <w:vAlign w:val="center"/>
          </w:tcPr>
          <w:p w14:paraId="40F646B6">
            <w:pPr>
              <w:jc w:val="center"/>
              <w:rPr>
                <w:rFonts w:ascii="宋体" w:hAnsi="宋体"/>
                <w:b/>
                <w:color w:val="auto"/>
                <w:szCs w:val="21"/>
                <w:highlight w:val="none"/>
              </w:rPr>
            </w:pPr>
            <w:r>
              <w:rPr>
                <w:rFonts w:hint="eastAsia" w:ascii="宋体" w:hAnsi="宋体"/>
                <w:b/>
                <w:color w:val="auto"/>
                <w:szCs w:val="21"/>
                <w:highlight w:val="none"/>
              </w:rPr>
              <w:t>资格证书</w:t>
            </w:r>
          </w:p>
        </w:tc>
        <w:tc>
          <w:tcPr>
            <w:tcW w:w="1260" w:type="dxa"/>
            <w:tcBorders>
              <w:top w:val="double" w:color="auto" w:sz="4" w:space="0"/>
              <w:bottom w:val="single" w:color="auto" w:sz="6" w:space="0"/>
            </w:tcBorders>
            <w:shd w:val="clear" w:color="auto" w:fill="E0E0E0"/>
            <w:noWrap w:val="0"/>
            <w:vAlign w:val="center"/>
          </w:tcPr>
          <w:p w14:paraId="7BF18C00">
            <w:pPr>
              <w:jc w:val="center"/>
              <w:rPr>
                <w:rFonts w:ascii="宋体" w:hAnsi="宋体"/>
                <w:b/>
                <w:color w:val="auto"/>
                <w:szCs w:val="21"/>
                <w:highlight w:val="none"/>
              </w:rPr>
            </w:pPr>
            <w:r>
              <w:rPr>
                <w:rFonts w:hint="eastAsia" w:ascii="宋体" w:hAnsi="宋体"/>
                <w:b/>
                <w:color w:val="auto"/>
                <w:szCs w:val="21"/>
                <w:highlight w:val="none"/>
              </w:rPr>
              <w:t>专业</w:t>
            </w:r>
          </w:p>
        </w:tc>
        <w:tc>
          <w:tcPr>
            <w:tcW w:w="900" w:type="dxa"/>
            <w:tcBorders>
              <w:top w:val="double" w:color="auto" w:sz="4" w:space="0"/>
              <w:bottom w:val="single" w:color="auto" w:sz="6" w:space="0"/>
            </w:tcBorders>
            <w:shd w:val="clear" w:color="auto" w:fill="E0E0E0"/>
            <w:noWrap w:val="0"/>
            <w:vAlign w:val="center"/>
          </w:tcPr>
          <w:p w14:paraId="2E155408">
            <w:pPr>
              <w:jc w:val="center"/>
              <w:rPr>
                <w:rFonts w:ascii="宋体" w:hAnsi="宋体"/>
                <w:b/>
                <w:color w:val="auto"/>
                <w:szCs w:val="21"/>
                <w:highlight w:val="none"/>
              </w:rPr>
            </w:pPr>
            <w:r>
              <w:rPr>
                <w:rFonts w:hint="eastAsia" w:ascii="宋体" w:hAnsi="宋体"/>
                <w:b/>
                <w:color w:val="auto"/>
                <w:szCs w:val="21"/>
                <w:highlight w:val="none"/>
              </w:rPr>
              <w:t>经验</w:t>
            </w:r>
          </w:p>
          <w:p w14:paraId="298C07A3">
            <w:pPr>
              <w:jc w:val="center"/>
              <w:rPr>
                <w:rFonts w:ascii="宋体" w:hAnsi="宋体"/>
                <w:b/>
                <w:color w:val="auto"/>
                <w:szCs w:val="21"/>
                <w:highlight w:val="none"/>
              </w:rPr>
            </w:pPr>
            <w:r>
              <w:rPr>
                <w:rFonts w:hint="eastAsia" w:ascii="宋体" w:hAnsi="宋体"/>
                <w:b/>
                <w:color w:val="auto"/>
                <w:szCs w:val="21"/>
                <w:highlight w:val="none"/>
              </w:rPr>
              <w:t>年限</w:t>
            </w:r>
          </w:p>
        </w:tc>
        <w:tc>
          <w:tcPr>
            <w:tcW w:w="1616" w:type="dxa"/>
            <w:tcBorders>
              <w:top w:val="double" w:color="auto" w:sz="4" w:space="0"/>
              <w:bottom w:val="single" w:color="auto" w:sz="6" w:space="0"/>
            </w:tcBorders>
            <w:shd w:val="clear" w:color="auto" w:fill="E0E0E0"/>
            <w:noWrap w:val="0"/>
            <w:vAlign w:val="center"/>
          </w:tcPr>
          <w:p w14:paraId="14536A9A">
            <w:pPr>
              <w:jc w:val="center"/>
              <w:rPr>
                <w:rFonts w:ascii="宋体" w:hAnsi="宋体"/>
                <w:b/>
                <w:color w:val="auto"/>
                <w:szCs w:val="21"/>
                <w:highlight w:val="none"/>
              </w:rPr>
            </w:pPr>
            <w:r>
              <w:rPr>
                <w:rFonts w:hint="eastAsia" w:ascii="宋体" w:hAnsi="宋体"/>
                <w:b/>
                <w:color w:val="auto"/>
                <w:szCs w:val="21"/>
                <w:highlight w:val="none"/>
              </w:rPr>
              <w:t>拟在本项目担任职务及工作内容</w:t>
            </w:r>
          </w:p>
        </w:tc>
      </w:tr>
      <w:tr w14:paraId="3CB99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464" w:type="dxa"/>
            <w:gridSpan w:val="9"/>
            <w:tcBorders>
              <w:top w:val="single" w:color="auto" w:sz="6" w:space="0"/>
            </w:tcBorders>
            <w:noWrap w:val="0"/>
            <w:vAlign w:val="center"/>
          </w:tcPr>
          <w:p w14:paraId="2145D95E">
            <w:pPr>
              <w:jc w:val="center"/>
              <w:rPr>
                <w:rFonts w:ascii="宋体" w:hAnsi="宋体"/>
                <w:b/>
                <w:color w:val="auto"/>
                <w:szCs w:val="21"/>
                <w:highlight w:val="none"/>
              </w:rPr>
            </w:pPr>
            <w:r>
              <w:rPr>
                <w:rFonts w:hint="eastAsia" w:ascii="宋体" w:hAnsi="宋体"/>
                <w:b/>
                <w:color w:val="auto"/>
                <w:szCs w:val="21"/>
                <w:highlight w:val="none"/>
              </w:rPr>
              <w:t>管理人员</w:t>
            </w:r>
          </w:p>
        </w:tc>
      </w:tr>
      <w:tr w14:paraId="206E45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4C03779D">
            <w:pPr>
              <w:jc w:val="center"/>
              <w:rPr>
                <w:rFonts w:ascii="宋体" w:hAnsi="宋体"/>
                <w:b/>
                <w:color w:val="auto"/>
                <w:szCs w:val="21"/>
                <w:highlight w:val="none"/>
              </w:rPr>
            </w:pPr>
            <w:r>
              <w:rPr>
                <w:rFonts w:hint="eastAsia" w:ascii="宋体" w:hAnsi="宋体"/>
                <w:b/>
                <w:color w:val="auto"/>
                <w:szCs w:val="21"/>
                <w:highlight w:val="none"/>
              </w:rPr>
              <w:t>1</w:t>
            </w:r>
          </w:p>
        </w:tc>
        <w:tc>
          <w:tcPr>
            <w:tcW w:w="1260" w:type="dxa"/>
            <w:noWrap w:val="0"/>
            <w:vAlign w:val="top"/>
          </w:tcPr>
          <w:p w14:paraId="066EAD0C">
            <w:pPr>
              <w:jc w:val="center"/>
              <w:rPr>
                <w:rFonts w:ascii="宋体" w:hAnsi="宋体"/>
                <w:b/>
                <w:color w:val="auto"/>
                <w:szCs w:val="21"/>
                <w:highlight w:val="none"/>
              </w:rPr>
            </w:pPr>
          </w:p>
        </w:tc>
        <w:tc>
          <w:tcPr>
            <w:tcW w:w="540" w:type="dxa"/>
            <w:noWrap w:val="0"/>
            <w:vAlign w:val="top"/>
          </w:tcPr>
          <w:p w14:paraId="216ACF5C">
            <w:pPr>
              <w:jc w:val="center"/>
              <w:rPr>
                <w:rFonts w:ascii="宋体" w:hAnsi="宋体"/>
                <w:b/>
                <w:color w:val="auto"/>
                <w:szCs w:val="21"/>
                <w:highlight w:val="none"/>
              </w:rPr>
            </w:pPr>
          </w:p>
        </w:tc>
        <w:tc>
          <w:tcPr>
            <w:tcW w:w="540" w:type="dxa"/>
            <w:noWrap w:val="0"/>
            <w:vAlign w:val="top"/>
          </w:tcPr>
          <w:p w14:paraId="31E8C8DD">
            <w:pPr>
              <w:jc w:val="center"/>
              <w:rPr>
                <w:rFonts w:ascii="宋体" w:hAnsi="宋体"/>
                <w:b/>
                <w:color w:val="auto"/>
                <w:szCs w:val="21"/>
                <w:highlight w:val="none"/>
              </w:rPr>
            </w:pPr>
          </w:p>
        </w:tc>
        <w:tc>
          <w:tcPr>
            <w:tcW w:w="1260" w:type="dxa"/>
            <w:noWrap w:val="0"/>
            <w:vAlign w:val="top"/>
          </w:tcPr>
          <w:p w14:paraId="7D4DDC22">
            <w:pPr>
              <w:jc w:val="center"/>
              <w:rPr>
                <w:rFonts w:ascii="宋体" w:hAnsi="宋体"/>
                <w:b/>
                <w:color w:val="auto"/>
                <w:szCs w:val="21"/>
                <w:highlight w:val="none"/>
              </w:rPr>
            </w:pPr>
          </w:p>
        </w:tc>
        <w:tc>
          <w:tcPr>
            <w:tcW w:w="1620" w:type="dxa"/>
            <w:noWrap w:val="0"/>
            <w:vAlign w:val="top"/>
          </w:tcPr>
          <w:p w14:paraId="1290791C">
            <w:pPr>
              <w:jc w:val="center"/>
              <w:rPr>
                <w:rFonts w:ascii="宋体" w:hAnsi="宋体"/>
                <w:b/>
                <w:color w:val="auto"/>
                <w:szCs w:val="21"/>
                <w:highlight w:val="none"/>
              </w:rPr>
            </w:pPr>
          </w:p>
        </w:tc>
        <w:tc>
          <w:tcPr>
            <w:tcW w:w="1260" w:type="dxa"/>
            <w:noWrap w:val="0"/>
            <w:vAlign w:val="top"/>
          </w:tcPr>
          <w:p w14:paraId="30DC1280">
            <w:pPr>
              <w:jc w:val="center"/>
              <w:rPr>
                <w:rFonts w:ascii="宋体" w:hAnsi="宋体"/>
                <w:b/>
                <w:color w:val="auto"/>
                <w:szCs w:val="21"/>
                <w:highlight w:val="none"/>
              </w:rPr>
            </w:pPr>
          </w:p>
        </w:tc>
        <w:tc>
          <w:tcPr>
            <w:tcW w:w="900" w:type="dxa"/>
            <w:noWrap w:val="0"/>
            <w:vAlign w:val="top"/>
          </w:tcPr>
          <w:p w14:paraId="5B517B05">
            <w:pPr>
              <w:jc w:val="center"/>
              <w:rPr>
                <w:rFonts w:ascii="宋体" w:hAnsi="宋体"/>
                <w:b/>
                <w:color w:val="auto"/>
                <w:szCs w:val="21"/>
                <w:highlight w:val="none"/>
              </w:rPr>
            </w:pPr>
          </w:p>
        </w:tc>
        <w:tc>
          <w:tcPr>
            <w:tcW w:w="1616" w:type="dxa"/>
            <w:noWrap w:val="0"/>
            <w:vAlign w:val="top"/>
          </w:tcPr>
          <w:p w14:paraId="77E60FE2">
            <w:pPr>
              <w:jc w:val="center"/>
              <w:rPr>
                <w:rFonts w:ascii="宋体" w:hAnsi="宋体"/>
                <w:b/>
                <w:color w:val="auto"/>
                <w:szCs w:val="21"/>
                <w:highlight w:val="none"/>
              </w:rPr>
            </w:pPr>
          </w:p>
        </w:tc>
      </w:tr>
      <w:tr w14:paraId="1B934D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15277AA0">
            <w:pPr>
              <w:jc w:val="center"/>
              <w:rPr>
                <w:rFonts w:ascii="宋体" w:hAnsi="宋体"/>
                <w:b/>
                <w:color w:val="auto"/>
                <w:szCs w:val="21"/>
                <w:highlight w:val="none"/>
              </w:rPr>
            </w:pPr>
            <w:r>
              <w:rPr>
                <w:rFonts w:hint="eastAsia" w:ascii="宋体" w:hAnsi="宋体"/>
                <w:b/>
                <w:color w:val="auto"/>
                <w:szCs w:val="21"/>
                <w:highlight w:val="none"/>
              </w:rPr>
              <w:t>2</w:t>
            </w:r>
          </w:p>
        </w:tc>
        <w:tc>
          <w:tcPr>
            <w:tcW w:w="1260" w:type="dxa"/>
            <w:noWrap w:val="0"/>
            <w:vAlign w:val="top"/>
          </w:tcPr>
          <w:p w14:paraId="56BB0995">
            <w:pPr>
              <w:jc w:val="center"/>
              <w:rPr>
                <w:rFonts w:ascii="宋体" w:hAnsi="宋体"/>
                <w:b/>
                <w:color w:val="auto"/>
                <w:szCs w:val="21"/>
                <w:highlight w:val="none"/>
              </w:rPr>
            </w:pPr>
          </w:p>
        </w:tc>
        <w:tc>
          <w:tcPr>
            <w:tcW w:w="540" w:type="dxa"/>
            <w:noWrap w:val="0"/>
            <w:vAlign w:val="top"/>
          </w:tcPr>
          <w:p w14:paraId="35611B09">
            <w:pPr>
              <w:jc w:val="center"/>
              <w:rPr>
                <w:rFonts w:ascii="宋体" w:hAnsi="宋体"/>
                <w:b/>
                <w:color w:val="auto"/>
                <w:szCs w:val="21"/>
                <w:highlight w:val="none"/>
              </w:rPr>
            </w:pPr>
          </w:p>
        </w:tc>
        <w:tc>
          <w:tcPr>
            <w:tcW w:w="540" w:type="dxa"/>
            <w:noWrap w:val="0"/>
            <w:vAlign w:val="top"/>
          </w:tcPr>
          <w:p w14:paraId="2FE0B967">
            <w:pPr>
              <w:jc w:val="center"/>
              <w:rPr>
                <w:rFonts w:ascii="宋体" w:hAnsi="宋体"/>
                <w:b/>
                <w:color w:val="auto"/>
                <w:szCs w:val="21"/>
                <w:highlight w:val="none"/>
              </w:rPr>
            </w:pPr>
          </w:p>
        </w:tc>
        <w:tc>
          <w:tcPr>
            <w:tcW w:w="1260" w:type="dxa"/>
            <w:noWrap w:val="0"/>
            <w:vAlign w:val="top"/>
          </w:tcPr>
          <w:p w14:paraId="0DF64C3F">
            <w:pPr>
              <w:jc w:val="center"/>
              <w:rPr>
                <w:rFonts w:ascii="宋体" w:hAnsi="宋体"/>
                <w:b/>
                <w:color w:val="auto"/>
                <w:szCs w:val="21"/>
                <w:highlight w:val="none"/>
              </w:rPr>
            </w:pPr>
          </w:p>
        </w:tc>
        <w:tc>
          <w:tcPr>
            <w:tcW w:w="1620" w:type="dxa"/>
            <w:noWrap w:val="0"/>
            <w:vAlign w:val="top"/>
          </w:tcPr>
          <w:p w14:paraId="561A933E">
            <w:pPr>
              <w:jc w:val="center"/>
              <w:rPr>
                <w:rFonts w:ascii="宋体" w:hAnsi="宋体"/>
                <w:b/>
                <w:color w:val="auto"/>
                <w:szCs w:val="21"/>
                <w:highlight w:val="none"/>
              </w:rPr>
            </w:pPr>
          </w:p>
        </w:tc>
        <w:tc>
          <w:tcPr>
            <w:tcW w:w="1260" w:type="dxa"/>
            <w:noWrap w:val="0"/>
            <w:vAlign w:val="top"/>
          </w:tcPr>
          <w:p w14:paraId="687F8943">
            <w:pPr>
              <w:jc w:val="center"/>
              <w:rPr>
                <w:rFonts w:ascii="宋体" w:hAnsi="宋体"/>
                <w:b/>
                <w:color w:val="auto"/>
                <w:szCs w:val="21"/>
                <w:highlight w:val="none"/>
              </w:rPr>
            </w:pPr>
          </w:p>
        </w:tc>
        <w:tc>
          <w:tcPr>
            <w:tcW w:w="900" w:type="dxa"/>
            <w:noWrap w:val="0"/>
            <w:vAlign w:val="top"/>
          </w:tcPr>
          <w:p w14:paraId="0336E615">
            <w:pPr>
              <w:jc w:val="center"/>
              <w:rPr>
                <w:rFonts w:ascii="宋体" w:hAnsi="宋体"/>
                <w:b/>
                <w:color w:val="auto"/>
                <w:szCs w:val="21"/>
                <w:highlight w:val="none"/>
              </w:rPr>
            </w:pPr>
          </w:p>
        </w:tc>
        <w:tc>
          <w:tcPr>
            <w:tcW w:w="1616" w:type="dxa"/>
            <w:noWrap w:val="0"/>
            <w:vAlign w:val="top"/>
          </w:tcPr>
          <w:p w14:paraId="20787955">
            <w:pPr>
              <w:jc w:val="center"/>
              <w:rPr>
                <w:rFonts w:ascii="宋体" w:hAnsi="宋体"/>
                <w:b/>
                <w:color w:val="auto"/>
                <w:szCs w:val="21"/>
                <w:highlight w:val="none"/>
              </w:rPr>
            </w:pPr>
          </w:p>
        </w:tc>
      </w:tr>
      <w:tr w14:paraId="738636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38E1C0E6">
            <w:pPr>
              <w:jc w:val="center"/>
              <w:rPr>
                <w:rFonts w:ascii="宋体" w:hAnsi="宋体"/>
                <w:b/>
                <w:color w:val="auto"/>
                <w:szCs w:val="21"/>
                <w:highlight w:val="none"/>
              </w:rPr>
            </w:pPr>
            <w:r>
              <w:rPr>
                <w:rFonts w:hint="eastAsia" w:ascii="宋体" w:hAnsi="宋体"/>
                <w:b/>
                <w:color w:val="auto"/>
                <w:szCs w:val="21"/>
                <w:highlight w:val="none"/>
              </w:rPr>
              <w:t>3</w:t>
            </w:r>
          </w:p>
        </w:tc>
        <w:tc>
          <w:tcPr>
            <w:tcW w:w="1260" w:type="dxa"/>
            <w:noWrap w:val="0"/>
            <w:vAlign w:val="top"/>
          </w:tcPr>
          <w:p w14:paraId="0A4C9175">
            <w:pPr>
              <w:jc w:val="center"/>
              <w:rPr>
                <w:rFonts w:ascii="宋体" w:hAnsi="宋体"/>
                <w:b/>
                <w:color w:val="auto"/>
                <w:szCs w:val="21"/>
                <w:highlight w:val="none"/>
              </w:rPr>
            </w:pPr>
          </w:p>
        </w:tc>
        <w:tc>
          <w:tcPr>
            <w:tcW w:w="540" w:type="dxa"/>
            <w:noWrap w:val="0"/>
            <w:vAlign w:val="top"/>
          </w:tcPr>
          <w:p w14:paraId="1328CCDB">
            <w:pPr>
              <w:jc w:val="center"/>
              <w:rPr>
                <w:rFonts w:ascii="宋体" w:hAnsi="宋体"/>
                <w:b/>
                <w:color w:val="auto"/>
                <w:szCs w:val="21"/>
                <w:highlight w:val="none"/>
              </w:rPr>
            </w:pPr>
          </w:p>
        </w:tc>
        <w:tc>
          <w:tcPr>
            <w:tcW w:w="540" w:type="dxa"/>
            <w:noWrap w:val="0"/>
            <w:vAlign w:val="top"/>
          </w:tcPr>
          <w:p w14:paraId="44122D4A">
            <w:pPr>
              <w:jc w:val="center"/>
              <w:rPr>
                <w:rFonts w:ascii="宋体" w:hAnsi="宋体"/>
                <w:b/>
                <w:color w:val="auto"/>
                <w:szCs w:val="21"/>
                <w:highlight w:val="none"/>
              </w:rPr>
            </w:pPr>
          </w:p>
        </w:tc>
        <w:tc>
          <w:tcPr>
            <w:tcW w:w="1260" w:type="dxa"/>
            <w:noWrap w:val="0"/>
            <w:vAlign w:val="top"/>
          </w:tcPr>
          <w:p w14:paraId="3064CA92">
            <w:pPr>
              <w:jc w:val="center"/>
              <w:rPr>
                <w:rFonts w:ascii="宋体" w:hAnsi="宋体"/>
                <w:b/>
                <w:color w:val="auto"/>
                <w:szCs w:val="21"/>
                <w:highlight w:val="none"/>
              </w:rPr>
            </w:pPr>
          </w:p>
        </w:tc>
        <w:tc>
          <w:tcPr>
            <w:tcW w:w="1620" w:type="dxa"/>
            <w:noWrap w:val="0"/>
            <w:vAlign w:val="top"/>
          </w:tcPr>
          <w:p w14:paraId="5D875F73">
            <w:pPr>
              <w:jc w:val="center"/>
              <w:rPr>
                <w:rFonts w:ascii="宋体" w:hAnsi="宋体"/>
                <w:b/>
                <w:color w:val="auto"/>
                <w:szCs w:val="21"/>
                <w:highlight w:val="none"/>
              </w:rPr>
            </w:pPr>
          </w:p>
        </w:tc>
        <w:tc>
          <w:tcPr>
            <w:tcW w:w="1260" w:type="dxa"/>
            <w:noWrap w:val="0"/>
            <w:vAlign w:val="top"/>
          </w:tcPr>
          <w:p w14:paraId="5FC80A71">
            <w:pPr>
              <w:jc w:val="center"/>
              <w:rPr>
                <w:rFonts w:ascii="宋体" w:hAnsi="宋体"/>
                <w:b/>
                <w:color w:val="auto"/>
                <w:szCs w:val="21"/>
                <w:highlight w:val="none"/>
              </w:rPr>
            </w:pPr>
          </w:p>
        </w:tc>
        <w:tc>
          <w:tcPr>
            <w:tcW w:w="900" w:type="dxa"/>
            <w:noWrap w:val="0"/>
            <w:vAlign w:val="top"/>
          </w:tcPr>
          <w:p w14:paraId="534F302F">
            <w:pPr>
              <w:jc w:val="center"/>
              <w:rPr>
                <w:rFonts w:ascii="宋体" w:hAnsi="宋体"/>
                <w:b/>
                <w:color w:val="auto"/>
                <w:szCs w:val="21"/>
                <w:highlight w:val="none"/>
              </w:rPr>
            </w:pPr>
          </w:p>
        </w:tc>
        <w:tc>
          <w:tcPr>
            <w:tcW w:w="1616" w:type="dxa"/>
            <w:noWrap w:val="0"/>
            <w:vAlign w:val="top"/>
          </w:tcPr>
          <w:p w14:paraId="5FD9B185">
            <w:pPr>
              <w:jc w:val="center"/>
              <w:rPr>
                <w:rFonts w:ascii="宋体" w:hAnsi="宋体"/>
                <w:b/>
                <w:color w:val="auto"/>
                <w:szCs w:val="21"/>
                <w:highlight w:val="none"/>
              </w:rPr>
            </w:pPr>
          </w:p>
        </w:tc>
      </w:tr>
      <w:tr w14:paraId="2E527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4003EE26">
            <w:pPr>
              <w:jc w:val="center"/>
              <w:rPr>
                <w:rFonts w:ascii="宋体" w:hAnsi="宋体"/>
                <w:b/>
                <w:color w:val="auto"/>
                <w:szCs w:val="21"/>
                <w:highlight w:val="none"/>
              </w:rPr>
            </w:pPr>
            <w:r>
              <w:rPr>
                <w:rFonts w:ascii="宋体" w:hAnsi="宋体"/>
                <w:b/>
                <w:color w:val="auto"/>
                <w:szCs w:val="21"/>
                <w:highlight w:val="none"/>
              </w:rPr>
              <w:t>…</w:t>
            </w:r>
          </w:p>
        </w:tc>
        <w:tc>
          <w:tcPr>
            <w:tcW w:w="1260" w:type="dxa"/>
            <w:noWrap w:val="0"/>
            <w:vAlign w:val="top"/>
          </w:tcPr>
          <w:p w14:paraId="3103FC2A">
            <w:pPr>
              <w:jc w:val="center"/>
              <w:rPr>
                <w:rFonts w:ascii="宋体" w:hAnsi="宋体"/>
                <w:b/>
                <w:color w:val="auto"/>
                <w:szCs w:val="21"/>
                <w:highlight w:val="none"/>
              </w:rPr>
            </w:pPr>
          </w:p>
        </w:tc>
        <w:tc>
          <w:tcPr>
            <w:tcW w:w="540" w:type="dxa"/>
            <w:noWrap w:val="0"/>
            <w:vAlign w:val="top"/>
          </w:tcPr>
          <w:p w14:paraId="291B35F9">
            <w:pPr>
              <w:jc w:val="center"/>
              <w:rPr>
                <w:rFonts w:ascii="宋体" w:hAnsi="宋体"/>
                <w:b/>
                <w:color w:val="auto"/>
                <w:szCs w:val="21"/>
                <w:highlight w:val="none"/>
              </w:rPr>
            </w:pPr>
          </w:p>
        </w:tc>
        <w:tc>
          <w:tcPr>
            <w:tcW w:w="540" w:type="dxa"/>
            <w:noWrap w:val="0"/>
            <w:vAlign w:val="top"/>
          </w:tcPr>
          <w:p w14:paraId="3F3C03EE">
            <w:pPr>
              <w:jc w:val="center"/>
              <w:rPr>
                <w:rFonts w:ascii="宋体" w:hAnsi="宋体"/>
                <w:b/>
                <w:color w:val="auto"/>
                <w:szCs w:val="21"/>
                <w:highlight w:val="none"/>
              </w:rPr>
            </w:pPr>
          </w:p>
        </w:tc>
        <w:tc>
          <w:tcPr>
            <w:tcW w:w="1260" w:type="dxa"/>
            <w:noWrap w:val="0"/>
            <w:vAlign w:val="top"/>
          </w:tcPr>
          <w:p w14:paraId="7793B35C">
            <w:pPr>
              <w:jc w:val="center"/>
              <w:rPr>
                <w:rFonts w:ascii="宋体" w:hAnsi="宋体"/>
                <w:b/>
                <w:color w:val="auto"/>
                <w:szCs w:val="21"/>
                <w:highlight w:val="none"/>
              </w:rPr>
            </w:pPr>
          </w:p>
        </w:tc>
        <w:tc>
          <w:tcPr>
            <w:tcW w:w="1620" w:type="dxa"/>
            <w:noWrap w:val="0"/>
            <w:vAlign w:val="top"/>
          </w:tcPr>
          <w:p w14:paraId="28508B9F">
            <w:pPr>
              <w:jc w:val="center"/>
              <w:rPr>
                <w:rFonts w:ascii="宋体" w:hAnsi="宋体"/>
                <w:b/>
                <w:color w:val="auto"/>
                <w:szCs w:val="21"/>
                <w:highlight w:val="none"/>
              </w:rPr>
            </w:pPr>
          </w:p>
        </w:tc>
        <w:tc>
          <w:tcPr>
            <w:tcW w:w="1260" w:type="dxa"/>
            <w:noWrap w:val="0"/>
            <w:vAlign w:val="top"/>
          </w:tcPr>
          <w:p w14:paraId="581BCDD3">
            <w:pPr>
              <w:jc w:val="center"/>
              <w:rPr>
                <w:rFonts w:ascii="宋体" w:hAnsi="宋体"/>
                <w:b/>
                <w:color w:val="auto"/>
                <w:szCs w:val="21"/>
                <w:highlight w:val="none"/>
              </w:rPr>
            </w:pPr>
          </w:p>
        </w:tc>
        <w:tc>
          <w:tcPr>
            <w:tcW w:w="900" w:type="dxa"/>
            <w:noWrap w:val="0"/>
            <w:vAlign w:val="top"/>
          </w:tcPr>
          <w:p w14:paraId="0BC9301B">
            <w:pPr>
              <w:jc w:val="center"/>
              <w:rPr>
                <w:rFonts w:ascii="宋体" w:hAnsi="宋体"/>
                <w:b/>
                <w:color w:val="auto"/>
                <w:szCs w:val="21"/>
                <w:highlight w:val="none"/>
              </w:rPr>
            </w:pPr>
          </w:p>
        </w:tc>
        <w:tc>
          <w:tcPr>
            <w:tcW w:w="1616" w:type="dxa"/>
            <w:noWrap w:val="0"/>
            <w:vAlign w:val="top"/>
          </w:tcPr>
          <w:p w14:paraId="133781F5">
            <w:pPr>
              <w:jc w:val="center"/>
              <w:rPr>
                <w:rFonts w:ascii="宋体" w:hAnsi="宋体"/>
                <w:b/>
                <w:color w:val="auto"/>
                <w:szCs w:val="21"/>
                <w:highlight w:val="none"/>
              </w:rPr>
            </w:pPr>
          </w:p>
        </w:tc>
      </w:tr>
      <w:tr w14:paraId="00F837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464" w:type="dxa"/>
            <w:gridSpan w:val="9"/>
            <w:noWrap w:val="0"/>
            <w:vAlign w:val="center"/>
          </w:tcPr>
          <w:p w14:paraId="384DF383">
            <w:pPr>
              <w:jc w:val="center"/>
              <w:rPr>
                <w:rFonts w:ascii="宋体" w:hAnsi="宋体"/>
                <w:b/>
                <w:color w:val="auto"/>
                <w:szCs w:val="21"/>
                <w:highlight w:val="none"/>
              </w:rPr>
            </w:pPr>
            <w:r>
              <w:rPr>
                <w:rFonts w:hint="eastAsia" w:ascii="宋体" w:hAnsi="宋体"/>
                <w:b/>
                <w:color w:val="auto"/>
                <w:szCs w:val="21"/>
                <w:highlight w:val="none"/>
              </w:rPr>
              <w:t>实施技术人员</w:t>
            </w:r>
          </w:p>
        </w:tc>
      </w:tr>
      <w:tr w14:paraId="63A5C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136A6F4A">
            <w:pPr>
              <w:jc w:val="center"/>
              <w:rPr>
                <w:rFonts w:ascii="宋体" w:hAnsi="宋体"/>
                <w:b/>
                <w:color w:val="auto"/>
                <w:szCs w:val="21"/>
                <w:highlight w:val="none"/>
              </w:rPr>
            </w:pPr>
            <w:r>
              <w:rPr>
                <w:rFonts w:hint="eastAsia" w:ascii="宋体" w:hAnsi="宋体"/>
                <w:b/>
                <w:color w:val="auto"/>
                <w:szCs w:val="21"/>
                <w:highlight w:val="none"/>
              </w:rPr>
              <w:t>1</w:t>
            </w:r>
          </w:p>
        </w:tc>
        <w:tc>
          <w:tcPr>
            <w:tcW w:w="1260" w:type="dxa"/>
            <w:noWrap w:val="0"/>
            <w:vAlign w:val="top"/>
          </w:tcPr>
          <w:p w14:paraId="36A8D851">
            <w:pPr>
              <w:jc w:val="center"/>
              <w:rPr>
                <w:rFonts w:ascii="宋体" w:hAnsi="宋体"/>
                <w:b/>
                <w:color w:val="auto"/>
                <w:szCs w:val="21"/>
                <w:highlight w:val="none"/>
              </w:rPr>
            </w:pPr>
          </w:p>
        </w:tc>
        <w:tc>
          <w:tcPr>
            <w:tcW w:w="540" w:type="dxa"/>
            <w:noWrap w:val="0"/>
            <w:vAlign w:val="top"/>
          </w:tcPr>
          <w:p w14:paraId="732A0ADE">
            <w:pPr>
              <w:jc w:val="center"/>
              <w:rPr>
                <w:rFonts w:ascii="宋体" w:hAnsi="宋体"/>
                <w:b/>
                <w:color w:val="auto"/>
                <w:szCs w:val="21"/>
                <w:highlight w:val="none"/>
              </w:rPr>
            </w:pPr>
          </w:p>
        </w:tc>
        <w:tc>
          <w:tcPr>
            <w:tcW w:w="540" w:type="dxa"/>
            <w:noWrap w:val="0"/>
            <w:vAlign w:val="top"/>
          </w:tcPr>
          <w:p w14:paraId="0E376AE9">
            <w:pPr>
              <w:jc w:val="center"/>
              <w:rPr>
                <w:rFonts w:ascii="宋体" w:hAnsi="宋体"/>
                <w:b/>
                <w:color w:val="auto"/>
                <w:szCs w:val="21"/>
                <w:highlight w:val="none"/>
              </w:rPr>
            </w:pPr>
          </w:p>
        </w:tc>
        <w:tc>
          <w:tcPr>
            <w:tcW w:w="1260" w:type="dxa"/>
            <w:noWrap w:val="0"/>
            <w:vAlign w:val="top"/>
          </w:tcPr>
          <w:p w14:paraId="7A7EA318">
            <w:pPr>
              <w:jc w:val="center"/>
              <w:rPr>
                <w:rFonts w:ascii="宋体" w:hAnsi="宋体"/>
                <w:b/>
                <w:color w:val="auto"/>
                <w:szCs w:val="21"/>
                <w:highlight w:val="none"/>
              </w:rPr>
            </w:pPr>
          </w:p>
        </w:tc>
        <w:tc>
          <w:tcPr>
            <w:tcW w:w="1620" w:type="dxa"/>
            <w:noWrap w:val="0"/>
            <w:vAlign w:val="top"/>
          </w:tcPr>
          <w:p w14:paraId="6CDB4AFA">
            <w:pPr>
              <w:jc w:val="center"/>
              <w:rPr>
                <w:rFonts w:ascii="宋体" w:hAnsi="宋体"/>
                <w:b/>
                <w:color w:val="auto"/>
                <w:szCs w:val="21"/>
                <w:highlight w:val="none"/>
              </w:rPr>
            </w:pPr>
          </w:p>
        </w:tc>
        <w:tc>
          <w:tcPr>
            <w:tcW w:w="1260" w:type="dxa"/>
            <w:noWrap w:val="0"/>
            <w:vAlign w:val="top"/>
          </w:tcPr>
          <w:p w14:paraId="4A3B1E07">
            <w:pPr>
              <w:jc w:val="center"/>
              <w:rPr>
                <w:rFonts w:ascii="宋体" w:hAnsi="宋体"/>
                <w:b/>
                <w:color w:val="auto"/>
                <w:szCs w:val="21"/>
                <w:highlight w:val="none"/>
              </w:rPr>
            </w:pPr>
          </w:p>
        </w:tc>
        <w:tc>
          <w:tcPr>
            <w:tcW w:w="900" w:type="dxa"/>
            <w:noWrap w:val="0"/>
            <w:vAlign w:val="top"/>
          </w:tcPr>
          <w:p w14:paraId="2D45A41C">
            <w:pPr>
              <w:jc w:val="center"/>
              <w:rPr>
                <w:rFonts w:ascii="宋体" w:hAnsi="宋体"/>
                <w:b/>
                <w:color w:val="auto"/>
                <w:szCs w:val="21"/>
                <w:highlight w:val="none"/>
              </w:rPr>
            </w:pPr>
          </w:p>
        </w:tc>
        <w:tc>
          <w:tcPr>
            <w:tcW w:w="1616" w:type="dxa"/>
            <w:noWrap w:val="0"/>
            <w:vAlign w:val="top"/>
          </w:tcPr>
          <w:p w14:paraId="4F7113F9">
            <w:pPr>
              <w:jc w:val="center"/>
              <w:rPr>
                <w:rFonts w:ascii="宋体" w:hAnsi="宋体"/>
                <w:b/>
                <w:color w:val="auto"/>
                <w:szCs w:val="21"/>
                <w:highlight w:val="none"/>
              </w:rPr>
            </w:pPr>
          </w:p>
        </w:tc>
      </w:tr>
      <w:tr w14:paraId="76127F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5DC149AE">
            <w:pPr>
              <w:jc w:val="center"/>
              <w:rPr>
                <w:rFonts w:ascii="宋体" w:hAnsi="宋体"/>
                <w:b/>
                <w:color w:val="auto"/>
                <w:szCs w:val="21"/>
                <w:highlight w:val="none"/>
              </w:rPr>
            </w:pPr>
            <w:r>
              <w:rPr>
                <w:rFonts w:hint="eastAsia" w:ascii="宋体" w:hAnsi="宋体"/>
                <w:b/>
                <w:color w:val="auto"/>
                <w:szCs w:val="21"/>
                <w:highlight w:val="none"/>
              </w:rPr>
              <w:t>2</w:t>
            </w:r>
          </w:p>
        </w:tc>
        <w:tc>
          <w:tcPr>
            <w:tcW w:w="1260" w:type="dxa"/>
            <w:noWrap w:val="0"/>
            <w:vAlign w:val="top"/>
          </w:tcPr>
          <w:p w14:paraId="6774853E">
            <w:pPr>
              <w:jc w:val="center"/>
              <w:rPr>
                <w:rFonts w:ascii="宋体" w:hAnsi="宋体"/>
                <w:b/>
                <w:color w:val="auto"/>
                <w:szCs w:val="21"/>
                <w:highlight w:val="none"/>
              </w:rPr>
            </w:pPr>
          </w:p>
        </w:tc>
        <w:tc>
          <w:tcPr>
            <w:tcW w:w="540" w:type="dxa"/>
            <w:noWrap w:val="0"/>
            <w:vAlign w:val="top"/>
          </w:tcPr>
          <w:p w14:paraId="2A8661A9">
            <w:pPr>
              <w:jc w:val="center"/>
              <w:rPr>
                <w:rFonts w:ascii="宋体" w:hAnsi="宋体"/>
                <w:b/>
                <w:color w:val="auto"/>
                <w:szCs w:val="21"/>
                <w:highlight w:val="none"/>
              </w:rPr>
            </w:pPr>
          </w:p>
        </w:tc>
        <w:tc>
          <w:tcPr>
            <w:tcW w:w="540" w:type="dxa"/>
            <w:noWrap w:val="0"/>
            <w:vAlign w:val="top"/>
          </w:tcPr>
          <w:p w14:paraId="5BF02B5A">
            <w:pPr>
              <w:jc w:val="center"/>
              <w:rPr>
                <w:rFonts w:ascii="宋体" w:hAnsi="宋体"/>
                <w:b/>
                <w:color w:val="auto"/>
                <w:szCs w:val="21"/>
                <w:highlight w:val="none"/>
              </w:rPr>
            </w:pPr>
          </w:p>
        </w:tc>
        <w:tc>
          <w:tcPr>
            <w:tcW w:w="1260" w:type="dxa"/>
            <w:noWrap w:val="0"/>
            <w:vAlign w:val="top"/>
          </w:tcPr>
          <w:p w14:paraId="5B0A2187">
            <w:pPr>
              <w:jc w:val="center"/>
              <w:rPr>
                <w:rFonts w:ascii="宋体" w:hAnsi="宋体"/>
                <w:b/>
                <w:color w:val="auto"/>
                <w:szCs w:val="21"/>
                <w:highlight w:val="none"/>
              </w:rPr>
            </w:pPr>
          </w:p>
        </w:tc>
        <w:tc>
          <w:tcPr>
            <w:tcW w:w="1620" w:type="dxa"/>
            <w:noWrap w:val="0"/>
            <w:vAlign w:val="top"/>
          </w:tcPr>
          <w:p w14:paraId="021E0CF9">
            <w:pPr>
              <w:jc w:val="center"/>
              <w:rPr>
                <w:rFonts w:ascii="宋体" w:hAnsi="宋体"/>
                <w:b/>
                <w:color w:val="auto"/>
                <w:szCs w:val="21"/>
                <w:highlight w:val="none"/>
              </w:rPr>
            </w:pPr>
          </w:p>
        </w:tc>
        <w:tc>
          <w:tcPr>
            <w:tcW w:w="1260" w:type="dxa"/>
            <w:noWrap w:val="0"/>
            <w:vAlign w:val="top"/>
          </w:tcPr>
          <w:p w14:paraId="01F93524">
            <w:pPr>
              <w:jc w:val="center"/>
              <w:rPr>
                <w:rFonts w:ascii="宋体" w:hAnsi="宋体"/>
                <w:b/>
                <w:color w:val="auto"/>
                <w:szCs w:val="21"/>
                <w:highlight w:val="none"/>
              </w:rPr>
            </w:pPr>
          </w:p>
        </w:tc>
        <w:tc>
          <w:tcPr>
            <w:tcW w:w="900" w:type="dxa"/>
            <w:noWrap w:val="0"/>
            <w:vAlign w:val="top"/>
          </w:tcPr>
          <w:p w14:paraId="224CF2B2">
            <w:pPr>
              <w:jc w:val="center"/>
              <w:rPr>
                <w:rFonts w:ascii="宋体" w:hAnsi="宋体"/>
                <w:b/>
                <w:color w:val="auto"/>
                <w:szCs w:val="21"/>
                <w:highlight w:val="none"/>
              </w:rPr>
            </w:pPr>
          </w:p>
        </w:tc>
        <w:tc>
          <w:tcPr>
            <w:tcW w:w="1616" w:type="dxa"/>
            <w:noWrap w:val="0"/>
            <w:vAlign w:val="top"/>
          </w:tcPr>
          <w:p w14:paraId="15FA7B2A">
            <w:pPr>
              <w:jc w:val="center"/>
              <w:rPr>
                <w:rFonts w:ascii="宋体" w:hAnsi="宋体"/>
                <w:b/>
                <w:color w:val="auto"/>
                <w:szCs w:val="21"/>
                <w:highlight w:val="none"/>
              </w:rPr>
            </w:pPr>
          </w:p>
        </w:tc>
      </w:tr>
      <w:tr w14:paraId="4A5E6E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1C4BC7DE">
            <w:pPr>
              <w:jc w:val="center"/>
              <w:rPr>
                <w:rFonts w:ascii="宋体" w:hAnsi="宋体"/>
                <w:b/>
                <w:color w:val="auto"/>
                <w:szCs w:val="21"/>
                <w:highlight w:val="none"/>
              </w:rPr>
            </w:pPr>
            <w:r>
              <w:rPr>
                <w:rFonts w:hint="eastAsia" w:ascii="宋体" w:hAnsi="宋体"/>
                <w:b/>
                <w:color w:val="auto"/>
                <w:szCs w:val="21"/>
                <w:highlight w:val="none"/>
              </w:rPr>
              <w:t>3</w:t>
            </w:r>
          </w:p>
        </w:tc>
        <w:tc>
          <w:tcPr>
            <w:tcW w:w="1260" w:type="dxa"/>
            <w:noWrap w:val="0"/>
            <w:vAlign w:val="top"/>
          </w:tcPr>
          <w:p w14:paraId="653B0C9D">
            <w:pPr>
              <w:jc w:val="center"/>
              <w:rPr>
                <w:rFonts w:ascii="宋体" w:hAnsi="宋体"/>
                <w:b/>
                <w:color w:val="auto"/>
                <w:szCs w:val="21"/>
                <w:highlight w:val="none"/>
              </w:rPr>
            </w:pPr>
          </w:p>
        </w:tc>
        <w:tc>
          <w:tcPr>
            <w:tcW w:w="540" w:type="dxa"/>
            <w:noWrap w:val="0"/>
            <w:vAlign w:val="top"/>
          </w:tcPr>
          <w:p w14:paraId="26875239">
            <w:pPr>
              <w:jc w:val="center"/>
              <w:rPr>
                <w:rFonts w:ascii="宋体" w:hAnsi="宋体"/>
                <w:b/>
                <w:color w:val="auto"/>
                <w:szCs w:val="21"/>
                <w:highlight w:val="none"/>
              </w:rPr>
            </w:pPr>
          </w:p>
        </w:tc>
        <w:tc>
          <w:tcPr>
            <w:tcW w:w="540" w:type="dxa"/>
            <w:noWrap w:val="0"/>
            <w:vAlign w:val="top"/>
          </w:tcPr>
          <w:p w14:paraId="1A04B803">
            <w:pPr>
              <w:jc w:val="center"/>
              <w:rPr>
                <w:rFonts w:ascii="宋体" w:hAnsi="宋体"/>
                <w:b/>
                <w:color w:val="auto"/>
                <w:szCs w:val="21"/>
                <w:highlight w:val="none"/>
              </w:rPr>
            </w:pPr>
          </w:p>
        </w:tc>
        <w:tc>
          <w:tcPr>
            <w:tcW w:w="1260" w:type="dxa"/>
            <w:noWrap w:val="0"/>
            <w:vAlign w:val="top"/>
          </w:tcPr>
          <w:p w14:paraId="75926AB2">
            <w:pPr>
              <w:jc w:val="center"/>
              <w:rPr>
                <w:rFonts w:ascii="宋体" w:hAnsi="宋体"/>
                <w:b/>
                <w:color w:val="auto"/>
                <w:szCs w:val="21"/>
                <w:highlight w:val="none"/>
              </w:rPr>
            </w:pPr>
          </w:p>
        </w:tc>
        <w:tc>
          <w:tcPr>
            <w:tcW w:w="1620" w:type="dxa"/>
            <w:noWrap w:val="0"/>
            <w:vAlign w:val="top"/>
          </w:tcPr>
          <w:p w14:paraId="35611987">
            <w:pPr>
              <w:jc w:val="center"/>
              <w:rPr>
                <w:rFonts w:ascii="宋体" w:hAnsi="宋体"/>
                <w:b/>
                <w:color w:val="auto"/>
                <w:szCs w:val="21"/>
                <w:highlight w:val="none"/>
              </w:rPr>
            </w:pPr>
          </w:p>
        </w:tc>
        <w:tc>
          <w:tcPr>
            <w:tcW w:w="1260" w:type="dxa"/>
            <w:noWrap w:val="0"/>
            <w:vAlign w:val="top"/>
          </w:tcPr>
          <w:p w14:paraId="120642F6">
            <w:pPr>
              <w:jc w:val="center"/>
              <w:rPr>
                <w:rFonts w:ascii="宋体" w:hAnsi="宋体"/>
                <w:b/>
                <w:color w:val="auto"/>
                <w:szCs w:val="21"/>
                <w:highlight w:val="none"/>
              </w:rPr>
            </w:pPr>
          </w:p>
        </w:tc>
        <w:tc>
          <w:tcPr>
            <w:tcW w:w="900" w:type="dxa"/>
            <w:noWrap w:val="0"/>
            <w:vAlign w:val="top"/>
          </w:tcPr>
          <w:p w14:paraId="365DC73E">
            <w:pPr>
              <w:jc w:val="center"/>
              <w:rPr>
                <w:rFonts w:ascii="宋体" w:hAnsi="宋体"/>
                <w:b/>
                <w:color w:val="auto"/>
                <w:szCs w:val="21"/>
                <w:highlight w:val="none"/>
              </w:rPr>
            </w:pPr>
          </w:p>
        </w:tc>
        <w:tc>
          <w:tcPr>
            <w:tcW w:w="1616" w:type="dxa"/>
            <w:noWrap w:val="0"/>
            <w:vAlign w:val="top"/>
          </w:tcPr>
          <w:p w14:paraId="3E8A0AE3">
            <w:pPr>
              <w:jc w:val="center"/>
              <w:rPr>
                <w:rFonts w:ascii="宋体" w:hAnsi="宋体"/>
                <w:b/>
                <w:color w:val="auto"/>
                <w:szCs w:val="21"/>
                <w:highlight w:val="none"/>
              </w:rPr>
            </w:pPr>
          </w:p>
        </w:tc>
      </w:tr>
      <w:tr w14:paraId="1975C4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68" w:type="dxa"/>
            <w:noWrap w:val="0"/>
            <w:vAlign w:val="top"/>
          </w:tcPr>
          <w:p w14:paraId="6468C2D1">
            <w:pPr>
              <w:jc w:val="center"/>
              <w:rPr>
                <w:rFonts w:ascii="宋体" w:hAnsi="宋体"/>
                <w:b/>
                <w:color w:val="auto"/>
                <w:szCs w:val="21"/>
                <w:highlight w:val="none"/>
              </w:rPr>
            </w:pPr>
            <w:r>
              <w:rPr>
                <w:rFonts w:ascii="宋体" w:hAnsi="宋体"/>
                <w:b/>
                <w:color w:val="auto"/>
                <w:szCs w:val="21"/>
                <w:highlight w:val="none"/>
              </w:rPr>
              <w:t>…</w:t>
            </w:r>
          </w:p>
        </w:tc>
        <w:tc>
          <w:tcPr>
            <w:tcW w:w="1260" w:type="dxa"/>
            <w:noWrap w:val="0"/>
            <w:vAlign w:val="top"/>
          </w:tcPr>
          <w:p w14:paraId="2BFB7482">
            <w:pPr>
              <w:jc w:val="center"/>
              <w:rPr>
                <w:rFonts w:ascii="宋体" w:hAnsi="宋体"/>
                <w:b/>
                <w:color w:val="auto"/>
                <w:szCs w:val="21"/>
                <w:highlight w:val="none"/>
              </w:rPr>
            </w:pPr>
          </w:p>
        </w:tc>
        <w:tc>
          <w:tcPr>
            <w:tcW w:w="540" w:type="dxa"/>
            <w:noWrap w:val="0"/>
            <w:vAlign w:val="top"/>
          </w:tcPr>
          <w:p w14:paraId="72FBC29D">
            <w:pPr>
              <w:jc w:val="center"/>
              <w:rPr>
                <w:rFonts w:ascii="宋体" w:hAnsi="宋体"/>
                <w:b/>
                <w:color w:val="auto"/>
                <w:szCs w:val="21"/>
                <w:highlight w:val="none"/>
              </w:rPr>
            </w:pPr>
          </w:p>
        </w:tc>
        <w:tc>
          <w:tcPr>
            <w:tcW w:w="540" w:type="dxa"/>
            <w:noWrap w:val="0"/>
            <w:vAlign w:val="top"/>
          </w:tcPr>
          <w:p w14:paraId="74118E5B">
            <w:pPr>
              <w:jc w:val="center"/>
              <w:rPr>
                <w:rFonts w:ascii="宋体" w:hAnsi="宋体"/>
                <w:b/>
                <w:color w:val="auto"/>
                <w:szCs w:val="21"/>
                <w:highlight w:val="none"/>
              </w:rPr>
            </w:pPr>
          </w:p>
        </w:tc>
        <w:tc>
          <w:tcPr>
            <w:tcW w:w="1260" w:type="dxa"/>
            <w:noWrap w:val="0"/>
            <w:vAlign w:val="top"/>
          </w:tcPr>
          <w:p w14:paraId="7B0223B9">
            <w:pPr>
              <w:jc w:val="center"/>
              <w:rPr>
                <w:rFonts w:ascii="宋体" w:hAnsi="宋体"/>
                <w:b/>
                <w:color w:val="auto"/>
                <w:szCs w:val="21"/>
                <w:highlight w:val="none"/>
              </w:rPr>
            </w:pPr>
          </w:p>
        </w:tc>
        <w:tc>
          <w:tcPr>
            <w:tcW w:w="1620" w:type="dxa"/>
            <w:noWrap w:val="0"/>
            <w:vAlign w:val="top"/>
          </w:tcPr>
          <w:p w14:paraId="7453F322">
            <w:pPr>
              <w:jc w:val="center"/>
              <w:rPr>
                <w:rFonts w:ascii="宋体" w:hAnsi="宋体"/>
                <w:b/>
                <w:color w:val="auto"/>
                <w:szCs w:val="21"/>
                <w:highlight w:val="none"/>
              </w:rPr>
            </w:pPr>
          </w:p>
        </w:tc>
        <w:tc>
          <w:tcPr>
            <w:tcW w:w="1260" w:type="dxa"/>
            <w:noWrap w:val="0"/>
            <w:vAlign w:val="top"/>
          </w:tcPr>
          <w:p w14:paraId="1A21F2C3">
            <w:pPr>
              <w:jc w:val="center"/>
              <w:rPr>
                <w:rFonts w:ascii="宋体" w:hAnsi="宋体"/>
                <w:b/>
                <w:color w:val="auto"/>
                <w:szCs w:val="21"/>
                <w:highlight w:val="none"/>
              </w:rPr>
            </w:pPr>
          </w:p>
        </w:tc>
        <w:tc>
          <w:tcPr>
            <w:tcW w:w="900" w:type="dxa"/>
            <w:noWrap w:val="0"/>
            <w:vAlign w:val="top"/>
          </w:tcPr>
          <w:p w14:paraId="736B764E">
            <w:pPr>
              <w:jc w:val="center"/>
              <w:rPr>
                <w:rFonts w:ascii="宋体" w:hAnsi="宋体"/>
                <w:b/>
                <w:color w:val="auto"/>
                <w:szCs w:val="21"/>
                <w:highlight w:val="none"/>
              </w:rPr>
            </w:pPr>
          </w:p>
        </w:tc>
        <w:tc>
          <w:tcPr>
            <w:tcW w:w="1616" w:type="dxa"/>
            <w:noWrap w:val="0"/>
            <w:vAlign w:val="top"/>
          </w:tcPr>
          <w:p w14:paraId="5CFD32E7">
            <w:pPr>
              <w:jc w:val="center"/>
              <w:rPr>
                <w:rFonts w:ascii="宋体" w:hAnsi="宋体"/>
                <w:b/>
                <w:color w:val="auto"/>
                <w:szCs w:val="21"/>
                <w:highlight w:val="none"/>
              </w:rPr>
            </w:pPr>
          </w:p>
        </w:tc>
      </w:tr>
    </w:tbl>
    <w:p w14:paraId="540AA78E">
      <w:pPr>
        <w:autoSpaceDE w:val="0"/>
        <w:autoSpaceDN w:val="0"/>
        <w:adjustRightInd w:val="0"/>
        <w:spacing w:line="360" w:lineRule="auto"/>
        <w:ind w:right="215"/>
        <w:rPr>
          <w:rFonts w:cs="宋体"/>
          <w:color w:val="auto"/>
          <w:highlight w:val="none"/>
        </w:rPr>
      </w:pPr>
      <w:r>
        <w:rPr>
          <w:rFonts w:hint="eastAsia" w:ascii="宋体"/>
          <w:color w:val="auto"/>
          <w:highlight w:val="none"/>
        </w:rPr>
        <w:t>注：1、表中部门和职务均指当事人在其本项目的职务。</w:t>
      </w:r>
    </w:p>
    <w:p w14:paraId="27E3CF0D">
      <w:pPr>
        <w:autoSpaceDE w:val="0"/>
        <w:autoSpaceDN w:val="0"/>
        <w:adjustRightInd w:val="0"/>
        <w:spacing w:line="360" w:lineRule="auto"/>
        <w:ind w:right="215" w:firstLine="422" w:firstLineChars="201"/>
        <w:rPr>
          <w:rFonts w:ascii="宋体"/>
          <w:color w:val="auto"/>
          <w:highlight w:val="none"/>
        </w:rPr>
      </w:pPr>
      <w:r>
        <w:rPr>
          <w:rFonts w:hint="eastAsia" w:ascii="宋体"/>
          <w:color w:val="auto"/>
          <w:highlight w:val="none"/>
        </w:rPr>
        <w:t>2、相应人员职称证、注册证或上岗证复印件，所有复印件需加盖报价单位公章。</w:t>
      </w:r>
    </w:p>
    <w:p w14:paraId="36742381">
      <w:pPr>
        <w:autoSpaceDE w:val="0"/>
        <w:autoSpaceDN w:val="0"/>
        <w:adjustRightInd w:val="0"/>
        <w:spacing w:line="360" w:lineRule="auto"/>
        <w:ind w:right="215" w:firstLine="422" w:firstLineChars="201"/>
        <w:rPr>
          <w:rFonts w:hint="eastAsia" w:ascii="宋体"/>
          <w:color w:val="auto"/>
          <w:highlight w:val="none"/>
        </w:rPr>
      </w:pPr>
      <w:r>
        <w:rPr>
          <w:rFonts w:hint="eastAsia" w:ascii="宋体"/>
          <w:color w:val="auto"/>
          <w:highlight w:val="none"/>
        </w:rPr>
        <w:t>（此表可延长）</w:t>
      </w:r>
    </w:p>
    <w:p w14:paraId="6B95111C">
      <w:pPr>
        <w:pStyle w:val="8"/>
        <w:ind w:left="0"/>
        <w:rPr>
          <w:rFonts w:hint="eastAsia"/>
          <w:color w:val="auto"/>
          <w:highlight w:val="none"/>
        </w:rPr>
      </w:pPr>
    </w:p>
    <w:p w14:paraId="40A1E6CA">
      <w:pPr>
        <w:pStyle w:val="8"/>
        <w:ind w:left="0"/>
        <w:rPr>
          <w:rFonts w:hint="eastAsia"/>
          <w:color w:val="auto"/>
          <w:highlight w:val="none"/>
        </w:rPr>
      </w:pPr>
    </w:p>
    <w:p w14:paraId="57458DA6">
      <w:pPr>
        <w:pStyle w:val="8"/>
        <w:ind w:left="0"/>
        <w:rPr>
          <w:rFonts w:hint="eastAsia"/>
          <w:color w:val="auto"/>
          <w:highlight w:val="none"/>
        </w:rPr>
      </w:pPr>
    </w:p>
    <w:p w14:paraId="51A46C7B">
      <w:pPr>
        <w:pStyle w:val="8"/>
        <w:ind w:left="0"/>
        <w:rPr>
          <w:rFonts w:hint="eastAsia"/>
          <w:color w:val="auto"/>
          <w:highlight w:val="none"/>
        </w:rPr>
      </w:pPr>
    </w:p>
    <w:p w14:paraId="18FBFA84">
      <w:pPr>
        <w:pStyle w:val="8"/>
        <w:ind w:left="0"/>
        <w:rPr>
          <w:rFonts w:hint="eastAsia"/>
          <w:color w:val="auto"/>
          <w:highlight w:val="none"/>
        </w:rPr>
      </w:pPr>
    </w:p>
    <w:p w14:paraId="3D7A1496">
      <w:pPr>
        <w:pStyle w:val="8"/>
        <w:ind w:left="0"/>
        <w:rPr>
          <w:rFonts w:hint="eastAsia"/>
          <w:color w:val="auto"/>
          <w:highlight w:val="none"/>
        </w:rPr>
      </w:pPr>
    </w:p>
    <w:p w14:paraId="361341AF">
      <w:pPr>
        <w:pStyle w:val="8"/>
        <w:ind w:left="0"/>
        <w:rPr>
          <w:rFonts w:hint="eastAsia"/>
          <w:color w:val="auto"/>
          <w:highlight w:val="none"/>
        </w:rPr>
      </w:pPr>
    </w:p>
    <w:p w14:paraId="0F2E4388">
      <w:pPr>
        <w:pStyle w:val="8"/>
        <w:ind w:left="0"/>
        <w:rPr>
          <w:rFonts w:hint="eastAsia"/>
          <w:color w:val="auto"/>
          <w:highlight w:val="none"/>
        </w:rPr>
      </w:pPr>
    </w:p>
    <w:p w14:paraId="5C85CDEC">
      <w:pPr>
        <w:pStyle w:val="8"/>
        <w:ind w:left="0"/>
        <w:rPr>
          <w:rFonts w:hint="eastAsia"/>
          <w:color w:val="auto"/>
          <w:highlight w:val="none"/>
        </w:rPr>
      </w:pPr>
    </w:p>
    <w:p w14:paraId="6D2B4DE8">
      <w:pPr>
        <w:pStyle w:val="8"/>
        <w:ind w:left="0"/>
        <w:rPr>
          <w:rFonts w:hint="eastAsia"/>
          <w:color w:val="auto"/>
          <w:highlight w:val="none"/>
        </w:rPr>
      </w:pPr>
    </w:p>
    <w:p w14:paraId="5EE6A81B">
      <w:pPr>
        <w:pStyle w:val="8"/>
        <w:ind w:left="0"/>
        <w:rPr>
          <w:rFonts w:hint="eastAsia"/>
          <w:color w:val="auto"/>
          <w:highlight w:val="none"/>
        </w:rPr>
      </w:pPr>
    </w:p>
    <w:p w14:paraId="05289AC6">
      <w:pPr>
        <w:pStyle w:val="8"/>
        <w:ind w:left="0"/>
        <w:rPr>
          <w:rFonts w:hint="eastAsia"/>
          <w:color w:val="auto"/>
          <w:highlight w:val="none"/>
        </w:rPr>
      </w:pPr>
    </w:p>
    <w:p w14:paraId="62062EAA">
      <w:pPr>
        <w:rPr>
          <w:rFonts w:hint="eastAsia" w:ascii="宋体" w:hAnsi="宋体"/>
          <w:color w:val="auto"/>
          <w:highlight w:val="none"/>
        </w:rPr>
      </w:pPr>
      <w:r>
        <w:rPr>
          <w:rFonts w:hint="eastAsia" w:ascii="宋体" w:hAnsi="宋体"/>
          <w:color w:val="auto"/>
          <w:highlight w:val="none"/>
        </w:rPr>
        <w:t xml:space="preserve">报价人名称（加盖公章）： </w:t>
      </w:r>
    </w:p>
    <w:p w14:paraId="37A0C6C2">
      <w:pPr>
        <w:rPr>
          <w:rFonts w:hint="eastAsia" w:ascii="宋体" w:hAnsi="宋体"/>
          <w:color w:val="auto"/>
          <w:highlight w:val="none"/>
        </w:rPr>
      </w:pPr>
    </w:p>
    <w:p w14:paraId="6800EC41">
      <w:pPr>
        <w:rPr>
          <w:rFonts w:hint="eastAsia" w:ascii="宋体" w:hAnsi="宋体"/>
          <w:color w:val="auto"/>
          <w:highlight w:val="none"/>
        </w:rPr>
      </w:pPr>
      <w:r>
        <w:rPr>
          <w:rFonts w:hint="eastAsia" w:ascii="宋体" w:hAnsi="宋体" w:cs="Arial"/>
          <w:color w:val="auto"/>
          <w:highlight w:val="none"/>
        </w:rPr>
        <w:t>报价人法定代表人或其委托人签字：</w:t>
      </w:r>
      <w:r>
        <w:rPr>
          <w:rFonts w:ascii="宋体" w:hAnsi="宋体"/>
          <w:color w:val="auto"/>
          <w:highlight w:val="none"/>
        </w:rPr>
        <w:t xml:space="preserve"> _____________</w:t>
      </w:r>
    </w:p>
    <w:p w14:paraId="1B0B1424">
      <w:pPr>
        <w:rPr>
          <w:rFonts w:hint="eastAsia" w:ascii="宋体" w:hAnsi="宋体"/>
          <w:color w:val="auto"/>
          <w:highlight w:val="none"/>
        </w:rPr>
      </w:pPr>
    </w:p>
    <w:p w14:paraId="7C7E2D66">
      <w:pPr>
        <w:pStyle w:val="8"/>
        <w:ind w:left="0"/>
        <w:rPr>
          <w:rFonts w:hint="eastAsia"/>
          <w:color w:val="auto"/>
          <w:highlight w:val="none"/>
        </w:rPr>
      </w:pPr>
      <w:r>
        <w:rPr>
          <w:rFonts w:hint="eastAsia" w:ascii="宋体" w:hAnsi="宋体"/>
          <w:color w:val="auto"/>
          <w:highlight w:val="none"/>
        </w:rPr>
        <w:t>日  期：</w:t>
      </w:r>
    </w:p>
    <w:p w14:paraId="09558185">
      <w:pPr>
        <w:pStyle w:val="8"/>
        <w:ind w:left="0"/>
        <w:rPr>
          <w:rFonts w:hint="eastAsia"/>
          <w:color w:val="auto"/>
          <w:highlight w:val="none"/>
        </w:rPr>
      </w:pPr>
    </w:p>
    <w:p w14:paraId="0AB67CD9">
      <w:pPr>
        <w:pStyle w:val="8"/>
        <w:ind w:left="0"/>
        <w:rPr>
          <w:rFonts w:hint="eastAsia"/>
          <w:color w:val="auto"/>
          <w:highlight w:val="none"/>
        </w:rPr>
      </w:pPr>
    </w:p>
    <w:p w14:paraId="08787208">
      <w:pPr>
        <w:pStyle w:val="8"/>
        <w:ind w:left="0"/>
        <w:rPr>
          <w:color w:val="auto"/>
          <w:highlight w:val="none"/>
        </w:rPr>
      </w:pPr>
    </w:p>
    <w:p w14:paraId="49360F12">
      <w:pPr>
        <w:pStyle w:val="5"/>
        <w:spacing w:before="120" w:beforeLines="0" w:after="120" w:afterLines="0"/>
        <w:rPr>
          <w:rFonts w:hint="eastAsia"/>
          <w:color w:val="auto"/>
          <w:highlight w:val="none"/>
        </w:rPr>
      </w:pPr>
      <w:r>
        <w:rPr>
          <w:color w:val="auto"/>
          <w:highlight w:val="none"/>
        </w:rPr>
        <w:br w:type="page"/>
      </w:r>
      <w:bookmarkStart w:id="137" w:name="_Toc62034106"/>
      <w:bookmarkStart w:id="138" w:name="_Toc16876"/>
      <w:bookmarkStart w:id="139" w:name="_Toc28958658"/>
      <w:bookmarkStart w:id="140" w:name="_Toc401823225"/>
      <w:bookmarkStart w:id="141" w:name="_Toc55999941"/>
      <w:r>
        <w:rPr>
          <w:rFonts w:hint="eastAsia"/>
          <w:color w:val="auto"/>
          <w:highlight w:val="none"/>
        </w:rPr>
        <w:t>表</w:t>
      </w:r>
      <w:bookmarkStart w:id="142" w:name="_Toc254949770"/>
      <w:r>
        <w:rPr>
          <w:rFonts w:hint="eastAsia"/>
          <w:color w:val="auto"/>
          <w:highlight w:val="none"/>
        </w:rPr>
        <w:t xml:space="preserve">5-10 </w:t>
      </w:r>
      <w:r>
        <w:rPr>
          <w:color w:val="auto"/>
          <w:highlight w:val="none"/>
        </w:rPr>
        <w:t>售后服务</w:t>
      </w:r>
      <w:r>
        <w:rPr>
          <w:rFonts w:hint="eastAsia"/>
          <w:color w:val="auto"/>
          <w:highlight w:val="none"/>
        </w:rPr>
        <w:t>情况表</w:t>
      </w:r>
      <w:bookmarkEnd w:id="137"/>
      <w:bookmarkEnd w:id="138"/>
      <w:bookmarkEnd w:id="139"/>
      <w:bookmarkEnd w:id="140"/>
      <w:bookmarkEnd w:id="141"/>
      <w:bookmarkEnd w:id="142"/>
    </w:p>
    <w:p w14:paraId="00E77EEB">
      <w:pPr>
        <w:spacing w:line="360" w:lineRule="auto"/>
        <w:ind w:firstLine="420" w:firstLineChars="200"/>
        <w:rPr>
          <w:rFonts w:hint="eastAsia" w:ascii="宋体" w:hAnsi="宋体" w:cs="Arial"/>
          <w:color w:val="auto"/>
          <w:highlight w:val="none"/>
        </w:rPr>
      </w:pPr>
    </w:p>
    <w:p w14:paraId="0EF9371D">
      <w:pPr>
        <w:spacing w:line="360" w:lineRule="auto"/>
        <w:ind w:firstLine="420" w:firstLineChars="200"/>
        <w:rPr>
          <w:rFonts w:hint="eastAsia" w:ascii="宋体" w:hAnsi="宋体" w:eastAsia="宋体"/>
          <w:color w:val="auto"/>
          <w:highlight w:val="none"/>
          <w:lang w:eastAsia="zh-CN"/>
        </w:rPr>
      </w:pPr>
      <w:r>
        <w:rPr>
          <w:rFonts w:hint="eastAsia" w:ascii="宋体" w:hAnsi="宋体" w:cs="Arial"/>
          <w:color w:val="auto"/>
          <w:highlight w:val="none"/>
        </w:rPr>
        <w:t>磋商编号：</w:t>
      </w:r>
      <w:r>
        <w:rPr>
          <w:rFonts w:hint="eastAsia" w:ascii="宋体" w:hAnsi="宋体"/>
          <w:color w:val="auto"/>
          <w:szCs w:val="21"/>
          <w:highlight w:val="none"/>
          <w:lang w:eastAsia="zh-CN"/>
        </w:rPr>
        <w:t>ZZ22407216</w:t>
      </w:r>
    </w:p>
    <w:tbl>
      <w:tblPr>
        <w:tblStyle w:val="41"/>
        <w:tblW w:w="994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7"/>
        <w:gridCol w:w="742"/>
        <w:gridCol w:w="701"/>
        <w:gridCol w:w="433"/>
        <w:gridCol w:w="855"/>
        <w:gridCol w:w="375"/>
        <w:gridCol w:w="1066"/>
        <w:gridCol w:w="207"/>
        <w:gridCol w:w="673"/>
        <w:gridCol w:w="728"/>
        <w:gridCol w:w="1696"/>
        <w:gridCol w:w="775"/>
        <w:gridCol w:w="785"/>
      </w:tblGrid>
      <w:tr w14:paraId="43AA48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2350" w:type="dxa"/>
            <w:gridSpan w:val="3"/>
            <w:noWrap w:val="0"/>
            <w:vAlign w:val="center"/>
          </w:tcPr>
          <w:p w14:paraId="37A00F9B">
            <w:pPr>
              <w:jc w:val="center"/>
              <w:rPr>
                <w:rFonts w:hint="eastAsia" w:ascii="宋体" w:hAnsi="宋体"/>
                <w:b/>
                <w:bCs/>
                <w:color w:val="auto"/>
                <w:szCs w:val="21"/>
                <w:highlight w:val="none"/>
              </w:rPr>
            </w:pPr>
            <w:r>
              <w:rPr>
                <w:rFonts w:hint="eastAsia" w:ascii="宋体" w:hAnsi="宋体"/>
                <w:b/>
                <w:bCs/>
                <w:color w:val="auto"/>
                <w:szCs w:val="21"/>
                <w:highlight w:val="none"/>
              </w:rPr>
              <w:t>售后服务中心</w:t>
            </w:r>
          </w:p>
          <w:p w14:paraId="15659F83">
            <w:pPr>
              <w:jc w:val="center"/>
              <w:rPr>
                <w:rFonts w:hint="eastAsia" w:ascii="宋体" w:hAnsi="宋体"/>
                <w:b/>
                <w:bCs/>
                <w:color w:val="auto"/>
                <w:szCs w:val="21"/>
                <w:highlight w:val="none"/>
              </w:rPr>
            </w:pPr>
            <w:r>
              <w:rPr>
                <w:rFonts w:hint="eastAsia" w:ascii="宋体" w:hAnsi="宋体"/>
                <w:b/>
                <w:bCs/>
                <w:color w:val="auto"/>
                <w:szCs w:val="21"/>
                <w:highlight w:val="none"/>
              </w:rPr>
              <w:t>名称</w:t>
            </w:r>
          </w:p>
        </w:tc>
        <w:tc>
          <w:tcPr>
            <w:tcW w:w="7593" w:type="dxa"/>
            <w:gridSpan w:val="10"/>
            <w:noWrap w:val="0"/>
            <w:vAlign w:val="center"/>
          </w:tcPr>
          <w:p w14:paraId="36CF7E60">
            <w:pPr>
              <w:jc w:val="both"/>
              <w:rPr>
                <w:rFonts w:hint="eastAsia" w:ascii="宋体" w:hAnsi="宋体" w:cs="Arial"/>
                <w:b/>
                <w:color w:val="auto"/>
                <w:szCs w:val="21"/>
                <w:highlight w:val="none"/>
              </w:rPr>
            </w:pPr>
          </w:p>
        </w:tc>
      </w:tr>
      <w:tr w14:paraId="69A52E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2350" w:type="dxa"/>
            <w:gridSpan w:val="3"/>
            <w:noWrap w:val="0"/>
            <w:vAlign w:val="center"/>
          </w:tcPr>
          <w:p w14:paraId="647AD0CA">
            <w:pPr>
              <w:jc w:val="center"/>
              <w:rPr>
                <w:rFonts w:hint="eastAsia" w:ascii="宋体" w:hAnsi="宋体"/>
                <w:b/>
                <w:bCs/>
                <w:color w:val="auto"/>
                <w:szCs w:val="21"/>
                <w:highlight w:val="none"/>
              </w:rPr>
            </w:pPr>
            <w:r>
              <w:rPr>
                <w:rFonts w:hint="eastAsia" w:ascii="宋体" w:hAnsi="宋体" w:cs="Arial"/>
                <w:b/>
                <w:bCs/>
                <w:color w:val="auto"/>
                <w:szCs w:val="21"/>
                <w:highlight w:val="none"/>
              </w:rPr>
              <w:t>注册资金</w:t>
            </w:r>
          </w:p>
        </w:tc>
        <w:tc>
          <w:tcPr>
            <w:tcW w:w="1663" w:type="dxa"/>
            <w:gridSpan w:val="3"/>
            <w:noWrap w:val="0"/>
            <w:vAlign w:val="center"/>
          </w:tcPr>
          <w:p w14:paraId="166EBEC9">
            <w:pPr>
              <w:jc w:val="both"/>
              <w:rPr>
                <w:rFonts w:hint="eastAsia" w:ascii="宋体" w:hAnsi="宋体" w:cs="Arial"/>
                <w:b/>
                <w:bCs/>
                <w:color w:val="auto"/>
                <w:szCs w:val="21"/>
                <w:highlight w:val="none"/>
              </w:rPr>
            </w:pPr>
          </w:p>
        </w:tc>
        <w:tc>
          <w:tcPr>
            <w:tcW w:w="1273" w:type="dxa"/>
            <w:gridSpan w:val="2"/>
            <w:noWrap w:val="0"/>
            <w:vAlign w:val="center"/>
          </w:tcPr>
          <w:p w14:paraId="7CB23464">
            <w:pPr>
              <w:jc w:val="center"/>
              <w:rPr>
                <w:rFonts w:hint="eastAsia" w:ascii="宋体" w:hAnsi="宋体" w:cs="Arial"/>
                <w:b/>
                <w:bCs/>
                <w:color w:val="auto"/>
                <w:szCs w:val="21"/>
                <w:highlight w:val="none"/>
              </w:rPr>
            </w:pPr>
            <w:r>
              <w:rPr>
                <w:rFonts w:hint="eastAsia" w:ascii="宋体" w:hAnsi="宋体" w:cs="Arial"/>
                <w:b/>
                <w:bCs/>
                <w:color w:val="auto"/>
                <w:szCs w:val="21"/>
                <w:highlight w:val="none"/>
              </w:rPr>
              <w:t>服务部门</w:t>
            </w:r>
          </w:p>
          <w:p w14:paraId="68059F29">
            <w:pPr>
              <w:jc w:val="center"/>
              <w:rPr>
                <w:rFonts w:hint="eastAsia" w:ascii="宋体" w:hAnsi="宋体" w:cs="Arial"/>
                <w:b/>
                <w:bCs/>
                <w:color w:val="auto"/>
                <w:szCs w:val="21"/>
                <w:highlight w:val="none"/>
              </w:rPr>
            </w:pPr>
            <w:r>
              <w:rPr>
                <w:rFonts w:hint="eastAsia" w:ascii="宋体" w:hAnsi="宋体" w:cs="Arial"/>
                <w:b/>
                <w:bCs/>
                <w:color w:val="auto"/>
                <w:szCs w:val="21"/>
                <w:highlight w:val="none"/>
              </w:rPr>
              <w:t>总人数量</w:t>
            </w:r>
          </w:p>
        </w:tc>
        <w:tc>
          <w:tcPr>
            <w:tcW w:w="1401" w:type="dxa"/>
            <w:gridSpan w:val="2"/>
            <w:noWrap w:val="0"/>
            <w:vAlign w:val="center"/>
          </w:tcPr>
          <w:p w14:paraId="78816555">
            <w:pPr>
              <w:ind w:left="3551"/>
              <w:jc w:val="both"/>
              <w:rPr>
                <w:rFonts w:ascii="宋体" w:hAnsi="宋体" w:cs="Arial"/>
                <w:b/>
                <w:bCs/>
                <w:color w:val="auto"/>
                <w:szCs w:val="21"/>
                <w:highlight w:val="none"/>
              </w:rPr>
            </w:pPr>
          </w:p>
          <w:p w14:paraId="3C7C0E87">
            <w:pPr>
              <w:jc w:val="both"/>
              <w:rPr>
                <w:rFonts w:hint="eastAsia" w:ascii="宋体" w:hAnsi="宋体" w:cs="Arial"/>
                <w:b/>
                <w:color w:val="auto"/>
                <w:szCs w:val="21"/>
                <w:highlight w:val="none"/>
              </w:rPr>
            </w:pPr>
          </w:p>
        </w:tc>
        <w:tc>
          <w:tcPr>
            <w:tcW w:w="1696" w:type="dxa"/>
            <w:noWrap w:val="0"/>
            <w:vAlign w:val="center"/>
          </w:tcPr>
          <w:p w14:paraId="316FDE9C">
            <w:pPr>
              <w:jc w:val="center"/>
              <w:rPr>
                <w:rFonts w:hint="eastAsia" w:ascii="宋体" w:hAnsi="宋体" w:cs="Arial"/>
                <w:b/>
                <w:bCs/>
                <w:color w:val="auto"/>
                <w:szCs w:val="21"/>
                <w:highlight w:val="none"/>
              </w:rPr>
            </w:pPr>
            <w:r>
              <w:rPr>
                <w:rFonts w:hint="eastAsia" w:ascii="宋体" w:hAnsi="宋体" w:cs="Arial"/>
                <w:b/>
                <w:bCs/>
                <w:color w:val="auto"/>
                <w:szCs w:val="21"/>
                <w:highlight w:val="none"/>
              </w:rPr>
              <w:t>其中</w:t>
            </w:r>
          </w:p>
          <w:p w14:paraId="711F5C3E">
            <w:pPr>
              <w:jc w:val="center"/>
              <w:rPr>
                <w:rFonts w:hint="eastAsia" w:ascii="宋体" w:hAnsi="宋体" w:cs="Arial"/>
                <w:b/>
                <w:bCs/>
                <w:color w:val="auto"/>
                <w:szCs w:val="21"/>
                <w:highlight w:val="none"/>
              </w:rPr>
            </w:pPr>
            <w:r>
              <w:rPr>
                <w:rFonts w:hint="eastAsia" w:ascii="宋体" w:hAnsi="宋体" w:cs="Arial"/>
                <w:b/>
                <w:bCs/>
                <w:color w:val="auto"/>
                <w:szCs w:val="21"/>
                <w:highlight w:val="none"/>
              </w:rPr>
              <w:t>专业维修人员数</w:t>
            </w:r>
          </w:p>
        </w:tc>
        <w:tc>
          <w:tcPr>
            <w:tcW w:w="1560" w:type="dxa"/>
            <w:gridSpan w:val="2"/>
            <w:noWrap w:val="0"/>
            <w:vAlign w:val="center"/>
          </w:tcPr>
          <w:p w14:paraId="31999702">
            <w:pPr>
              <w:jc w:val="both"/>
              <w:rPr>
                <w:rFonts w:hint="eastAsia" w:ascii="宋体" w:hAnsi="宋体" w:cs="Arial"/>
                <w:b/>
                <w:bCs/>
                <w:color w:val="auto"/>
                <w:szCs w:val="21"/>
                <w:highlight w:val="none"/>
              </w:rPr>
            </w:pPr>
          </w:p>
        </w:tc>
      </w:tr>
      <w:tr w14:paraId="7D342A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350" w:type="dxa"/>
            <w:gridSpan w:val="3"/>
            <w:noWrap w:val="0"/>
            <w:vAlign w:val="center"/>
          </w:tcPr>
          <w:p w14:paraId="50569ECF">
            <w:pPr>
              <w:ind w:left="122" w:hanging="122" w:hangingChars="58"/>
              <w:jc w:val="center"/>
              <w:rPr>
                <w:rFonts w:hint="eastAsia" w:ascii="宋体" w:hAnsi="宋体" w:cs="Arial"/>
                <w:b/>
                <w:color w:val="auto"/>
                <w:szCs w:val="21"/>
                <w:highlight w:val="none"/>
              </w:rPr>
            </w:pPr>
            <w:r>
              <w:rPr>
                <w:rFonts w:hint="eastAsia" w:ascii="宋体" w:hAnsi="宋体" w:cs="Arial"/>
                <w:b/>
                <w:bCs/>
                <w:color w:val="auto"/>
                <w:szCs w:val="21"/>
                <w:highlight w:val="none"/>
              </w:rPr>
              <w:t>地址</w:t>
            </w:r>
          </w:p>
        </w:tc>
        <w:tc>
          <w:tcPr>
            <w:tcW w:w="4337" w:type="dxa"/>
            <w:gridSpan w:val="7"/>
            <w:noWrap w:val="0"/>
            <w:vAlign w:val="center"/>
          </w:tcPr>
          <w:p w14:paraId="06DBFE14">
            <w:pPr>
              <w:jc w:val="both"/>
              <w:rPr>
                <w:rFonts w:hint="eastAsia" w:ascii="宋体" w:hAnsi="宋体" w:cs="Arial"/>
                <w:b/>
                <w:color w:val="auto"/>
                <w:szCs w:val="21"/>
                <w:highlight w:val="none"/>
              </w:rPr>
            </w:pPr>
          </w:p>
        </w:tc>
        <w:tc>
          <w:tcPr>
            <w:tcW w:w="1696" w:type="dxa"/>
            <w:noWrap w:val="0"/>
            <w:vAlign w:val="center"/>
          </w:tcPr>
          <w:p w14:paraId="7C3CFB4A">
            <w:pPr>
              <w:jc w:val="center"/>
              <w:rPr>
                <w:rFonts w:hint="eastAsia" w:ascii="宋体" w:hAnsi="宋体" w:cs="Arial"/>
                <w:b/>
                <w:color w:val="auto"/>
                <w:szCs w:val="21"/>
                <w:highlight w:val="none"/>
              </w:rPr>
            </w:pPr>
            <w:r>
              <w:rPr>
                <w:rFonts w:hint="eastAsia" w:ascii="宋体" w:hAnsi="宋体" w:cs="Arial"/>
                <w:b/>
                <w:bCs/>
                <w:color w:val="auto"/>
                <w:szCs w:val="21"/>
                <w:highlight w:val="none"/>
              </w:rPr>
              <w:t>法定代表人</w:t>
            </w:r>
          </w:p>
        </w:tc>
        <w:tc>
          <w:tcPr>
            <w:tcW w:w="1560" w:type="dxa"/>
            <w:gridSpan w:val="2"/>
            <w:noWrap w:val="0"/>
            <w:vAlign w:val="center"/>
          </w:tcPr>
          <w:p w14:paraId="467A7A77">
            <w:pPr>
              <w:ind w:left="696"/>
              <w:jc w:val="both"/>
              <w:rPr>
                <w:rFonts w:hint="eastAsia" w:ascii="宋体" w:hAnsi="宋体" w:cs="Arial"/>
                <w:b/>
                <w:color w:val="auto"/>
                <w:szCs w:val="21"/>
                <w:highlight w:val="none"/>
              </w:rPr>
            </w:pPr>
          </w:p>
        </w:tc>
      </w:tr>
      <w:tr w14:paraId="640A17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2350" w:type="dxa"/>
            <w:gridSpan w:val="3"/>
            <w:noWrap w:val="0"/>
            <w:vAlign w:val="center"/>
          </w:tcPr>
          <w:p w14:paraId="6D462076">
            <w:pPr>
              <w:jc w:val="center"/>
              <w:rPr>
                <w:rFonts w:hint="eastAsia" w:ascii="宋体" w:hAnsi="宋体" w:cs="Arial"/>
                <w:b/>
                <w:color w:val="auto"/>
                <w:szCs w:val="21"/>
                <w:highlight w:val="none"/>
              </w:rPr>
            </w:pPr>
            <w:r>
              <w:rPr>
                <w:rFonts w:hint="eastAsia" w:ascii="宋体" w:hAnsi="宋体" w:cs="Arial"/>
                <w:b/>
                <w:bCs/>
                <w:color w:val="auto"/>
                <w:szCs w:val="21"/>
                <w:highlight w:val="none"/>
              </w:rPr>
              <w:t>电话</w:t>
            </w:r>
          </w:p>
        </w:tc>
        <w:tc>
          <w:tcPr>
            <w:tcW w:w="1663" w:type="dxa"/>
            <w:gridSpan w:val="3"/>
            <w:noWrap w:val="0"/>
            <w:vAlign w:val="center"/>
          </w:tcPr>
          <w:p w14:paraId="685FED6E">
            <w:pPr>
              <w:jc w:val="both"/>
              <w:rPr>
                <w:rFonts w:hint="eastAsia" w:ascii="宋体" w:hAnsi="宋体" w:cs="Arial"/>
                <w:b/>
                <w:color w:val="auto"/>
                <w:szCs w:val="21"/>
                <w:highlight w:val="none"/>
              </w:rPr>
            </w:pPr>
          </w:p>
        </w:tc>
        <w:tc>
          <w:tcPr>
            <w:tcW w:w="1066" w:type="dxa"/>
            <w:noWrap w:val="0"/>
            <w:vAlign w:val="center"/>
          </w:tcPr>
          <w:p w14:paraId="0890746B">
            <w:pPr>
              <w:jc w:val="center"/>
              <w:rPr>
                <w:rFonts w:hint="eastAsia" w:ascii="宋体" w:hAnsi="宋体" w:cs="Arial"/>
                <w:b/>
                <w:color w:val="auto"/>
                <w:szCs w:val="21"/>
                <w:highlight w:val="none"/>
              </w:rPr>
            </w:pPr>
            <w:r>
              <w:rPr>
                <w:rFonts w:hint="eastAsia" w:ascii="宋体" w:hAnsi="宋体" w:cs="Arial"/>
                <w:b/>
                <w:color w:val="auto"/>
                <w:szCs w:val="21"/>
                <w:highlight w:val="none"/>
              </w:rPr>
              <w:t>传真</w:t>
            </w:r>
          </w:p>
        </w:tc>
        <w:tc>
          <w:tcPr>
            <w:tcW w:w="1608" w:type="dxa"/>
            <w:gridSpan w:val="3"/>
            <w:noWrap w:val="0"/>
            <w:vAlign w:val="center"/>
          </w:tcPr>
          <w:p w14:paraId="19E07AC0">
            <w:pPr>
              <w:jc w:val="center"/>
              <w:rPr>
                <w:rFonts w:hint="eastAsia" w:ascii="宋体" w:hAnsi="宋体" w:cs="Arial"/>
                <w:b/>
                <w:color w:val="auto"/>
                <w:szCs w:val="21"/>
                <w:highlight w:val="none"/>
              </w:rPr>
            </w:pPr>
          </w:p>
        </w:tc>
        <w:tc>
          <w:tcPr>
            <w:tcW w:w="1696" w:type="dxa"/>
            <w:noWrap w:val="0"/>
            <w:vAlign w:val="center"/>
          </w:tcPr>
          <w:p w14:paraId="0B2B45F2">
            <w:pPr>
              <w:jc w:val="center"/>
              <w:rPr>
                <w:rFonts w:hint="eastAsia" w:ascii="宋体" w:hAnsi="宋体" w:cs="Arial"/>
                <w:b/>
                <w:color w:val="auto"/>
                <w:szCs w:val="21"/>
                <w:highlight w:val="none"/>
              </w:rPr>
            </w:pPr>
            <w:r>
              <w:rPr>
                <w:rFonts w:hint="eastAsia" w:ascii="宋体" w:hAnsi="宋体" w:cs="Arial"/>
                <w:b/>
                <w:color w:val="auto"/>
                <w:szCs w:val="21"/>
                <w:highlight w:val="none"/>
              </w:rPr>
              <w:t>公司网址</w:t>
            </w:r>
          </w:p>
        </w:tc>
        <w:tc>
          <w:tcPr>
            <w:tcW w:w="1560" w:type="dxa"/>
            <w:gridSpan w:val="2"/>
            <w:noWrap w:val="0"/>
            <w:vAlign w:val="center"/>
          </w:tcPr>
          <w:p w14:paraId="269AA0EB">
            <w:pPr>
              <w:jc w:val="center"/>
              <w:rPr>
                <w:rFonts w:hint="eastAsia" w:ascii="宋体" w:hAnsi="宋体" w:cs="Arial"/>
                <w:b/>
                <w:color w:val="auto"/>
                <w:szCs w:val="21"/>
                <w:highlight w:val="none"/>
              </w:rPr>
            </w:pPr>
          </w:p>
        </w:tc>
      </w:tr>
      <w:tr w14:paraId="6C51E4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2350" w:type="dxa"/>
            <w:gridSpan w:val="3"/>
            <w:noWrap w:val="0"/>
            <w:vAlign w:val="center"/>
          </w:tcPr>
          <w:p w14:paraId="5251A6C6">
            <w:pPr>
              <w:jc w:val="center"/>
              <w:rPr>
                <w:rFonts w:hint="eastAsia" w:ascii="宋体" w:hAnsi="宋体" w:cs="Arial"/>
                <w:b/>
                <w:color w:val="auto"/>
                <w:szCs w:val="21"/>
                <w:highlight w:val="none"/>
              </w:rPr>
            </w:pPr>
            <w:r>
              <w:rPr>
                <w:rFonts w:hint="eastAsia" w:ascii="宋体" w:hAnsi="宋体" w:cs="Arial"/>
                <w:b/>
                <w:bCs/>
                <w:color w:val="auto"/>
                <w:szCs w:val="21"/>
                <w:highlight w:val="none"/>
              </w:rPr>
              <w:t>产品维修情况（包括其他单位售后服务情况、售后服务业绩情况等）</w:t>
            </w:r>
          </w:p>
        </w:tc>
        <w:tc>
          <w:tcPr>
            <w:tcW w:w="7593" w:type="dxa"/>
            <w:gridSpan w:val="10"/>
            <w:noWrap w:val="0"/>
            <w:vAlign w:val="center"/>
          </w:tcPr>
          <w:p w14:paraId="1D81F4F5">
            <w:pPr>
              <w:jc w:val="center"/>
              <w:rPr>
                <w:rFonts w:hint="eastAsia" w:ascii="宋体" w:hAnsi="宋体" w:cs="Arial"/>
                <w:b/>
                <w:color w:val="auto"/>
                <w:szCs w:val="21"/>
                <w:highlight w:val="none"/>
              </w:rPr>
            </w:pPr>
          </w:p>
        </w:tc>
      </w:tr>
      <w:tr w14:paraId="1A8F7F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2350" w:type="dxa"/>
            <w:gridSpan w:val="3"/>
            <w:noWrap w:val="0"/>
            <w:vAlign w:val="center"/>
          </w:tcPr>
          <w:p w14:paraId="2DB71B1A">
            <w:pPr>
              <w:jc w:val="center"/>
              <w:rPr>
                <w:rFonts w:hint="eastAsia" w:ascii="宋体" w:hAnsi="宋体" w:cs="Arial"/>
                <w:b/>
                <w:bCs/>
                <w:color w:val="auto"/>
                <w:szCs w:val="21"/>
                <w:highlight w:val="none"/>
              </w:rPr>
            </w:pPr>
            <w:r>
              <w:rPr>
                <w:rFonts w:hint="eastAsia" w:ascii="宋体" w:hAnsi="宋体" w:cs="Arial"/>
                <w:b/>
                <w:bCs/>
                <w:color w:val="auto"/>
                <w:szCs w:val="21"/>
                <w:highlight w:val="none"/>
              </w:rPr>
              <w:t>用于售后服务的通讯、办公、检测设备</w:t>
            </w:r>
          </w:p>
        </w:tc>
        <w:tc>
          <w:tcPr>
            <w:tcW w:w="7593" w:type="dxa"/>
            <w:gridSpan w:val="10"/>
            <w:noWrap w:val="0"/>
            <w:vAlign w:val="center"/>
          </w:tcPr>
          <w:p w14:paraId="36048DF5">
            <w:pPr>
              <w:jc w:val="center"/>
              <w:rPr>
                <w:rFonts w:hint="eastAsia" w:ascii="宋体" w:hAnsi="宋体" w:cs="Arial"/>
                <w:b/>
                <w:color w:val="auto"/>
                <w:szCs w:val="21"/>
                <w:highlight w:val="none"/>
              </w:rPr>
            </w:pPr>
          </w:p>
        </w:tc>
      </w:tr>
      <w:tr w14:paraId="0C54C0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2350" w:type="dxa"/>
            <w:gridSpan w:val="3"/>
            <w:noWrap w:val="0"/>
            <w:vAlign w:val="center"/>
          </w:tcPr>
          <w:p w14:paraId="3EF6AAC3">
            <w:pPr>
              <w:jc w:val="center"/>
              <w:rPr>
                <w:rFonts w:hint="eastAsia" w:ascii="宋体" w:hAnsi="宋体" w:cs="Arial"/>
                <w:b/>
                <w:bCs/>
                <w:color w:val="auto"/>
                <w:szCs w:val="21"/>
                <w:highlight w:val="none"/>
              </w:rPr>
            </w:pPr>
            <w:r>
              <w:rPr>
                <w:rFonts w:hint="eastAsia" w:ascii="宋体" w:hAnsi="宋体" w:cs="Arial"/>
                <w:b/>
                <w:bCs/>
                <w:color w:val="auto"/>
                <w:szCs w:val="21"/>
                <w:highlight w:val="none"/>
              </w:rPr>
              <w:t>售后服务负责人</w:t>
            </w:r>
          </w:p>
        </w:tc>
        <w:tc>
          <w:tcPr>
            <w:tcW w:w="1663" w:type="dxa"/>
            <w:gridSpan w:val="3"/>
            <w:noWrap w:val="0"/>
            <w:vAlign w:val="center"/>
          </w:tcPr>
          <w:p w14:paraId="3A79783B">
            <w:pPr>
              <w:jc w:val="center"/>
              <w:rPr>
                <w:rFonts w:hint="eastAsia" w:ascii="宋体" w:hAnsi="宋体" w:cs="Arial"/>
                <w:b/>
                <w:color w:val="auto"/>
                <w:szCs w:val="21"/>
                <w:highlight w:val="none"/>
              </w:rPr>
            </w:pPr>
          </w:p>
        </w:tc>
        <w:tc>
          <w:tcPr>
            <w:tcW w:w="1066" w:type="dxa"/>
            <w:noWrap w:val="0"/>
            <w:vAlign w:val="center"/>
          </w:tcPr>
          <w:p w14:paraId="5FA7FA31">
            <w:pPr>
              <w:jc w:val="center"/>
              <w:rPr>
                <w:rFonts w:hint="eastAsia" w:ascii="宋体" w:hAnsi="宋体" w:cs="Arial"/>
                <w:b/>
                <w:color w:val="auto"/>
                <w:szCs w:val="21"/>
                <w:highlight w:val="none"/>
              </w:rPr>
            </w:pPr>
            <w:r>
              <w:rPr>
                <w:rFonts w:hint="eastAsia" w:ascii="宋体" w:hAnsi="宋体" w:cs="Arial"/>
                <w:b/>
                <w:color w:val="auto"/>
                <w:szCs w:val="21"/>
                <w:highlight w:val="none"/>
              </w:rPr>
              <w:t>电话</w:t>
            </w:r>
          </w:p>
        </w:tc>
        <w:tc>
          <w:tcPr>
            <w:tcW w:w="1608" w:type="dxa"/>
            <w:gridSpan w:val="3"/>
            <w:noWrap w:val="0"/>
            <w:vAlign w:val="center"/>
          </w:tcPr>
          <w:p w14:paraId="5130ADD5">
            <w:pPr>
              <w:jc w:val="center"/>
              <w:rPr>
                <w:rFonts w:hint="eastAsia" w:ascii="宋体" w:hAnsi="宋体" w:cs="Arial"/>
                <w:b/>
                <w:color w:val="auto"/>
                <w:szCs w:val="21"/>
                <w:highlight w:val="none"/>
              </w:rPr>
            </w:pPr>
          </w:p>
        </w:tc>
        <w:tc>
          <w:tcPr>
            <w:tcW w:w="1696" w:type="dxa"/>
            <w:noWrap w:val="0"/>
            <w:vAlign w:val="center"/>
          </w:tcPr>
          <w:p w14:paraId="304EB089">
            <w:pPr>
              <w:jc w:val="center"/>
              <w:rPr>
                <w:rFonts w:hint="eastAsia" w:ascii="宋体" w:hAnsi="宋体" w:cs="Arial"/>
                <w:b/>
                <w:color w:val="auto"/>
                <w:szCs w:val="21"/>
                <w:highlight w:val="none"/>
              </w:rPr>
            </w:pPr>
            <w:r>
              <w:rPr>
                <w:rFonts w:hint="eastAsia" w:ascii="宋体" w:hAnsi="宋体" w:cs="Arial"/>
                <w:b/>
                <w:color w:val="auto"/>
                <w:szCs w:val="21"/>
                <w:highlight w:val="none"/>
              </w:rPr>
              <w:t>移动电话</w:t>
            </w:r>
          </w:p>
        </w:tc>
        <w:tc>
          <w:tcPr>
            <w:tcW w:w="1560" w:type="dxa"/>
            <w:gridSpan w:val="2"/>
            <w:noWrap w:val="0"/>
            <w:vAlign w:val="center"/>
          </w:tcPr>
          <w:p w14:paraId="61685159">
            <w:pPr>
              <w:jc w:val="center"/>
              <w:rPr>
                <w:rFonts w:hint="eastAsia" w:ascii="宋体" w:hAnsi="宋体" w:cs="Arial"/>
                <w:b/>
                <w:color w:val="auto"/>
                <w:szCs w:val="21"/>
                <w:highlight w:val="none"/>
              </w:rPr>
            </w:pPr>
          </w:p>
        </w:tc>
      </w:tr>
      <w:tr w14:paraId="698DFA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943" w:type="dxa"/>
            <w:gridSpan w:val="13"/>
            <w:noWrap w:val="0"/>
            <w:vAlign w:val="center"/>
          </w:tcPr>
          <w:p w14:paraId="6F0D8BDE">
            <w:pPr>
              <w:jc w:val="center"/>
              <w:rPr>
                <w:rFonts w:hint="eastAsia" w:ascii="宋体" w:hAnsi="宋体" w:cs="Arial"/>
                <w:b/>
                <w:color w:val="auto"/>
                <w:szCs w:val="21"/>
                <w:highlight w:val="none"/>
              </w:rPr>
            </w:pPr>
            <w:r>
              <w:rPr>
                <w:rFonts w:hint="eastAsia" w:ascii="宋体" w:hAnsi="宋体" w:cs="Arial"/>
                <w:b/>
                <w:bCs/>
                <w:color w:val="auto"/>
                <w:szCs w:val="21"/>
                <w:highlight w:val="none"/>
              </w:rPr>
              <w:t>售后服务中心主要专业技术人员情况</w:t>
            </w:r>
          </w:p>
        </w:tc>
      </w:tr>
      <w:tr w14:paraId="1E5BA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5" w:hRule="atLeast"/>
          <w:jc w:val="center"/>
        </w:trPr>
        <w:tc>
          <w:tcPr>
            <w:tcW w:w="907" w:type="dxa"/>
            <w:noWrap w:val="0"/>
            <w:vAlign w:val="center"/>
          </w:tcPr>
          <w:p w14:paraId="71D36710">
            <w:pPr>
              <w:jc w:val="center"/>
              <w:rPr>
                <w:rFonts w:hint="eastAsia" w:ascii="宋体" w:hAnsi="宋体" w:cs="Arial"/>
                <w:b/>
                <w:color w:val="auto"/>
                <w:szCs w:val="21"/>
                <w:highlight w:val="none"/>
              </w:rPr>
            </w:pPr>
            <w:r>
              <w:rPr>
                <w:rFonts w:hint="eastAsia" w:ascii="宋体" w:hAnsi="宋体" w:cs="Arial"/>
                <w:b/>
                <w:bCs/>
                <w:color w:val="auto"/>
                <w:szCs w:val="21"/>
                <w:highlight w:val="none"/>
              </w:rPr>
              <w:t>姓名</w:t>
            </w:r>
          </w:p>
        </w:tc>
        <w:tc>
          <w:tcPr>
            <w:tcW w:w="742" w:type="dxa"/>
            <w:noWrap w:val="0"/>
            <w:vAlign w:val="center"/>
          </w:tcPr>
          <w:p w14:paraId="25488DE7">
            <w:pPr>
              <w:jc w:val="center"/>
              <w:rPr>
                <w:rFonts w:hint="eastAsia" w:ascii="宋体" w:hAnsi="宋体" w:cs="Arial"/>
                <w:b/>
                <w:color w:val="auto"/>
                <w:szCs w:val="21"/>
                <w:highlight w:val="none"/>
              </w:rPr>
            </w:pPr>
            <w:r>
              <w:rPr>
                <w:rFonts w:hint="eastAsia" w:ascii="宋体" w:hAnsi="宋体" w:cs="Arial"/>
                <w:b/>
                <w:bCs/>
                <w:color w:val="auto"/>
                <w:szCs w:val="21"/>
                <w:highlight w:val="none"/>
              </w:rPr>
              <w:t>职位</w:t>
            </w:r>
          </w:p>
        </w:tc>
        <w:tc>
          <w:tcPr>
            <w:tcW w:w="1134" w:type="dxa"/>
            <w:gridSpan w:val="2"/>
            <w:noWrap w:val="0"/>
            <w:vAlign w:val="center"/>
          </w:tcPr>
          <w:p w14:paraId="74458A4F">
            <w:pPr>
              <w:jc w:val="center"/>
              <w:rPr>
                <w:rFonts w:hint="eastAsia" w:ascii="宋体" w:hAnsi="宋体" w:cs="Arial"/>
                <w:b/>
                <w:color w:val="auto"/>
                <w:szCs w:val="21"/>
                <w:highlight w:val="none"/>
              </w:rPr>
            </w:pPr>
            <w:r>
              <w:rPr>
                <w:rFonts w:hint="eastAsia" w:ascii="Arial" w:hAnsi="Arial" w:cs="Arial"/>
                <w:b/>
                <w:bCs/>
                <w:color w:val="auto"/>
                <w:highlight w:val="none"/>
              </w:rPr>
              <w:t>职责</w:t>
            </w:r>
          </w:p>
        </w:tc>
        <w:tc>
          <w:tcPr>
            <w:tcW w:w="855" w:type="dxa"/>
            <w:noWrap w:val="0"/>
            <w:vAlign w:val="center"/>
          </w:tcPr>
          <w:p w14:paraId="3A33F54C">
            <w:pPr>
              <w:jc w:val="center"/>
              <w:rPr>
                <w:rFonts w:hint="eastAsia" w:ascii="宋体" w:hAnsi="宋体" w:cs="Arial"/>
                <w:b/>
                <w:color w:val="auto"/>
                <w:szCs w:val="21"/>
                <w:highlight w:val="none"/>
              </w:rPr>
            </w:pPr>
            <w:r>
              <w:rPr>
                <w:rFonts w:hint="eastAsia" w:ascii="宋体" w:hAnsi="宋体" w:cs="Arial"/>
                <w:b/>
                <w:bCs/>
                <w:color w:val="auto"/>
                <w:szCs w:val="21"/>
                <w:highlight w:val="none"/>
              </w:rPr>
              <w:t>学历/专业</w:t>
            </w:r>
          </w:p>
        </w:tc>
        <w:tc>
          <w:tcPr>
            <w:tcW w:w="2321" w:type="dxa"/>
            <w:gridSpan w:val="4"/>
            <w:noWrap w:val="0"/>
            <w:vAlign w:val="center"/>
          </w:tcPr>
          <w:p w14:paraId="5F407921">
            <w:pPr>
              <w:jc w:val="center"/>
              <w:rPr>
                <w:rFonts w:hint="eastAsia" w:ascii="宋体" w:hAnsi="宋体" w:cs="Arial"/>
                <w:b/>
                <w:color w:val="auto"/>
                <w:szCs w:val="21"/>
                <w:highlight w:val="none"/>
              </w:rPr>
            </w:pPr>
            <w:r>
              <w:rPr>
                <w:rFonts w:hint="eastAsia" w:ascii="Arial" w:hAnsi="Arial" w:cs="Arial"/>
                <w:b/>
                <w:bCs/>
                <w:color w:val="auto"/>
                <w:highlight w:val="none"/>
              </w:rPr>
              <w:t>获得认证资质证书</w:t>
            </w:r>
          </w:p>
        </w:tc>
        <w:tc>
          <w:tcPr>
            <w:tcW w:w="3199" w:type="dxa"/>
            <w:gridSpan w:val="3"/>
            <w:noWrap w:val="0"/>
            <w:vAlign w:val="center"/>
          </w:tcPr>
          <w:p w14:paraId="74CF1A97">
            <w:pPr>
              <w:jc w:val="center"/>
              <w:rPr>
                <w:rFonts w:hint="eastAsia" w:ascii="宋体" w:hAnsi="宋体" w:cs="Arial"/>
                <w:b/>
                <w:color w:val="auto"/>
                <w:szCs w:val="21"/>
                <w:highlight w:val="none"/>
              </w:rPr>
            </w:pPr>
            <w:r>
              <w:rPr>
                <w:rFonts w:hint="eastAsia" w:ascii="Arial" w:hAnsi="Arial" w:cs="Arial"/>
                <w:b/>
                <w:bCs/>
                <w:color w:val="auto"/>
                <w:highlight w:val="none"/>
              </w:rPr>
              <w:t>主要资历、经验及承担过的项目</w:t>
            </w:r>
          </w:p>
        </w:tc>
        <w:tc>
          <w:tcPr>
            <w:tcW w:w="785" w:type="dxa"/>
            <w:noWrap w:val="0"/>
            <w:vAlign w:val="center"/>
          </w:tcPr>
          <w:p w14:paraId="2CA65A7F">
            <w:pPr>
              <w:jc w:val="center"/>
              <w:rPr>
                <w:rFonts w:hint="eastAsia" w:ascii="宋体" w:hAnsi="宋体" w:cs="Arial"/>
                <w:b/>
                <w:color w:val="auto"/>
                <w:szCs w:val="21"/>
                <w:highlight w:val="none"/>
              </w:rPr>
            </w:pPr>
            <w:r>
              <w:rPr>
                <w:rFonts w:hint="eastAsia" w:ascii="宋体" w:hAnsi="宋体" w:cs="Arial"/>
                <w:b/>
                <w:bCs/>
                <w:color w:val="auto"/>
                <w:szCs w:val="21"/>
                <w:highlight w:val="none"/>
              </w:rPr>
              <w:t>备注</w:t>
            </w:r>
          </w:p>
        </w:tc>
      </w:tr>
      <w:tr w14:paraId="411F8A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07" w:type="dxa"/>
            <w:noWrap w:val="0"/>
            <w:vAlign w:val="center"/>
          </w:tcPr>
          <w:p w14:paraId="4E49091A">
            <w:pPr>
              <w:jc w:val="center"/>
              <w:rPr>
                <w:rFonts w:hint="eastAsia" w:ascii="宋体" w:hAnsi="宋体" w:cs="Arial"/>
                <w:b/>
                <w:bCs/>
                <w:color w:val="auto"/>
                <w:szCs w:val="21"/>
                <w:highlight w:val="none"/>
              </w:rPr>
            </w:pPr>
          </w:p>
        </w:tc>
        <w:tc>
          <w:tcPr>
            <w:tcW w:w="742" w:type="dxa"/>
            <w:noWrap w:val="0"/>
            <w:vAlign w:val="center"/>
          </w:tcPr>
          <w:p w14:paraId="4BFD5513">
            <w:pPr>
              <w:jc w:val="center"/>
              <w:rPr>
                <w:rFonts w:hint="eastAsia" w:ascii="宋体" w:hAnsi="宋体" w:cs="Arial"/>
                <w:b/>
                <w:bCs/>
                <w:color w:val="auto"/>
                <w:szCs w:val="21"/>
                <w:highlight w:val="none"/>
              </w:rPr>
            </w:pPr>
          </w:p>
        </w:tc>
        <w:tc>
          <w:tcPr>
            <w:tcW w:w="1134" w:type="dxa"/>
            <w:gridSpan w:val="2"/>
            <w:noWrap w:val="0"/>
            <w:vAlign w:val="center"/>
          </w:tcPr>
          <w:p w14:paraId="03512D2A">
            <w:pPr>
              <w:jc w:val="center"/>
              <w:rPr>
                <w:rFonts w:hint="eastAsia" w:ascii="Arial" w:hAnsi="Arial" w:cs="Arial"/>
                <w:b/>
                <w:bCs/>
                <w:color w:val="auto"/>
                <w:highlight w:val="none"/>
              </w:rPr>
            </w:pPr>
          </w:p>
        </w:tc>
        <w:tc>
          <w:tcPr>
            <w:tcW w:w="855" w:type="dxa"/>
            <w:noWrap w:val="0"/>
            <w:vAlign w:val="center"/>
          </w:tcPr>
          <w:p w14:paraId="6A37CF2E">
            <w:pPr>
              <w:jc w:val="center"/>
              <w:rPr>
                <w:rFonts w:hint="eastAsia" w:ascii="宋体" w:hAnsi="宋体" w:cs="Arial"/>
                <w:b/>
                <w:bCs/>
                <w:color w:val="auto"/>
                <w:szCs w:val="21"/>
                <w:highlight w:val="none"/>
              </w:rPr>
            </w:pPr>
          </w:p>
        </w:tc>
        <w:tc>
          <w:tcPr>
            <w:tcW w:w="2321" w:type="dxa"/>
            <w:gridSpan w:val="4"/>
            <w:noWrap w:val="0"/>
            <w:vAlign w:val="center"/>
          </w:tcPr>
          <w:p w14:paraId="0BF9BC3F">
            <w:pPr>
              <w:jc w:val="center"/>
              <w:rPr>
                <w:rFonts w:hint="eastAsia" w:ascii="Arial" w:hAnsi="Arial" w:cs="Arial"/>
                <w:b/>
                <w:bCs/>
                <w:color w:val="auto"/>
                <w:highlight w:val="none"/>
              </w:rPr>
            </w:pPr>
          </w:p>
        </w:tc>
        <w:tc>
          <w:tcPr>
            <w:tcW w:w="3199" w:type="dxa"/>
            <w:gridSpan w:val="3"/>
            <w:noWrap w:val="0"/>
            <w:vAlign w:val="center"/>
          </w:tcPr>
          <w:p w14:paraId="4BEDF9FC">
            <w:pPr>
              <w:jc w:val="center"/>
              <w:rPr>
                <w:rFonts w:hint="eastAsia" w:ascii="Arial" w:hAnsi="Arial" w:cs="Arial"/>
                <w:b/>
                <w:bCs/>
                <w:color w:val="auto"/>
                <w:highlight w:val="none"/>
              </w:rPr>
            </w:pPr>
          </w:p>
        </w:tc>
        <w:tc>
          <w:tcPr>
            <w:tcW w:w="785" w:type="dxa"/>
            <w:noWrap w:val="0"/>
            <w:vAlign w:val="center"/>
          </w:tcPr>
          <w:p w14:paraId="02277854">
            <w:pPr>
              <w:jc w:val="center"/>
              <w:rPr>
                <w:rFonts w:hint="eastAsia" w:ascii="宋体" w:hAnsi="宋体" w:cs="Arial"/>
                <w:b/>
                <w:bCs/>
                <w:color w:val="auto"/>
                <w:szCs w:val="21"/>
                <w:highlight w:val="none"/>
              </w:rPr>
            </w:pPr>
          </w:p>
        </w:tc>
      </w:tr>
      <w:tr w14:paraId="6178B3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07" w:type="dxa"/>
            <w:noWrap w:val="0"/>
            <w:vAlign w:val="center"/>
          </w:tcPr>
          <w:p w14:paraId="5BFA4E65">
            <w:pPr>
              <w:jc w:val="center"/>
              <w:rPr>
                <w:rFonts w:hint="eastAsia" w:ascii="宋体" w:hAnsi="宋体" w:cs="Arial"/>
                <w:b/>
                <w:bCs/>
                <w:color w:val="auto"/>
                <w:szCs w:val="21"/>
                <w:highlight w:val="none"/>
              </w:rPr>
            </w:pPr>
          </w:p>
        </w:tc>
        <w:tc>
          <w:tcPr>
            <w:tcW w:w="742" w:type="dxa"/>
            <w:noWrap w:val="0"/>
            <w:vAlign w:val="center"/>
          </w:tcPr>
          <w:p w14:paraId="02ED3888">
            <w:pPr>
              <w:jc w:val="center"/>
              <w:rPr>
                <w:rFonts w:hint="eastAsia" w:ascii="宋体" w:hAnsi="宋体" w:cs="Arial"/>
                <w:b/>
                <w:bCs/>
                <w:color w:val="auto"/>
                <w:szCs w:val="21"/>
                <w:highlight w:val="none"/>
              </w:rPr>
            </w:pPr>
          </w:p>
        </w:tc>
        <w:tc>
          <w:tcPr>
            <w:tcW w:w="1134" w:type="dxa"/>
            <w:gridSpan w:val="2"/>
            <w:noWrap w:val="0"/>
            <w:vAlign w:val="center"/>
          </w:tcPr>
          <w:p w14:paraId="661C698E">
            <w:pPr>
              <w:jc w:val="center"/>
              <w:rPr>
                <w:rFonts w:hint="eastAsia" w:ascii="Arial" w:hAnsi="Arial" w:cs="Arial"/>
                <w:b/>
                <w:bCs/>
                <w:color w:val="auto"/>
                <w:highlight w:val="none"/>
              </w:rPr>
            </w:pPr>
          </w:p>
        </w:tc>
        <w:tc>
          <w:tcPr>
            <w:tcW w:w="855" w:type="dxa"/>
            <w:noWrap w:val="0"/>
            <w:vAlign w:val="center"/>
          </w:tcPr>
          <w:p w14:paraId="7604BC1F">
            <w:pPr>
              <w:jc w:val="center"/>
              <w:rPr>
                <w:rFonts w:hint="eastAsia" w:ascii="宋体" w:hAnsi="宋体" w:cs="Arial"/>
                <w:b/>
                <w:bCs/>
                <w:color w:val="auto"/>
                <w:szCs w:val="21"/>
                <w:highlight w:val="none"/>
              </w:rPr>
            </w:pPr>
          </w:p>
        </w:tc>
        <w:tc>
          <w:tcPr>
            <w:tcW w:w="2321" w:type="dxa"/>
            <w:gridSpan w:val="4"/>
            <w:noWrap w:val="0"/>
            <w:vAlign w:val="center"/>
          </w:tcPr>
          <w:p w14:paraId="65719509">
            <w:pPr>
              <w:jc w:val="center"/>
              <w:rPr>
                <w:rFonts w:hint="eastAsia" w:ascii="Arial" w:hAnsi="Arial" w:cs="Arial"/>
                <w:b/>
                <w:bCs/>
                <w:color w:val="auto"/>
                <w:highlight w:val="none"/>
              </w:rPr>
            </w:pPr>
          </w:p>
        </w:tc>
        <w:tc>
          <w:tcPr>
            <w:tcW w:w="3199" w:type="dxa"/>
            <w:gridSpan w:val="3"/>
            <w:noWrap w:val="0"/>
            <w:vAlign w:val="center"/>
          </w:tcPr>
          <w:p w14:paraId="1E956483">
            <w:pPr>
              <w:jc w:val="center"/>
              <w:rPr>
                <w:rFonts w:hint="eastAsia" w:ascii="Arial" w:hAnsi="Arial" w:cs="Arial"/>
                <w:b/>
                <w:bCs/>
                <w:color w:val="auto"/>
                <w:highlight w:val="none"/>
              </w:rPr>
            </w:pPr>
          </w:p>
        </w:tc>
        <w:tc>
          <w:tcPr>
            <w:tcW w:w="785" w:type="dxa"/>
            <w:noWrap w:val="0"/>
            <w:vAlign w:val="center"/>
          </w:tcPr>
          <w:p w14:paraId="2537C44B">
            <w:pPr>
              <w:jc w:val="center"/>
              <w:rPr>
                <w:rFonts w:hint="eastAsia" w:ascii="宋体" w:hAnsi="宋体" w:cs="Arial"/>
                <w:b/>
                <w:bCs/>
                <w:color w:val="auto"/>
                <w:szCs w:val="21"/>
                <w:highlight w:val="none"/>
              </w:rPr>
            </w:pPr>
          </w:p>
        </w:tc>
      </w:tr>
      <w:tr w14:paraId="36CB3E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07" w:type="dxa"/>
            <w:noWrap w:val="0"/>
            <w:vAlign w:val="center"/>
          </w:tcPr>
          <w:p w14:paraId="4AF4FFA0">
            <w:pPr>
              <w:jc w:val="center"/>
              <w:rPr>
                <w:rFonts w:hint="eastAsia" w:ascii="宋体" w:hAnsi="宋体" w:cs="Arial"/>
                <w:b/>
                <w:bCs/>
                <w:color w:val="auto"/>
                <w:szCs w:val="21"/>
                <w:highlight w:val="none"/>
              </w:rPr>
            </w:pPr>
          </w:p>
        </w:tc>
        <w:tc>
          <w:tcPr>
            <w:tcW w:w="742" w:type="dxa"/>
            <w:noWrap w:val="0"/>
            <w:vAlign w:val="center"/>
          </w:tcPr>
          <w:p w14:paraId="4362E619">
            <w:pPr>
              <w:jc w:val="center"/>
              <w:rPr>
                <w:rFonts w:hint="eastAsia" w:ascii="宋体" w:hAnsi="宋体" w:cs="Arial"/>
                <w:b/>
                <w:bCs/>
                <w:color w:val="auto"/>
                <w:szCs w:val="21"/>
                <w:highlight w:val="none"/>
              </w:rPr>
            </w:pPr>
          </w:p>
        </w:tc>
        <w:tc>
          <w:tcPr>
            <w:tcW w:w="1134" w:type="dxa"/>
            <w:gridSpan w:val="2"/>
            <w:noWrap w:val="0"/>
            <w:vAlign w:val="center"/>
          </w:tcPr>
          <w:p w14:paraId="6F91BF88">
            <w:pPr>
              <w:jc w:val="center"/>
              <w:rPr>
                <w:rFonts w:hint="eastAsia" w:ascii="Arial" w:hAnsi="Arial" w:cs="Arial"/>
                <w:b/>
                <w:bCs/>
                <w:color w:val="auto"/>
                <w:highlight w:val="none"/>
              </w:rPr>
            </w:pPr>
          </w:p>
        </w:tc>
        <w:tc>
          <w:tcPr>
            <w:tcW w:w="855" w:type="dxa"/>
            <w:noWrap w:val="0"/>
            <w:vAlign w:val="center"/>
          </w:tcPr>
          <w:p w14:paraId="71C8F4FE">
            <w:pPr>
              <w:jc w:val="center"/>
              <w:rPr>
                <w:rFonts w:hint="eastAsia" w:ascii="宋体" w:hAnsi="宋体" w:cs="Arial"/>
                <w:b/>
                <w:bCs/>
                <w:color w:val="auto"/>
                <w:szCs w:val="21"/>
                <w:highlight w:val="none"/>
              </w:rPr>
            </w:pPr>
          </w:p>
        </w:tc>
        <w:tc>
          <w:tcPr>
            <w:tcW w:w="2321" w:type="dxa"/>
            <w:gridSpan w:val="4"/>
            <w:noWrap w:val="0"/>
            <w:vAlign w:val="center"/>
          </w:tcPr>
          <w:p w14:paraId="56A55445">
            <w:pPr>
              <w:jc w:val="center"/>
              <w:rPr>
                <w:rFonts w:hint="eastAsia" w:ascii="Arial" w:hAnsi="Arial" w:cs="Arial"/>
                <w:b/>
                <w:bCs/>
                <w:color w:val="auto"/>
                <w:highlight w:val="none"/>
              </w:rPr>
            </w:pPr>
          </w:p>
        </w:tc>
        <w:tc>
          <w:tcPr>
            <w:tcW w:w="3199" w:type="dxa"/>
            <w:gridSpan w:val="3"/>
            <w:noWrap w:val="0"/>
            <w:vAlign w:val="center"/>
          </w:tcPr>
          <w:p w14:paraId="59EBBBC3">
            <w:pPr>
              <w:jc w:val="center"/>
              <w:rPr>
                <w:rFonts w:hint="eastAsia" w:ascii="Arial" w:hAnsi="Arial" w:cs="Arial"/>
                <w:b/>
                <w:bCs/>
                <w:color w:val="auto"/>
                <w:highlight w:val="none"/>
              </w:rPr>
            </w:pPr>
          </w:p>
        </w:tc>
        <w:tc>
          <w:tcPr>
            <w:tcW w:w="785" w:type="dxa"/>
            <w:noWrap w:val="0"/>
            <w:vAlign w:val="center"/>
          </w:tcPr>
          <w:p w14:paraId="4456C329">
            <w:pPr>
              <w:jc w:val="center"/>
              <w:rPr>
                <w:rFonts w:hint="eastAsia" w:ascii="宋体" w:hAnsi="宋体" w:cs="Arial"/>
                <w:b/>
                <w:bCs/>
                <w:color w:val="auto"/>
                <w:szCs w:val="21"/>
                <w:highlight w:val="none"/>
              </w:rPr>
            </w:pPr>
          </w:p>
        </w:tc>
      </w:tr>
      <w:tr w14:paraId="238B40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07" w:type="dxa"/>
            <w:noWrap w:val="0"/>
            <w:vAlign w:val="center"/>
          </w:tcPr>
          <w:p w14:paraId="47629B3C">
            <w:pPr>
              <w:jc w:val="center"/>
              <w:rPr>
                <w:rFonts w:hint="eastAsia" w:ascii="宋体" w:hAnsi="宋体" w:cs="Arial"/>
                <w:b/>
                <w:bCs/>
                <w:color w:val="auto"/>
                <w:szCs w:val="21"/>
                <w:highlight w:val="none"/>
              </w:rPr>
            </w:pPr>
          </w:p>
        </w:tc>
        <w:tc>
          <w:tcPr>
            <w:tcW w:w="742" w:type="dxa"/>
            <w:noWrap w:val="0"/>
            <w:vAlign w:val="center"/>
          </w:tcPr>
          <w:p w14:paraId="5FA253D4">
            <w:pPr>
              <w:jc w:val="center"/>
              <w:rPr>
                <w:rFonts w:hint="eastAsia" w:ascii="宋体" w:hAnsi="宋体" w:cs="Arial"/>
                <w:b/>
                <w:bCs/>
                <w:color w:val="auto"/>
                <w:szCs w:val="21"/>
                <w:highlight w:val="none"/>
              </w:rPr>
            </w:pPr>
          </w:p>
        </w:tc>
        <w:tc>
          <w:tcPr>
            <w:tcW w:w="1134" w:type="dxa"/>
            <w:gridSpan w:val="2"/>
            <w:noWrap w:val="0"/>
            <w:vAlign w:val="center"/>
          </w:tcPr>
          <w:p w14:paraId="25C8AD8C">
            <w:pPr>
              <w:jc w:val="center"/>
              <w:rPr>
                <w:rFonts w:hint="eastAsia" w:ascii="Arial" w:hAnsi="Arial" w:cs="Arial"/>
                <w:b/>
                <w:bCs/>
                <w:color w:val="auto"/>
                <w:highlight w:val="none"/>
              </w:rPr>
            </w:pPr>
          </w:p>
        </w:tc>
        <w:tc>
          <w:tcPr>
            <w:tcW w:w="855" w:type="dxa"/>
            <w:noWrap w:val="0"/>
            <w:vAlign w:val="center"/>
          </w:tcPr>
          <w:p w14:paraId="25FD53DE">
            <w:pPr>
              <w:jc w:val="center"/>
              <w:rPr>
                <w:rFonts w:hint="eastAsia" w:ascii="宋体" w:hAnsi="宋体" w:cs="Arial"/>
                <w:b/>
                <w:bCs/>
                <w:color w:val="auto"/>
                <w:szCs w:val="21"/>
                <w:highlight w:val="none"/>
              </w:rPr>
            </w:pPr>
          </w:p>
        </w:tc>
        <w:tc>
          <w:tcPr>
            <w:tcW w:w="2321" w:type="dxa"/>
            <w:gridSpan w:val="4"/>
            <w:noWrap w:val="0"/>
            <w:vAlign w:val="center"/>
          </w:tcPr>
          <w:p w14:paraId="6E93243F">
            <w:pPr>
              <w:jc w:val="center"/>
              <w:rPr>
                <w:rFonts w:hint="eastAsia" w:ascii="Arial" w:hAnsi="Arial" w:cs="Arial"/>
                <w:b/>
                <w:bCs/>
                <w:color w:val="auto"/>
                <w:highlight w:val="none"/>
              </w:rPr>
            </w:pPr>
          </w:p>
        </w:tc>
        <w:tc>
          <w:tcPr>
            <w:tcW w:w="3199" w:type="dxa"/>
            <w:gridSpan w:val="3"/>
            <w:noWrap w:val="0"/>
            <w:vAlign w:val="center"/>
          </w:tcPr>
          <w:p w14:paraId="3278652A">
            <w:pPr>
              <w:jc w:val="center"/>
              <w:rPr>
                <w:rFonts w:hint="eastAsia" w:ascii="Arial" w:hAnsi="Arial" w:cs="Arial"/>
                <w:b/>
                <w:bCs/>
                <w:color w:val="auto"/>
                <w:highlight w:val="none"/>
              </w:rPr>
            </w:pPr>
          </w:p>
        </w:tc>
        <w:tc>
          <w:tcPr>
            <w:tcW w:w="785" w:type="dxa"/>
            <w:noWrap w:val="0"/>
            <w:vAlign w:val="center"/>
          </w:tcPr>
          <w:p w14:paraId="2DFA3739">
            <w:pPr>
              <w:jc w:val="center"/>
              <w:rPr>
                <w:rFonts w:hint="eastAsia" w:ascii="宋体" w:hAnsi="宋体" w:cs="Arial"/>
                <w:b/>
                <w:bCs/>
                <w:color w:val="auto"/>
                <w:szCs w:val="21"/>
                <w:highlight w:val="none"/>
              </w:rPr>
            </w:pPr>
          </w:p>
        </w:tc>
      </w:tr>
      <w:tr w14:paraId="3C60E8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07" w:type="dxa"/>
            <w:noWrap w:val="0"/>
            <w:vAlign w:val="center"/>
          </w:tcPr>
          <w:p w14:paraId="04503D0C">
            <w:pPr>
              <w:jc w:val="center"/>
              <w:rPr>
                <w:rFonts w:hint="eastAsia" w:ascii="宋体" w:hAnsi="宋体" w:cs="Arial"/>
                <w:b/>
                <w:bCs/>
                <w:color w:val="auto"/>
                <w:szCs w:val="21"/>
                <w:highlight w:val="none"/>
              </w:rPr>
            </w:pPr>
          </w:p>
        </w:tc>
        <w:tc>
          <w:tcPr>
            <w:tcW w:w="742" w:type="dxa"/>
            <w:noWrap w:val="0"/>
            <w:vAlign w:val="center"/>
          </w:tcPr>
          <w:p w14:paraId="4BDC19F8">
            <w:pPr>
              <w:jc w:val="center"/>
              <w:rPr>
                <w:rFonts w:hint="eastAsia" w:ascii="宋体" w:hAnsi="宋体" w:cs="Arial"/>
                <w:b/>
                <w:bCs/>
                <w:color w:val="auto"/>
                <w:szCs w:val="21"/>
                <w:highlight w:val="none"/>
              </w:rPr>
            </w:pPr>
          </w:p>
        </w:tc>
        <w:tc>
          <w:tcPr>
            <w:tcW w:w="1134" w:type="dxa"/>
            <w:gridSpan w:val="2"/>
            <w:noWrap w:val="0"/>
            <w:vAlign w:val="center"/>
          </w:tcPr>
          <w:p w14:paraId="2C1BFBB1">
            <w:pPr>
              <w:jc w:val="center"/>
              <w:rPr>
                <w:rFonts w:hint="eastAsia" w:ascii="Arial" w:hAnsi="Arial" w:cs="Arial"/>
                <w:b/>
                <w:bCs/>
                <w:color w:val="auto"/>
                <w:highlight w:val="none"/>
              </w:rPr>
            </w:pPr>
          </w:p>
        </w:tc>
        <w:tc>
          <w:tcPr>
            <w:tcW w:w="855" w:type="dxa"/>
            <w:noWrap w:val="0"/>
            <w:vAlign w:val="center"/>
          </w:tcPr>
          <w:p w14:paraId="66DFBE5E">
            <w:pPr>
              <w:jc w:val="center"/>
              <w:rPr>
                <w:rFonts w:hint="eastAsia" w:ascii="宋体" w:hAnsi="宋体" w:cs="Arial"/>
                <w:b/>
                <w:bCs/>
                <w:color w:val="auto"/>
                <w:szCs w:val="21"/>
                <w:highlight w:val="none"/>
              </w:rPr>
            </w:pPr>
          </w:p>
        </w:tc>
        <w:tc>
          <w:tcPr>
            <w:tcW w:w="2321" w:type="dxa"/>
            <w:gridSpan w:val="4"/>
            <w:noWrap w:val="0"/>
            <w:vAlign w:val="center"/>
          </w:tcPr>
          <w:p w14:paraId="1EC476A3">
            <w:pPr>
              <w:jc w:val="center"/>
              <w:rPr>
                <w:rFonts w:hint="eastAsia" w:ascii="Arial" w:hAnsi="Arial" w:cs="Arial"/>
                <w:b/>
                <w:bCs/>
                <w:color w:val="auto"/>
                <w:highlight w:val="none"/>
              </w:rPr>
            </w:pPr>
          </w:p>
        </w:tc>
        <w:tc>
          <w:tcPr>
            <w:tcW w:w="3199" w:type="dxa"/>
            <w:gridSpan w:val="3"/>
            <w:noWrap w:val="0"/>
            <w:vAlign w:val="center"/>
          </w:tcPr>
          <w:p w14:paraId="475830EF">
            <w:pPr>
              <w:jc w:val="center"/>
              <w:rPr>
                <w:rFonts w:hint="eastAsia" w:ascii="Arial" w:hAnsi="Arial" w:cs="Arial"/>
                <w:b/>
                <w:bCs/>
                <w:color w:val="auto"/>
                <w:highlight w:val="none"/>
              </w:rPr>
            </w:pPr>
          </w:p>
        </w:tc>
        <w:tc>
          <w:tcPr>
            <w:tcW w:w="785" w:type="dxa"/>
            <w:noWrap w:val="0"/>
            <w:vAlign w:val="center"/>
          </w:tcPr>
          <w:p w14:paraId="34227515">
            <w:pPr>
              <w:jc w:val="center"/>
              <w:rPr>
                <w:rFonts w:hint="eastAsia" w:ascii="宋体" w:hAnsi="宋体" w:cs="Arial"/>
                <w:b/>
                <w:bCs/>
                <w:color w:val="auto"/>
                <w:szCs w:val="21"/>
                <w:highlight w:val="none"/>
              </w:rPr>
            </w:pPr>
          </w:p>
        </w:tc>
      </w:tr>
      <w:tr w14:paraId="5F8820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9943" w:type="dxa"/>
            <w:gridSpan w:val="13"/>
            <w:noWrap w:val="0"/>
            <w:vAlign w:val="center"/>
          </w:tcPr>
          <w:p w14:paraId="49C13DD9">
            <w:pPr>
              <w:jc w:val="center"/>
              <w:rPr>
                <w:rFonts w:hint="eastAsia" w:ascii="宋体" w:hAnsi="宋体" w:cs="Arial"/>
                <w:b/>
                <w:bCs/>
                <w:color w:val="auto"/>
                <w:szCs w:val="21"/>
                <w:highlight w:val="none"/>
              </w:rPr>
            </w:pPr>
            <w:r>
              <w:rPr>
                <w:rFonts w:hint="eastAsia" w:ascii="Arial" w:hAnsi="Arial" w:cs="Arial"/>
                <w:b/>
                <w:bCs/>
                <w:color w:val="auto"/>
                <w:highlight w:val="none"/>
              </w:rPr>
              <w:t>（此表可延长）</w:t>
            </w:r>
          </w:p>
        </w:tc>
      </w:tr>
    </w:tbl>
    <w:p w14:paraId="41733410">
      <w:pPr>
        <w:widowControl w:val="0"/>
        <w:spacing w:line="360" w:lineRule="auto"/>
        <w:jc w:val="both"/>
        <w:rPr>
          <w:rFonts w:hint="eastAsia" w:ascii="Arial" w:hAnsi="Arial" w:cs="Arial"/>
          <w:b/>
          <w:color w:val="auto"/>
          <w:kern w:val="2"/>
          <w:szCs w:val="24"/>
          <w:highlight w:val="none"/>
        </w:rPr>
      </w:pPr>
      <w:r>
        <w:rPr>
          <w:rFonts w:hint="eastAsia" w:ascii="Arial" w:hAnsi="Arial" w:cs="Arial"/>
          <w:b/>
          <w:color w:val="auto"/>
          <w:kern w:val="2"/>
          <w:szCs w:val="24"/>
          <w:highlight w:val="none"/>
        </w:rPr>
        <w:t>有关人员获得的资质认证必须提供相关认证证书证明。</w:t>
      </w:r>
    </w:p>
    <w:p w14:paraId="3C4E07FD">
      <w:pPr>
        <w:rPr>
          <w:rFonts w:hint="eastAsia" w:ascii="宋体" w:hAnsi="宋体"/>
          <w:color w:val="auto"/>
          <w:highlight w:val="none"/>
        </w:rPr>
      </w:pPr>
      <w:r>
        <w:rPr>
          <w:rFonts w:hint="eastAsia" w:ascii="宋体" w:hAnsi="宋体"/>
          <w:color w:val="auto"/>
          <w:highlight w:val="none"/>
        </w:rPr>
        <w:t xml:space="preserve">报价人名称（加盖公章）： </w:t>
      </w:r>
    </w:p>
    <w:p w14:paraId="2DE3D539">
      <w:pPr>
        <w:rPr>
          <w:rFonts w:hint="eastAsia" w:ascii="宋体" w:hAnsi="宋体"/>
          <w:color w:val="auto"/>
          <w:highlight w:val="none"/>
        </w:rPr>
      </w:pPr>
    </w:p>
    <w:p w14:paraId="26DC0135">
      <w:pPr>
        <w:rPr>
          <w:rFonts w:hint="eastAsia" w:ascii="宋体" w:hAnsi="宋体"/>
          <w:color w:val="auto"/>
          <w:highlight w:val="none"/>
        </w:rPr>
      </w:pPr>
      <w:r>
        <w:rPr>
          <w:rFonts w:hint="eastAsia" w:ascii="宋体" w:hAnsi="宋体" w:cs="Arial"/>
          <w:color w:val="auto"/>
          <w:highlight w:val="none"/>
        </w:rPr>
        <w:t>报价人法定代表人或其委托人签字：</w:t>
      </w:r>
      <w:r>
        <w:rPr>
          <w:rFonts w:ascii="宋体" w:hAnsi="宋体"/>
          <w:color w:val="auto"/>
          <w:highlight w:val="none"/>
        </w:rPr>
        <w:t xml:space="preserve"> _____________</w:t>
      </w:r>
    </w:p>
    <w:p w14:paraId="1D088EBF">
      <w:pPr>
        <w:rPr>
          <w:rFonts w:hint="eastAsia" w:ascii="宋体" w:hAnsi="宋体"/>
          <w:color w:val="auto"/>
          <w:highlight w:val="none"/>
        </w:rPr>
      </w:pPr>
    </w:p>
    <w:p w14:paraId="6637F871">
      <w:pPr>
        <w:pStyle w:val="8"/>
        <w:ind w:left="0"/>
        <w:rPr>
          <w:rFonts w:hint="eastAsia"/>
          <w:color w:val="auto"/>
          <w:highlight w:val="none"/>
        </w:rPr>
      </w:pPr>
      <w:r>
        <w:rPr>
          <w:rFonts w:hint="eastAsia" w:ascii="宋体" w:hAnsi="宋体"/>
          <w:color w:val="auto"/>
          <w:highlight w:val="none"/>
        </w:rPr>
        <w:t>日  期：</w:t>
      </w:r>
    </w:p>
    <w:p w14:paraId="4A1AEA36">
      <w:pPr>
        <w:pStyle w:val="5"/>
        <w:spacing w:before="120" w:beforeLines="0" w:after="120" w:afterLines="0"/>
        <w:rPr>
          <w:rFonts w:hint="eastAsia"/>
          <w:color w:val="auto"/>
          <w:highlight w:val="none"/>
        </w:rPr>
      </w:pPr>
      <w:bookmarkStart w:id="143" w:name="_Toc31822"/>
      <w:r>
        <w:rPr>
          <w:rFonts w:hint="eastAsia"/>
          <w:color w:val="auto"/>
          <w:highlight w:val="none"/>
        </w:rPr>
        <w:t>表5-11 完成的同类项目一览表</w:t>
      </w:r>
      <w:bookmarkEnd w:id="135"/>
      <w:bookmarkEnd w:id="136"/>
      <w:bookmarkEnd w:id="143"/>
    </w:p>
    <w:p w14:paraId="10E9F412">
      <w:pPr>
        <w:spacing w:before="156" w:after="156" w:line="360" w:lineRule="auto"/>
        <w:rPr>
          <w:rFonts w:hint="eastAsia" w:ascii="宋体" w:hAnsi="宋体" w:eastAsia="宋体"/>
          <w:color w:val="auto"/>
          <w:highlight w:val="none"/>
          <w:lang w:eastAsia="zh-CN"/>
        </w:rPr>
      </w:pPr>
      <w:r>
        <w:rPr>
          <w:rFonts w:hint="eastAsia" w:ascii="宋体" w:hAnsi="宋体" w:cs="Arial"/>
          <w:color w:val="auto"/>
          <w:highlight w:val="none"/>
        </w:rPr>
        <w:t>磋商编号：</w:t>
      </w:r>
      <w:r>
        <w:rPr>
          <w:rFonts w:hint="eastAsia" w:ascii="宋体" w:hAnsi="宋体"/>
          <w:color w:val="auto"/>
          <w:szCs w:val="21"/>
          <w:highlight w:val="none"/>
          <w:lang w:eastAsia="zh-CN"/>
        </w:rPr>
        <w:t>ZZ22407216</w:t>
      </w:r>
    </w:p>
    <w:tbl>
      <w:tblPr>
        <w:tblStyle w:val="41"/>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4"/>
        <w:gridCol w:w="1419"/>
        <w:gridCol w:w="1731"/>
        <w:gridCol w:w="1294"/>
        <w:gridCol w:w="1271"/>
        <w:gridCol w:w="1078"/>
        <w:gridCol w:w="1200"/>
        <w:gridCol w:w="1199"/>
      </w:tblGrid>
      <w:tr w14:paraId="76BF95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24" w:type="dxa"/>
            <w:tcBorders>
              <w:top w:val="double" w:color="auto" w:sz="4" w:space="0"/>
              <w:bottom w:val="single" w:color="auto" w:sz="6" w:space="0"/>
            </w:tcBorders>
            <w:shd w:val="clear" w:color="auto" w:fill="D9D9D9"/>
            <w:noWrap w:val="0"/>
            <w:vAlign w:val="center"/>
          </w:tcPr>
          <w:p w14:paraId="4E0FD4B6">
            <w:pPr>
              <w:autoSpaceDE w:val="0"/>
              <w:autoSpaceDN w:val="0"/>
              <w:adjustRightInd w:val="0"/>
              <w:jc w:val="center"/>
              <w:rPr>
                <w:rFonts w:ascii="宋体"/>
                <w:b/>
                <w:color w:val="auto"/>
                <w:highlight w:val="none"/>
              </w:rPr>
            </w:pPr>
            <w:r>
              <w:rPr>
                <w:rFonts w:hint="eastAsia" w:ascii="宋体"/>
                <w:b/>
                <w:color w:val="auto"/>
                <w:highlight w:val="none"/>
              </w:rPr>
              <w:t>序号</w:t>
            </w:r>
          </w:p>
        </w:tc>
        <w:tc>
          <w:tcPr>
            <w:tcW w:w="1419" w:type="dxa"/>
            <w:tcBorders>
              <w:top w:val="double" w:color="auto" w:sz="4" w:space="0"/>
              <w:bottom w:val="single" w:color="auto" w:sz="6" w:space="0"/>
            </w:tcBorders>
            <w:shd w:val="clear" w:color="auto" w:fill="D9D9D9"/>
            <w:noWrap w:val="0"/>
            <w:vAlign w:val="center"/>
          </w:tcPr>
          <w:p w14:paraId="1F285D03">
            <w:pPr>
              <w:autoSpaceDE w:val="0"/>
              <w:autoSpaceDN w:val="0"/>
              <w:adjustRightInd w:val="0"/>
              <w:jc w:val="center"/>
              <w:rPr>
                <w:rFonts w:ascii="宋体"/>
                <w:b/>
                <w:color w:val="auto"/>
                <w:highlight w:val="none"/>
              </w:rPr>
            </w:pPr>
            <w:r>
              <w:rPr>
                <w:rFonts w:hint="eastAsia" w:ascii="宋体"/>
                <w:b/>
                <w:color w:val="auto"/>
                <w:highlight w:val="none"/>
              </w:rPr>
              <w:t>项目名称</w:t>
            </w:r>
          </w:p>
        </w:tc>
        <w:tc>
          <w:tcPr>
            <w:tcW w:w="1731" w:type="dxa"/>
            <w:tcBorders>
              <w:top w:val="double" w:color="auto" w:sz="4" w:space="0"/>
              <w:bottom w:val="single" w:color="auto" w:sz="6" w:space="0"/>
            </w:tcBorders>
            <w:shd w:val="clear" w:color="auto" w:fill="D9D9D9"/>
            <w:noWrap w:val="0"/>
            <w:vAlign w:val="center"/>
          </w:tcPr>
          <w:p w14:paraId="07233E54">
            <w:pPr>
              <w:autoSpaceDE w:val="0"/>
              <w:autoSpaceDN w:val="0"/>
              <w:adjustRightInd w:val="0"/>
              <w:jc w:val="center"/>
              <w:rPr>
                <w:rFonts w:ascii="宋体"/>
                <w:b/>
                <w:color w:val="auto"/>
                <w:highlight w:val="none"/>
              </w:rPr>
            </w:pPr>
            <w:r>
              <w:rPr>
                <w:rFonts w:hint="eastAsia" w:ascii="宋体"/>
                <w:b/>
                <w:color w:val="auto"/>
                <w:highlight w:val="none"/>
              </w:rPr>
              <w:t>合同内容</w:t>
            </w:r>
          </w:p>
        </w:tc>
        <w:tc>
          <w:tcPr>
            <w:tcW w:w="1294" w:type="dxa"/>
            <w:tcBorders>
              <w:top w:val="double" w:color="auto" w:sz="4" w:space="0"/>
              <w:bottom w:val="single" w:color="auto" w:sz="6" w:space="0"/>
            </w:tcBorders>
            <w:shd w:val="clear" w:color="auto" w:fill="D9D9D9"/>
            <w:noWrap w:val="0"/>
            <w:vAlign w:val="center"/>
          </w:tcPr>
          <w:p w14:paraId="4FE6FF02">
            <w:pPr>
              <w:autoSpaceDE w:val="0"/>
              <w:autoSpaceDN w:val="0"/>
              <w:adjustRightInd w:val="0"/>
              <w:jc w:val="center"/>
              <w:rPr>
                <w:rFonts w:ascii="宋体"/>
                <w:b/>
                <w:color w:val="auto"/>
                <w:highlight w:val="none"/>
              </w:rPr>
            </w:pPr>
            <w:r>
              <w:rPr>
                <w:rFonts w:hint="eastAsia" w:ascii="宋体"/>
                <w:b/>
                <w:color w:val="auto"/>
                <w:highlight w:val="none"/>
              </w:rPr>
              <w:t>合同总价</w:t>
            </w:r>
          </w:p>
        </w:tc>
        <w:tc>
          <w:tcPr>
            <w:tcW w:w="1271" w:type="dxa"/>
            <w:tcBorders>
              <w:top w:val="double" w:color="auto" w:sz="4" w:space="0"/>
              <w:bottom w:val="single" w:color="auto" w:sz="6" w:space="0"/>
            </w:tcBorders>
            <w:shd w:val="clear" w:color="auto" w:fill="D9D9D9"/>
            <w:noWrap w:val="0"/>
            <w:vAlign w:val="center"/>
          </w:tcPr>
          <w:p w14:paraId="3F679937">
            <w:pPr>
              <w:autoSpaceDE w:val="0"/>
              <w:autoSpaceDN w:val="0"/>
              <w:adjustRightInd w:val="0"/>
              <w:jc w:val="center"/>
              <w:rPr>
                <w:rFonts w:ascii="宋体"/>
                <w:b/>
                <w:color w:val="auto"/>
                <w:highlight w:val="none"/>
              </w:rPr>
            </w:pPr>
            <w:r>
              <w:rPr>
                <w:rFonts w:hint="eastAsia" w:ascii="宋体"/>
                <w:b/>
                <w:color w:val="auto"/>
                <w:highlight w:val="none"/>
              </w:rPr>
              <w:t>签约日期</w:t>
            </w:r>
          </w:p>
        </w:tc>
        <w:tc>
          <w:tcPr>
            <w:tcW w:w="1078" w:type="dxa"/>
            <w:tcBorders>
              <w:top w:val="double" w:color="auto" w:sz="4" w:space="0"/>
              <w:bottom w:val="single" w:color="auto" w:sz="6" w:space="0"/>
            </w:tcBorders>
            <w:shd w:val="clear" w:color="auto" w:fill="D9D9D9"/>
            <w:noWrap w:val="0"/>
            <w:vAlign w:val="center"/>
          </w:tcPr>
          <w:p w14:paraId="771B9792">
            <w:pPr>
              <w:autoSpaceDE w:val="0"/>
              <w:autoSpaceDN w:val="0"/>
              <w:adjustRightInd w:val="0"/>
              <w:jc w:val="center"/>
              <w:rPr>
                <w:rFonts w:ascii="宋体"/>
                <w:b/>
                <w:color w:val="auto"/>
                <w:highlight w:val="none"/>
              </w:rPr>
            </w:pPr>
            <w:r>
              <w:rPr>
                <w:rFonts w:hint="eastAsia" w:ascii="宋体"/>
                <w:b/>
                <w:color w:val="auto"/>
                <w:highlight w:val="none"/>
              </w:rPr>
              <w:t>完成时间</w:t>
            </w:r>
          </w:p>
        </w:tc>
        <w:tc>
          <w:tcPr>
            <w:tcW w:w="1200" w:type="dxa"/>
            <w:tcBorders>
              <w:top w:val="double" w:color="auto" w:sz="4" w:space="0"/>
              <w:bottom w:val="single" w:color="auto" w:sz="6" w:space="0"/>
            </w:tcBorders>
            <w:shd w:val="clear" w:color="auto" w:fill="D9D9D9"/>
            <w:noWrap w:val="0"/>
            <w:vAlign w:val="center"/>
          </w:tcPr>
          <w:p w14:paraId="19FCDBD7">
            <w:pPr>
              <w:autoSpaceDE w:val="0"/>
              <w:autoSpaceDN w:val="0"/>
              <w:adjustRightInd w:val="0"/>
              <w:jc w:val="center"/>
              <w:rPr>
                <w:rFonts w:ascii="宋体"/>
                <w:b/>
                <w:color w:val="auto"/>
                <w:highlight w:val="none"/>
              </w:rPr>
            </w:pPr>
            <w:r>
              <w:rPr>
                <w:rFonts w:hint="eastAsia" w:ascii="宋体"/>
                <w:b/>
                <w:color w:val="auto"/>
                <w:highlight w:val="none"/>
              </w:rPr>
              <w:t>质量情况</w:t>
            </w:r>
          </w:p>
        </w:tc>
        <w:tc>
          <w:tcPr>
            <w:tcW w:w="1199" w:type="dxa"/>
            <w:tcBorders>
              <w:top w:val="double" w:color="auto" w:sz="4" w:space="0"/>
              <w:bottom w:val="single" w:color="auto" w:sz="6" w:space="0"/>
            </w:tcBorders>
            <w:shd w:val="clear" w:color="auto" w:fill="D9D9D9"/>
            <w:noWrap w:val="0"/>
            <w:vAlign w:val="center"/>
          </w:tcPr>
          <w:p w14:paraId="3C965EF3">
            <w:pPr>
              <w:autoSpaceDE w:val="0"/>
              <w:autoSpaceDN w:val="0"/>
              <w:adjustRightInd w:val="0"/>
              <w:jc w:val="center"/>
              <w:rPr>
                <w:rFonts w:ascii="宋体"/>
                <w:b/>
                <w:color w:val="auto"/>
                <w:highlight w:val="none"/>
              </w:rPr>
            </w:pPr>
            <w:r>
              <w:rPr>
                <w:rFonts w:hint="eastAsia" w:ascii="宋体"/>
                <w:b/>
                <w:color w:val="auto"/>
                <w:highlight w:val="none"/>
              </w:rPr>
              <w:t>用户联系人及电话</w:t>
            </w:r>
          </w:p>
        </w:tc>
      </w:tr>
      <w:tr w14:paraId="677E54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24" w:type="dxa"/>
            <w:tcBorders>
              <w:top w:val="single" w:color="auto" w:sz="6" w:space="0"/>
            </w:tcBorders>
            <w:noWrap w:val="0"/>
            <w:vAlign w:val="top"/>
          </w:tcPr>
          <w:p w14:paraId="24340BF8">
            <w:pPr>
              <w:spacing w:before="156" w:after="156" w:line="400" w:lineRule="exact"/>
              <w:rPr>
                <w:rFonts w:ascii="宋体" w:hAnsi="宋体"/>
                <w:color w:val="auto"/>
                <w:highlight w:val="none"/>
              </w:rPr>
            </w:pPr>
          </w:p>
        </w:tc>
        <w:tc>
          <w:tcPr>
            <w:tcW w:w="1419" w:type="dxa"/>
            <w:tcBorders>
              <w:top w:val="single" w:color="auto" w:sz="6" w:space="0"/>
            </w:tcBorders>
            <w:noWrap w:val="0"/>
            <w:vAlign w:val="top"/>
          </w:tcPr>
          <w:p w14:paraId="24316BDF">
            <w:pPr>
              <w:spacing w:before="156" w:after="156" w:line="400" w:lineRule="exact"/>
              <w:rPr>
                <w:rFonts w:ascii="宋体" w:hAnsi="宋体"/>
                <w:color w:val="auto"/>
                <w:highlight w:val="none"/>
              </w:rPr>
            </w:pPr>
          </w:p>
        </w:tc>
        <w:tc>
          <w:tcPr>
            <w:tcW w:w="1731" w:type="dxa"/>
            <w:tcBorders>
              <w:top w:val="single" w:color="auto" w:sz="6" w:space="0"/>
            </w:tcBorders>
            <w:noWrap w:val="0"/>
            <w:vAlign w:val="top"/>
          </w:tcPr>
          <w:p w14:paraId="466163E9">
            <w:pPr>
              <w:spacing w:before="156" w:after="156" w:line="400" w:lineRule="exact"/>
              <w:rPr>
                <w:rFonts w:ascii="宋体" w:hAnsi="宋体"/>
                <w:color w:val="auto"/>
                <w:highlight w:val="none"/>
              </w:rPr>
            </w:pPr>
          </w:p>
        </w:tc>
        <w:tc>
          <w:tcPr>
            <w:tcW w:w="1294" w:type="dxa"/>
            <w:tcBorders>
              <w:top w:val="single" w:color="auto" w:sz="6" w:space="0"/>
            </w:tcBorders>
            <w:noWrap w:val="0"/>
            <w:vAlign w:val="top"/>
          </w:tcPr>
          <w:p w14:paraId="44C05478">
            <w:pPr>
              <w:spacing w:before="156" w:after="156" w:line="400" w:lineRule="exact"/>
              <w:rPr>
                <w:rFonts w:ascii="宋体" w:hAnsi="宋体"/>
                <w:color w:val="auto"/>
                <w:highlight w:val="none"/>
              </w:rPr>
            </w:pPr>
          </w:p>
        </w:tc>
        <w:tc>
          <w:tcPr>
            <w:tcW w:w="1271" w:type="dxa"/>
            <w:tcBorders>
              <w:top w:val="single" w:color="auto" w:sz="6" w:space="0"/>
            </w:tcBorders>
            <w:noWrap w:val="0"/>
            <w:vAlign w:val="top"/>
          </w:tcPr>
          <w:p w14:paraId="7A13F2CA">
            <w:pPr>
              <w:spacing w:before="156" w:after="156" w:line="400" w:lineRule="exact"/>
              <w:rPr>
                <w:rFonts w:ascii="宋体" w:hAnsi="宋体"/>
                <w:color w:val="auto"/>
                <w:highlight w:val="none"/>
              </w:rPr>
            </w:pPr>
          </w:p>
        </w:tc>
        <w:tc>
          <w:tcPr>
            <w:tcW w:w="1078" w:type="dxa"/>
            <w:tcBorders>
              <w:top w:val="single" w:color="auto" w:sz="6" w:space="0"/>
            </w:tcBorders>
            <w:noWrap w:val="0"/>
            <w:vAlign w:val="top"/>
          </w:tcPr>
          <w:p w14:paraId="37D2F72F">
            <w:pPr>
              <w:spacing w:before="156" w:after="156" w:line="400" w:lineRule="exact"/>
              <w:rPr>
                <w:rFonts w:ascii="宋体" w:hAnsi="宋体"/>
                <w:color w:val="auto"/>
                <w:highlight w:val="none"/>
              </w:rPr>
            </w:pPr>
          </w:p>
        </w:tc>
        <w:tc>
          <w:tcPr>
            <w:tcW w:w="1200" w:type="dxa"/>
            <w:tcBorders>
              <w:top w:val="single" w:color="auto" w:sz="6" w:space="0"/>
            </w:tcBorders>
            <w:noWrap w:val="0"/>
            <w:vAlign w:val="top"/>
          </w:tcPr>
          <w:p w14:paraId="55BE3BE4">
            <w:pPr>
              <w:spacing w:before="156" w:after="156" w:line="400" w:lineRule="exact"/>
              <w:rPr>
                <w:rFonts w:ascii="宋体" w:hAnsi="宋体"/>
                <w:color w:val="auto"/>
                <w:highlight w:val="none"/>
              </w:rPr>
            </w:pPr>
          </w:p>
        </w:tc>
        <w:tc>
          <w:tcPr>
            <w:tcW w:w="1199" w:type="dxa"/>
            <w:tcBorders>
              <w:top w:val="single" w:color="auto" w:sz="6" w:space="0"/>
            </w:tcBorders>
            <w:noWrap w:val="0"/>
            <w:vAlign w:val="top"/>
          </w:tcPr>
          <w:p w14:paraId="66A20A51">
            <w:pPr>
              <w:spacing w:before="156" w:after="156" w:line="400" w:lineRule="exact"/>
              <w:rPr>
                <w:rFonts w:ascii="宋体" w:hAnsi="宋体"/>
                <w:color w:val="auto"/>
                <w:highlight w:val="none"/>
              </w:rPr>
            </w:pPr>
          </w:p>
        </w:tc>
      </w:tr>
      <w:tr w14:paraId="157C03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24" w:type="dxa"/>
            <w:noWrap w:val="0"/>
            <w:vAlign w:val="top"/>
          </w:tcPr>
          <w:p w14:paraId="69024893">
            <w:pPr>
              <w:spacing w:before="156" w:after="156" w:line="400" w:lineRule="exact"/>
              <w:rPr>
                <w:rFonts w:ascii="宋体" w:hAnsi="宋体"/>
                <w:color w:val="auto"/>
                <w:highlight w:val="none"/>
              </w:rPr>
            </w:pPr>
          </w:p>
        </w:tc>
        <w:tc>
          <w:tcPr>
            <w:tcW w:w="1419" w:type="dxa"/>
            <w:noWrap w:val="0"/>
            <w:vAlign w:val="top"/>
          </w:tcPr>
          <w:p w14:paraId="13923C27">
            <w:pPr>
              <w:spacing w:before="156" w:after="156" w:line="400" w:lineRule="exact"/>
              <w:rPr>
                <w:rFonts w:ascii="宋体" w:hAnsi="宋体"/>
                <w:color w:val="auto"/>
                <w:highlight w:val="none"/>
              </w:rPr>
            </w:pPr>
          </w:p>
        </w:tc>
        <w:tc>
          <w:tcPr>
            <w:tcW w:w="1731" w:type="dxa"/>
            <w:noWrap w:val="0"/>
            <w:vAlign w:val="top"/>
          </w:tcPr>
          <w:p w14:paraId="6CBC9724">
            <w:pPr>
              <w:spacing w:before="156" w:after="156" w:line="400" w:lineRule="exact"/>
              <w:rPr>
                <w:rFonts w:ascii="宋体" w:hAnsi="宋体"/>
                <w:color w:val="auto"/>
                <w:highlight w:val="none"/>
              </w:rPr>
            </w:pPr>
          </w:p>
        </w:tc>
        <w:tc>
          <w:tcPr>
            <w:tcW w:w="1294" w:type="dxa"/>
            <w:noWrap w:val="0"/>
            <w:vAlign w:val="top"/>
          </w:tcPr>
          <w:p w14:paraId="4B02954B">
            <w:pPr>
              <w:spacing w:before="156" w:after="156" w:line="400" w:lineRule="exact"/>
              <w:rPr>
                <w:rFonts w:ascii="宋体" w:hAnsi="宋体"/>
                <w:color w:val="auto"/>
                <w:highlight w:val="none"/>
              </w:rPr>
            </w:pPr>
          </w:p>
        </w:tc>
        <w:tc>
          <w:tcPr>
            <w:tcW w:w="1271" w:type="dxa"/>
            <w:noWrap w:val="0"/>
            <w:vAlign w:val="top"/>
          </w:tcPr>
          <w:p w14:paraId="619880FA">
            <w:pPr>
              <w:spacing w:before="156" w:after="156" w:line="400" w:lineRule="exact"/>
              <w:rPr>
                <w:rFonts w:ascii="宋体" w:hAnsi="宋体"/>
                <w:color w:val="auto"/>
                <w:highlight w:val="none"/>
              </w:rPr>
            </w:pPr>
          </w:p>
        </w:tc>
        <w:tc>
          <w:tcPr>
            <w:tcW w:w="1078" w:type="dxa"/>
            <w:noWrap w:val="0"/>
            <w:vAlign w:val="top"/>
          </w:tcPr>
          <w:p w14:paraId="5CDCC5FA">
            <w:pPr>
              <w:spacing w:before="156" w:after="156" w:line="400" w:lineRule="exact"/>
              <w:rPr>
                <w:rFonts w:ascii="宋体" w:hAnsi="宋体"/>
                <w:color w:val="auto"/>
                <w:highlight w:val="none"/>
              </w:rPr>
            </w:pPr>
          </w:p>
        </w:tc>
        <w:tc>
          <w:tcPr>
            <w:tcW w:w="1200" w:type="dxa"/>
            <w:noWrap w:val="0"/>
            <w:vAlign w:val="top"/>
          </w:tcPr>
          <w:p w14:paraId="7147EB46">
            <w:pPr>
              <w:spacing w:before="156" w:after="156" w:line="400" w:lineRule="exact"/>
              <w:rPr>
                <w:rFonts w:ascii="宋体" w:hAnsi="宋体"/>
                <w:color w:val="auto"/>
                <w:highlight w:val="none"/>
              </w:rPr>
            </w:pPr>
          </w:p>
        </w:tc>
        <w:tc>
          <w:tcPr>
            <w:tcW w:w="1199" w:type="dxa"/>
            <w:noWrap w:val="0"/>
            <w:vAlign w:val="top"/>
          </w:tcPr>
          <w:p w14:paraId="44247785">
            <w:pPr>
              <w:spacing w:before="156" w:after="156" w:line="400" w:lineRule="exact"/>
              <w:rPr>
                <w:rFonts w:ascii="宋体" w:hAnsi="宋体"/>
                <w:color w:val="auto"/>
                <w:highlight w:val="none"/>
              </w:rPr>
            </w:pPr>
          </w:p>
        </w:tc>
      </w:tr>
      <w:tr w14:paraId="5A63B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24" w:type="dxa"/>
            <w:noWrap w:val="0"/>
            <w:vAlign w:val="top"/>
          </w:tcPr>
          <w:p w14:paraId="799F449B">
            <w:pPr>
              <w:spacing w:before="156" w:after="156" w:line="400" w:lineRule="exact"/>
              <w:rPr>
                <w:rFonts w:ascii="宋体" w:hAnsi="宋体"/>
                <w:color w:val="auto"/>
                <w:highlight w:val="none"/>
              </w:rPr>
            </w:pPr>
          </w:p>
        </w:tc>
        <w:tc>
          <w:tcPr>
            <w:tcW w:w="1419" w:type="dxa"/>
            <w:noWrap w:val="0"/>
            <w:vAlign w:val="top"/>
          </w:tcPr>
          <w:p w14:paraId="4D6A6658">
            <w:pPr>
              <w:spacing w:before="156" w:after="156" w:line="400" w:lineRule="exact"/>
              <w:rPr>
                <w:rFonts w:ascii="宋体" w:hAnsi="宋体"/>
                <w:color w:val="auto"/>
                <w:highlight w:val="none"/>
              </w:rPr>
            </w:pPr>
          </w:p>
        </w:tc>
        <w:tc>
          <w:tcPr>
            <w:tcW w:w="1731" w:type="dxa"/>
            <w:noWrap w:val="0"/>
            <w:vAlign w:val="top"/>
          </w:tcPr>
          <w:p w14:paraId="31A7CE7C">
            <w:pPr>
              <w:spacing w:before="156" w:after="156" w:line="400" w:lineRule="exact"/>
              <w:rPr>
                <w:rFonts w:ascii="宋体" w:hAnsi="宋体"/>
                <w:color w:val="auto"/>
                <w:highlight w:val="none"/>
              </w:rPr>
            </w:pPr>
          </w:p>
        </w:tc>
        <w:tc>
          <w:tcPr>
            <w:tcW w:w="1294" w:type="dxa"/>
            <w:noWrap w:val="0"/>
            <w:vAlign w:val="top"/>
          </w:tcPr>
          <w:p w14:paraId="5078809B">
            <w:pPr>
              <w:spacing w:before="156" w:after="156" w:line="400" w:lineRule="exact"/>
              <w:rPr>
                <w:rFonts w:ascii="宋体" w:hAnsi="宋体"/>
                <w:color w:val="auto"/>
                <w:highlight w:val="none"/>
              </w:rPr>
            </w:pPr>
          </w:p>
        </w:tc>
        <w:tc>
          <w:tcPr>
            <w:tcW w:w="1271" w:type="dxa"/>
            <w:noWrap w:val="0"/>
            <w:vAlign w:val="top"/>
          </w:tcPr>
          <w:p w14:paraId="74BAB49E">
            <w:pPr>
              <w:spacing w:before="156" w:after="156" w:line="400" w:lineRule="exact"/>
              <w:rPr>
                <w:rFonts w:ascii="宋体" w:hAnsi="宋体"/>
                <w:color w:val="auto"/>
                <w:highlight w:val="none"/>
              </w:rPr>
            </w:pPr>
          </w:p>
        </w:tc>
        <w:tc>
          <w:tcPr>
            <w:tcW w:w="1078" w:type="dxa"/>
            <w:noWrap w:val="0"/>
            <w:vAlign w:val="top"/>
          </w:tcPr>
          <w:p w14:paraId="311D3EE3">
            <w:pPr>
              <w:spacing w:before="156" w:after="156" w:line="400" w:lineRule="exact"/>
              <w:rPr>
                <w:rFonts w:ascii="宋体" w:hAnsi="宋体"/>
                <w:color w:val="auto"/>
                <w:highlight w:val="none"/>
              </w:rPr>
            </w:pPr>
          </w:p>
        </w:tc>
        <w:tc>
          <w:tcPr>
            <w:tcW w:w="1200" w:type="dxa"/>
            <w:noWrap w:val="0"/>
            <w:vAlign w:val="top"/>
          </w:tcPr>
          <w:p w14:paraId="0C06237A">
            <w:pPr>
              <w:spacing w:before="156" w:after="156" w:line="400" w:lineRule="exact"/>
              <w:rPr>
                <w:rFonts w:ascii="宋体" w:hAnsi="宋体"/>
                <w:color w:val="auto"/>
                <w:highlight w:val="none"/>
              </w:rPr>
            </w:pPr>
          </w:p>
        </w:tc>
        <w:tc>
          <w:tcPr>
            <w:tcW w:w="1199" w:type="dxa"/>
            <w:noWrap w:val="0"/>
            <w:vAlign w:val="top"/>
          </w:tcPr>
          <w:p w14:paraId="0EB3B7E2">
            <w:pPr>
              <w:spacing w:before="156" w:after="156" w:line="400" w:lineRule="exact"/>
              <w:rPr>
                <w:rFonts w:ascii="宋体" w:hAnsi="宋体"/>
                <w:color w:val="auto"/>
                <w:highlight w:val="none"/>
              </w:rPr>
            </w:pPr>
          </w:p>
        </w:tc>
      </w:tr>
      <w:tr w14:paraId="7EA64B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24" w:type="dxa"/>
            <w:noWrap w:val="0"/>
            <w:vAlign w:val="top"/>
          </w:tcPr>
          <w:p w14:paraId="0051AC85">
            <w:pPr>
              <w:spacing w:before="156" w:after="156" w:line="400" w:lineRule="exact"/>
              <w:rPr>
                <w:rFonts w:ascii="宋体" w:hAnsi="宋体"/>
                <w:color w:val="auto"/>
                <w:highlight w:val="none"/>
              </w:rPr>
            </w:pPr>
          </w:p>
        </w:tc>
        <w:tc>
          <w:tcPr>
            <w:tcW w:w="1419" w:type="dxa"/>
            <w:noWrap w:val="0"/>
            <w:vAlign w:val="top"/>
          </w:tcPr>
          <w:p w14:paraId="51772C01">
            <w:pPr>
              <w:pStyle w:val="105"/>
              <w:spacing w:before="156" w:after="156" w:line="400" w:lineRule="exact"/>
              <w:rPr>
                <w:rFonts w:ascii="宋体" w:hAnsi="宋体"/>
                <w:color w:val="auto"/>
                <w:spacing w:val="0"/>
                <w:kern w:val="2"/>
                <w:szCs w:val="24"/>
                <w:highlight w:val="none"/>
              </w:rPr>
            </w:pPr>
          </w:p>
        </w:tc>
        <w:tc>
          <w:tcPr>
            <w:tcW w:w="1731" w:type="dxa"/>
            <w:noWrap w:val="0"/>
            <w:vAlign w:val="top"/>
          </w:tcPr>
          <w:p w14:paraId="508DB34E">
            <w:pPr>
              <w:pStyle w:val="105"/>
              <w:spacing w:before="156" w:after="156" w:line="400" w:lineRule="exact"/>
              <w:rPr>
                <w:rFonts w:ascii="宋体" w:hAnsi="宋体"/>
                <w:color w:val="auto"/>
                <w:spacing w:val="0"/>
                <w:kern w:val="2"/>
                <w:szCs w:val="24"/>
                <w:highlight w:val="none"/>
              </w:rPr>
            </w:pPr>
          </w:p>
        </w:tc>
        <w:tc>
          <w:tcPr>
            <w:tcW w:w="1294" w:type="dxa"/>
            <w:noWrap w:val="0"/>
            <w:vAlign w:val="top"/>
          </w:tcPr>
          <w:p w14:paraId="68611A0A">
            <w:pPr>
              <w:pStyle w:val="105"/>
              <w:rPr>
                <w:rFonts w:ascii="宋体" w:hAnsi="宋体"/>
                <w:color w:val="auto"/>
                <w:highlight w:val="none"/>
              </w:rPr>
            </w:pPr>
          </w:p>
        </w:tc>
        <w:tc>
          <w:tcPr>
            <w:tcW w:w="1271" w:type="dxa"/>
            <w:noWrap w:val="0"/>
            <w:vAlign w:val="top"/>
          </w:tcPr>
          <w:p w14:paraId="0FB0D777">
            <w:pPr>
              <w:spacing w:before="156" w:after="156" w:line="400" w:lineRule="exact"/>
              <w:rPr>
                <w:rFonts w:ascii="宋体" w:hAnsi="宋体"/>
                <w:color w:val="auto"/>
                <w:highlight w:val="none"/>
              </w:rPr>
            </w:pPr>
          </w:p>
        </w:tc>
        <w:tc>
          <w:tcPr>
            <w:tcW w:w="1078" w:type="dxa"/>
            <w:noWrap w:val="0"/>
            <w:vAlign w:val="top"/>
          </w:tcPr>
          <w:p w14:paraId="26CE449D">
            <w:pPr>
              <w:spacing w:before="156" w:after="156" w:line="400" w:lineRule="exact"/>
              <w:rPr>
                <w:rFonts w:ascii="宋体" w:hAnsi="宋体"/>
                <w:color w:val="auto"/>
                <w:highlight w:val="none"/>
              </w:rPr>
            </w:pPr>
          </w:p>
        </w:tc>
        <w:tc>
          <w:tcPr>
            <w:tcW w:w="1200" w:type="dxa"/>
            <w:noWrap w:val="0"/>
            <w:vAlign w:val="top"/>
          </w:tcPr>
          <w:p w14:paraId="0BB0F5C5">
            <w:pPr>
              <w:spacing w:before="156" w:after="156" w:line="400" w:lineRule="exact"/>
              <w:rPr>
                <w:rFonts w:ascii="宋体" w:hAnsi="宋体"/>
                <w:color w:val="auto"/>
                <w:highlight w:val="none"/>
              </w:rPr>
            </w:pPr>
          </w:p>
        </w:tc>
        <w:tc>
          <w:tcPr>
            <w:tcW w:w="1199" w:type="dxa"/>
            <w:noWrap w:val="0"/>
            <w:vAlign w:val="top"/>
          </w:tcPr>
          <w:p w14:paraId="2655DAD1">
            <w:pPr>
              <w:spacing w:before="156" w:after="156" w:line="400" w:lineRule="exact"/>
              <w:rPr>
                <w:rFonts w:ascii="宋体" w:hAnsi="宋体"/>
                <w:color w:val="auto"/>
                <w:highlight w:val="none"/>
              </w:rPr>
            </w:pPr>
          </w:p>
        </w:tc>
      </w:tr>
      <w:tr w14:paraId="03F6B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24" w:type="dxa"/>
            <w:noWrap w:val="0"/>
            <w:vAlign w:val="top"/>
          </w:tcPr>
          <w:p w14:paraId="574EF9EC">
            <w:pPr>
              <w:spacing w:before="156" w:after="156" w:line="400" w:lineRule="exact"/>
              <w:rPr>
                <w:rFonts w:ascii="宋体" w:hAnsi="宋体"/>
                <w:color w:val="auto"/>
                <w:highlight w:val="none"/>
              </w:rPr>
            </w:pPr>
          </w:p>
        </w:tc>
        <w:tc>
          <w:tcPr>
            <w:tcW w:w="1419" w:type="dxa"/>
            <w:noWrap w:val="0"/>
            <w:vAlign w:val="top"/>
          </w:tcPr>
          <w:p w14:paraId="6B4B64E4">
            <w:pPr>
              <w:spacing w:before="156" w:after="156" w:line="400" w:lineRule="exact"/>
              <w:rPr>
                <w:rFonts w:ascii="宋体" w:hAnsi="宋体"/>
                <w:color w:val="auto"/>
                <w:highlight w:val="none"/>
              </w:rPr>
            </w:pPr>
          </w:p>
        </w:tc>
        <w:tc>
          <w:tcPr>
            <w:tcW w:w="1731" w:type="dxa"/>
            <w:noWrap w:val="0"/>
            <w:vAlign w:val="top"/>
          </w:tcPr>
          <w:p w14:paraId="29165E30">
            <w:pPr>
              <w:spacing w:before="156" w:after="156" w:line="400" w:lineRule="exact"/>
              <w:rPr>
                <w:rFonts w:ascii="宋体" w:hAnsi="宋体"/>
                <w:color w:val="auto"/>
                <w:highlight w:val="none"/>
              </w:rPr>
            </w:pPr>
          </w:p>
        </w:tc>
        <w:tc>
          <w:tcPr>
            <w:tcW w:w="1294" w:type="dxa"/>
            <w:noWrap w:val="0"/>
            <w:vAlign w:val="top"/>
          </w:tcPr>
          <w:p w14:paraId="49F36558">
            <w:pPr>
              <w:spacing w:before="156" w:after="156" w:line="400" w:lineRule="exact"/>
              <w:rPr>
                <w:rFonts w:ascii="宋体" w:hAnsi="宋体"/>
                <w:color w:val="auto"/>
                <w:highlight w:val="none"/>
              </w:rPr>
            </w:pPr>
          </w:p>
        </w:tc>
        <w:tc>
          <w:tcPr>
            <w:tcW w:w="1271" w:type="dxa"/>
            <w:noWrap w:val="0"/>
            <w:vAlign w:val="top"/>
          </w:tcPr>
          <w:p w14:paraId="5136701F">
            <w:pPr>
              <w:spacing w:before="156" w:after="156" w:line="400" w:lineRule="exact"/>
              <w:rPr>
                <w:rFonts w:ascii="宋体" w:hAnsi="宋体"/>
                <w:color w:val="auto"/>
                <w:highlight w:val="none"/>
              </w:rPr>
            </w:pPr>
          </w:p>
        </w:tc>
        <w:tc>
          <w:tcPr>
            <w:tcW w:w="1078" w:type="dxa"/>
            <w:noWrap w:val="0"/>
            <w:vAlign w:val="top"/>
          </w:tcPr>
          <w:p w14:paraId="21F87B00">
            <w:pPr>
              <w:spacing w:before="156" w:after="156" w:line="400" w:lineRule="exact"/>
              <w:rPr>
                <w:rFonts w:ascii="宋体" w:hAnsi="宋体"/>
                <w:color w:val="auto"/>
                <w:highlight w:val="none"/>
              </w:rPr>
            </w:pPr>
          </w:p>
        </w:tc>
        <w:tc>
          <w:tcPr>
            <w:tcW w:w="1200" w:type="dxa"/>
            <w:noWrap w:val="0"/>
            <w:vAlign w:val="top"/>
          </w:tcPr>
          <w:p w14:paraId="1D257327">
            <w:pPr>
              <w:spacing w:before="156" w:after="156" w:line="400" w:lineRule="exact"/>
              <w:rPr>
                <w:rFonts w:ascii="宋体" w:hAnsi="宋体"/>
                <w:color w:val="auto"/>
                <w:highlight w:val="none"/>
              </w:rPr>
            </w:pPr>
          </w:p>
        </w:tc>
        <w:tc>
          <w:tcPr>
            <w:tcW w:w="1199" w:type="dxa"/>
            <w:noWrap w:val="0"/>
            <w:vAlign w:val="top"/>
          </w:tcPr>
          <w:p w14:paraId="1C58606E">
            <w:pPr>
              <w:spacing w:before="156" w:after="156" w:line="400" w:lineRule="exact"/>
              <w:rPr>
                <w:rFonts w:ascii="宋体" w:hAnsi="宋体"/>
                <w:color w:val="auto"/>
                <w:highlight w:val="none"/>
              </w:rPr>
            </w:pPr>
          </w:p>
        </w:tc>
      </w:tr>
      <w:tr w14:paraId="776F17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24" w:type="dxa"/>
            <w:noWrap w:val="0"/>
            <w:vAlign w:val="top"/>
          </w:tcPr>
          <w:p w14:paraId="54F3F71F">
            <w:pPr>
              <w:spacing w:before="156" w:after="156" w:line="400" w:lineRule="exact"/>
              <w:rPr>
                <w:rFonts w:ascii="宋体" w:hAnsi="宋体"/>
                <w:color w:val="auto"/>
                <w:highlight w:val="none"/>
              </w:rPr>
            </w:pPr>
          </w:p>
        </w:tc>
        <w:tc>
          <w:tcPr>
            <w:tcW w:w="1419" w:type="dxa"/>
            <w:noWrap w:val="0"/>
            <w:vAlign w:val="top"/>
          </w:tcPr>
          <w:p w14:paraId="7B03E0FF">
            <w:pPr>
              <w:spacing w:before="156" w:after="156" w:line="400" w:lineRule="exact"/>
              <w:rPr>
                <w:rFonts w:ascii="宋体" w:hAnsi="宋体"/>
                <w:color w:val="auto"/>
                <w:highlight w:val="none"/>
              </w:rPr>
            </w:pPr>
          </w:p>
        </w:tc>
        <w:tc>
          <w:tcPr>
            <w:tcW w:w="1731" w:type="dxa"/>
            <w:noWrap w:val="0"/>
            <w:vAlign w:val="top"/>
          </w:tcPr>
          <w:p w14:paraId="5AA0AF67">
            <w:pPr>
              <w:spacing w:before="156" w:after="156" w:line="400" w:lineRule="exact"/>
              <w:rPr>
                <w:rFonts w:ascii="宋体" w:hAnsi="宋体"/>
                <w:color w:val="auto"/>
                <w:highlight w:val="none"/>
              </w:rPr>
            </w:pPr>
          </w:p>
        </w:tc>
        <w:tc>
          <w:tcPr>
            <w:tcW w:w="1294" w:type="dxa"/>
            <w:noWrap w:val="0"/>
            <w:vAlign w:val="top"/>
          </w:tcPr>
          <w:p w14:paraId="624589EB">
            <w:pPr>
              <w:spacing w:before="156" w:after="156" w:line="400" w:lineRule="exact"/>
              <w:rPr>
                <w:rFonts w:ascii="宋体" w:hAnsi="宋体"/>
                <w:color w:val="auto"/>
                <w:highlight w:val="none"/>
              </w:rPr>
            </w:pPr>
          </w:p>
        </w:tc>
        <w:tc>
          <w:tcPr>
            <w:tcW w:w="1271" w:type="dxa"/>
            <w:noWrap w:val="0"/>
            <w:vAlign w:val="top"/>
          </w:tcPr>
          <w:p w14:paraId="3CEAE39A">
            <w:pPr>
              <w:spacing w:before="156" w:after="156" w:line="400" w:lineRule="exact"/>
              <w:rPr>
                <w:rFonts w:ascii="宋体" w:hAnsi="宋体"/>
                <w:color w:val="auto"/>
                <w:highlight w:val="none"/>
              </w:rPr>
            </w:pPr>
          </w:p>
        </w:tc>
        <w:tc>
          <w:tcPr>
            <w:tcW w:w="1078" w:type="dxa"/>
            <w:noWrap w:val="0"/>
            <w:vAlign w:val="top"/>
          </w:tcPr>
          <w:p w14:paraId="04F868F0">
            <w:pPr>
              <w:spacing w:before="156" w:after="156" w:line="400" w:lineRule="exact"/>
              <w:rPr>
                <w:rFonts w:ascii="宋体" w:hAnsi="宋体"/>
                <w:color w:val="auto"/>
                <w:highlight w:val="none"/>
              </w:rPr>
            </w:pPr>
          </w:p>
        </w:tc>
        <w:tc>
          <w:tcPr>
            <w:tcW w:w="1200" w:type="dxa"/>
            <w:noWrap w:val="0"/>
            <w:vAlign w:val="top"/>
          </w:tcPr>
          <w:p w14:paraId="1094A5C7">
            <w:pPr>
              <w:spacing w:before="156" w:after="156" w:line="400" w:lineRule="exact"/>
              <w:rPr>
                <w:rFonts w:ascii="宋体" w:hAnsi="宋体"/>
                <w:color w:val="auto"/>
                <w:highlight w:val="none"/>
              </w:rPr>
            </w:pPr>
          </w:p>
        </w:tc>
        <w:tc>
          <w:tcPr>
            <w:tcW w:w="1199" w:type="dxa"/>
            <w:noWrap w:val="0"/>
            <w:vAlign w:val="top"/>
          </w:tcPr>
          <w:p w14:paraId="01DC9041">
            <w:pPr>
              <w:spacing w:before="156" w:after="156" w:line="400" w:lineRule="exact"/>
              <w:rPr>
                <w:rFonts w:ascii="宋体" w:hAnsi="宋体"/>
                <w:color w:val="auto"/>
                <w:highlight w:val="none"/>
              </w:rPr>
            </w:pPr>
          </w:p>
        </w:tc>
      </w:tr>
      <w:tr w14:paraId="67C51D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24" w:type="dxa"/>
            <w:noWrap w:val="0"/>
            <w:vAlign w:val="top"/>
          </w:tcPr>
          <w:p w14:paraId="7C486474">
            <w:pPr>
              <w:spacing w:before="156" w:after="156" w:line="400" w:lineRule="exact"/>
              <w:rPr>
                <w:rFonts w:ascii="宋体" w:hAnsi="宋体"/>
                <w:color w:val="auto"/>
                <w:highlight w:val="none"/>
              </w:rPr>
            </w:pPr>
          </w:p>
        </w:tc>
        <w:tc>
          <w:tcPr>
            <w:tcW w:w="1419" w:type="dxa"/>
            <w:noWrap w:val="0"/>
            <w:vAlign w:val="top"/>
          </w:tcPr>
          <w:p w14:paraId="193C8DCF">
            <w:pPr>
              <w:spacing w:before="156" w:after="156" w:line="400" w:lineRule="exact"/>
              <w:rPr>
                <w:rFonts w:ascii="宋体" w:hAnsi="宋体"/>
                <w:color w:val="auto"/>
                <w:highlight w:val="none"/>
              </w:rPr>
            </w:pPr>
          </w:p>
        </w:tc>
        <w:tc>
          <w:tcPr>
            <w:tcW w:w="1731" w:type="dxa"/>
            <w:noWrap w:val="0"/>
            <w:vAlign w:val="top"/>
          </w:tcPr>
          <w:p w14:paraId="36664BF2">
            <w:pPr>
              <w:spacing w:before="156" w:after="156" w:line="400" w:lineRule="exact"/>
              <w:rPr>
                <w:rFonts w:ascii="宋体" w:hAnsi="宋体"/>
                <w:color w:val="auto"/>
                <w:highlight w:val="none"/>
              </w:rPr>
            </w:pPr>
          </w:p>
        </w:tc>
        <w:tc>
          <w:tcPr>
            <w:tcW w:w="1294" w:type="dxa"/>
            <w:noWrap w:val="0"/>
            <w:vAlign w:val="top"/>
          </w:tcPr>
          <w:p w14:paraId="711ED68C">
            <w:pPr>
              <w:spacing w:before="156" w:after="156" w:line="400" w:lineRule="exact"/>
              <w:rPr>
                <w:rFonts w:ascii="宋体" w:hAnsi="宋体"/>
                <w:color w:val="auto"/>
                <w:highlight w:val="none"/>
              </w:rPr>
            </w:pPr>
          </w:p>
        </w:tc>
        <w:tc>
          <w:tcPr>
            <w:tcW w:w="1271" w:type="dxa"/>
            <w:noWrap w:val="0"/>
            <w:vAlign w:val="top"/>
          </w:tcPr>
          <w:p w14:paraId="133CEC6C">
            <w:pPr>
              <w:spacing w:before="156" w:after="156" w:line="400" w:lineRule="exact"/>
              <w:rPr>
                <w:rFonts w:ascii="宋体" w:hAnsi="宋体"/>
                <w:color w:val="auto"/>
                <w:highlight w:val="none"/>
              </w:rPr>
            </w:pPr>
          </w:p>
        </w:tc>
        <w:tc>
          <w:tcPr>
            <w:tcW w:w="1078" w:type="dxa"/>
            <w:noWrap w:val="0"/>
            <w:vAlign w:val="top"/>
          </w:tcPr>
          <w:p w14:paraId="1CC0C136">
            <w:pPr>
              <w:spacing w:before="156" w:after="156" w:line="400" w:lineRule="exact"/>
              <w:rPr>
                <w:rFonts w:ascii="宋体" w:hAnsi="宋体"/>
                <w:color w:val="auto"/>
                <w:highlight w:val="none"/>
              </w:rPr>
            </w:pPr>
          </w:p>
        </w:tc>
        <w:tc>
          <w:tcPr>
            <w:tcW w:w="1200" w:type="dxa"/>
            <w:noWrap w:val="0"/>
            <w:vAlign w:val="top"/>
          </w:tcPr>
          <w:p w14:paraId="6FC51645">
            <w:pPr>
              <w:spacing w:before="156" w:after="156" w:line="400" w:lineRule="exact"/>
              <w:rPr>
                <w:rFonts w:ascii="宋体" w:hAnsi="宋体"/>
                <w:color w:val="auto"/>
                <w:highlight w:val="none"/>
              </w:rPr>
            </w:pPr>
          </w:p>
        </w:tc>
        <w:tc>
          <w:tcPr>
            <w:tcW w:w="1199" w:type="dxa"/>
            <w:noWrap w:val="0"/>
            <w:vAlign w:val="top"/>
          </w:tcPr>
          <w:p w14:paraId="0EB9E2D3">
            <w:pPr>
              <w:spacing w:before="156" w:after="156" w:line="400" w:lineRule="exact"/>
              <w:rPr>
                <w:rFonts w:ascii="宋体" w:hAnsi="宋体"/>
                <w:color w:val="auto"/>
                <w:highlight w:val="none"/>
              </w:rPr>
            </w:pPr>
          </w:p>
        </w:tc>
      </w:tr>
      <w:tr w14:paraId="22692E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24" w:type="dxa"/>
            <w:noWrap w:val="0"/>
            <w:vAlign w:val="top"/>
          </w:tcPr>
          <w:p w14:paraId="603DA5D0">
            <w:pPr>
              <w:spacing w:before="156" w:after="156" w:line="400" w:lineRule="exact"/>
              <w:rPr>
                <w:rFonts w:ascii="宋体" w:hAnsi="宋体"/>
                <w:color w:val="auto"/>
                <w:highlight w:val="none"/>
              </w:rPr>
            </w:pPr>
          </w:p>
        </w:tc>
        <w:tc>
          <w:tcPr>
            <w:tcW w:w="1419" w:type="dxa"/>
            <w:noWrap w:val="0"/>
            <w:vAlign w:val="top"/>
          </w:tcPr>
          <w:p w14:paraId="238A3031">
            <w:pPr>
              <w:spacing w:before="156" w:after="156" w:line="400" w:lineRule="exact"/>
              <w:rPr>
                <w:rFonts w:ascii="宋体" w:hAnsi="宋体"/>
                <w:color w:val="auto"/>
                <w:highlight w:val="none"/>
              </w:rPr>
            </w:pPr>
          </w:p>
        </w:tc>
        <w:tc>
          <w:tcPr>
            <w:tcW w:w="1731" w:type="dxa"/>
            <w:noWrap w:val="0"/>
            <w:vAlign w:val="top"/>
          </w:tcPr>
          <w:p w14:paraId="35D43256">
            <w:pPr>
              <w:spacing w:before="156" w:after="156" w:line="400" w:lineRule="exact"/>
              <w:rPr>
                <w:rFonts w:ascii="宋体" w:hAnsi="宋体"/>
                <w:color w:val="auto"/>
                <w:highlight w:val="none"/>
              </w:rPr>
            </w:pPr>
          </w:p>
        </w:tc>
        <w:tc>
          <w:tcPr>
            <w:tcW w:w="1294" w:type="dxa"/>
            <w:noWrap w:val="0"/>
            <w:vAlign w:val="top"/>
          </w:tcPr>
          <w:p w14:paraId="4E266F02">
            <w:pPr>
              <w:spacing w:before="156" w:after="156" w:line="400" w:lineRule="exact"/>
              <w:rPr>
                <w:rFonts w:ascii="宋体" w:hAnsi="宋体"/>
                <w:color w:val="auto"/>
                <w:highlight w:val="none"/>
              </w:rPr>
            </w:pPr>
          </w:p>
        </w:tc>
        <w:tc>
          <w:tcPr>
            <w:tcW w:w="1271" w:type="dxa"/>
            <w:noWrap w:val="0"/>
            <w:vAlign w:val="top"/>
          </w:tcPr>
          <w:p w14:paraId="2B0049A5">
            <w:pPr>
              <w:spacing w:before="156" w:after="156" w:line="400" w:lineRule="exact"/>
              <w:rPr>
                <w:rFonts w:ascii="宋体" w:hAnsi="宋体"/>
                <w:color w:val="auto"/>
                <w:highlight w:val="none"/>
              </w:rPr>
            </w:pPr>
          </w:p>
        </w:tc>
        <w:tc>
          <w:tcPr>
            <w:tcW w:w="1078" w:type="dxa"/>
            <w:noWrap w:val="0"/>
            <w:vAlign w:val="top"/>
          </w:tcPr>
          <w:p w14:paraId="24A4BE11">
            <w:pPr>
              <w:spacing w:before="156" w:after="156" w:line="400" w:lineRule="exact"/>
              <w:rPr>
                <w:rFonts w:ascii="宋体" w:hAnsi="宋体"/>
                <w:color w:val="auto"/>
                <w:highlight w:val="none"/>
              </w:rPr>
            </w:pPr>
          </w:p>
        </w:tc>
        <w:tc>
          <w:tcPr>
            <w:tcW w:w="1200" w:type="dxa"/>
            <w:noWrap w:val="0"/>
            <w:vAlign w:val="top"/>
          </w:tcPr>
          <w:p w14:paraId="75E9D403">
            <w:pPr>
              <w:spacing w:before="156" w:after="156" w:line="400" w:lineRule="exact"/>
              <w:rPr>
                <w:rFonts w:ascii="宋体" w:hAnsi="宋体"/>
                <w:color w:val="auto"/>
                <w:highlight w:val="none"/>
              </w:rPr>
            </w:pPr>
          </w:p>
        </w:tc>
        <w:tc>
          <w:tcPr>
            <w:tcW w:w="1199" w:type="dxa"/>
            <w:noWrap w:val="0"/>
            <w:vAlign w:val="top"/>
          </w:tcPr>
          <w:p w14:paraId="5334D5C1">
            <w:pPr>
              <w:spacing w:before="156" w:after="156" w:line="400" w:lineRule="exact"/>
              <w:rPr>
                <w:rFonts w:ascii="宋体" w:hAnsi="宋体"/>
                <w:color w:val="auto"/>
                <w:highlight w:val="none"/>
              </w:rPr>
            </w:pPr>
          </w:p>
        </w:tc>
      </w:tr>
    </w:tbl>
    <w:p w14:paraId="3693F9B2">
      <w:pPr>
        <w:spacing w:before="156" w:after="156" w:line="360" w:lineRule="auto"/>
        <w:rPr>
          <w:rFonts w:hint="eastAsia" w:ascii="宋体" w:hAnsi="宋体"/>
          <w:b/>
          <w:bCs/>
          <w:color w:val="auto"/>
          <w:szCs w:val="21"/>
          <w:highlight w:val="none"/>
        </w:rPr>
      </w:pPr>
      <w:r>
        <w:rPr>
          <w:rFonts w:hint="eastAsia" w:ascii="宋体" w:hAnsi="宋体"/>
          <w:b/>
          <w:bCs/>
          <w:color w:val="auto"/>
          <w:szCs w:val="21"/>
          <w:highlight w:val="none"/>
        </w:rPr>
        <w:t>注：报价人需附相关项目的合同要点（能反映合同标的、标的性能和当事人情况）和客户项目评价的复印件，并加盖公章。</w:t>
      </w:r>
    </w:p>
    <w:p w14:paraId="4032AC96">
      <w:pPr>
        <w:spacing w:line="360" w:lineRule="auto"/>
        <w:rPr>
          <w:rFonts w:hint="eastAsia" w:ascii="宋体" w:hAnsi="宋体"/>
          <w:color w:val="auto"/>
          <w:szCs w:val="21"/>
          <w:highlight w:val="none"/>
        </w:rPr>
      </w:pPr>
    </w:p>
    <w:p w14:paraId="3B44D61A">
      <w:pPr>
        <w:spacing w:line="360" w:lineRule="auto"/>
        <w:rPr>
          <w:rFonts w:hint="eastAsia" w:ascii="宋体" w:hAnsi="宋体"/>
          <w:color w:val="auto"/>
          <w:szCs w:val="21"/>
          <w:highlight w:val="none"/>
        </w:rPr>
      </w:pPr>
    </w:p>
    <w:p w14:paraId="2AC5C938">
      <w:pPr>
        <w:spacing w:line="360" w:lineRule="auto"/>
        <w:rPr>
          <w:rFonts w:hint="eastAsia" w:ascii="宋体" w:hAnsi="宋体"/>
          <w:color w:val="auto"/>
          <w:szCs w:val="21"/>
          <w:highlight w:val="none"/>
        </w:rPr>
      </w:pPr>
    </w:p>
    <w:p w14:paraId="0C62CAA3">
      <w:pPr>
        <w:spacing w:line="360" w:lineRule="auto"/>
        <w:rPr>
          <w:rFonts w:hint="eastAsia" w:ascii="宋体" w:hAnsi="宋体"/>
          <w:color w:val="auto"/>
          <w:szCs w:val="21"/>
          <w:highlight w:val="none"/>
        </w:rPr>
      </w:pPr>
    </w:p>
    <w:p w14:paraId="118D4DA2">
      <w:pPr>
        <w:spacing w:line="360" w:lineRule="auto"/>
        <w:rPr>
          <w:rFonts w:hint="eastAsia" w:ascii="宋体" w:hAnsi="宋体"/>
          <w:color w:val="auto"/>
          <w:szCs w:val="21"/>
          <w:highlight w:val="none"/>
        </w:rPr>
      </w:pPr>
    </w:p>
    <w:p w14:paraId="57507B3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报价人名称（加盖公章）： </w:t>
      </w:r>
    </w:p>
    <w:p w14:paraId="1B736787">
      <w:pPr>
        <w:spacing w:line="360" w:lineRule="auto"/>
        <w:rPr>
          <w:rFonts w:hint="eastAsia" w:ascii="宋体" w:hAnsi="宋体"/>
          <w:color w:val="auto"/>
          <w:szCs w:val="21"/>
          <w:highlight w:val="none"/>
        </w:rPr>
      </w:pPr>
    </w:p>
    <w:p w14:paraId="6054A8F6">
      <w:pPr>
        <w:spacing w:line="360" w:lineRule="auto"/>
        <w:rPr>
          <w:rFonts w:hint="eastAsia" w:ascii="宋体" w:hAnsi="宋体"/>
          <w:color w:val="auto"/>
          <w:szCs w:val="21"/>
          <w:highlight w:val="none"/>
        </w:rPr>
      </w:pPr>
      <w:r>
        <w:rPr>
          <w:rFonts w:hint="eastAsia" w:ascii="宋体" w:hAnsi="宋体"/>
          <w:color w:val="auto"/>
          <w:szCs w:val="21"/>
          <w:highlight w:val="none"/>
        </w:rPr>
        <w:t>报价人法定代表人或其委托人签字：</w:t>
      </w:r>
      <w:r>
        <w:rPr>
          <w:rFonts w:ascii="宋体" w:hAnsi="宋体"/>
          <w:color w:val="auto"/>
          <w:szCs w:val="21"/>
          <w:highlight w:val="none"/>
        </w:rPr>
        <w:t xml:space="preserve"> _____________</w:t>
      </w:r>
    </w:p>
    <w:p w14:paraId="5908CDEB">
      <w:pPr>
        <w:spacing w:line="360" w:lineRule="auto"/>
        <w:rPr>
          <w:rFonts w:hint="eastAsia" w:ascii="宋体" w:hAnsi="宋体"/>
          <w:color w:val="auto"/>
          <w:szCs w:val="21"/>
          <w:highlight w:val="none"/>
        </w:rPr>
      </w:pPr>
    </w:p>
    <w:p w14:paraId="3F4DA8B8">
      <w:pPr>
        <w:spacing w:line="360" w:lineRule="auto"/>
        <w:rPr>
          <w:rFonts w:hint="eastAsia" w:ascii="宋体" w:hAnsi="宋体"/>
          <w:color w:val="auto"/>
          <w:szCs w:val="21"/>
          <w:highlight w:val="none"/>
        </w:rPr>
      </w:pPr>
      <w:r>
        <w:rPr>
          <w:rFonts w:hint="eastAsia" w:ascii="宋体" w:hAnsi="宋体"/>
          <w:color w:val="auto"/>
          <w:szCs w:val="21"/>
          <w:highlight w:val="none"/>
        </w:rPr>
        <w:t>日  期：</w:t>
      </w:r>
    </w:p>
    <w:p w14:paraId="2E9624F6">
      <w:pPr>
        <w:spacing w:line="360" w:lineRule="auto"/>
        <w:rPr>
          <w:rFonts w:hint="eastAsia" w:ascii="宋体" w:hAnsi="宋体"/>
          <w:color w:val="auto"/>
          <w:szCs w:val="21"/>
          <w:highlight w:val="none"/>
        </w:rPr>
      </w:pPr>
    </w:p>
    <w:p w14:paraId="65F9A396">
      <w:pPr>
        <w:spacing w:line="360" w:lineRule="auto"/>
        <w:rPr>
          <w:rFonts w:hint="eastAsia" w:ascii="宋体" w:hAnsi="宋体"/>
          <w:color w:val="auto"/>
          <w:szCs w:val="21"/>
          <w:highlight w:val="none"/>
        </w:rPr>
      </w:pPr>
    </w:p>
    <w:bookmarkEnd w:id="120"/>
    <w:bookmarkEnd w:id="121"/>
    <w:bookmarkEnd w:id="122"/>
    <w:bookmarkEnd w:id="123"/>
    <w:bookmarkEnd w:id="124"/>
    <w:bookmarkEnd w:id="125"/>
    <w:bookmarkEnd w:id="127"/>
    <w:bookmarkEnd w:id="128"/>
    <w:bookmarkEnd w:id="129"/>
    <w:bookmarkEnd w:id="130"/>
    <w:p w14:paraId="668674F0">
      <w:pPr>
        <w:pStyle w:val="5"/>
        <w:spacing w:before="120" w:beforeLines="0" w:after="120" w:afterLines="0"/>
        <w:rPr>
          <w:color w:val="auto"/>
          <w:highlight w:val="none"/>
        </w:rPr>
      </w:pPr>
      <w:bookmarkStart w:id="144" w:name="_Toc23848"/>
      <w:bookmarkStart w:id="145" w:name="_Toc118799890"/>
      <w:bookmarkStart w:id="146" w:name="_Toc282854496"/>
      <w:r>
        <w:rPr>
          <w:rFonts w:hint="eastAsia"/>
          <w:color w:val="auto"/>
          <w:highlight w:val="none"/>
        </w:rPr>
        <w:t>表5-12 磋商保证金</w:t>
      </w:r>
      <w:r>
        <w:rPr>
          <w:color w:val="auto"/>
          <w:highlight w:val="none"/>
        </w:rPr>
        <w:t>退还说明格式</w:t>
      </w:r>
      <w:bookmarkEnd w:id="144"/>
      <w:bookmarkEnd w:id="145"/>
      <w:bookmarkEnd w:id="146"/>
    </w:p>
    <w:p w14:paraId="5A143F14">
      <w:pPr>
        <w:pStyle w:val="22"/>
        <w:jc w:val="center"/>
        <w:rPr>
          <w:rFonts w:hint="eastAsia"/>
          <w:b/>
          <w:bCs/>
          <w:color w:val="auto"/>
          <w:sz w:val="30"/>
          <w:szCs w:val="30"/>
          <w:highlight w:val="none"/>
        </w:rPr>
      </w:pPr>
    </w:p>
    <w:p w14:paraId="2D6FF155">
      <w:pPr>
        <w:pStyle w:val="22"/>
        <w:jc w:val="center"/>
        <w:rPr>
          <w:b/>
          <w:bCs/>
          <w:color w:val="auto"/>
          <w:kern w:val="0"/>
          <w:sz w:val="30"/>
          <w:szCs w:val="30"/>
          <w:highlight w:val="none"/>
        </w:rPr>
      </w:pPr>
      <w:r>
        <w:rPr>
          <w:rFonts w:hint="eastAsia"/>
          <w:b/>
          <w:bCs/>
          <w:color w:val="auto"/>
          <w:sz w:val="30"/>
          <w:szCs w:val="30"/>
          <w:highlight w:val="none"/>
        </w:rPr>
        <w:t>退保证金说明</w:t>
      </w:r>
    </w:p>
    <w:p w14:paraId="5C30BD91">
      <w:pPr>
        <w:pStyle w:val="2"/>
        <w:rPr>
          <w:color w:val="auto"/>
          <w:kern w:val="0"/>
          <w:highlight w:val="none"/>
        </w:rPr>
      </w:pPr>
    </w:p>
    <w:p w14:paraId="5A8569B2">
      <w:pPr>
        <w:pStyle w:val="22"/>
        <w:spacing w:line="480" w:lineRule="auto"/>
        <w:rPr>
          <w:rFonts w:hint="eastAsia" w:hAnsi="宋体"/>
          <w:b/>
          <w:bCs/>
          <w:color w:val="auto"/>
          <w:kern w:val="0"/>
          <w:szCs w:val="21"/>
          <w:highlight w:val="none"/>
        </w:rPr>
      </w:pPr>
      <w:r>
        <w:rPr>
          <w:rFonts w:hint="eastAsia" w:hAnsi="宋体"/>
          <w:b/>
          <w:bCs/>
          <w:color w:val="auto"/>
          <w:szCs w:val="21"/>
          <w:highlight w:val="none"/>
        </w:rPr>
        <w:t>致：广东志正招标有限公司中山分公司</w:t>
      </w:r>
    </w:p>
    <w:p w14:paraId="6D6CD6B2">
      <w:pPr>
        <w:pStyle w:val="22"/>
        <w:spacing w:line="480" w:lineRule="auto"/>
        <w:ind w:firstLine="1058" w:firstLineChars="504"/>
        <w:rPr>
          <w:rFonts w:hAnsi="宋体"/>
          <w:color w:val="auto"/>
          <w:kern w:val="0"/>
          <w:szCs w:val="21"/>
          <w:highlight w:val="none"/>
        </w:rPr>
      </w:pPr>
      <w:r>
        <w:rPr>
          <w:rFonts w:hint="eastAsia" w:hAnsi="宋体"/>
          <w:color w:val="auto"/>
          <w:szCs w:val="21"/>
          <w:highlight w:val="none"/>
        </w:rPr>
        <w:t>我方为</w:t>
      </w:r>
      <w:r>
        <w:rPr>
          <w:rFonts w:hint="eastAsia" w:hAnsi="宋体"/>
          <w:b/>
          <w:color w:val="auto"/>
          <w:kern w:val="28"/>
          <w:szCs w:val="21"/>
          <w:highlight w:val="none"/>
          <w:u w:val="single"/>
          <w:lang w:eastAsia="zh-CN"/>
        </w:rPr>
        <w:t>中山市小榄镇社区卫生服务中心医疗设备采购项目</w:t>
      </w:r>
      <w:r>
        <w:rPr>
          <w:rFonts w:hint="eastAsia" w:hAnsi="宋体"/>
          <w:color w:val="auto"/>
          <w:szCs w:val="21"/>
          <w:highlight w:val="none"/>
        </w:rPr>
        <w:t>报价</w:t>
      </w:r>
      <w:r>
        <w:rPr>
          <w:rFonts w:hAnsi="宋体"/>
          <w:color w:val="auto"/>
          <w:szCs w:val="21"/>
          <w:highlight w:val="none"/>
        </w:rPr>
        <w:t>[</w:t>
      </w:r>
      <w:r>
        <w:rPr>
          <w:rFonts w:hint="eastAsia" w:hAnsi="宋体"/>
          <w:color w:val="auto"/>
          <w:szCs w:val="21"/>
          <w:highlight w:val="none"/>
        </w:rPr>
        <w:t>磋商编号：</w:t>
      </w:r>
      <w:r>
        <w:rPr>
          <w:rFonts w:hint="eastAsia" w:hAnsi="宋体" w:cs="Arial"/>
          <w:color w:val="auto"/>
          <w:szCs w:val="21"/>
          <w:highlight w:val="none"/>
          <w:lang w:eastAsia="zh-CN"/>
        </w:rPr>
        <w:t>ZZ22407216</w:t>
      </w:r>
      <w:r>
        <w:rPr>
          <w:rFonts w:hint="eastAsia" w:hAnsi="宋体" w:cs="Arial"/>
          <w:color w:val="auto"/>
          <w:szCs w:val="21"/>
          <w:highlight w:val="none"/>
        </w:rPr>
        <w:t>]</w:t>
      </w:r>
      <w:r>
        <w:rPr>
          <w:rFonts w:hint="eastAsia" w:hAnsi="宋体"/>
          <w:color w:val="auto"/>
          <w:szCs w:val="21"/>
          <w:highlight w:val="none"/>
        </w:rPr>
        <w:t>所提交的磋商保证金</w:t>
      </w:r>
      <w:r>
        <w:rPr>
          <w:rFonts w:hAnsi="宋体"/>
          <w:color w:val="auto"/>
          <w:szCs w:val="21"/>
          <w:highlight w:val="none"/>
          <w:u w:val="single"/>
        </w:rPr>
        <w:t xml:space="preserve"> </w:t>
      </w:r>
      <w:r>
        <w:rPr>
          <w:rFonts w:hint="eastAsia" w:hAnsi="宋体"/>
          <w:color w:val="auto"/>
          <w:szCs w:val="21"/>
          <w:highlight w:val="none"/>
          <w:u w:val="single"/>
        </w:rPr>
        <w:t xml:space="preserve">           </w:t>
      </w:r>
      <w:r>
        <w:rPr>
          <w:rFonts w:hint="eastAsia" w:hAnsi="宋体"/>
          <w:color w:val="auto"/>
          <w:szCs w:val="21"/>
          <w:highlight w:val="none"/>
        </w:rPr>
        <w:t>元，请贵公司退还时划到下列帐户：</w:t>
      </w:r>
    </w:p>
    <w:p w14:paraId="54D1F39E">
      <w:pPr>
        <w:pStyle w:val="22"/>
        <w:spacing w:line="480" w:lineRule="auto"/>
        <w:ind w:firstLine="420" w:firstLineChars="200"/>
        <w:rPr>
          <w:rFonts w:hint="eastAsia" w:hAnsi="宋体"/>
          <w:color w:val="auto"/>
          <w:szCs w:val="21"/>
          <w:highlight w:val="none"/>
        </w:rPr>
      </w:pPr>
      <w:r>
        <w:rPr>
          <w:rFonts w:hint="eastAsia" w:hAnsi="宋体"/>
          <w:color w:val="auto"/>
          <w:szCs w:val="21"/>
          <w:highlight w:val="none"/>
        </w:rPr>
        <w:t>收 款 单 位：</w:t>
      </w:r>
    </w:p>
    <w:p w14:paraId="40E7A56B">
      <w:pPr>
        <w:pStyle w:val="22"/>
        <w:spacing w:line="480" w:lineRule="auto"/>
        <w:ind w:firstLine="420" w:firstLineChars="200"/>
        <w:rPr>
          <w:rFonts w:hAnsi="宋体"/>
          <w:color w:val="auto"/>
          <w:kern w:val="0"/>
          <w:szCs w:val="21"/>
          <w:highlight w:val="none"/>
        </w:rPr>
      </w:pPr>
      <w:r>
        <w:rPr>
          <w:rFonts w:hint="eastAsia" w:hAnsi="宋体"/>
          <w:color w:val="auto"/>
          <w:szCs w:val="21"/>
          <w:highlight w:val="none"/>
        </w:rPr>
        <w:t>收款单位地址：</w:t>
      </w:r>
    </w:p>
    <w:p w14:paraId="24E99AE1">
      <w:pPr>
        <w:pStyle w:val="22"/>
        <w:spacing w:line="480" w:lineRule="auto"/>
        <w:ind w:firstLine="420" w:firstLineChars="200"/>
        <w:rPr>
          <w:rFonts w:hAnsi="宋体"/>
          <w:color w:val="auto"/>
          <w:kern w:val="0"/>
          <w:szCs w:val="21"/>
          <w:highlight w:val="none"/>
        </w:rPr>
      </w:pPr>
      <w:r>
        <w:rPr>
          <w:rFonts w:hint="eastAsia" w:hAnsi="宋体"/>
          <w:color w:val="auto"/>
          <w:szCs w:val="21"/>
          <w:highlight w:val="none"/>
        </w:rPr>
        <w:t>开 户 银 行：</w:t>
      </w:r>
    </w:p>
    <w:p w14:paraId="64D38AF0">
      <w:pPr>
        <w:pStyle w:val="22"/>
        <w:spacing w:line="480" w:lineRule="auto"/>
        <w:ind w:firstLine="420" w:firstLineChars="200"/>
        <w:rPr>
          <w:rFonts w:hint="eastAsia" w:hAnsi="宋体"/>
          <w:color w:val="auto"/>
          <w:szCs w:val="21"/>
          <w:highlight w:val="none"/>
        </w:rPr>
      </w:pPr>
      <w:r>
        <w:rPr>
          <w:rFonts w:hint="eastAsia" w:hAnsi="宋体"/>
          <w:color w:val="auto"/>
          <w:szCs w:val="21"/>
          <w:highlight w:val="none"/>
        </w:rPr>
        <w:t>帐</w:t>
      </w:r>
      <w:r>
        <w:rPr>
          <w:rFonts w:hAnsi="宋体"/>
          <w:color w:val="auto"/>
          <w:szCs w:val="21"/>
          <w:highlight w:val="none"/>
        </w:rPr>
        <w:t xml:space="preserve">    </w:t>
      </w:r>
      <w:r>
        <w:rPr>
          <w:rFonts w:hint="eastAsia" w:hAnsi="宋体"/>
          <w:color w:val="auto"/>
          <w:szCs w:val="21"/>
          <w:highlight w:val="none"/>
        </w:rPr>
        <w:t xml:space="preserve">   号：</w:t>
      </w:r>
    </w:p>
    <w:p w14:paraId="4697A7A9">
      <w:pPr>
        <w:pStyle w:val="22"/>
        <w:spacing w:line="480" w:lineRule="auto"/>
        <w:ind w:firstLine="420" w:firstLineChars="200"/>
        <w:rPr>
          <w:rFonts w:hint="eastAsia" w:hAnsi="宋体"/>
          <w:color w:val="auto"/>
          <w:szCs w:val="21"/>
          <w:highlight w:val="none"/>
        </w:rPr>
      </w:pPr>
      <w:r>
        <w:rPr>
          <w:rFonts w:hint="eastAsia" w:hAnsi="宋体"/>
          <w:color w:val="auto"/>
          <w:szCs w:val="21"/>
          <w:highlight w:val="none"/>
        </w:rPr>
        <w:t>联   系  人：</w:t>
      </w:r>
    </w:p>
    <w:p w14:paraId="0F1950F6">
      <w:pPr>
        <w:pStyle w:val="22"/>
        <w:spacing w:line="480" w:lineRule="auto"/>
        <w:ind w:firstLine="420" w:firstLineChars="200"/>
        <w:rPr>
          <w:rFonts w:hAnsi="宋体"/>
          <w:color w:val="auto"/>
          <w:kern w:val="0"/>
          <w:szCs w:val="21"/>
          <w:highlight w:val="none"/>
        </w:rPr>
      </w:pPr>
      <w:r>
        <w:rPr>
          <w:rFonts w:hint="eastAsia" w:hAnsi="宋体"/>
          <w:color w:val="auto"/>
          <w:szCs w:val="21"/>
          <w:highlight w:val="none"/>
        </w:rPr>
        <w:t>联 系 电 话：</w:t>
      </w:r>
    </w:p>
    <w:p w14:paraId="554EFC81">
      <w:pPr>
        <w:pStyle w:val="22"/>
        <w:spacing w:line="480" w:lineRule="auto"/>
        <w:rPr>
          <w:rFonts w:hint="eastAsia" w:hAnsi="宋体"/>
          <w:color w:val="auto"/>
          <w:kern w:val="0"/>
          <w:szCs w:val="21"/>
          <w:highlight w:val="none"/>
        </w:rPr>
      </w:pPr>
    </w:p>
    <w:p w14:paraId="4717E3E4">
      <w:pPr>
        <w:pStyle w:val="22"/>
        <w:spacing w:line="480" w:lineRule="auto"/>
        <w:rPr>
          <w:rFonts w:hint="eastAsia" w:hAnsi="宋体"/>
          <w:color w:val="auto"/>
          <w:kern w:val="0"/>
          <w:szCs w:val="21"/>
          <w:highlight w:val="none"/>
        </w:rPr>
      </w:pPr>
    </w:p>
    <w:p w14:paraId="50A780DC">
      <w:pPr>
        <w:rPr>
          <w:rFonts w:hint="eastAsia" w:ascii="宋体" w:hAnsi="宋体"/>
          <w:color w:val="auto"/>
          <w:szCs w:val="21"/>
          <w:highlight w:val="none"/>
        </w:rPr>
      </w:pPr>
      <w:r>
        <w:rPr>
          <w:rFonts w:hint="eastAsia" w:ascii="宋体" w:hAnsi="宋体"/>
          <w:color w:val="auto"/>
          <w:szCs w:val="21"/>
          <w:highlight w:val="none"/>
        </w:rPr>
        <w:t>报价人名称（加盖公章）：</w:t>
      </w:r>
    </w:p>
    <w:p w14:paraId="4A1A0065">
      <w:pPr>
        <w:rPr>
          <w:rFonts w:hint="eastAsia" w:ascii="宋体" w:hAnsi="宋体" w:cs="Arial"/>
          <w:color w:val="auto"/>
          <w:szCs w:val="21"/>
          <w:highlight w:val="none"/>
        </w:rPr>
      </w:pPr>
    </w:p>
    <w:p w14:paraId="621660AF">
      <w:pPr>
        <w:rPr>
          <w:rFonts w:hint="eastAsia" w:ascii="宋体" w:hAnsi="宋体" w:cs="Arial"/>
          <w:color w:val="auto"/>
          <w:szCs w:val="21"/>
          <w:highlight w:val="none"/>
        </w:rPr>
      </w:pPr>
    </w:p>
    <w:p w14:paraId="555E97EF">
      <w:pPr>
        <w:rPr>
          <w:rFonts w:hint="eastAsia" w:ascii="宋体" w:hAnsi="宋体" w:cs="Arial"/>
          <w:color w:val="auto"/>
          <w:szCs w:val="21"/>
          <w:highlight w:val="none"/>
        </w:rPr>
      </w:pPr>
    </w:p>
    <w:p w14:paraId="38AFAAFE">
      <w:pPr>
        <w:rPr>
          <w:rFonts w:hint="eastAsia" w:ascii="宋体" w:hAnsi="宋体"/>
          <w:color w:val="auto"/>
          <w:szCs w:val="21"/>
          <w:highlight w:val="none"/>
        </w:rPr>
      </w:pPr>
      <w:r>
        <w:rPr>
          <w:rFonts w:hint="eastAsia" w:ascii="宋体" w:hAnsi="宋体" w:cs="Arial"/>
          <w:color w:val="auto"/>
          <w:szCs w:val="21"/>
          <w:highlight w:val="none"/>
        </w:rPr>
        <w:t>报价人法定代表人或其委托人签字：</w:t>
      </w:r>
      <w:r>
        <w:rPr>
          <w:rFonts w:ascii="宋体" w:hAnsi="宋体"/>
          <w:color w:val="auto"/>
          <w:szCs w:val="21"/>
          <w:highlight w:val="none"/>
        </w:rPr>
        <w:t xml:space="preserve"> _____________</w:t>
      </w:r>
    </w:p>
    <w:p w14:paraId="110E564B">
      <w:pPr>
        <w:rPr>
          <w:rFonts w:hint="eastAsia" w:ascii="宋体" w:hAnsi="宋体"/>
          <w:color w:val="auto"/>
          <w:szCs w:val="21"/>
          <w:highlight w:val="none"/>
        </w:rPr>
      </w:pPr>
    </w:p>
    <w:p w14:paraId="05C5D5FC">
      <w:pPr>
        <w:rPr>
          <w:rFonts w:hint="eastAsia" w:ascii="宋体" w:hAnsi="宋体" w:cs="Arial"/>
          <w:color w:val="auto"/>
          <w:szCs w:val="21"/>
          <w:highlight w:val="none"/>
        </w:rPr>
      </w:pPr>
    </w:p>
    <w:p w14:paraId="2862D979">
      <w:pPr>
        <w:rPr>
          <w:rFonts w:hint="eastAsia" w:ascii="宋体" w:hAnsi="宋体" w:cs="Arial"/>
          <w:color w:val="auto"/>
          <w:szCs w:val="21"/>
          <w:highlight w:val="none"/>
        </w:rPr>
      </w:pPr>
    </w:p>
    <w:p w14:paraId="2444A2BF">
      <w:pPr>
        <w:rPr>
          <w:rFonts w:hint="eastAsia" w:ascii="宋体" w:hAnsi="宋体" w:cs="Arial"/>
          <w:color w:val="auto"/>
          <w:szCs w:val="21"/>
          <w:highlight w:val="none"/>
        </w:rPr>
      </w:pPr>
      <w:r>
        <w:rPr>
          <w:rFonts w:hint="eastAsia" w:ascii="宋体" w:hAnsi="宋体" w:cs="Arial"/>
          <w:color w:val="auto"/>
          <w:szCs w:val="21"/>
          <w:highlight w:val="none"/>
        </w:rPr>
        <w:t>日  期：</w:t>
      </w:r>
    </w:p>
    <w:p w14:paraId="23566296">
      <w:pPr>
        <w:rPr>
          <w:color w:val="auto"/>
          <w:highlight w:val="none"/>
        </w:rPr>
      </w:pPr>
    </w:p>
    <w:p w14:paraId="7FD9B665">
      <w:pPr>
        <w:tabs>
          <w:tab w:val="left" w:pos="8364"/>
        </w:tabs>
        <w:snapToGrid w:val="0"/>
        <w:spacing w:after="156"/>
        <w:ind w:right="-57"/>
        <w:rPr>
          <w:rFonts w:hint="eastAsia" w:ascii="Arial" w:hAnsi="Arial" w:cs="Arial"/>
          <w:color w:val="auto"/>
          <w:highlight w:val="none"/>
        </w:rPr>
      </w:pPr>
    </w:p>
    <w:p w14:paraId="25E609AA">
      <w:pPr>
        <w:tabs>
          <w:tab w:val="left" w:pos="8364"/>
        </w:tabs>
        <w:snapToGrid w:val="0"/>
        <w:spacing w:after="156"/>
        <w:ind w:right="-57"/>
        <w:rPr>
          <w:rFonts w:hint="eastAsia" w:ascii="Arial" w:hAnsi="Arial" w:cs="Arial"/>
          <w:color w:val="auto"/>
          <w:highlight w:val="none"/>
        </w:rPr>
      </w:pPr>
    </w:p>
    <w:p w14:paraId="72283A28">
      <w:pPr>
        <w:tabs>
          <w:tab w:val="left" w:pos="8364"/>
        </w:tabs>
        <w:snapToGrid w:val="0"/>
        <w:spacing w:after="156"/>
        <w:ind w:right="-57"/>
        <w:rPr>
          <w:rFonts w:hint="eastAsia" w:ascii="Arial" w:hAnsi="Arial" w:cs="Arial"/>
          <w:color w:val="auto"/>
          <w:highlight w:val="none"/>
        </w:rPr>
      </w:pPr>
    </w:p>
    <w:p w14:paraId="19F3C45F">
      <w:pPr>
        <w:tabs>
          <w:tab w:val="left" w:pos="8364"/>
        </w:tabs>
        <w:snapToGrid w:val="0"/>
        <w:spacing w:after="156"/>
        <w:ind w:right="-57"/>
        <w:rPr>
          <w:rFonts w:hint="eastAsia" w:ascii="Arial" w:hAnsi="Arial" w:cs="Arial"/>
          <w:color w:val="auto"/>
          <w:highlight w:val="none"/>
        </w:rPr>
      </w:pPr>
    </w:p>
    <w:p w14:paraId="3C16CEE0">
      <w:pPr>
        <w:tabs>
          <w:tab w:val="left" w:pos="8364"/>
        </w:tabs>
        <w:snapToGrid w:val="0"/>
        <w:spacing w:after="156"/>
        <w:ind w:right="-57"/>
        <w:rPr>
          <w:rFonts w:hint="eastAsia" w:ascii="Arial" w:hAnsi="Arial" w:cs="Arial"/>
          <w:color w:val="auto"/>
          <w:highlight w:val="none"/>
        </w:rPr>
      </w:pPr>
    </w:p>
    <w:p w14:paraId="6BB8781D">
      <w:pPr>
        <w:tabs>
          <w:tab w:val="left" w:pos="8364"/>
        </w:tabs>
        <w:snapToGrid w:val="0"/>
        <w:spacing w:after="156"/>
        <w:ind w:right="-57"/>
        <w:rPr>
          <w:rFonts w:hint="eastAsia" w:ascii="Arial" w:hAnsi="Arial" w:cs="Arial"/>
          <w:color w:val="auto"/>
          <w:highlight w:val="none"/>
        </w:rPr>
      </w:pPr>
    </w:p>
    <w:p w14:paraId="04036F08">
      <w:pPr>
        <w:tabs>
          <w:tab w:val="left" w:pos="8364"/>
        </w:tabs>
        <w:snapToGrid w:val="0"/>
        <w:spacing w:after="156"/>
        <w:ind w:right="-57"/>
        <w:rPr>
          <w:rFonts w:hint="eastAsia" w:ascii="Arial" w:hAnsi="Arial" w:cs="Arial"/>
          <w:color w:val="auto"/>
          <w:highlight w:val="none"/>
        </w:rPr>
      </w:pPr>
    </w:p>
    <w:p w14:paraId="356A0728">
      <w:pPr>
        <w:pStyle w:val="5"/>
        <w:spacing w:before="120" w:beforeLines="0" w:after="120" w:afterLines="0"/>
        <w:rPr>
          <w:rFonts w:hint="eastAsia"/>
          <w:color w:val="auto"/>
          <w:highlight w:val="none"/>
        </w:rPr>
      </w:pPr>
      <w:bookmarkStart w:id="147" w:name="_Hlt523219701"/>
      <w:bookmarkEnd w:id="147"/>
      <w:bookmarkStart w:id="148" w:name="_Toc4044"/>
      <w:bookmarkStart w:id="149" w:name="_Toc282854497"/>
      <w:r>
        <w:rPr>
          <w:rFonts w:hint="eastAsia"/>
          <w:color w:val="auto"/>
          <w:highlight w:val="none"/>
        </w:rPr>
        <w:t>表5-13 代理服务费承诺书</w:t>
      </w:r>
      <w:bookmarkEnd w:id="148"/>
      <w:bookmarkEnd w:id="149"/>
    </w:p>
    <w:p w14:paraId="5388BFEE">
      <w:pPr>
        <w:spacing w:line="360" w:lineRule="auto"/>
        <w:rPr>
          <w:rFonts w:hint="eastAsia" w:ascii="宋体"/>
          <w:color w:val="auto"/>
          <w:sz w:val="24"/>
          <w:highlight w:val="none"/>
        </w:rPr>
      </w:pPr>
    </w:p>
    <w:p w14:paraId="6C9F556C">
      <w:pPr>
        <w:wordWrap w:val="0"/>
        <w:spacing w:line="360" w:lineRule="auto"/>
        <w:jc w:val="right"/>
        <w:outlineLvl w:val="0"/>
        <w:rPr>
          <w:rFonts w:hint="eastAsia" w:ascii="宋体" w:eastAsia="宋体"/>
          <w:color w:val="auto"/>
          <w:highlight w:val="none"/>
          <w:lang w:eastAsia="zh-CN"/>
        </w:rPr>
      </w:pPr>
      <w:r>
        <w:rPr>
          <w:rFonts w:hint="eastAsia" w:ascii="宋体"/>
          <w:color w:val="auto"/>
          <w:highlight w:val="none"/>
        </w:rPr>
        <w:t>承诺书号：</w:t>
      </w:r>
      <w:r>
        <w:rPr>
          <w:rFonts w:ascii="宋体"/>
          <w:b/>
          <w:color w:val="auto"/>
          <w:highlight w:val="none"/>
        </w:rPr>
        <w:t xml:space="preserve"> </w:t>
      </w:r>
      <w:r>
        <w:rPr>
          <w:rFonts w:hint="eastAsia" w:ascii="宋体"/>
          <w:b/>
          <w:color w:val="auto"/>
          <w:highlight w:val="none"/>
          <w:lang w:eastAsia="zh-CN"/>
        </w:rPr>
        <w:t>ZZ22407216</w:t>
      </w:r>
    </w:p>
    <w:p w14:paraId="5299FD7E">
      <w:pPr>
        <w:spacing w:line="360" w:lineRule="auto"/>
        <w:rPr>
          <w:rFonts w:hint="eastAsia" w:ascii="宋体" w:eastAsia="宋体"/>
          <w:b/>
          <w:color w:val="auto"/>
          <w:szCs w:val="21"/>
          <w:highlight w:val="none"/>
          <w:lang w:eastAsia="zh-CN"/>
        </w:rPr>
      </w:pPr>
      <w:r>
        <w:rPr>
          <w:rFonts w:hint="eastAsia" w:ascii="宋体"/>
          <w:b/>
          <w:color w:val="auto"/>
          <w:szCs w:val="21"/>
          <w:highlight w:val="none"/>
        </w:rPr>
        <w:t>致：</w:t>
      </w:r>
      <w:r>
        <w:rPr>
          <w:rFonts w:hint="eastAsia" w:ascii="宋体"/>
          <w:b/>
          <w:color w:val="auto"/>
          <w:szCs w:val="21"/>
          <w:highlight w:val="none"/>
          <w:lang w:eastAsia="zh-CN"/>
        </w:rPr>
        <w:t>广东志正招标有限公司中山分公司</w:t>
      </w:r>
    </w:p>
    <w:p w14:paraId="41A7102F">
      <w:pPr>
        <w:spacing w:before="240" w:line="360" w:lineRule="auto"/>
        <w:ind w:firstLine="540"/>
        <w:jc w:val="both"/>
        <w:rPr>
          <w:rFonts w:ascii="宋体"/>
          <w:color w:val="auto"/>
          <w:szCs w:val="21"/>
          <w:highlight w:val="none"/>
        </w:rPr>
      </w:pPr>
      <w:r>
        <w:rPr>
          <w:rFonts w:hint="eastAsia" w:ascii="宋体"/>
          <w:color w:val="auto"/>
          <w:szCs w:val="21"/>
          <w:highlight w:val="none"/>
        </w:rPr>
        <w:t>如果我方在贵单位组织的</w:t>
      </w:r>
      <w:r>
        <w:rPr>
          <w:rFonts w:hint="eastAsia" w:ascii="宋体"/>
          <w:b/>
          <w:color w:val="auto"/>
          <w:szCs w:val="21"/>
          <w:highlight w:val="none"/>
          <w:u w:val="single"/>
          <w:lang w:eastAsia="zh-CN"/>
        </w:rPr>
        <w:t>中山市小榄镇社区卫生服务中心医疗设备采购项目</w:t>
      </w:r>
      <w:r>
        <w:rPr>
          <w:rFonts w:hint="eastAsia" w:ascii="宋体"/>
          <w:color w:val="auto"/>
          <w:szCs w:val="21"/>
          <w:highlight w:val="none"/>
        </w:rPr>
        <w:t>（磋商编号：</w:t>
      </w:r>
      <w:r>
        <w:rPr>
          <w:rFonts w:hint="eastAsia" w:ascii="宋体"/>
          <w:b/>
          <w:color w:val="auto"/>
          <w:highlight w:val="none"/>
          <w:u w:val="single"/>
          <w:lang w:eastAsia="zh-CN"/>
        </w:rPr>
        <w:t>ZZ22407216</w:t>
      </w:r>
      <w:r>
        <w:rPr>
          <w:rFonts w:hint="eastAsia" w:ascii="宋体"/>
          <w:color w:val="auto"/>
          <w:szCs w:val="21"/>
          <w:highlight w:val="none"/>
        </w:rPr>
        <w:t>）磋商中被确立为成交供应商，我方保证在收到《成交通知书》后，按照磋商文件的有关规定向贵单位（地址：</w:t>
      </w:r>
      <w:r>
        <w:rPr>
          <w:rFonts w:ascii="宋体"/>
          <w:color w:val="auto"/>
          <w:szCs w:val="21"/>
          <w:highlight w:val="none"/>
        </w:rPr>
        <w:t>中山市东区中山四路亨尾大街3号软件园东园区2楼20、21、22室</w:t>
      </w:r>
      <w:r>
        <w:rPr>
          <w:rFonts w:hint="eastAsia" w:ascii="宋体"/>
          <w:color w:val="auto"/>
          <w:szCs w:val="21"/>
          <w:highlight w:val="none"/>
        </w:rPr>
        <w:t>，户名：广东志正招标有限公司中山分公司，开户银行：中国工商银行中山市孙文支行，帐号：</w:t>
      </w:r>
      <w:r>
        <w:rPr>
          <w:rFonts w:ascii="宋体"/>
          <w:color w:val="auto"/>
          <w:szCs w:val="21"/>
          <w:highlight w:val="none"/>
        </w:rPr>
        <w:t xml:space="preserve"> 2011</w:t>
      </w:r>
      <w:r>
        <w:rPr>
          <w:rFonts w:hint="eastAsia" w:ascii="宋体"/>
          <w:color w:val="auto"/>
          <w:szCs w:val="21"/>
          <w:highlight w:val="none"/>
        </w:rPr>
        <w:t xml:space="preserve"> </w:t>
      </w:r>
      <w:r>
        <w:rPr>
          <w:rFonts w:ascii="宋体"/>
          <w:color w:val="auto"/>
          <w:szCs w:val="21"/>
          <w:highlight w:val="none"/>
        </w:rPr>
        <w:t>0236</w:t>
      </w:r>
      <w:r>
        <w:rPr>
          <w:rFonts w:hint="eastAsia" w:ascii="宋体"/>
          <w:color w:val="auto"/>
          <w:szCs w:val="21"/>
          <w:highlight w:val="none"/>
        </w:rPr>
        <w:t xml:space="preserve"> </w:t>
      </w:r>
      <w:r>
        <w:rPr>
          <w:rFonts w:ascii="宋体"/>
          <w:color w:val="auto"/>
          <w:szCs w:val="21"/>
          <w:highlight w:val="none"/>
        </w:rPr>
        <w:t>0920</w:t>
      </w:r>
      <w:r>
        <w:rPr>
          <w:rFonts w:hint="eastAsia" w:ascii="宋体"/>
          <w:color w:val="auto"/>
          <w:szCs w:val="21"/>
          <w:highlight w:val="none"/>
        </w:rPr>
        <w:t xml:space="preserve"> </w:t>
      </w:r>
      <w:r>
        <w:rPr>
          <w:rFonts w:ascii="宋体"/>
          <w:color w:val="auto"/>
          <w:szCs w:val="21"/>
          <w:highlight w:val="none"/>
        </w:rPr>
        <w:t>0018</w:t>
      </w:r>
      <w:r>
        <w:rPr>
          <w:rFonts w:hint="eastAsia" w:ascii="宋体"/>
          <w:color w:val="auto"/>
          <w:szCs w:val="21"/>
          <w:highlight w:val="none"/>
        </w:rPr>
        <w:t xml:space="preserve"> </w:t>
      </w:r>
      <w:r>
        <w:rPr>
          <w:rFonts w:ascii="宋体"/>
          <w:color w:val="auto"/>
          <w:szCs w:val="21"/>
          <w:highlight w:val="none"/>
        </w:rPr>
        <w:t>404</w:t>
      </w:r>
      <w:r>
        <w:rPr>
          <w:rFonts w:hint="eastAsia" w:ascii="宋体"/>
          <w:color w:val="auto"/>
          <w:szCs w:val="21"/>
          <w:highlight w:val="none"/>
        </w:rPr>
        <w:t>）交纳代理服务费。</w:t>
      </w:r>
    </w:p>
    <w:p w14:paraId="226E22E9">
      <w:pPr>
        <w:spacing w:before="240" w:line="360" w:lineRule="auto"/>
        <w:ind w:firstLine="539"/>
        <w:jc w:val="both"/>
        <w:rPr>
          <w:rFonts w:hint="eastAsia" w:ascii="宋体"/>
          <w:color w:val="auto"/>
          <w:szCs w:val="21"/>
          <w:highlight w:val="none"/>
        </w:rPr>
      </w:pPr>
      <w:r>
        <w:rPr>
          <w:rFonts w:hint="eastAsia" w:ascii="宋体"/>
          <w:color w:val="auto"/>
          <w:szCs w:val="21"/>
          <w:highlight w:val="none"/>
        </w:rPr>
        <w:t>我方如违反上款承诺，愿凭贵单位开出的相关通知，按上述承诺金额的200％在我方提交的磋商保证金及甲方根据成交合同约定支付给我方的合同款中扣付。</w:t>
      </w:r>
    </w:p>
    <w:p w14:paraId="323FA14F">
      <w:pPr>
        <w:pStyle w:val="29"/>
        <w:tabs>
          <w:tab w:val="clear" w:pos="9499"/>
        </w:tabs>
        <w:rPr>
          <w:rFonts w:hint="eastAsia" w:ascii="宋体" w:hAnsi="Times New Roman"/>
          <w:bCs w:val="0"/>
          <w:color w:val="auto"/>
          <w:highlight w:val="none"/>
        </w:rPr>
      </w:pPr>
    </w:p>
    <w:p w14:paraId="3AAB6C77">
      <w:pPr>
        <w:spacing w:line="360" w:lineRule="auto"/>
        <w:ind w:firstLine="540"/>
        <w:rPr>
          <w:rFonts w:hint="eastAsia" w:ascii="宋体"/>
          <w:color w:val="auto"/>
          <w:szCs w:val="21"/>
          <w:highlight w:val="none"/>
        </w:rPr>
      </w:pPr>
      <w:r>
        <w:rPr>
          <w:rFonts w:hint="eastAsia" w:ascii="宋体"/>
          <w:color w:val="auto"/>
          <w:szCs w:val="21"/>
          <w:highlight w:val="none"/>
        </w:rPr>
        <w:t>特此承诺！</w:t>
      </w:r>
    </w:p>
    <w:p w14:paraId="4A579339">
      <w:pPr>
        <w:spacing w:line="360" w:lineRule="auto"/>
        <w:ind w:firstLine="540"/>
        <w:rPr>
          <w:rFonts w:hint="eastAsia" w:ascii="宋体"/>
          <w:color w:val="auto"/>
          <w:szCs w:val="21"/>
          <w:highlight w:val="none"/>
        </w:rPr>
      </w:pPr>
    </w:p>
    <w:p w14:paraId="762A93FB">
      <w:pPr>
        <w:spacing w:line="360" w:lineRule="auto"/>
        <w:ind w:left="1438" w:leftChars="685" w:firstLine="2730" w:firstLineChars="1300"/>
        <w:rPr>
          <w:rFonts w:hint="eastAsia" w:ascii="宋体"/>
          <w:color w:val="auto"/>
          <w:szCs w:val="21"/>
          <w:highlight w:val="none"/>
        </w:rPr>
      </w:pPr>
      <w:r>
        <w:rPr>
          <w:rFonts w:hint="eastAsia" w:ascii="宋体"/>
          <w:color w:val="auto"/>
          <w:szCs w:val="21"/>
          <w:highlight w:val="none"/>
        </w:rPr>
        <w:t>报价人名称（</w:t>
      </w:r>
      <w:r>
        <w:rPr>
          <w:rFonts w:hint="eastAsia" w:ascii="宋体" w:hAnsi="宋体"/>
          <w:color w:val="auto"/>
          <w:szCs w:val="21"/>
          <w:highlight w:val="none"/>
        </w:rPr>
        <w:t>加盖</w:t>
      </w:r>
      <w:r>
        <w:rPr>
          <w:rFonts w:hint="eastAsia" w:ascii="宋体"/>
          <w:color w:val="auto"/>
          <w:szCs w:val="21"/>
          <w:highlight w:val="none"/>
        </w:rPr>
        <w:t>法人公章）；</w:t>
      </w:r>
    </w:p>
    <w:p w14:paraId="45FE0E47">
      <w:pPr>
        <w:spacing w:line="360" w:lineRule="auto"/>
        <w:ind w:left="1438" w:leftChars="685"/>
        <w:rPr>
          <w:rFonts w:hint="eastAsia" w:ascii="宋体"/>
          <w:color w:val="auto"/>
          <w:szCs w:val="21"/>
          <w:highlight w:val="none"/>
        </w:rPr>
      </w:pPr>
    </w:p>
    <w:p w14:paraId="4F28A7A8">
      <w:pPr>
        <w:spacing w:line="360" w:lineRule="auto"/>
        <w:ind w:left="1438" w:leftChars="685" w:firstLine="2730" w:firstLineChars="1300"/>
        <w:rPr>
          <w:rFonts w:hint="eastAsia" w:ascii="宋体"/>
          <w:color w:val="auto"/>
          <w:szCs w:val="21"/>
          <w:highlight w:val="none"/>
        </w:rPr>
      </w:pPr>
      <w:r>
        <w:rPr>
          <w:rFonts w:hint="eastAsia" w:ascii="宋体"/>
          <w:color w:val="auto"/>
          <w:szCs w:val="21"/>
          <w:highlight w:val="none"/>
        </w:rPr>
        <w:t>报价人法定地址：</w:t>
      </w:r>
    </w:p>
    <w:p w14:paraId="4320D35E">
      <w:pPr>
        <w:spacing w:line="360" w:lineRule="auto"/>
        <w:ind w:left="1438" w:leftChars="685"/>
        <w:rPr>
          <w:rFonts w:hint="eastAsia" w:ascii="宋体"/>
          <w:color w:val="auto"/>
          <w:szCs w:val="21"/>
          <w:highlight w:val="none"/>
        </w:rPr>
      </w:pPr>
    </w:p>
    <w:p w14:paraId="4438EB47">
      <w:pPr>
        <w:spacing w:line="360" w:lineRule="auto"/>
        <w:ind w:left="1438" w:leftChars="685" w:firstLine="2730" w:firstLineChars="1300"/>
        <w:outlineLvl w:val="0"/>
        <w:rPr>
          <w:rFonts w:hint="eastAsia" w:ascii="宋体"/>
          <w:color w:val="auto"/>
          <w:szCs w:val="21"/>
          <w:highlight w:val="none"/>
        </w:rPr>
      </w:pPr>
      <w:r>
        <w:rPr>
          <w:rFonts w:hint="eastAsia" w:ascii="宋体"/>
          <w:color w:val="auto"/>
          <w:szCs w:val="21"/>
          <w:highlight w:val="none"/>
        </w:rPr>
        <w:t>报价人被授权代表（签字或盖章）：</w:t>
      </w:r>
    </w:p>
    <w:p w14:paraId="2ABFC9A4">
      <w:pPr>
        <w:spacing w:line="360" w:lineRule="auto"/>
        <w:ind w:left="1438" w:leftChars="685"/>
        <w:outlineLvl w:val="0"/>
        <w:rPr>
          <w:rFonts w:hint="eastAsia" w:ascii="宋体"/>
          <w:color w:val="auto"/>
          <w:szCs w:val="21"/>
          <w:highlight w:val="none"/>
        </w:rPr>
      </w:pPr>
    </w:p>
    <w:p w14:paraId="673103CE">
      <w:pPr>
        <w:spacing w:line="360" w:lineRule="auto"/>
        <w:ind w:left="1438" w:leftChars="685" w:firstLine="2730" w:firstLineChars="1300"/>
        <w:rPr>
          <w:rFonts w:ascii="宋体"/>
          <w:color w:val="auto"/>
          <w:szCs w:val="21"/>
          <w:highlight w:val="none"/>
        </w:rPr>
      </w:pPr>
      <w:r>
        <w:rPr>
          <w:rFonts w:hint="eastAsia" w:ascii="宋体"/>
          <w:color w:val="auto"/>
          <w:szCs w:val="21"/>
          <w:highlight w:val="none"/>
        </w:rPr>
        <w:t>电    话：</w:t>
      </w:r>
    </w:p>
    <w:p w14:paraId="384EEA4C">
      <w:pPr>
        <w:spacing w:line="360" w:lineRule="auto"/>
        <w:ind w:left="1438" w:leftChars="685"/>
        <w:rPr>
          <w:rFonts w:hint="eastAsia" w:ascii="宋体"/>
          <w:color w:val="auto"/>
          <w:szCs w:val="21"/>
          <w:highlight w:val="none"/>
        </w:rPr>
      </w:pPr>
    </w:p>
    <w:p w14:paraId="2BDF6A12">
      <w:pPr>
        <w:spacing w:line="360" w:lineRule="auto"/>
        <w:ind w:left="1438" w:leftChars="685" w:firstLine="2730" w:firstLineChars="1300"/>
        <w:rPr>
          <w:rFonts w:hint="eastAsia" w:ascii="宋体"/>
          <w:color w:val="auto"/>
          <w:szCs w:val="21"/>
          <w:highlight w:val="none"/>
        </w:rPr>
      </w:pPr>
      <w:r>
        <w:rPr>
          <w:rFonts w:hint="eastAsia" w:ascii="宋体"/>
          <w:color w:val="auto"/>
          <w:szCs w:val="21"/>
          <w:highlight w:val="none"/>
        </w:rPr>
        <w:t>传    真：</w:t>
      </w:r>
    </w:p>
    <w:p w14:paraId="0A048B0C">
      <w:pPr>
        <w:spacing w:line="360" w:lineRule="auto"/>
        <w:ind w:left="1438" w:leftChars="685"/>
        <w:rPr>
          <w:rFonts w:hint="eastAsia" w:ascii="宋体"/>
          <w:color w:val="auto"/>
          <w:szCs w:val="21"/>
          <w:highlight w:val="none"/>
        </w:rPr>
      </w:pPr>
    </w:p>
    <w:p w14:paraId="476FB437">
      <w:pPr>
        <w:pStyle w:val="22"/>
        <w:ind w:firstLine="4200" w:firstLineChars="2000"/>
        <w:rPr>
          <w:color w:val="auto"/>
          <w:szCs w:val="21"/>
          <w:highlight w:val="none"/>
        </w:rPr>
      </w:pPr>
      <w:r>
        <w:rPr>
          <w:rFonts w:hint="eastAsia"/>
          <w:color w:val="auto"/>
          <w:szCs w:val="21"/>
          <w:highlight w:val="none"/>
        </w:rPr>
        <w:t>承诺日期：            年    月    日</w:t>
      </w:r>
    </w:p>
    <w:p w14:paraId="0493F774">
      <w:pPr>
        <w:pStyle w:val="83"/>
        <w:jc w:val="left"/>
        <w:rPr>
          <w:rFonts w:hint="eastAsia"/>
          <w:color w:val="auto"/>
          <w:szCs w:val="21"/>
          <w:highlight w:val="none"/>
        </w:rPr>
      </w:pPr>
    </w:p>
    <w:p w14:paraId="178BD71A">
      <w:pPr>
        <w:pStyle w:val="83"/>
        <w:rPr>
          <w:color w:val="auto"/>
          <w:highlight w:val="none"/>
        </w:rPr>
      </w:pPr>
    </w:p>
    <w:bookmarkEnd w:id="126"/>
    <w:p w14:paraId="0DE90226">
      <w:pPr>
        <w:pStyle w:val="83"/>
        <w:ind w:firstLine="640"/>
        <w:rPr>
          <w:color w:val="auto"/>
          <w:highlight w:val="none"/>
        </w:rPr>
      </w:pPr>
      <w:bookmarkStart w:id="150" w:name="_Toc401823230"/>
      <w:bookmarkEnd w:id="150"/>
    </w:p>
    <w:p w14:paraId="54446503">
      <w:pPr>
        <w:pStyle w:val="83"/>
        <w:rPr>
          <w:rFonts w:hint="eastAsia"/>
          <w:color w:val="auto"/>
          <w:highlight w:val="none"/>
        </w:rPr>
      </w:pPr>
    </w:p>
    <w:p w14:paraId="768B22AB">
      <w:pPr>
        <w:pStyle w:val="83"/>
        <w:rPr>
          <w:rFonts w:hint="eastAsia"/>
          <w:color w:val="auto"/>
          <w:highlight w:val="none"/>
        </w:rPr>
      </w:pPr>
    </w:p>
    <w:p w14:paraId="49EE525C">
      <w:pPr>
        <w:pStyle w:val="83"/>
        <w:rPr>
          <w:rFonts w:hint="eastAsia"/>
          <w:color w:val="auto"/>
          <w:highlight w:val="none"/>
        </w:rPr>
      </w:pPr>
    </w:p>
    <w:p w14:paraId="1BA7C4AF">
      <w:pPr>
        <w:pStyle w:val="83"/>
        <w:rPr>
          <w:rFonts w:hint="eastAsia"/>
          <w:color w:val="auto"/>
          <w:highlight w:val="none"/>
        </w:rPr>
      </w:pPr>
    </w:p>
    <w:p w14:paraId="2FC997AF">
      <w:pPr>
        <w:pStyle w:val="83"/>
        <w:rPr>
          <w:rFonts w:hint="eastAsia"/>
          <w:color w:val="auto"/>
          <w:highlight w:val="none"/>
        </w:rPr>
      </w:pPr>
      <w:bookmarkStart w:id="151" w:name="_Toc10426"/>
      <w:bookmarkStart w:id="152" w:name="_Toc536102245"/>
      <w:bookmarkStart w:id="153" w:name="_Toc37927878"/>
      <w:r>
        <w:rPr>
          <w:rFonts w:hint="eastAsia"/>
          <w:color w:val="auto"/>
          <w:highlight w:val="none"/>
        </w:rPr>
        <w:t>技 术 篇</w:t>
      </w:r>
      <w:bookmarkEnd w:id="151"/>
      <w:bookmarkEnd w:id="152"/>
      <w:bookmarkEnd w:id="153"/>
    </w:p>
    <w:p w14:paraId="02A56B2D">
      <w:pPr>
        <w:pStyle w:val="83"/>
        <w:rPr>
          <w:rFonts w:hint="eastAsia"/>
          <w:color w:val="auto"/>
          <w:highlight w:val="none"/>
        </w:rPr>
      </w:pPr>
    </w:p>
    <w:p w14:paraId="306710EF">
      <w:pPr>
        <w:pStyle w:val="83"/>
        <w:rPr>
          <w:rFonts w:hint="eastAsia"/>
          <w:color w:val="auto"/>
          <w:highlight w:val="none"/>
        </w:rPr>
      </w:pPr>
    </w:p>
    <w:p w14:paraId="172D80DB">
      <w:pPr>
        <w:pStyle w:val="83"/>
        <w:rPr>
          <w:rFonts w:hint="eastAsia"/>
          <w:color w:val="auto"/>
          <w:highlight w:val="none"/>
        </w:rPr>
      </w:pPr>
    </w:p>
    <w:p w14:paraId="2211C151">
      <w:pPr>
        <w:pStyle w:val="83"/>
        <w:rPr>
          <w:rFonts w:hint="eastAsia"/>
          <w:color w:val="auto"/>
          <w:highlight w:val="none"/>
        </w:rPr>
      </w:pPr>
    </w:p>
    <w:p w14:paraId="7F6CBB0B">
      <w:pPr>
        <w:pStyle w:val="83"/>
        <w:rPr>
          <w:rFonts w:hint="eastAsia"/>
          <w:color w:val="auto"/>
          <w:highlight w:val="none"/>
        </w:rPr>
      </w:pPr>
    </w:p>
    <w:p w14:paraId="6B648E93">
      <w:pPr>
        <w:pStyle w:val="83"/>
        <w:rPr>
          <w:rFonts w:hint="eastAsia"/>
          <w:color w:val="auto"/>
          <w:highlight w:val="none"/>
        </w:rPr>
      </w:pPr>
    </w:p>
    <w:p w14:paraId="593C7F16">
      <w:pPr>
        <w:pStyle w:val="83"/>
        <w:rPr>
          <w:rFonts w:hint="eastAsia"/>
          <w:color w:val="auto"/>
          <w:highlight w:val="none"/>
        </w:rPr>
      </w:pPr>
    </w:p>
    <w:p w14:paraId="2F80561C">
      <w:pPr>
        <w:pStyle w:val="83"/>
        <w:rPr>
          <w:rFonts w:hint="eastAsia"/>
          <w:color w:val="auto"/>
          <w:highlight w:val="none"/>
        </w:rPr>
      </w:pPr>
    </w:p>
    <w:p w14:paraId="7CAA29D9">
      <w:pPr>
        <w:pStyle w:val="83"/>
        <w:rPr>
          <w:rFonts w:hint="eastAsia"/>
          <w:color w:val="auto"/>
          <w:highlight w:val="none"/>
        </w:rPr>
      </w:pPr>
    </w:p>
    <w:p w14:paraId="5C4EAEB2">
      <w:pPr>
        <w:pStyle w:val="83"/>
        <w:rPr>
          <w:rFonts w:hint="eastAsia"/>
          <w:color w:val="auto"/>
          <w:highlight w:val="none"/>
        </w:rPr>
      </w:pPr>
    </w:p>
    <w:p w14:paraId="6C6C0BCE">
      <w:pPr>
        <w:pStyle w:val="83"/>
        <w:rPr>
          <w:rFonts w:hint="eastAsia"/>
          <w:color w:val="auto"/>
          <w:highlight w:val="none"/>
        </w:rPr>
      </w:pPr>
    </w:p>
    <w:p w14:paraId="663B1457">
      <w:pPr>
        <w:pStyle w:val="5"/>
        <w:spacing w:before="120" w:after="120"/>
        <w:rPr>
          <w:color w:val="auto"/>
          <w:highlight w:val="none"/>
        </w:rPr>
      </w:pPr>
      <w:bookmarkStart w:id="154" w:name="_Toc31246"/>
      <w:bookmarkStart w:id="155" w:name="_Toc64707135"/>
      <w:bookmarkStart w:id="156" w:name="_Toc55999946"/>
      <w:bookmarkStart w:id="157" w:name="_Toc66377558"/>
      <w:r>
        <w:rPr>
          <w:rFonts w:hint="eastAsia"/>
          <w:color w:val="auto"/>
          <w:highlight w:val="none"/>
        </w:rPr>
        <w:t>表5-14 所投产品</w:t>
      </w:r>
      <w:r>
        <w:rPr>
          <w:rFonts w:hint="eastAsia"/>
          <w:color w:val="auto"/>
          <w:szCs w:val="21"/>
          <w:highlight w:val="none"/>
        </w:rPr>
        <w:t>技术条款</w:t>
      </w:r>
      <w:r>
        <w:rPr>
          <w:color w:val="auto"/>
          <w:highlight w:val="none"/>
        </w:rPr>
        <w:t>与</w:t>
      </w:r>
      <w:r>
        <w:rPr>
          <w:rFonts w:hint="eastAsia"/>
          <w:color w:val="auto"/>
          <w:highlight w:val="none"/>
        </w:rPr>
        <w:t>磋商</w:t>
      </w:r>
      <w:r>
        <w:rPr>
          <w:color w:val="auto"/>
          <w:highlight w:val="none"/>
        </w:rPr>
        <w:t>文件差异一览表</w:t>
      </w:r>
      <w:bookmarkEnd w:id="154"/>
      <w:bookmarkEnd w:id="155"/>
      <w:bookmarkEnd w:id="156"/>
      <w:bookmarkEnd w:id="157"/>
    </w:p>
    <w:p w14:paraId="45C40732">
      <w:pPr>
        <w:pStyle w:val="8"/>
        <w:spacing w:line="360" w:lineRule="auto"/>
        <w:ind w:left="0"/>
        <w:rPr>
          <w:rFonts w:ascii="宋体" w:hAnsi="宋体" w:cs="Arial"/>
          <w:color w:val="auto"/>
          <w:szCs w:val="21"/>
          <w:highlight w:val="none"/>
        </w:rPr>
      </w:pPr>
    </w:p>
    <w:p w14:paraId="2150E8C2">
      <w:pPr>
        <w:pStyle w:val="8"/>
        <w:spacing w:line="360" w:lineRule="auto"/>
        <w:ind w:left="0" w:firstLine="422" w:firstLineChars="201"/>
        <w:rPr>
          <w:rFonts w:hint="eastAsia" w:ascii="宋体" w:eastAsia="宋体"/>
          <w:color w:val="auto"/>
          <w:szCs w:val="21"/>
          <w:highlight w:val="none"/>
          <w:lang w:eastAsia="zh-CN"/>
        </w:rPr>
      </w:pPr>
      <w:r>
        <w:rPr>
          <w:rFonts w:hint="eastAsia" w:ascii="宋体" w:hAnsi="宋体" w:cs="Arial"/>
          <w:color w:val="auto"/>
          <w:szCs w:val="21"/>
          <w:highlight w:val="none"/>
        </w:rPr>
        <w:t>磋商</w:t>
      </w:r>
      <w:r>
        <w:rPr>
          <w:rFonts w:ascii="宋体" w:hAnsi="宋体" w:cs="Arial"/>
          <w:color w:val="auto"/>
          <w:szCs w:val="21"/>
          <w:highlight w:val="none"/>
        </w:rPr>
        <w:t>编号：</w:t>
      </w:r>
      <w:r>
        <w:rPr>
          <w:rFonts w:hint="eastAsia" w:ascii="宋体" w:hAnsi="宋体" w:cs="Arial"/>
          <w:color w:val="auto"/>
          <w:szCs w:val="21"/>
          <w:highlight w:val="none"/>
          <w:lang w:eastAsia="zh-CN"/>
        </w:rPr>
        <w:t>ZZ22407216</w:t>
      </w:r>
    </w:p>
    <w:tbl>
      <w:tblPr>
        <w:tblStyle w:val="4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5"/>
        <w:gridCol w:w="1678"/>
        <w:gridCol w:w="3963"/>
        <w:gridCol w:w="2390"/>
        <w:gridCol w:w="1528"/>
      </w:tblGrid>
      <w:tr w14:paraId="6A2C08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35" w:type="dxa"/>
            <w:tcBorders>
              <w:top w:val="double" w:color="auto" w:sz="4" w:space="0"/>
              <w:bottom w:val="single" w:color="auto" w:sz="6" w:space="0"/>
            </w:tcBorders>
            <w:shd w:val="clear" w:color="auto" w:fill="D9D9D9"/>
            <w:noWrap w:val="0"/>
            <w:vAlign w:val="center"/>
          </w:tcPr>
          <w:p w14:paraId="39622C2D">
            <w:pPr>
              <w:spacing w:before="120" w:beforeLines="50" w:after="120" w:afterLines="50"/>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678" w:type="dxa"/>
            <w:tcBorders>
              <w:top w:val="double" w:color="auto" w:sz="4" w:space="0"/>
              <w:bottom w:val="single" w:color="auto" w:sz="6" w:space="0"/>
            </w:tcBorders>
            <w:shd w:val="clear" w:color="auto" w:fill="D9D9D9"/>
            <w:noWrap w:val="0"/>
            <w:vAlign w:val="center"/>
          </w:tcPr>
          <w:p w14:paraId="30970C08">
            <w:pPr>
              <w:spacing w:before="120" w:beforeLines="50" w:after="120" w:afterLines="50"/>
              <w:jc w:val="center"/>
              <w:rPr>
                <w:rFonts w:hint="eastAsia" w:ascii="宋体" w:hAnsi="宋体"/>
                <w:b/>
                <w:bCs/>
                <w:color w:val="auto"/>
                <w:szCs w:val="21"/>
                <w:highlight w:val="none"/>
              </w:rPr>
            </w:pPr>
            <w:r>
              <w:rPr>
                <w:rFonts w:hint="eastAsia" w:ascii="宋体" w:hAnsi="宋体"/>
                <w:b/>
                <w:bCs/>
                <w:color w:val="auto"/>
                <w:szCs w:val="21"/>
                <w:highlight w:val="none"/>
              </w:rPr>
              <w:t>产品名称</w:t>
            </w:r>
          </w:p>
        </w:tc>
        <w:tc>
          <w:tcPr>
            <w:tcW w:w="3963" w:type="dxa"/>
            <w:tcBorders>
              <w:top w:val="double" w:color="auto" w:sz="4" w:space="0"/>
              <w:bottom w:val="single" w:color="auto" w:sz="6" w:space="0"/>
            </w:tcBorders>
            <w:shd w:val="clear" w:color="auto" w:fill="D9D9D9"/>
            <w:noWrap w:val="0"/>
            <w:vAlign w:val="center"/>
          </w:tcPr>
          <w:p w14:paraId="3EDE6D81">
            <w:pPr>
              <w:pStyle w:val="99"/>
              <w:keepNext w:val="0"/>
              <w:adjustRightInd/>
              <w:spacing w:before="120" w:beforeLines="50" w:after="120" w:afterLines="50" w:line="240" w:lineRule="auto"/>
              <w:textAlignment w:val="auto"/>
              <w:rPr>
                <w:rFonts w:ascii="宋体" w:hAnsi="宋体"/>
                <w:b/>
                <w:bCs/>
                <w:snapToGrid/>
                <w:color w:val="auto"/>
                <w:spacing w:val="0"/>
                <w:sz w:val="21"/>
                <w:szCs w:val="21"/>
                <w:highlight w:val="none"/>
              </w:rPr>
            </w:pPr>
            <w:r>
              <w:rPr>
                <w:rFonts w:hint="eastAsia" w:ascii="宋体" w:hAnsi="宋体"/>
                <w:b/>
                <w:bCs/>
                <w:snapToGrid/>
                <w:color w:val="auto"/>
                <w:spacing w:val="0"/>
                <w:sz w:val="21"/>
                <w:szCs w:val="21"/>
                <w:highlight w:val="none"/>
                <w:lang w:eastAsia="zh-CN"/>
              </w:rPr>
              <w:t>磋商</w:t>
            </w:r>
            <w:r>
              <w:rPr>
                <w:rFonts w:hint="eastAsia" w:ascii="宋体" w:hAnsi="宋体"/>
                <w:b/>
                <w:bCs/>
                <w:snapToGrid/>
                <w:color w:val="auto"/>
                <w:spacing w:val="0"/>
                <w:sz w:val="21"/>
                <w:szCs w:val="21"/>
                <w:highlight w:val="none"/>
              </w:rPr>
              <w:t>文件要求</w:t>
            </w:r>
          </w:p>
        </w:tc>
        <w:tc>
          <w:tcPr>
            <w:tcW w:w="2390" w:type="dxa"/>
            <w:tcBorders>
              <w:top w:val="double" w:color="auto" w:sz="4" w:space="0"/>
              <w:bottom w:val="single" w:color="auto" w:sz="6" w:space="0"/>
            </w:tcBorders>
            <w:shd w:val="clear" w:color="auto" w:fill="D9D9D9"/>
            <w:noWrap w:val="0"/>
            <w:vAlign w:val="center"/>
          </w:tcPr>
          <w:p w14:paraId="0830BB84">
            <w:pPr>
              <w:spacing w:before="120" w:beforeLines="50" w:after="120" w:afterLines="50"/>
              <w:jc w:val="center"/>
              <w:rPr>
                <w:rFonts w:ascii="宋体" w:hAnsi="宋体"/>
                <w:b/>
                <w:bCs/>
                <w:color w:val="auto"/>
                <w:szCs w:val="21"/>
                <w:highlight w:val="none"/>
              </w:rPr>
            </w:pPr>
            <w:r>
              <w:rPr>
                <w:rFonts w:hint="eastAsia" w:ascii="宋体" w:hAnsi="宋体"/>
                <w:b/>
                <w:bCs/>
                <w:color w:val="auto"/>
                <w:szCs w:val="21"/>
                <w:highlight w:val="none"/>
              </w:rPr>
              <w:t>报价人应答</w:t>
            </w:r>
          </w:p>
        </w:tc>
        <w:tc>
          <w:tcPr>
            <w:tcW w:w="1528" w:type="dxa"/>
            <w:tcBorders>
              <w:top w:val="double" w:color="auto" w:sz="4" w:space="0"/>
              <w:bottom w:val="single" w:color="auto" w:sz="6" w:space="0"/>
            </w:tcBorders>
            <w:shd w:val="clear" w:color="auto" w:fill="D9D9D9"/>
            <w:noWrap w:val="0"/>
            <w:vAlign w:val="center"/>
          </w:tcPr>
          <w:p w14:paraId="7F31E198">
            <w:pPr>
              <w:spacing w:before="120" w:beforeLines="50" w:after="120" w:afterLines="50"/>
              <w:jc w:val="center"/>
              <w:rPr>
                <w:rFonts w:hint="eastAsia" w:ascii="宋体" w:hAnsi="宋体"/>
                <w:b/>
                <w:bCs/>
                <w:color w:val="auto"/>
                <w:szCs w:val="21"/>
                <w:highlight w:val="none"/>
              </w:rPr>
            </w:pPr>
            <w:r>
              <w:rPr>
                <w:rFonts w:hint="eastAsia" w:ascii="宋体" w:hAnsi="宋体"/>
                <w:b/>
                <w:bCs/>
                <w:color w:val="auto"/>
                <w:szCs w:val="21"/>
                <w:highlight w:val="none"/>
              </w:rPr>
              <w:t>响应或</w:t>
            </w:r>
            <w:r>
              <w:rPr>
                <w:rFonts w:ascii="宋体" w:hAnsi="宋体"/>
                <w:b/>
                <w:bCs/>
                <w:color w:val="auto"/>
                <w:szCs w:val="21"/>
                <w:highlight w:val="none"/>
              </w:rPr>
              <w:t>差异</w:t>
            </w:r>
            <w:r>
              <w:rPr>
                <w:rFonts w:hint="eastAsia" w:ascii="宋体" w:hAnsi="宋体"/>
                <w:b/>
                <w:bCs/>
                <w:color w:val="auto"/>
                <w:szCs w:val="21"/>
                <w:highlight w:val="none"/>
              </w:rPr>
              <w:t>情况说明</w:t>
            </w:r>
          </w:p>
        </w:tc>
      </w:tr>
      <w:tr w14:paraId="17380C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635" w:type="dxa"/>
            <w:noWrap w:val="0"/>
            <w:vAlign w:val="center"/>
          </w:tcPr>
          <w:p w14:paraId="742BBBC0">
            <w:pPr>
              <w:jc w:val="center"/>
              <w:rPr>
                <w:rFonts w:ascii="宋体" w:hAnsi="宋体" w:cs="Arial"/>
                <w:b/>
                <w:color w:val="auto"/>
                <w:szCs w:val="21"/>
                <w:highlight w:val="none"/>
              </w:rPr>
            </w:pPr>
            <w:r>
              <w:rPr>
                <w:rFonts w:hint="eastAsia" w:ascii="宋体" w:hAnsi="宋体" w:cs="Arial"/>
                <w:b/>
                <w:color w:val="auto"/>
                <w:szCs w:val="21"/>
                <w:highlight w:val="none"/>
              </w:rPr>
              <w:t>1</w:t>
            </w:r>
          </w:p>
        </w:tc>
        <w:tc>
          <w:tcPr>
            <w:tcW w:w="1678" w:type="dxa"/>
            <w:noWrap w:val="0"/>
            <w:vAlign w:val="center"/>
          </w:tcPr>
          <w:p w14:paraId="5BF68406">
            <w:pPr>
              <w:jc w:val="center"/>
              <w:rPr>
                <w:rFonts w:hint="eastAsia" w:ascii="宋体" w:hAnsi="宋体" w:cs="Arial"/>
                <w:b/>
                <w:color w:val="auto"/>
                <w:szCs w:val="21"/>
                <w:highlight w:val="none"/>
              </w:rPr>
            </w:pPr>
          </w:p>
        </w:tc>
        <w:tc>
          <w:tcPr>
            <w:tcW w:w="3963" w:type="dxa"/>
            <w:noWrap w:val="0"/>
            <w:vAlign w:val="center"/>
          </w:tcPr>
          <w:p w14:paraId="624EBBF6">
            <w:pPr>
              <w:jc w:val="center"/>
              <w:rPr>
                <w:rFonts w:hint="eastAsia" w:ascii="宋体" w:hAnsi="宋体" w:cs="Arial"/>
                <w:b/>
                <w:color w:val="auto"/>
                <w:szCs w:val="21"/>
                <w:highlight w:val="none"/>
              </w:rPr>
            </w:pPr>
          </w:p>
        </w:tc>
        <w:tc>
          <w:tcPr>
            <w:tcW w:w="2390" w:type="dxa"/>
            <w:noWrap w:val="0"/>
            <w:vAlign w:val="center"/>
          </w:tcPr>
          <w:p w14:paraId="6BEC662E">
            <w:pPr>
              <w:jc w:val="center"/>
              <w:rPr>
                <w:rFonts w:hint="eastAsia" w:ascii="宋体" w:hAnsi="宋体" w:cs="Arial"/>
                <w:b/>
                <w:color w:val="auto"/>
                <w:szCs w:val="21"/>
                <w:highlight w:val="none"/>
              </w:rPr>
            </w:pPr>
          </w:p>
        </w:tc>
        <w:tc>
          <w:tcPr>
            <w:tcW w:w="1528" w:type="dxa"/>
            <w:noWrap w:val="0"/>
            <w:vAlign w:val="center"/>
          </w:tcPr>
          <w:p w14:paraId="0C4CDCE8">
            <w:pPr>
              <w:jc w:val="center"/>
              <w:rPr>
                <w:rFonts w:hint="eastAsia" w:ascii="宋体" w:hAnsi="宋体" w:cs="Arial"/>
                <w:b/>
                <w:color w:val="auto"/>
                <w:szCs w:val="21"/>
                <w:highlight w:val="none"/>
              </w:rPr>
            </w:pPr>
          </w:p>
        </w:tc>
      </w:tr>
      <w:tr w14:paraId="5EFEC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635" w:type="dxa"/>
            <w:noWrap w:val="0"/>
            <w:vAlign w:val="center"/>
          </w:tcPr>
          <w:p w14:paraId="58FDF4F9">
            <w:pPr>
              <w:jc w:val="center"/>
              <w:rPr>
                <w:rFonts w:ascii="宋体" w:hAnsi="宋体" w:cs="Arial"/>
                <w:b/>
                <w:color w:val="auto"/>
                <w:szCs w:val="21"/>
                <w:highlight w:val="none"/>
              </w:rPr>
            </w:pPr>
          </w:p>
        </w:tc>
        <w:tc>
          <w:tcPr>
            <w:tcW w:w="1678" w:type="dxa"/>
            <w:noWrap w:val="0"/>
            <w:vAlign w:val="center"/>
          </w:tcPr>
          <w:p w14:paraId="504F0B58">
            <w:pPr>
              <w:jc w:val="center"/>
              <w:rPr>
                <w:rFonts w:hint="eastAsia" w:ascii="宋体" w:hAnsi="宋体" w:cs="Arial"/>
                <w:b/>
                <w:color w:val="auto"/>
                <w:szCs w:val="21"/>
                <w:highlight w:val="none"/>
              </w:rPr>
            </w:pPr>
          </w:p>
        </w:tc>
        <w:tc>
          <w:tcPr>
            <w:tcW w:w="3963" w:type="dxa"/>
            <w:noWrap w:val="0"/>
            <w:vAlign w:val="center"/>
          </w:tcPr>
          <w:p w14:paraId="22941A79">
            <w:pPr>
              <w:jc w:val="center"/>
              <w:rPr>
                <w:rFonts w:hint="eastAsia" w:ascii="宋体" w:hAnsi="宋体" w:cs="Arial"/>
                <w:b/>
                <w:color w:val="auto"/>
                <w:szCs w:val="21"/>
                <w:highlight w:val="none"/>
              </w:rPr>
            </w:pPr>
          </w:p>
        </w:tc>
        <w:tc>
          <w:tcPr>
            <w:tcW w:w="2390" w:type="dxa"/>
            <w:noWrap w:val="0"/>
            <w:vAlign w:val="center"/>
          </w:tcPr>
          <w:p w14:paraId="1852FED6">
            <w:pPr>
              <w:jc w:val="center"/>
              <w:rPr>
                <w:rFonts w:hint="eastAsia" w:ascii="宋体" w:hAnsi="宋体" w:cs="Arial"/>
                <w:b/>
                <w:color w:val="auto"/>
                <w:szCs w:val="21"/>
                <w:highlight w:val="none"/>
              </w:rPr>
            </w:pPr>
          </w:p>
        </w:tc>
        <w:tc>
          <w:tcPr>
            <w:tcW w:w="1528" w:type="dxa"/>
            <w:noWrap w:val="0"/>
            <w:vAlign w:val="center"/>
          </w:tcPr>
          <w:p w14:paraId="4FA223F0">
            <w:pPr>
              <w:jc w:val="center"/>
              <w:rPr>
                <w:rFonts w:hint="eastAsia" w:ascii="宋体" w:hAnsi="宋体" w:cs="Arial"/>
                <w:b/>
                <w:color w:val="auto"/>
                <w:szCs w:val="21"/>
                <w:highlight w:val="none"/>
              </w:rPr>
            </w:pPr>
          </w:p>
        </w:tc>
      </w:tr>
      <w:tr w14:paraId="265160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635" w:type="dxa"/>
            <w:noWrap w:val="0"/>
            <w:vAlign w:val="center"/>
          </w:tcPr>
          <w:p w14:paraId="078AFFCE">
            <w:pPr>
              <w:jc w:val="center"/>
              <w:rPr>
                <w:rFonts w:ascii="宋体" w:hAnsi="宋体" w:cs="Arial"/>
                <w:b/>
                <w:color w:val="auto"/>
                <w:szCs w:val="21"/>
                <w:highlight w:val="none"/>
              </w:rPr>
            </w:pPr>
          </w:p>
        </w:tc>
        <w:tc>
          <w:tcPr>
            <w:tcW w:w="1678" w:type="dxa"/>
            <w:noWrap w:val="0"/>
            <w:vAlign w:val="center"/>
          </w:tcPr>
          <w:p w14:paraId="264335D9">
            <w:pPr>
              <w:jc w:val="center"/>
              <w:rPr>
                <w:rFonts w:ascii="宋体" w:hAnsi="宋体" w:cs="Arial"/>
                <w:b/>
                <w:color w:val="auto"/>
                <w:szCs w:val="21"/>
                <w:highlight w:val="none"/>
              </w:rPr>
            </w:pPr>
          </w:p>
        </w:tc>
        <w:tc>
          <w:tcPr>
            <w:tcW w:w="3963" w:type="dxa"/>
            <w:noWrap w:val="0"/>
            <w:vAlign w:val="center"/>
          </w:tcPr>
          <w:p w14:paraId="78B044BF">
            <w:pPr>
              <w:jc w:val="center"/>
              <w:rPr>
                <w:rFonts w:ascii="宋体" w:hAnsi="宋体" w:cs="Arial"/>
                <w:b/>
                <w:color w:val="auto"/>
                <w:szCs w:val="21"/>
                <w:highlight w:val="none"/>
              </w:rPr>
            </w:pPr>
          </w:p>
        </w:tc>
        <w:tc>
          <w:tcPr>
            <w:tcW w:w="2390" w:type="dxa"/>
            <w:noWrap w:val="0"/>
            <w:vAlign w:val="center"/>
          </w:tcPr>
          <w:p w14:paraId="5F5E0289">
            <w:pPr>
              <w:jc w:val="center"/>
              <w:rPr>
                <w:rFonts w:hint="eastAsia" w:ascii="宋体" w:hAnsi="宋体" w:cs="Arial"/>
                <w:b/>
                <w:color w:val="auto"/>
                <w:szCs w:val="21"/>
                <w:highlight w:val="none"/>
              </w:rPr>
            </w:pPr>
          </w:p>
        </w:tc>
        <w:tc>
          <w:tcPr>
            <w:tcW w:w="1528" w:type="dxa"/>
            <w:noWrap w:val="0"/>
            <w:vAlign w:val="center"/>
          </w:tcPr>
          <w:p w14:paraId="636E168B">
            <w:pPr>
              <w:jc w:val="center"/>
              <w:rPr>
                <w:rFonts w:hint="eastAsia" w:ascii="宋体" w:hAnsi="宋体" w:cs="Arial"/>
                <w:b/>
                <w:color w:val="auto"/>
                <w:szCs w:val="21"/>
                <w:highlight w:val="none"/>
              </w:rPr>
            </w:pPr>
          </w:p>
        </w:tc>
      </w:tr>
      <w:tr w14:paraId="7CFCEB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635" w:type="dxa"/>
            <w:noWrap w:val="0"/>
            <w:vAlign w:val="center"/>
          </w:tcPr>
          <w:p w14:paraId="57E48D2D">
            <w:pPr>
              <w:jc w:val="center"/>
              <w:rPr>
                <w:rFonts w:ascii="宋体" w:hAnsi="宋体" w:cs="Arial"/>
                <w:b/>
                <w:color w:val="auto"/>
                <w:szCs w:val="21"/>
                <w:highlight w:val="none"/>
              </w:rPr>
            </w:pPr>
          </w:p>
        </w:tc>
        <w:tc>
          <w:tcPr>
            <w:tcW w:w="1678" w:type="dxa"/>
            <w:noWrap w:val="0"/>
            <w:vAlign w:val="center"/>
          </w:tcPr>
          <w:p w14:paraId="1ABCC4A1">
            <w:pPr>
              <w:jc w:val="center"/>
              <w:rPr>
                <w:rFonts w:hint="eastAsia" w:ascii="宋体" w:hAnsi="宋体" w:cs="Arial"/>
                <w:b/>
                <w:color w:val="auto"/>
                <w:szCs w:val="21"/>
                <w:highlight w:val="none"/>
              </w:rPr>
            </w:pPr>
            <w:r>
              <w:rPr>
                <w:rFonts w:ascii="宋体" w:hAnsi="宋体" w:cs="Arial"/>
                <w:b/>
                <w:color w:val="auto"/>
                <w:szCs w:val="21"/>
                <w:highlight w:val="none"/>
              </w:rPr>
              <w:t>…</w:t>
            </w:r>
          </w:p>
        </w:tc>
        <w:tc>
          <w:tcPr>
            <w:tcW w:w="3963" w:type="dxa"/>
            <w:noWrap w:val="0"/>
            <w:vAlign w:val="center"/>
          </w:tcPr>
          <w:p w14:paraId="057DE3CB">
            <w:pPr>
              <w:jc w:val="center"/>
              <w:rPr>
                <w:rFonts w:hint="eastAsia" w:ascii="宋体" w:hAnsi="宋体" w:cs="Arial"/>
                <w:b/>
                <w:color w:val="auto"/>
                <w:szCs w:val="21"/>
                <w:highlight w:val="none"/>
              </w:rPr>
            </w:pPr>
            <w:r>
              <w:rPr>
                <w:rFonts w:ascii="宋体" w:hAnsi="宋体" w:cs="Arial"/>
                <w:b/>
                <w:color w:val="auto"/>
                <w:szCs w:val="21"/>
                <w:highlight w:val="none"/>
              </w:rPr>
              <w:t>…</w:t>
            </w:r>
          </w:p>
        </w:tc>
        <w:tc>
          <w:tcPr>
            <w:tcW w:w="2390" w:type="dxa"/>
            <w:noWrap w:val="0"/>
            <w:vAlign w:val="center"/>
          </w:tcPr>
          <w:p w14:paraId="089D0FE6">
            <w:pPr>
              <w:jc w:val="center"/>
              <w:rPr>
                <w:rFonts w:hint="eastAsia" w:ascii="宋体" w:hAnsi="宋体" w:cs="Arial"/>
                <w:b/>
                <w:color w:val="auto"/>
                <w:szCs w:val="21"/>
                <w:highlight w:val="none"/>
              </w:rPr>
            </w:pPr>
            <w:r>
              <w:rPr>
                <w:rFonts w:ascii="宋体" w:hAnsi="宋体" w:cs="Arial"/>
                <w:b/>
                <w:color w:val="auto"/>
                <w:szCs w:val="21"/>
                <w:highlight w:val="none"/>
              </w:rPr>
              <w:t>…</w:t>
            </w:r>
          </w:p>
        </w:tc>
        <w:tc>
          <w:tcPr>
            <w:tcW w:w="1528" w:type="dxa"/>
            <w:noWrap w:val="0"/>
            <w:vAlign w:val="center"/>
          </w:tcPr>
          <w:p w14:paraId="7BCC5CE2">
            <w:pPr>
              <w:jc w:val="center"/>
              <w:rPr>
                <w:rFonts w:hint="eastAsia" w:ascii="宋体" w:hAnsi="宋体" w:cs="Arial"/>
                <w:b/>
                <w:color w:val="auto"/>
                <w:szCs w:val="21"/>
                <w:highlight w:val="none"/>
              </w:rPr>
            </w:pPr>
            <w:r>
              <w:rPr>
                <w:rFonts w:ascii="宋体" w:hAnsi="宋体" w:cs="Arial"/>
                <w:b/>
                <w:color w:val="auto"/>
                <w:szCs w:val="21"/>
                <w:highlight w:val="none"/>
              </w:rPr>
              <w:t>…</w:t>
            </w:r>
          </w:p>
        </w:tc>
      </w:tr>
      <w:tr w14:paraId="671F87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635" w:type="dxa"/>
            <w:noWrap w:val="0"/>
            <w:vAlign w:val="center"/>
          </w:tcPr>
          <w:p w14:paraId="4CC842FF">
            <w:pPr>
              <w:jc w:val="center"/>
              <w:rPr>
                <w:rFonts w:ascii="宋体" w:hAnsi="宋体" w:cs="Arial"/>
                <w:b/>
                <w:color w:val="auto"/>
                <w:szCs w:val="21"/>
                <w:highlight w:val="none"/>
              </w:rPr>
            </w:pPr>
          </w:p>
        </w:tc>
        <w:tc>
          <w:tcPr>
            <w:tcW w:w="1678" w:type="dxa"/>
            <w:noWrap w:val="0"/>
            <w:vAlign w:val="center"/>
          </w:tcPr>
          <w:p w14:paraId="60C15DA8">
            <w:pPr>
              <w:jc w:val="center"/>
              <w:rPr>
                <w:rFonts w:hint="eastAsia" w:ascii="宋体" w:hAnsi="宋体" w:cs="Arial"/>
                <w:b/>
                <w:color w:val="auto"/>
                <w:szCs w:val="21"/>
                <w:highlight w:val="none"/>
              </w:rPr>
            </w:pPr>
            <w:r>
              <w:rPr>
                <w:rFonts w:hint="eastAsia" w:ascii="宋体" w:hAnsi="宋体" w:cs="Arial"/>
                <w:b/>
                <w:color w:val="auto"/>
                <w:szCs w:val="21"/>
                <w:highlight w:val="none"/>
              </w:rPr>
              <w:t>此表可延长</w:t>
            </w:r>
          </w:p>
        </w:tc>
        <w:tc>
          <w:tcPr>
            <w:tcW w:w="3963" w:type="dxa"/>
            <w:noWrap w:val="0"/>
            <w:vAlign w:val="center"/>
          </w:tcPr>
          <w:p w14:paraId="1BB72773">
            <w:pPr>
              <w:jc w:val="center"/>
              <w:rPr>
                <w:rFonts w:hint="eastAsia" w:ascii="宋体" w:hAnsi="宋体" w:cs="Arial"/>
                <w:b/>
                <w:color w:val="auto"/>
                <w:szCs w:val="21"/>
                <w:highlight w:val="none"/>
              </w:rPr>
            </w:pPr>
          </w:p>
        </w:tc>
        <w:tc>
          <w:tcPr>
            <w:tcW w:w="2390" w:type="dxa"/>
            <w:noWrap w:val="0"/>
            <w:vAlign w:val="center"/>
          </w:tcPr>
          <w:p w14:paraId="1CEEF889">
            <w:pPr>
              <w:jc w:val="center"/>
              <w:rPr>
                <w:rFonts w:ascii="宋体" w:hAnsi="宋体" w:cs="Arial"/>
                <w:b/>
                <w:color w:val="auto"/>
                <w:szCs w:val="21"/>
                <w:highlight w:val="none"/>
              </w:rPr>
            </w:pPr>
          </w:p>
        </w:tc>
        <w:tc>
          <w:tcPr>
            <w:tcW w:w="1528" w:type="dxa"/>
            <w:noWrap w:val="0"/>
            <w:vAlign w:val="center"/>
          </w:tcPr>
          <w:p w14:paraId="0B65DC39">
            <w:pPr>
              <w:jc w:val="center"/>
              <w:rPr>
                <w:rFonts w:ascii="宋体" w:hAnsi="宋体" w:cs="Arial"/>
                <w:b/>
                <w:color w:val="auto"/>
                <w:szCs w:val="21"/>
                <w:highlight w:val="none"/>
              </w:rPr>
            </w:pPr>
          </w:p>
        </w:tc>
      </w:tr>
    </w:tbl>
    <w:p w14:paraId="4FE91285">
      <w:pPr>
        <w:spacing w:line="360" w:lineRule="auto"/>
        <w:rPr>
          <w:rFonts w:hint="eastAsia" w:ascii="宋体" w:hAnsi="宋体"/>
          <w:color w:val="auto"/>
          <w:szCs w:val="21"/>
          <w:highlight w:val="none"/>
        </w:rPr>
      </w:pPr>
      <w:r>
        <w:rPr>
          <w:rFonts w:hint="eastAsia" w:ascii="宋体" w:hAnsi="宋体"/>
          <w:color w:val="auto"/>
          <w:szCs w:val="21"/>
          <w:highlight w:val="none"/>
        </w:rPr>
        <w:t>注：</w:t>
      </w:r>
    </w:p>
    <w:p w14:paraId="01BB6BF2">
      <w:pPr>
        <w:numPr>
          <w:ilvl w:val="0"/>
          <w:numId w:val="49"/>
        </w:numPr>
        <w:spacing w:line="360" w:lineRule="auto"/>
        <w:rPr>
          <w:rFonts w:hint="eastAsia" w:ascii="宋体" w:hAnsi="宋体"/>
          <w:color w:val="auto"/>
          <w:szCs w:val="21"/>
          <w:highlight w:val="none"/>
        </w:rPr>
      </w:pPr>
      <w:r>
        <w:rPr>
          <w:rFonts w:hint="eastAsia" w:ascii="宋体" w:hAnsi="宋体"/>
          <w:color w:val="auto"/>
          <w:szCs w:val="21"/>
          <w:highlight w:val="none"/>
        </w:rPr>
        <w:t>报价人务必按照磋商文件</w:t>
      </w:r>
      <w:r>
        <w:rPr>
          <w:rFonts w:hint="eastAsia"/>
          <w:color w:val="auto"/>
          <w:szCs w:val="21"/>
          <w:highlight w:val="none"/>
        </w:rPr>
        <w:t>用户需求书中的</w:t>
      </w:r>
      <w:r>
        <w:rPr>
          <w:rFonts w:hint="eastAsia"/>
          <w:color w:val="auto"/>
          <w:szCs w:val="21"/>
          <w:highlight w:val="none"/>
          <w:lang w:eastAsia="zh-CN"/>
        </w:rPr>
        <w:t>“</w:t>
      </w:r>
      <w:r>
        <w:rPr>
          <w:rFonts w:hint="eastAsia"/>
          <w:color w:val="auto"/>
          <w:szCs w:val="21"/>
          <w:highlight w:val="none"/>
        </w:rPr>
        <w:t>技术参数要求</w:t>
      </w:r>
      <w:r>
        <w:rPr>
          <w:rFonts w:hint="eastAsia"/>
          <w:color w:val="auto"/>
          <w:szCs w:val="21"/>
          <w:highlight w:val="none"/>
          <w:lang w:eastAsia="zh-CN"/>
        </w:rPr>
        <w:t>”</w:t>
      </w:r>
      <w:r>
        <w:rPr>
          <w:rFonts w:hint="eastAsia"/>
          <w:color w:val="auto"/>
          <w:szCs w:val="21"/>
          <w:highlight w:val="none"/>
        </w:rPr>
        <w:t>（即非“★”号条款）内容</w:t>
      </w:r>
      <w:r>
        <w:rPr>
          <w:rFonts w:hint="eastAsia" w:ascii="宋体" w:hAnsi="宋体"/>
          <w:color w:val="auto"/>
          <w:szCs w:val="21"/>
          <w:highlight w:val="none"/>
        </w:rPr>
        <w:t>和所投产品的技术参数响应逐一填写此表内容；包括正偏离/负偏离磋商文件的要求。</w:t>
      </w:r>
    </w:p>
    <w:p w14:paraId="697350E6">
      <w:pPr>
        <w:numPr>
          <w:ilvl w:val="0"/>
          <w:numId w:val="49"/>
        </w:numPr>
        <w:spacing w:line="360" w:lineRule="auto"/>
        <w:rPr>
          <w:rFonts w:hint="eastAsia" w:ascii="宋体" w:hAnsi="宋体"/>
          <w:color w:val="auto"/>
          <w:szCs w:val="21"/>
          <w:highlight w:val="none"/>
        </w:rPr>
      </w:pPr>
      <w:r>
        <w:rPr>
          <w:rFonts w:hint="eastAsia" w:ascii="宋体" w:hAnsi="宋体"/>
          <w:color w:val="auto"/>
          <w:szCs w:val="21"/>
          <w:highlight w:val="none"/>
        </w:rPr>
        <w:t>如报价人不填写或填写不完全，或所投产品与磋商文件要求存在差异而没有在上表列明的，评委有权认定该报价为无效报价。</w:t>
      </w:r>
    </w:p>
    <w:p w14:paraId="3A30D6FB">
      <w:pPr>
        <w:numPr>
          <w:ilvl w:val="0"/>
          <w:numId w:val="49"/>
        </w:numPr>
        <w:spacing w:line="360" w:lineRule="auto"/>
        <w:rPr>
          <w:rFonts w:hint="eastAsia" w:ascii="宋体" w:hAnsi="宋体"/>
          <w:color w:val="auto"/>
          <w:szCs w:val="21"/>
          <w:highlight w:val="none"/>
        </w:rPr>
      </w:pPr>
      <w:r>
        <w:rPr>
          <w:rFonts w:hint="eastAsia" w:ascii="宋体" w:hAnsi="宋体"/>
          <w:color w:val="auto"/>
          <w:szCs w:val="21"/>
          <w:highlight w:val="none"/>
        </w:rPr>
        <w:t>报价人报价的内容与磋商文件的技术有差异时，无论这种差异是否有利于采购人，报价人都应按上述格式如实详细填写。</w:t>
      </w:r>
    </w:p>
    <w:p w14:paraId="6B551E5F">
      <w:pPr>
        <w:pStyle w:val="83"/>
        <w:rPr>
          <w:rFonts w:hint="eastAsia" w:ascii="宋体" w:hAnsi="宋体"/>
          <w:color w:val="auto"/>
          <w:szCs w:val="21"/>
          <w:highlight w:val="none"/>
        </w:rPr>
      </w:pPr>
    </w:p>
    <w:p w14:paraId="7A7A452D">
      <w:pPr>
        <w:pStyle w:val="83"/>
        <w:rPr>
          <w:rFonts w:hint="eastAsia" w:ascii="宋体" w:hAnsi="宋体"/>
          <w:color w:val="auto"/>
          <w:szCs w:val="21"/>
          <w:highlight w:val="none"/>
        </w:rPr>
      </w:pPr>
    </w:p>
    <w:p w14:paraId="38FA465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报价人名称（加盖公章）： </w:t>
      </w:r>
    </w:p>
    <w:p w14:paraId="20568865">
      <w:pPr>
        <w:spacing w:line="360" w:lineRule="auto"/>
        <w:rPr>
          <w:rFonts w:hint="eastAsia" w:ascii="宋体" w:hAnsi="宋体"/>
          <w:color w:val="auto"/>
          <w:szCs w:val="21"/>
          <w:highlight w:val="none"/>
        </w:rPr>
      </w:pPr>
    </w:p>
    <w:p w14:paraId="4C83E720">
      <w:pPr>
        <w:spacing w:line="360" w:lineRule="auto"/>
        <w:rPr>
          <w:rFonts w:hint="eastAsia" w:ascii="宋体" w:hAnsi="宋体"/>
          <w:color w:val="auto"/>
          <w:szCs w:val="21"/>
          <w:highlight w:val="none"/>
        </w:rPr>
      </w:pPr>
      <w:r>
        <w:rPr>
          <w:rFonts w:hint="eastAsia" w:ascii="宋体" w:hAnsi="宋体"/>
          <w:color w:val="auto"/>
          <w:szCs w:val="21"/>
          <w:highlight w:val="none"/>
        </w:rPr>
        <w:t>报价人法定代表人或其委托人签字：</w:t>
      </w:r>
      <w:r>
        <w:rPr>
          <w:rFonts w:ascii="宋体" w:hAnsi="宋体"/>
          <w:color w:val="auto"/>
          <w:szCs w:val="21"/>
          <w:highlight w:val="none"/>
        </w:rPr>
        <w:t xml:space="preserve"> _____________</w:t>
      </w:r>
    </w:p>
    <w:p w14:paraId="7BD0D18B">
      <w:pPr>
        <w:spacing w:line="360" w:lineRule="auto"/>
        <w:rPr>
          <w:rFonts w:hint="eastAsia" w:ascii="宋体" w:hAnsi="宋体"/>
          <w:color w:val="auto"/>
          <w:szCs w:val="21"/>
          <w:highlight w:val="none"/>
        </w:rPr>
      </w:pPr>
    </w:p>
    <w:p w14:paraId="182D0635">
      <w:pPr>
        <w:spacing w:line="360" w:lineRule="auto"/>
        <w:rPr>
          <w:rFonts w:hint="eastAsia" w:ascii="宋体" w:hAnsi="宋体"/>
          <w:color w:val="auto"/>
          <w:szCs w:val="21"/>
          <w:highlight w:val="none"/>
        </w:rPr>
      </w:pPr>
      <w:r>
        <w:rPr>
          <w:rFonts w:hint="eastAsia" w:ascii="宋体" w:hAnsi="宋体"/>
          <w:color w:val="auto"/>
          <w:szCs w:val="21"/>
          <w:highlight w:val="none"/>
        </w:rPr>
        <w:t>日  期：</w:t>
      </w:r>
    </w:p>
    <w:p w14:paraId="1100AF90">
      <w:pPr>
        <w:pStyle w:val="83"/>
        <w:rPr>
          <w:rFonts w:hint="eastAsia"/>
          <w:color w:val="auto"/>
          <w:highlight w:val="none"/>
        </w:rPr>
      </w:pPr>
    </w:p>
    <w:p w14:paraId="71DCFF1E">
      <w:pPr>
        <w:pStyle w:val="83"/>
        <w:rPr>
          <w:rFonts w:hint="eastAsia"/>
          <w:color w:val="auto"/>
          <w:highlight w:val="none"/>
        </w:rPr>
      </w:pPr>
    </w:p>
    <w:p w14:paraId="24C7ADAB">
      <w:pPr>
        <w:pStyle w:val="83"/>
        <w:jc w:val="left"/>
        <w:rPr>
          <w:rFonts w:hint="eastAsia"/>
          <w:color w:val="auto"/>
          <w:highlight w:val="none"/>
        </w:rPr>
      </w:pPr>
    </w:p>
    <w:p w14:paraId="36C91BA2">
      <w:pPr>
        <w:pStyle w:val="5"/>
        <w:spacing w:before="120" w:beforeLines="0" w:after="120" w:afterLines="0"/>
        <w:rPr>
          <w:rFonts w:hint="eastAsia"/>
          <w:color w:val="auto"/>
          <w:highlight w:val="none"/>
        </w:rPr>
      </w:pPr>
      <w:bookmarkStart w:id="158" w:name="_Toc401823231"/>
      <w:bookmarkStart w:id="159" w:name="_Toc24734341"/>
      <w:r>
        <w:rPr>
          <w:rFonts w:hint="eastAsia"/>
          <w:color w:val="auto"/>
          <w:highlight w:val="none"/>
        </w:rPr>
        <w:t xml:space="preserve"> </w:t>
      </w:r>
      <w:bookmarkStart w:id="160" w:name="_Toc26030"/>
      <w:r>
        <w:rPr>
          <w:rFonts w:hint="eastAsia"/>
          <w:color w:val="auto"/>
          <w:highlight w:val="none"/>
        </w:rPr>
        <w:t>表5-1</w:t>
      </w:r>
      <w:bookmarkEnd w:id="158"/>
      <w:bookmarkEnd w:id="159"/>
      <w:r>
        <w:rPr>
          <w:rFonts w:hint="eastAsia"/>
          <w:color w:val="auto"/>
          <w:highlight w:val="none"/>
        </w:rPr>
        <w:t>5 项目实施（服务）方案</w:t>
      </w:r>
      <w:bookmarkEnd w:id="160"/>
    </w:p>
    <w:p w14:paraId="10D84ACC">
      <w:pPr>
        <w:spacing w:line="360" w:lineRule="auto"/>
        <w:rPr>
          <w:rFonts w:hint="eastAsia" w:ascii="宋体" w:hAnsi="宋体"/>
          <w:color w:val="auto"/>
          <w:szCs w:val="21"/>
          <w:highlight w:val="none"/>
        </w:rPr>
      </w:pPr>
    </w:p>
    <w:p w14:paraId="4798AB0D">
      <w:pPr>
        <w:snapToGrid w:val="0"/>
        <w:spacing w:line="360" w:lineRule="auto"/>
        <w:ind w:firstLine="539" w:firstLineChars="257"/>
        <w:rPr>
          <w:color w:val="auto"/>
          <w:highlight w:val="none"/>
        </w:rPr>
      </w:pPr>
      <w:r>
        <w:rPr>
          <w:rFonts w:hint="eastAsia"/>
          <w:color w:val="auto"/>
          <w:highlight w:val="none"/>
        </w:rPr>
        <w:t>报价人应根据《用户需求书》的相关内容</w:t>
      </w:r>
      <w:r>
        <w:rPr>
          <w:rFonts w:hint="eastAsia" w:ascii="宋体" w:hAnsi="宋体"/>
          <w:color w:val="auto"/>
          <w:szCs w:val="21"/>
          <w:highlight w:val="none"/>
        </w:rPr>
        <w:t>要求</w:t>
      </w:r>
      <w:r>
        <w:rPr>
          <w:rFonts w:hint="eastAsia"/>
          <w:color w:val="auto"/>
          <w:highlight w:val="none"/>
        </w:rPr>
        <w:t>编制</w:t>
      </w:r>
      <w:r>
        <w:rPr>
          <w:rFonts w:hint="eastAsia" w:ascii="宋体" w:hAnsi="宋体"/>
          <w:color w:val="auto"/>
          <w:highlight w:val="none"/>
        </w:rPr>
        <w:t>实施方案</w:t>
      </w:r>
      <w:r>
        <w:rPr>
          <w:rFonts w:hint="eastAsia"/>
          <w:color w:val="auto"/>
          <w:highlight w:val="none"/>
        </w:rPr>
        <w:t>。对方案的总体要求：</w:t>
      </w:r>
    </w:p>
    <w:p w14:paraId="3C764BD0">
      <w:pPr>
        <w:widowControl w:val="0"/>
        <w:numPr>
          <w:ilvl w:val="0"/>
          <w:numId w:val="50"/>
        </w:numPr>
        <w:snapToGrid w:val="0"/>
        <w:spacing w:line="360" w:lineRule="auto"/>
        <w:jc w:val="both"/>
        <w:rPr>
          <w:color w:val="auto"/>
          <w:highlight w:val="none"/>
        </w:rPr>
      </w:pPr>
      <w:r>
        <w:rPr>
          <w:rFonts w:hint="eastAsia"/>
          <w:color w:val="auto"/>
          <w:highlight w:val="none"/>
        </w:rPr>
        <w:t>内容应该是系统的、完整的、全面的；</w:t>
      </w:r>
    </w:p>
    <w:p w14:paraId="447F33F3">
      <w:pPr>
        <w:widowControl w:val="0"/>
        <w:numPr>
          <w:ilvl w:val="0"/>
          <w:numId w:val="50"/>
        </w:numPr>
        <w:snapToGrid w:val="0"/>
        <w:spacing w:line="360" w:lineRule="auto"/>
        <w:jc w:val="both"/>
        <w:rPr>
          <w:color w:val="auto"/>
          <w:highlight w:val="none"/>
        </w:rPr>
      </w:pPr>
      <w:r>
        <w:rPr>
          <w:rFonts w:hint="eastAsia"/>
          <w:color w:val="auto"/>
          <w:highlight w:val="none"/>
        </w:rPr>
        <w:t>应当具有科学性、合理性、可操作性；</w:t>
      </w:r>
    </w:p>
    <w:p w14:paraId="74CDAC4F">
      <w:pPr>
        <w:widowControl w:val="0"/>
        <w:numPr>
          <w:ilvl w:val="0"/>
          <w:numId w:val="50"/>
        </w:numPr>
        <w:snapToGrid w:val="0"/>
        <w:spacing w:line="360" w:lineRule="auto"/>
        <w:jc w:val="both"/>
        <w:rPr>
          <w:rFonts w:hint="eastAsia"/>
          <w:color w:val="auto"/>
          <w:highlight w:val="none"/>
        </w:rPr>
      </w:pPr>
      <w:r>
        <w:rPr>
          <w:rFonts w:hint="eastAsia"/>
          <w:color w:val="auto"/>
          <w:highlight w:val="none"/>
          <w:lang w:eastAsia="zh-CN"/>
        </w:rPr>
        <w:t>成交供应商</w:t>
      </w:r>
      <w:r>
        <w:rPr>
          <w:rFonts w:hint="eastAsia"/>
          <w:color w:val="auto"/>
          <w:highlight w:val="none"/>
        </w:rPr>
        <w:t>的该部分内容将是构成合同附件的重要部分。</w:t>
      </w:r>
    </w:p>
    <w:p w14:paraId="4CC17709">
      <w:pPr>
        <w:spacing w:line="360" w:lineRule="auto"/>
        <w:rPr>
          <w:rFonts w:hint="eastAsia" w:ascii="宋体" w:hAnsi="宋体"/>
          <w:color w:val="auto"/>
          <w:szCs w:val="21"/>
          <w:highlight w:val="none"/>
        </w:rPr>
      </w:pPr>
    </w:p>
    <w:p w14:paraId="718B657F">
      <w:pPr>
        <w:spacing w:line="360" w:lineRule="auto"/>
        <w:rPr>
          <w:rFonts w:hint="eastAsia" w:ascii="宋体" w:hAnsi="宋体"/>
          <w:color w:val="auto"/>
          <w:szCs w:val="21"/>
          <w:highlight w:val="none"/>
        </w:rPr>
      </w:pPr>
    </w:p>
    <w:p w14:paraId="6E1D8BD7">
      <w:pPr>
        <w:spacing w:line="360" w:lineRule="auto"/>
        <w:rPr>
          <w:rFonts w:hint="eastAsia" w:ascii="宋体" w:hAnsi="宋体"/>
          <w:color w:val="auto"/>
          <w:szCs w:val="21"/>
          <w:highlight w:val="none"/>
        </w:rPr>
      </w:pPr>
    </w:p>
    <w:p w14:paraId="761F343C">
      <w:pPr>
        <w:spacing w:line="360" w:lineRule="auto"/>
        <w:rPr>
          <w:rFonts w:hint="eastAsia" w:ascii="宋体" w:hAnsi="宋体"/>
          <w:color w:val="auto"/>
          <w:szCs w:val="21"/>
          <w:highlight w:val="none"/>
        </w:rPr>
      </w:pPr>
    </w:p>
    <w:p w14:paraId="4BD7E5A5">
      <w:pPr>
        <w:spacing w:line="360" w:lineRule="auto"/>
        <w:rPr>
          <w:rFonts w:hint="eastAsia" w:ascii="宋体" w:hAnsi="宋体"/>
          <w:color w:val="auto"/>
          <w:szCs w:val="21"/>
          <w:highlight w:val="none"/>
        </w:rPr>
      </w:pPr>
    </w:p>
    <w:p w14:paraId="7D05A6A7">
      <w:pPr>
        <w:spacing w:line="360" w:lineRule="auto"/>
        <w:rPr>
          <w:rFonts w:hint="eastAsia" w:ascii="宋体" w:hAnsi="宋体"/>
          <w:color w:val="auto"/>
          <w:szCs w:val="21"/>
          <w:highlight w:val="none"/>
        </w:rPr>
      </w:pPr>
    </w:p>
    <w:p w14:paraId="5CB40C61">
      <w:pPr>
        <w:spacing w:line="360" w:lineRule="auto"/>
        <w:rPr>
          <w:rFonts w:hint="eastAsia" w:ascii="宋体" w:hAnsi="宋体"/>
          <w:color w:val="auto"/>
          <w:szCs w:val="21"/>
          <w:highlight w:val="none"/>
        </w:rPr>
      </w:pPr>
    </w:p>
    <w:p w14:paraId="17CF2EC7">
      <w:pPr>
        <w:spacing w:line="360" w:lineRule="auto"/>
        <w:rPr>
          <w:rFonts w:hint="eastAsia" w:ascii="宋体" w:hAnsi="宋体"/>
          <w:color w:val="auto"/>
          <w:szCs w:val="21"/>
          <w:highlight w:val="none"/>
        </w:rPr>
      </w:pPr>
    </w:p>
    <w:p w14:paraId="401C085B">
      <w:pPr>
        <w:spacing w:line="360" w:lineRule="auto"/>
        <w:rPr>
          <w:rFonts w:hint="eastAsia" w:ascii="宋体" w:hAnsi="宋体"/>
          <w:color w:val="auto"/>
          <w:szCs w:val="21"/>
          <w:highlight w:val="none"/>
        </w:rPr>
      </w:pPr>
    </w:p>
    <w:p w14:paraId="414F4B43">
      <w:pPr>
        <w:spacing w:line="360" w:lineRule="auto"/>
        <w:rPr>
          <w:rFonts w:hint="eastAsia" w:ascii="宋体" w:hAnsi="宋体"/>
          <w:color w:val="auto"/>
          <w:szCs w:val="21"/>
          <w:highlight w:val="none"/>
        </w:rPr>
      </w:pPr>
    </w:p>
    <w:p w14:paraId="5D69673B">
      <w:pPr>
        <w:spacing w:line="360" w:lineRule="auto"/>
        <w:rPr>
          <w:rFonts w:hint="eastAsia" w:ascii="宋体" w:hAnsi="宋体"/>
          <w:color w:val="auto"/>
          <w:szCs w:val="21"/>
          <w:highlight w:val="none"/>
        </w:rPr>
      </w:pPr>
    </w:p>
    <w:p w14:paraId="4DCFD8C5">
      <w:pPr>
        <w:spacing w:line="360" w:lineRule="auto"/>
        <w:rPr>
          <w:rFonts w:hint="eastAsia" w:ascii="宋体" w:hAnsi="宋体"/>
          <w:color w:val="auto"/>
          <w:szCs w:val="21"/>
          <w:highlight w:val="none"/>
        </w:rPr>
      </w:pPr>
    </w:p>
    <w:p w14:paraId="787D55D9">
      <w:pPr>
        <w:spacing w:line="360" w:lineRule="auto"/>
        <w:rPr>
          <w:rFonts w:hint="eastAsia" w:ascii="宋体" w:hAnsi="宋体"/>
          <w:color w:val="auto"/>
          <w:szCs w:val="21"/>
          <w:highlight w:val="none"/>
        </w:rPr>
      </w:pPr>
    </w:p>
    <w:p w14:paraId="1E79109C">
      <w:pPr>
        <w:spacing w:line="360" w:lineRule="auto"/>
        <w:rPr>
          <w:rFonts w:hint="eastAsia" w:ascii="宋体" w:hAnsi="宋体"/>
          <w:color w:val="auto"/>
          <w:szCs w:val="21"/>
          <w:highlight w:val="none"/>
        </w:rPr>
      </w:pPr>
    </w:p>
    <w:p w14:paraId="43CC05BE">
      <w:pPr>
        <w:spacing w:line="360" w:lineRule="auto"/>
        <w:rPr>
          <w:rFonts w:hint="eastAsia" w:ascii="宋体" w:hAnsi="宋体"/>
          <w:color w:val="auto"/>
          <w:szCs w:val="21"/>
          <w:highlight w:val="none"/>
        </w:rPr>
      </w:pPr>
    </w:p>
    <w:p w14:paraId="294457C8">
      <w:pPr>
        <w:spacing w:line="360" w:lineRule="auto"/>
        <w:rPr>
          <w:rFonts w:hint="eastAsia" w:ascii="宋体" w:hAnsi="宋体"/>
          <w:color w:val="auto"/>
          <w:szCs w:val="21"/>
          <w:highlight w:val="none"/>
        </w:rPr>
      </w:pPr>
    </w:p>
    <w:p w14:paraId="7289F9D8">
      <w:pPr>
        <w:spacing w:line="360" w:lineRule="auto"/>
        <w:rPr>
          <w:rFonts w:hint="eastAsia" w:ascii="宋体" w:hAnsi="宋体"/>
          <w:color w:val="auto"/>
          <w:szCs w:val="21"/>
          <w:highlight w:val="none"/>
        </w:rPr>
      </w:pPr>
    </w:p>
    <w:p w14:paraId="1996837D">
      <w:pPr>
        <w:spacing w:line="360" w:lineRule="auto"/>
        <w:rPr>
          <w:rFonts w:hint="eastAsia" w:ascii="宋体" w:hAnsi="宋体"/>
          <w:color w:val="auto"/>
          <w:szCs w:val="21"/>
          <w:highlight w:val="none"/>
        </w:rPr>
      </w:pPr>
    </w:p>
    <w:p w14:paraId="3D750F42">
      <w:pPr>
        <w:spacing w:line="360" w:lineRule="auto"/>
        <w:rPr>
          <w:rFonts w:hint="eastAsia" w:ascii="宋体" w:hAnsi="宋体"/>
          <w:color w:val="auto"/>
          <w:szCs w:val="21"/>
          <w:highlight w:val="none"/>
        </w:rPr>
      </w:pPr>
    </w:p>
    <w:p w14:paraId="112F32C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报价人名称（加盖公章）： </w:t>
      </w:r>
    </w:p>
    <w:p w14:paraId="054D4174">
      <w:pPr>
        <w:spacing w:line="360" w:lineRule="auto"/>
        <w:rPr>
          <w:rFonts w:hint="eastAsia" w:ascii="宋体" w:hAnsi="宋体"/>
          <w:color w:val="auto"/>
          <w:szCs w:val="21"/>
          <w:highlight w:val="none"/>
        </w:rPr>
      </w:pPr>
    </w:p>
    <w:p w14:paraId="59C2F1E5">
      <w:pPr>
        <w:spacing w:line="360" w:lineRule="auto"/>
        <w:rPr>
          <w:rFonts w:hint="eastAsia" w:ascii="宋体" w:hAnsi="宋体"/>
          <w:color w:val="auto"/>
          <w:szCs w:val="21"/>
          <w:highlight w:val="none"/>
        </w:rPr>
      </w:pPr>
      <w:r>
        <w:rPr>
          <w:rFonts w:hint="eastAsia" w:ascii="宋体" w:hAnsi="宋体"/>
          <w:color w:val="auto"/>
          <w:szCs w:val="21"/>
          <w:highlight w:val="none"/>
        </w:rPr>
        <w:t>报价人法定代表人或其委托人签字：</w:t>
      </w:r>
      <w:r>
        <w:rPr>
          <w:rFonts w:ascii="宋体" w:hAnsi="宋体"/>
          <w:color w:val="auto"/>
          <w:szCs w:val="21"/>
          <w:highlight w:val="none"/>
        </w:rPr>
        <w:t xml:space="preserve"> _____________</w:t>
      </w:r>
    </w:p>
    <w:p w14:paraId="60BE34F4">
      <w:pPr>
        <w:spacing w:line="360" w:lineRule="auto"/>
        <w:rPr>
          <w:rFonts w:hint="eastAsia" w:ascii="宋体" w:hAnsi="宋体"/>
          <w:color w:val="auto"/>
          <w:szCs w:val="21"/>
          <w:highlight w:val="none"/>
        </w:rPr>
      </w:pPr>
    </w:p>
    <w:p w14:paraId="499D937D">
      <w:pPr>
        <w:spacing w:line="360" w:lineRule="auto"/>
        <w:rPr>
          <w:rFonts w:hint="eastAsia" w:ascii="宋体" w:hAnsi="宋体"/>
          <w:color w:val="auto"/>
          <w:szCs w:val="21"/>
          <w:highlight w:val="none"/>
        </w:rPr>
      </w:pPr>
      <w:r>
        <w:rPr>
          <w:rFonts w:hint="eastAsia" w:ascii="宋体" w:hAnsi="宋体"/>
          <w:color w:val="auto"/>
          <w:szCs w:val="21"/>
          <w:highlight w:val="none"/>
        </w:rPr>
        <w:t>日  期：</w:t>
      </w:r>
    </w:p>
    <w:p w14:paraId="7B58A305">
      <w:pPr>
        <w:spacing w:line="360" w:lineRule="auto"/>
        <w:rPr>
          <w:rFonts w:hint="eastAsia" w:ascii="宋体" w:hAnsi="宋体"/>
          <w:color w:val="auto"/>
          <w:szCs w:val="21"/>
          <w:highlight w:val="none"/>
        </w:rPr>
      </w:pPr>
    </w:p>
    <w:p w14:paraId="116230D3">
      <w:pPr>
        <w:spacing w:line="360" w:lineRule="auto"/>
        <w:rPr>
          <w:rFonts w:hint="eastAsia" w:ascii="宋体" w:hAnsi="宋体"/>
          <w:color w:val="auto"/>
          <w:szCs w:val="21"/>
          <w:highlight w:val="none"/>
        </w:rPr>
      </w:pPr>
    </w:p>
    <w:p w14:paraId="7D0CE7B3">
      <w:pPr>
        <w:pStyle w:val="5"/>
        <w:spacing w:before="120" w:after="120"/>
        <w:rPr>
          <w:rFonts w:hint="eastAsia"/>
          <w:color w:val="auto"/>
          <w:highlight w:val="none"/>
        </w:rPr>
      </w:pPr>
      <w:bookmarkStart w:id="161" w:name="_Toc24734342"/>
      <w:bookmarkStart w:id="162" w:name="_Toc205105193"/>
      <w:bookmarkStart w:id="163" w:name="_Toc395694361"/>
      <w:bookmarkStart w:id="164" w:name="_Toc10283"/>
      <w:r>
        <w:rPr>
          <w:rFonts w:hint="eastAsia"/>
          <w:color w:val="auto"/>
          <w:highlight w:val="none"/>
        </w:rPr>
        <w:t>表5-1</w:t>
      </w:r>
      <w:bookmarkEnd w:id="161"/>
      <w:bookmarkEnd w:id="162"/>
      <w:bookmarkEnd w:id="163"/>
      <w:r>
        <w:rPr>
          <w:rFonts w:hint="eastAsia"/>
          <w:color w:val="auto"/>
          <w:highlight w:val="none"/>
        </w:rPr>
        <w:t xml:space="preserve">6 </w:t>
      </w:r>
      <w:r>
        <w:rPr>
          <w:color w:val="auto"/>
          <w:highlight w:val="none"/>
        </w:rPr>
        <w:t>售后服务</w:t>
      </w:r>
      <w:r>
        <w:rPr>
          <w:rFonts w:hint="eastAsia"/>
          <w:color w:val="auto"/>
          <w:highlight w:val="none"/>
        </w:rPr>
        <w:t>计划</w:t>
      </w:r>
      <w:bookmarkEnd w:id="164"/>
    </w:p>
    <w:p w14:paraId="71F7BFEF">
      <w:pPr>
        <w:spacing w:line="360" w:lineRule="auto"/>
        <w:ind w:firstLine="422" w:firstLineChars="201"/>
        <w:jc w:val="both"/>
        <w:rPr>
          <w:rFonts w:hint="eastAsia" w:ascii="宋体" w:hAnsi="宋体" w:cs="Arial"/>
          <w:color w:val="auto"/>
          <w:highlight w:val="none"/>
        </w:rPr>
      </w:pPr>
    </w:p>
    <w:p w14:paraId="1B3D99AE">
      <w:pPr>
        <w:spacing w:line="360" w:lineRule="auto"/>
        <w:ind w:firstLine="422" w:firstLineChars="201"/>
        <w:jc w:val="both"/>
        <w:rPr>
          <w:rFonts w:hint="eastAsia" w:ascii="宋体" w:hAnsi="宋体" w:eastAsia="宋体"/>
          <w:color w:val="auto"/>
          <w:szCs w:val="21"/>
          <w:highlight w:val="none"/>
          <w:lang w:eastAsia="zh-CN"/>
        </w:rPr>
      </w:pPr>
      <w:r>
        <w:rPr>
          <w:rFonts w:hint="eastAsia" w:ascii="宋体" w:hAnsi="宋体"/>
          <w:color w:val="auto"/>
          <w:highlight w:val="none"/>
        </w:rPr>
        <w:t>磋商编号：</w:t>
      </w:r>
      <w:r>
        <w:rPr>
          <w:rFonts w:hint="eastAsia" w:ascii="宋体" w:hAnsi="宋体"/>
          <w:color w:val="auto"/>
          <w:highlight w:val="none"/>
          <w:lang w:eastAsia="zh-CN"/>
        </w:rPr>
        <w:t>ZZ22407216</w:t>
      </w:r>
    </w:p>
    <w:tbl>
      <w:tblPr>
        <w:tblStyle w:val="41"/>
        <w:tblW w:w="0" w:type="auto"/>
        <w:tblInd w:w="53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3"/>
        <w:gridCol w:w="8043"/>
      </w:tblGrid>
      <w:tr w14:paraId="1B1EC7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99" w:hRule="atLeast"/>
        </w:trPr>
        <w:tc>
          <w:tcPr>
            <w:tcW w:w="533" w:type="dxa"/>
            <w:shd w:val="clear" w:color="auto" w:fill="D9D9D9"/>
            <w:noWrap w:val="0"/>
            <w:vAlign w:val="center"/>
          </w:tcPr>
          <w:p w14:paraId="39312A4E">
            <w:pPr>
              <w:jc w:val="center"/>
              <w:rPr>
                <w:rFonts w:hint="eastAsia" w:ascii="宋体" w:hAnsi="宋体"/>
                <w:b/>
                <w:color w:val="auto"/>
                <w:highlight w:val="none"/>
              </w:rPr>
            </w:pPr>
            <w:r>
              <w:rPr>
                <w:rFonts w:hint="eastAsia" w:ascii="宋体" w:hAnsi="宋体"/>
                <w:b/>
                <w:color w:val="auto"/>
                <w:highlight w:val="none"/>
              </w:rPr>
              <w:t>安装与调试</w:t>
            </w:r>
          </w:p>
        </w:tc>
        <w:tc>
          <w:tcPr>
            <w:tcW w:w="8043" w:type="dxa"/>
            <w:noWrap w:val="0"/>
            <w:vAlign w:val="top"/>
          </w:tcPr>
          <w:p w14:paraId="74229078">
            <w:pPr>
              <w:widowControl w:val="0"/>
              <w:spacing w:line="460" w:lineRule="exact"/>
              <w:jc w:val="both"/>
              <w:rPr>
                <w:rFonts w:hint="eastAsia" w:ascii="宋体" w:hAnsi="宋体"/>
                <w:color w:val="auto"/>
                <w:szCs w:val="21"/>
                <w:highlight w:val="none"/>
              </w:rPr>
            </w:pPr>
          </w:p>
        </w:tc>
      </w:tr>
      <w:tr w14:paraId="6699CA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18" w:hRule="atLeast"/>
        </w:trPr>
        <w:tc>
          <w:tcPr>
            <w:tcW w:w="533" w:type="dxa"/>
            <w:shd w:val="clear" w:color="auto" w:fill="D9D9D9"/>
            <w:noWrap w:val="0"/>
            <w:vAlign w:val="center"/>
          </w:tcPr>
          <w:p w14:paraId="643D2025">
            <w:pPr>
              <w:jc w:val="center"/>
              <w:rPr>
                <w:rFonts w:hint="eastAsia" w:ascii="宋体" w:hAnsi="宋体"/>
                <w:b/>
                <w:color w:val="auto"/>
                <w:highlight w:val="none"/>
              </w:rPr>
            </w:pPr>
            <w:r>
              <w:rPr>
                <w:rFonts w:hint="eastAsia" w:ascii="宋体" w:hAnsi="宋体"/>
                <w:b/>
                <w:color w:val="auto"/>
                <w:highlight w:val="none"/>
              </w:rPr>
              <w:t>售</w:t>
            </w:r>
          </w:p>
          <w:p w14:paraId="27F3FE0D">
            <w:pPr>
              <w:jc w:val="center"/>
              <w:rPr>
                <w:rFonts w:hint="eastAsia" w:ascii="宋体" w:hAnsi="宋体"/>
                <w:b/>
                <w:color w:val="auto"/>
                <w:highlight w:val="none"/>
              </w:rPr>
            </w:pPr>
            <w:r>
              <w:rPr>
                <w:rFonts w:hint="eastAsia" w:ascii="宋体" w:hAnsi="宋体"/>
                <w:b/>
                <w:color w:val="auto"/>
                <w:highlight w:val="none"/>
              </w:rPr>
              <w:t>后</w:t>
            </w:r>
          </w:p>
          <w:p w14:paraId="733165D2">
            <w:pPr>
              <w:jc w:val="center"/>
              <w:rPr>
                <w:rFonts w:hint="eastAsia" w:ascii="宋体" w:hAnsi="宋体"/>
                <w:b/>
                <w:color w:val="auto"/>
                <w:highlight w:val="none"/>
              </w:rPr>
            </w:pPr>
            <w:r>
              <w:rPr>
                <w:rFonts w:hint="eastAsia" w:ascii="宋体" w:hAnsi="宋体"/>
                <w:b/>
                <w:color w:val="auto"/>
                <w:highlight w:val="none"/>
              </w:rPr>
              <w:t>技</w:t>
            </w:r>
          </w:p>
          <w:p w14:paraId="74783372">
            <w:pPr>
              <w:jc w:val="center"/>
              <w:rPr>
                <w:rFonts w:hint="eastAsia" w:ascii="宋体" w:hAnsi="宋体"/>
                <w:b/>
                <w:color w:val="auto"/>
                <w:highlight w:val="none"/>
              </w:rPr>
            </w:pPr>
            <w:r>
              <w:rPr>
                <w:rFonts w:hint="eastAsia" w:ascii="宋体" w:hAnsi="宋体"/>
                <w:b/>
                <w:color w:val="auto"/>
                <w:highlight w:val="none"/>
              </w:rPr>
              <w:t>术</w:t>
            </w:r>
          </w:p>
          <w:p w14:paraId="42A25D51">
            <w:pPr>
              <w:jc w:val="center"/>
              <w:rPr>
                <w:rFonts w:hint="eastAsia" w:ascii="宋体" w:hAnsi="宋体"/>
                <w:b/>
                <w:color w:val="auto"/>
                <w:highlight w:val="none"/>
              </w:rPr>
            </w:pPr>
            <w:r>
              <w:rPr>
                <w:rFonts w:hint="eastAsia" w:ascii="宋体" w:hAnsi="宋体"/>
                <w:b/>
                <w:color w:val="auto"/>
                <w:highlight w:val="none"/>
              </w:rPr>
              <w:t>维</w:t>
            </w:r>
          </w:p>
          <w:p w14:paraId="263BFD78">
            <w:pPr>
              <w:jc w:val="center"/>
              <w:rPr>
                <w:rFonts w:hint="eastAsia" w:ascii="宋体" w:hAnsi="宋体"/>
                <w:b/>
                <w:color w:val="auto"/>
                <w:highlight w:val="none"/>
              </w:rPr>
            </w:pPr>
            <w:r>
              <w:rPr>
                <w:rFonts w:hint="eastAsia" w:ascii="宋体" w:hAnsi="宋体"/>
                <w:b/>
                <w:color w:val="auto"/>
                <w:highlight w:val="none"/>
              </w:rPr>
              <w:t>护</w:t>
            </w:r>
          </w:p>
          <w:p w14:paraId="65AB5279">
            <w:pPr>
              <w:jc w:val="center"/>
              <w:rPr>
                <w:rFonts w:hint="eastAsia" w:ascii="宋体" w:hAnsi="宋体"/>
                <w:b/>
                <w:color w:val="auto"/>
                <w:highlight w:val="none"/>
              </w:rPr>
            </w:pPr>
            <w:r>
              <w:rPr>
                <w:rFonts w:hint="eastAsia" w:ascii="宋体" w:hAnsi="宋体"/>
                <w:b/>
                <w:color w:val="auto"/>
                <w:highlight w:val="none"/>
              </w:rPr>
              <w:t>服</w:t>
            </w:r>
          </w:p>
          <w:p w14:paraId="4AC83B95">
            <w:pPr>
              <w:jc w:val="center"/>
              <w:rPr>
                <w:rFonts w:hint="eastAsia" w:ascii="宋体" w:hAnsi="宋体"/>
                <w:b/>
                <w:color w:val="auto"/>
                <w:highlight w:val="none"/>
              </w:rPr>
            </w:pPr>
            <w:r>
              <w:rPr>
                <w:rFonts w:hint="eastAsia" w:ascii="宋体" w:hAnsi="宋体"/>
                <w:b/>
                <w:color w:val="auto"/>
                <w:highlight w:val="none"/>
              </w:rPr>
              <w:t>务</w:t>
            </w:r>
          </w:p>
        </w:tc>
        <w:tc>
          <w:tcPr>
            <w:tcW w:w="8043" w:type="dxa"/>
            <w:noWrap w:val="0"/>
            <w:vAlign w:val="top"/>
          </w:tcPr>
          <w:p w14:paraId="2D07FF52">
            <w:pPr>
              <w:spacing w:line="460" w:lineRule="exact"/>
              <w:rPr>
                <w:rFonts w:hint="eastAsia" w:ascii="宋体" w:hAnsi="宋体"/>
                <w:color w:val="auto"/>
                <w:szCs w:val="21"/>
                <w:highlight w:val="none"/>
              </w:rPr>
            </w:pPr>
            <w:r>
              <w:rPr>
                <w:rFonts w:hint="eastAsia" w:ascii="宋体" w:hAnsi="宋体"/>
                <w:color w:val="auto"/>
                <w:szCs w:val="21"/>
                <w:highlight w:val="none"/>
              </w:rPr>
              <w:t>主要内容应包括但不限于：</w:t>
            </w:r>
          </w:p>
          <w:p w14:paraId="5B171B1B">
            <w:pPr>
              <w:widowControl w:val="0"/>
              <w:numPr>
                <w:ilvl w:val="0"/>
                <w:numId w:val="51"/>
              </w:numPr>
              <w:spacing w:line="460" w:lineRule="exact"/>
              <w:jc w:val="both"/>
              <w:rPr>
                <w:rFonts w:hint="eastAsia" w:ascii="宋体" w:hAnsi="宋体"/>
                <w:color w:val="auto"/>
                <w:szCs w:val="21"/>
                <w:highlight w:val="none"/>
              </w:rPr>
            </w:pPr>
            <w:r>
              <w:rPr>
                <w:rFonts w:hint="eastAsia" w:ascii="宋体" w:hAnsi="宋体"/>
                <w:color w:val="auto"/>
                <w:szCs w:val="21"/>
                <w:highlight w:val="none"/>
              </w:rPr>
              <w:t>维修技术人员情况；</w:t>
            </w:r>
          </w:p>
          <w:p w14:paraId="397C938C">
            <w:pPr>
              <w:widowControl w:val="0"/>
              <w:numPr>
                <w:ilvl w:val="0"/>
                <w:numId w:val="51"/>
              </w:numPr>
              <w:spacing w:line="460" w:lineRule="exact"/>
              <w:jc w:val="both"/>
              <w:rPr>
                <w:rFonts w:hint="eastAsia" w:ascii="宋体" w:hAnsi="宋体"/>
                <w:color w:val="auto"/>
                <w:szCs w:val="21"/>
                <w:highlight w:val="none"/>
              </w:rPr>
            </w:pPr>
            <w:r>
              <w:rPr>
                <w:rFonts w:hint="eastAsia" w:ascii="宋体" w:hAnsi="宋体"/>
                <w:color w:val="auto"/>
                <w:szCs w:val="21"/>
                <w:highlight w:val="none"/>
              </w:rPr>
              <w:t>应急维修时间安排；</w:t>
            </w:r>
          </w:p>
          <w:p w14:paraId="21FBB524">
            <w:pPr>
              <w:widowControl w:val="0"/>
              <w:numPr>
                <w:ilvl w:val="0"/>
                <w:numId w:val="51"/>
              </w:numPr>
              <w:spacing w:line="460" w:lineRule="exact"/>
              <w:jc w:val="both"/>
              <w:rPr>
                <w:rFonts w:hint="eastAsia" w:ascii="宋体" w:hAnsi="宋体"/>
                <w:color w:val="auto"/>
                <w:szCs w:val="21"/>
                <w:highlight w:val="none"/>
              </w:rPr>
            </w:pPr>
            <w:r>
              <w:rPr>
                <w:rFonts w:hint="eastAsia" w:ascii="宋体" w:hAnsi="宋体"/>
                <w:color w:val="auto"/>
                <w:szCs w:val="21"/>
                <w:highlight w:val="none"/>
              </w:rPr>
              <w:t>维修服务收费标准(保修期内、保修期外)；</w:t>
            </w:r>
          </w:p>
          <w:p w14:paraId="612ACF5B">
            <w:pPr>
              <w:widowControl w:val="0"/>
              <w:numPr>
                <w:ilvl w:val="0"/>
                <w:numId w:val="51"/>
              </w:numPr>
              <w:spacing w:line="460" w:lineRule="exact"/>
              <w:jc w:val="both"/>
              <w:rPr>
                <w:rFonts w:hint="eastAsia" w:ascii="宋体" w:hAnsi="宋体"/>
                <w:color w:val="auto"/>
                <w:szCs w:val="21"/>
                <w:highlight w:val="none"/>
              </w:rPr>
            </w:pPr>
            <w:r>
              <w:rPr>
                <w:rFonts w:hint="eastAsia" w:ascii="宋体" w:hAnsi="宋体"/>
                <w:color w:val="auto"/>
                <w:szCs w:val="21"/>
                <w:highlight w:val="none"/>
              </w:rPr>
              <w:t>项目服务承诺。</w:t>
            </w:r>
          </w:p>
        </w:tc>
      </w:tr>
      <w:tr w14:paraId="4DA07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34" w:hRule="atLeast"/>
        </w:trPr>
        <w:tc>
          <w:tcPr>
            <w:tcW w:w="533" w:type="dxa"/>
            <w:shd w:val="clear" w:color="auto" w:fill="D9D9D9"/>
            <w:noWrap w:val="0"/>
            <w:vAlign w:val="center"/>
          </w:tcPr>
          <w:p w14:paraId="73DE587B">
            <w:pPr>
              <w:jc w:val="center"/>
              <w:rPr>
                <w:rFonts w:hint="eastAsia" w:ascii="宋体" w:hAnsi="宋体"/>
                <w:b/>
                <w:color w:val="auto"/>
                <w:highlight w:val="none"/>
              </w:rPr>
            </w:pPr>
            <w:r>
              <w:rPr>
                <w:rFonts w:hint="eastAsia" w:ascii="宋体" w:hAnsi="宋体"/>
                <w:b/>
                <w:color w:val="auto"/>
                <w:highlight w:val="none"/>
              </w:rPr>
              <w:t>承</w:t>
            </w:r>
          </w:p>
          <w:p w14:paraId="0E5A23A8">
            <w:pPr>
              <w:jc w:val="center"/>
              <w:rPr>
                <w:rFonts w:hint="eastAsia" w:ascii="宋体" w:hAnsi="宋体"/>
                <w:b/>
                <w:color w:val="auto"/>
                <w:highlight w:val="none"/>
              </w:rPr>
            </w:pPr>
          </w:p>
          <w:p w14:paraId="0D76B5A0">
            <w:pPr>
              <w:jc w:val="center"/>
              <w:rPr>
                <w:rFonts w:hint="eastAsia" w:ascii="宋体" w:hAnsi="宋体"/>
                <w:b/>
                <w:color w:val="auto"/>
                <w:highlight w:val="none"/>
              </w:rPr>
            </w:pPr>
          </w:p>
          <w:p w14:paraId="5FCE81F4">
            <w:pPr>
              <w:jc w:val="center"/>
              <w:rPr>
                <w:rFonts w:hint="eastAsia" w:ascii="宋体" w:hAnsi="宋体"/>
                <w:b/>
                <w:color w:val="auto"/>
                <w:highlight w:val="none"/>
              </w:rPr>
            </w:pPr>
            <w:r>
              <w:rPr>
                <w:rFonts w:hint="eastAsia" w:ascii="宋体" w:hAnsi="宋体"/>
                <w:b/>
                <w:color w:val="auto"/>
                <w:highlight w:val="none"/>
              </w:rPr>
              <w:t>诺</w:t>
            </w:r>
          </w:p>
        </w:tc>
        <w:tc>
          <w:tcPr>
            <w:tcW w:w="8043" w:type="dxa"/>
            <w:noWrap w:val="0"/>
            <w:vAlign w:val="top"/>
          </w:tcPr>
          <w:p w14:paraId="33FCB721">
            <w:pPr>
              <w:pStyle w:val="29"/>
              <w:rPr>
                <w:rFonts w:hint="eastAsia"/>
                <w:color w:val="auto"/>
                <w:highlight w:val="none"/>
              </w:rPr>
            </w:pPr>
          </w:p>
        </w:tc>
      </w:tr>
    </w:tbl>
    <w:p w14:paraId="18E98DBC">
      <w:pPr>
        <w:spacing w:line="360" w:lineRule="auto"/>
        <w:rPr>
          <w:rFonts w:hint="eastAsia" w:ascii="宋体" w:hAnsi="宋体"/>
          <w:color w:val="auto"/>
          <w:highlight w:val="none"/>
        </w:rPr>
      </w:pPr>
    </w:p>
    <w:p w14:paraId="41C8E011">
      <w:pPr>
        <w:spacing w:line="360" w:lineRule="auto"/>
        <w:rPr>
          <w:rFonts w:hint="eastAsia" w:ascii="宋体" w:hAnsi="宋体"/>
          <w:color w:val="auto"/>
          <w:highlight w:val="none"/>
        </w:rPr>
      </w:pPr>
    </w:p>
    <w:p w14:paraId="00AABCA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报价人名称（加盖公章）： </w:t>
      </w:r>
    </w:p>
    <w:p w14:paraId="31BB53C8">
      <w:pPr>
        <w:spacing w:line="360" w:lineRule="auto"/>
        <w:rPr>
          <w:rFonts w:hint="eastAsia" w:ascii="宋体" w:hAnsi="宋体"/>
          <w:color w:val="auto"/>
          <w:szCs w:val="21"/>
          <w:highlight w:val="none"/>
        </w:rPr>
      </w:pPr>
    </w:p>
    <w:p w14:paraId="6CBA4D8E">
      <w:pPr>
        <w:spacing w:line="360" w:lineRule="auto"/>
        <w:rPr>
          <w:rFonts w:hint="eastAsia" w:ascii="宋体" w:hAnsi="宋体"/>
          <w:color w:val="auto"/>
          <w:szCs w:val="21"/>
          <w:highlight w:val="none"/>
        </w:rPr>
      </w:pPr>
      <w:r>
        <w:rPr>
          <w:rFonts w:hint="eastAsia" w:ascii="宋体" w:hAnsi="宋体"/>
          <w:color w:val="auto"/>
          <w:szCs w:val="21"/>
          <w:highlight w:val="none"/>
        </w:rPr>
        <w:t>报价人法定代表人或其委托人签字：</w:t>
      </w:r>
      <w:r>
        <w:rPr>
          <w:rFonts w:ascii="宋体" w:hAnsi="宋体"/>
          <w:color w:val="auto"/>
          <w:szCs w:val="21"/>
          <w:highlight w:val="none"/>
        </w:rPr>
        <w:t xml:space="preserve"> _____________</w:t>
      </w:r>
    </w:p>
    <w:p w14:paraId="2EA4B6CF">
      <w:pPr>
        <w:spacing w:line="360" w:lineRule="auto"/>
        <w:rPr>
          <w:rFonts w:hint="eastAsia" w:ascii="宋体" w:hAnsi="宋体"/>
          <w:color w:val="auto"/>
          <w:szCs w:val="21"/>
          <w:highlight w:val="none"/>
        </w:rPr>
      </w:pPr>
    </w:p>
    <w:p w14:paraId="2793BCFE">
      <w:pPr>
        <w:spacing w:line="360" w:lineRule="auto"/>
        <w:rPr>
          <w:rFonts w:hint="eastAsia" w:ascii="宋体" w:hAnsi="宋体"/>
          <w:color w:val="auto"/>
          <w:szCs w:val="21"/>
          <w:highlight w:val="none"/>
        </w:rPr>
      </w:pPr>
      <w:r>
        <w:rPr>
          <w:rFonts w:hint="eastAsia" w:ascii="宋体" w:hAnsi="宋体"/>
          <w:color w:val="auto"/>
          <w:szCs w:val="21"/>
          <w:highlight w:val="none"/>
        </w:rPr>
        <w:t>日  期：</w:t>
      </w:r>
    </w:p>
    <w:p w14:paraId="0CA237D5">
      <w:pPr>
        <w:spacing w:line="360" w:lineRule="auto"/>
        <w:rPr>
          <w:rFonts w:hint="eastAsia" w:ascii="宋体" w:hAnsi="宋体"/>
          <w:color w:val="auto"/>
          <w:szCs w:val="21"/>
          <w:highlight w:val="none"/>
        </w:rPr>
      </w:pPr>
    </w:p>
    <w:sectPr>
      <w:pgSz w:w="11907" w:h="16840"/>
      <w:pgMar w:top="1418" w:right="1095" w:bottom="1418" w:left="1304" w:header="794" w:footer="794" w:gutter="0"/>
      <w:pgBorders>
        <w:top w:val="none" w:sz="0" w:space="0"/>
        <w:left w:val="none" w:sz="0" w:space="0"/>
        <w:bottom w:val="none" w:sz="0" w:space="0"/>
        <w:right w:val="none" w:sz="0" w:space="0"/>
      </w:pgBorders>
      <w:cols w:space="720" w:num="1"/>
      <w:docGrid w:linePitch="286" w:charSpace="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264D">
    <w:pPr>
      <w:pStyle w:val="27"/>
      <w:framePr w:wrap="around" w:vAnchor="text" w:hAnchor="margin" w:xAlign="center" w:y="1"/>
      <w:rPr>
        <w:rStyle w:val="45"/>
        <w:rFonts w:ascii="宋体"/>
      </w:rPr>
    </w:pPr>
  </w:p>
  <w:p w14:paraId="460F55B9">
    <w:pPr>
      <w:pStyle w:val="27"/>
      <w:rPr>
        <w:rFonts w:ascii="宋体"/>
      </w:rPr>
    </w:pPr>
    <w: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-172720</wp:posOffset>
              </wp:positionV>
              <wp:extent cx="635" cy="0"/>
              <wp:effectExtent l="0" t="4445" r="0" b="5080"/>
              <wp:wrapNone/>
              <wp:docPr id="5" name="Line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13.6pt;height:0pt;width:0.05pt;z-index:251659264;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AXvGM0QAAAAUBAAAPAAAAAAAAAAEAIAAAACIA&#10;AABkcnMvZG93bnJldi54bWxQSwECFAAUAAAACACHTuJAUgKNndcBAADVAwAADgAAAAAAAAABACAA&#10;AAAgAQAAZHJzL2Uyb0RvYy54bWxQSwUGAAAAAAYABgBZAQAAaQUAAAAA&#10;">
              <v:fill on="f" focussize="0,0"/>
              <v:stroke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D694B">
    <w:pPr>
      <w:pStyle w:val="27"/>
      <w:jc w:val="center"/>
      <w:rPr>
        <w:rFonts w:hint="eastAsia" w:ascii="宋体"/>
      </w:rPr>
    </w:pPr>
    <w:r>
      <w:rPr>
        <w:rStyle w:val="45"/>
        <w:rFonts w:hint="eastAsia"/>
      </w:rPr>
      <w:t>第</w:t>
    </w:r>
    <w:r>
      <w:fldChar w:fldCharType="begin"/>
    </w:r>
    <w:r>
      <w:rPr>
        <w:rStyle w:val="45"/>
      </w:rPr>
      <w:instrText xml:space="preserve"> PAGE </w:instrText>
    </w:r>
    <w:r>
      <w:fldChar w:fldCharType="separate"/>
    </w:r>
    <w:r>
      <w:rPr>
        <w:rStyle w:val="45"/>
      </w:rPr>
      <w:t>63</w:t>
    </w:r>
    <w:r>
      <w:fldChar w:fldCharType="end"/>
    </w:r>
    <w:r>
      <w:rPr>
        <w:rStyle w:val="45"/>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5B7ED">
    <w:pPr>
      <w:pStyle w:val="27"/>
      <w:framePr w:wrap="around" w:vAnchor="text" w:hAnchor="margin" w:xAlign="center" w:y="1"/>
      <w:rPr>
        <w:rStyle w:val="45"/>
      </w:rPr>
    </w:pPr>
    <w:r>
      <w:fldChar w:fldCharType="begin"/>
    </w:r>
    <w:r>
      <w:rPr>
        <w:rStyle w:val="45"/>
      </w:rPr>
      <w:instrText xml:space="preserve">PAGE  </w:instrText>
    </w:r>
    <w:r>
      <w:fldChar w:fldCharType="separate"/>
    </w:r>
    <w:r>
      <w:fldChar w:fldCharType="end"/>
    </w:r>
  </w:p>
  <w:p w14:paraId="73E81EC9">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BE476">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9A317">
    <w:pPr>
      <w:pBdr>
        <w:bottom w:val="single" w:color="auto" w:sz="4" w:space="0"/>
      </w:pBdr>
      <w:rPr>
        <w:rFonts w:hint="eastAsia" w:ascii="宋体" w:hAnsi="宋体" w:eastAsia="宋体"/>
        <w:color w:val="000000"/>
        <w:sz w:val="18"/>
        <w:szCs w:val="21"/>
        <w:lang w:eastAsia="zh-CN"/>
      </w:rPr>
    </w:pPr>
    <w:r>
      <w:rPr>
        <w:rFonts w:hint="eastAsia" w:ascii="宋体" w:hAnsi="宋体"/>
        <w:color w:val="000000"/>
        <w:sz w:val="18"/>
        <w:szCs w:val="21"/>
        <w:lang w:eastAsia="zh-CN"/>
      </w:rPr>
      <w:t>中山市小榄镇社区卫生服务中心医疗设备采购项目</w:t>
    </w:r>
    <w:r>
      <w:rPr>
        <w:rFonts w:hint="eastAsia" w:ascii="宋体" w:hAnsi="宋体"/>
        <w:color w:val="000000"/>
        <w:sz w:val="18"/>
        <w:szCs w:val="21"/>
      </w:rPr>
      <w:t xml:space="preserve">      </w:t>
    </w:r>
    <w:r>
      <w:rPr>
        <w:rFonts w:hint="eastAsia" w:ascii="宋体" w:hAnsi="宋体"/>
        <w:color w:val="000000"/>
        <w:sz w:val="18"/>
        <w:szCs w:val="21"/>
        <w:lang w:val="en-US" w:eastAsia="zh-CN"/>
      </w:rPr>
      <w:t xml:space="preserve">                                 </w:t>
    </w:r>
    <w:r>
      <w:rPr>
        <w:rFonts w:hint="eastAsia" w:ascii="宋体" w:hAnsi="宋体"/>
        <w:color w:val="000000"/>
        <w:sz w:val="18"/>
        <w:szCs w:val="21"/>
      </w:rPr>
      <w:t>磋商编号：</w:t>
    </w:r>
    <w:r>
      <w:rPr>
        <w:rFonts w:hint="eastAsia" w:ascii="宋体" w:hAnsi="宋体"/>
        <w:color w:val="000000"/>
        <w:sz w:val="18"/>
        <w:szCs w:val="21"/>
        <w:lang w:eastAsia="zh-CN"/>
      </w:rPr>
      <w:t>ZZ22407216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720"/>
        </w:tabs>
        <w:ind w:left="720" w:hanging="720"/>
      </w:pPr>
      <w:rPr>
        <w:rFonts w:hint="eastAsia" w:ascii="宋体" w:hAnsi="宋体"/>
        <w:b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multilevel"/>
    <w:tmpl w:val="00000005"/>
    <w:lvl w:ilvl="0" w:tentative="0">
      <w:start w:val="1"/>
      <w:numFmt w:val="bullet"/>
      <w:lvlText w:val=""/>
      <w:lvlJc w:val="left"/>
      <w:pPr>
        <w:tabs>
          <w:tab w:val="left" w:pos="1140"/>
        </w:tabs>
        <w:ind w:left="1140" w:hanging="420"/>
      </w:pPr>
      <w:rPr>
        <w:rFonts w:hint="default" w:ascii="Wingdings" w:hAnsi="Wingdings"/>
      </w:rPr>
    </w:lvl>
    <w:lvl w:ilvl="1" w:tentative="0">
      <w:start w:val="1"/>
      <w:numFmt w:val="decimal"/>
      <w:lvlText w:val="（%2）"/>
      <w:lvlJc w:val="left"/>
      <w:pPr>
        <w:tabs>
          <w:tab w:val="left" w:pos="1860"/>
        </w:tabs>
        <w:ind w:left="1860" w:hanging="720"/>
      </w:pPr>
      <w:rPr>
        <w:rFonts w:hint="eastAsia"/>
      </w:rPr>
    </w:lvl>
    <w:lvl w:ilvl="2" w:tentative="0">
      <w:start w:val="1"/>
      <w:numFmt w:val="decimal"/>
      <w:lvlText w:val="%3."/>
      <w:lvlJc w:val="left"/>
      <w:pPr>
        <w:tabs>
          <w:tab w:val="left" w:pos="1980"/>
        </w:tabs>
        <w:ind w:left="1980" w:hanging="420"/>
      </w:pPr>
      <w:rPr>
        <w:rFonts w:hint="default"/>
      </w:rPr>
    </w:lvl>
    <w:lvl w:ilvl="3" w:tentative="0">
      <w:start w:val="1"/>
      <w:numFmt w:val="decimal"/>
      <w:lvlText w:val="%4."/>
      <w:lvlJc w:val="left"/>
      <w:pPr>
        <w:tabs>
          <w:tab w:val="left" w:pos="2400"/>
        </w:tabs>
        <w:ind w:left="2400" w:hanging="420"/>
      </w:pPr>
      <w:rPr>
        <w:rFonts w:hint="default" w:ascii="宋体" w:hAnsi="宋体" w:eastAsia="宋体"/>
      </w:r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3">
    <w:nsid w:val="00000011"/>
    <w:multiLevelType w:val="multilevel"/>
    <w:tmpl w:val="00000011"/>
    <w:lvl w:ilvl="0" w:tentative="0">
      <w:start w:val="1"/>
      <w:numFmt w:val="decimal"/>
      <w:lvlText w:val="%1."/>
      <w:lvlJc w:val="left"/>
      <w:pPr>
        <w:tabs>
          <w:tab w:val="left" w:pos="845"/>
        </w:tabs>
        <w:ind w:left="845" w:hanging="425"/>
      </w:pPr>
    </w:lvl>
    <w:lvl w:ilvl="1" w:tentative="0">
      <w:start w:val="1"/>
      <w:numFmt w:val="lowerLetter"/>
      <w:lvlText w:val="%2)"/>
      <w:lvlJc w:val="left"/>
      <w:pPr>
        <w:tabs>
          <w:tab w:val="left" w:pos="1260"/>
        </w:tabs>
        <w:ind w:left="1260" w:hanging="420"/>
      </w:pPr>
    </w:lvl>
    <w:lvl w:ilvl="2" w:tentative="0">
      <w:start w:val="1"/>
      <w:numFmt w:val="lowerRoman"/>
      <w:pStyle w:val="82"/>
      <w:lvlText w:val="%3."/>
      <w:lvlJc w:val="right"/>
      <w:pPr>
        <w:tabs>
          <w:tab w:val="left" w:pos="720"/>
        </w:tabs>
        <w:ind w:left="72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13"/>
    <w:multiLevelType w:val="multilevel"/>
    <w:tmpl w:val="00000013"/>
    <w:lvl w:ilvl="0" w:tentative="0">
      <w:start w:val="1"/>
      <w:numFmt w:val="bullet"/>
      <w:lvlText w:val=""/>
      <w:lvlJc w:val="left"/>
      <w:pPr>
        <w:tabs>
          <w:tab w:val="left" w:pos="420"/>
        </w:tabs>
        <w:ind w:left="420" w:hanging="420"/>
      </w:pPr>
      <w:rPr>
        <w:rFonts w:hint="default" w:ascii="Wingdings" w:hAnsi="Wingdings"/>
      </w:rPr>
    </w:lvl>
    <w:lvl w:ilvl="1" w:tentative="0">
      <w:start w:val="2"/>
      <w:numFmt w:val="decimal"/>
      <w:lvlText w:val="%2."/>
      <w:lvlJc w:val="left"/>
      <w:pPr>
        <w:tabs>
          <w:tab w:val="left" w:pos="1320"/>
        </w:tabs>
        <w:ind w:left="1320" w:hanging="420"/>
      </w:pPr>
      <w:rPr>
        <w:rFonts w:hint="eastAsia"/>
      </w:rPr>
    </w:lvl>
    <w:lvl w:ilvl="2" w:tentative="0">
      <w:start w:val="1"/>
      <w:numFmt w:val="upperLetter"/>
      <w:lvlText w:val="%3、"/>
      <w:lvlJc w:val="left"/>
      <w:pPr>
        <w:tabs>
          <w:tab w:val="left" w:pos="1680"/>
        </w:tabs>
        <w:ind w:left="1680" w:hanging="360"/>
      </w:pPr>
      <w:rPr>
        <w:rFonts w:hint="eastAsia"/>
      </w:rPr>
    </w:lvl>
    <w:lvl w:ilvl="3" w:tentative="0">
      <w:start w:val="1"/>
      <w:numFmt w:val="decimal"/>
      <w:lvlText w:val="%4．"/>
      <w:lvlJc w:val="left"/>
      <w:pPr>
        <w:tabs>
          <w:tab w:val="left" w:pos="2100"/>
        </w:tabs>
        <w:ind w:left="2100" w:hanging="360"/>
      </w:pPr>
      <w:rPr>
        <w:rFonts w:ascii="宋体" w:hAnsi="宋体" w:eastAsia="宋体" w:cs="Arial"/>
        <w:b w:val="0"/>
      </w:rPr>
    </w:lvl>
    <w:lvl w:ilvl="4" w:tentative="0">
      <w:start w:val="1"/>
      <w:numFmt w:val="lowerLetter"/>
      <w:lvlText w:val="%5）"/>
      <w:lvlJc w:val="left"/>
      <w:pPr>
        <w:tabs>
          <w:tab w:val="left" w:pos="2520"/>
        </w:tabs>
        <w:ind w:left="2520" w:hanging="360"/>
      </w:pPr>
      <w:rPr>
        <w:rFonts w:hint="default"/>
      </w:rPr>
    </w:lvl>
    <w:lvl w:ilvl="5" w:tentative="0">
      <w:start w:val="1"/>
      <w:numFmt w:val="decimal"/>
      <w:lvlText w:val="%6."/>
      <w:lvlJc w:val="left"/>
      <w:pPr>
        <w:tabs>
          <w:tab w:val="left" w:pos="3000"/>
        </w:tabs>
        <w:ind w:left="3000" w:hanging="420"/>
      </w:pPr>
      <w:rPr>
        <w:rFonts w:hint="default"/>
      </w:rPr>
    </w:lvl>
    <w:lvl w:ilvl="6" w:tentative="0">
      <w:start w:val="1"/>
      <w:numFmt w:val="upperLetter"/>
      <w:lvlText w:val="%7）"/>
      <w:lvlJc w:val="left"/>
      <w:pPr>
        <w:tabs>
          <w:tab w:val="left" w:pos="3360"/>
        </w:tabs>
        <w:ind w:left="3360" w:hanging="360"/>
      </w:pPr>
      <w:rPr>
        <w:rFonts w:hint="default"/>
      </w:rPr>
    </w:lvl>
    <w:lvl w:ilvl="7" w:tentative="0">
      <w:start w:val="1"/>
      <w:numFmt w:val="lowerLetter"/>
      <w:lvlText w:val="%8)"/>
      <w:lvlJc w:val="left"/>
      <w:pPr>
        <w:tabs>
          <w:tab w:val="left" w:pos="3780"/>
        </w:tabs>
        <w:ind w:left="3780" w:hanging="360"/>
      </w:pPr>
      <w:rPr>
        <w:rFonts w:hint="default"/>
      </w:rPr>
    </w:lvl>
    <w:lvl w:ilvl="8" w:tentative="0">
      <w:start w:val="1"/>
      <w:numFmt w:val="decimal"/>
      <w:lvlText w:val="%9."/>
      <w:lvlJc w:val="left"/>
      <w:pPr>
        <w:tabs>
          <w:tab w:val="left" w:pos="4260"/>
        </w:tabs>
        <w:ind w:left="4260" w:hanging="420"/>
      </w:pPr>
      <w:rPr>
        <w:rFonts w:hint="default"/>
        <w:b w:val="0"/>
      </w:rPr>
    </w:lvl>
  </w:abstractNum>
  <w:abstractNum w:abstractNumId="5">
    <w:nsid w:val="00000015"/>
    <w:multiLevelType w:val="multilevel"/>
    <w:tmpl w:val="00000015"/>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lvlText w:val="%1、"/>
      <w:lvlJc w:val="left"/>
      <w:pPr>
        <w:tabs>
          <w:tab w:val="left" w:pos="510"/>
        </w:tabs>
        <w:ind w:left="510" w:hanging="51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A"/>
    <w:multiLevelType w:val="multilevel"/>
    <w:tmpl w:val="0000001A"/>
    <w:lvl w:ilvl="0" w:tentative="0">
      <w:start w:val="1"/>
      <w:numFmt w:val="decimal"/>
      <w:lvlText w:val="%1)"/>
      <w:lvlJc w:val="left"/>
      <w:pPr>
        <w:tabs>
          <w:tab w:val="left" w:pos="1935"/>
        </w:tabs>
        <w:ind w:left="1935" w:hanging="375"/>
      </w:p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8">
    <w:nsid w:val="0000001B"/>
    <w:multiLevelType w:val="multilevel"/>
    <w:tmpl w:val="0000001B"/>
    <w:lvl w:ilvl="0" w:tentative="0">
      <w:start w:val="1"/>
      <w:numFmt w:val="bullet"/>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1980"/>
        </w:tabs>
        <w:ind w:left="1980" w:hanging="420"/>
      </w:pPr>
      <w:rPr>
        <w:rFonts w:hint="default" w:ascii="Wingdings" w:hAnsi="Wingdings"/>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abstractNum w:abstractNumId="9">
    <w:nsid w:val="0000001E"/>
    <w:multiLevelType w:val="multilevel"/>
    <w:tmpl w:val="0000001E"/>
    <w:lvl w:ilvl="0" w:tentative="0">
      <w:start w:val="1"/>
      <w:numFmt w:val="decimal"/>
      <w:lvlText w:val="%1)"/>
      <w:lvlJc w:val="left"/>
      <w:pPr>
        <w:tabs>
          <w:tab w:val="left" w:pos="1935"/>
        </w:tabs>
        <w:ind w:left="1935" w:hanging="3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20"/>
    <w:multiLevelType w:val="multilevel"/>
    <w:tmpl w:val="00000020"/>
    <w:lvl w:ilvl="0" w:tentative="0">
      <w:start w:val="1"/>
      <w:numFmt w:val="decimal"/>
      <w:lvlText w:val="（%1）"/>
      <w:lvlJc w:val="left"/>
      <w:pPr>
        <w:tabs>
          <w:tab w:val="left" w:pos="720"/>
        </w:tabs>
        <w:ind w:left="720" w:hanging="720"/>
      </w:pPr>
      <w:rPr>
        <w:rFonts w:hint="default" w:hAnsi="宋体"/>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21"/>
    <w:multiLevelType w:val="multilevel"/>
    <w:tmpl w:val="00000021"/>
    <w:lvl w:ilvl="0" w:tentative="0">
      <w:start w:val="1"/>
      <w:numFmt w:val="decimal"/>
      <w:lvlText w:val="%1."/>
      <w:lvlJc w:val="left"/>
      <w:pPr>
        <w:tabs>
          <w:tab w:val="left" w:pos="851"/>
        </w:tabs>
        <w:ind w:left="851" w:hanging="851"/>
      </w:pPr>
      <w:rPr>
        <w:rFonts w:hint="default" w:ascii="Times New Roman" w:hAnsi="Times New Roman" w:eastAsia="宋体" w:cs="Times New Roman"/>
        <w:b/>
        <w:i w:val="0"/>
        <w:sz w:val="21"/>
        <w:szCs w:val="21"/>
      </w:rPr>
    </w:lvl>
    <w:lvl w:ilvl="1" w:tentative="0">
      <w:start w:val="1"/>
      <w:numFmt w:val="decimal"/>
      <w:lvlText w:val="%1.%2"/>
      <w:lvlJc w:val="left"/>
      <w:pPr>
        <w:tabs>
          <w:tab w:val="left" w:pos="680"/>
        </w:tabs>
        <w:ind w:left="680" w:hanging="396"/>
      </w:pPr>
      <w:rPr>
        <w:rFonts w:hint="eastAsia" w:ascii="宋体" w:hAnsi="Times New Roman" w:eastAsia="宋体" w:cs="Times New Roman"/>
        <w:b w:val="0"/>
        <w:i w:val="0"/>
        <w:color w:val="00000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2">
    <w:nsid w:val="00000022"/>
    <w:multiLevelType w:val="multilevel"/>
    <w:tmpl w:val="00000022"/>
    <w:lvl w:ilvl="0" w:tentative="0">
      <w:start w:val="1"/>
      <w:numFmt w:val="decimal"/>
      <w:lvlText w:val="（%1）"/>
      <w:lvlJc w:val="left"/>
      <w:pPr>
        <w:tabs>
          <w:tab w:val="left" w:pos="720"/>
        </w:tabs>
        <w:ind w:left="720" w:hanging="720"/>
      </w:pPr>
      <w:rPr>
        <w:rFonts w:hint="default" w:hAnsi="宋体"/>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3"/>
    <w:multiLevelType w:val="multilevel"/>
    <w:tmpl w:val="00000023"/>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4"/>
    <w:multiLevelType w:val="multilevel"/>
    <w:tmpl w:val="00000024"/>
    <w:lvl w:ilvl="0" w:tentative="0">
      <w:start w:val="1"/>
      <w:numFmt w:val="decimal"/>
      <w:lvlText w:val="%1."/>
      <w:lvlJc w:val="left"/>
      <w:pPr>
        <w:tabs>
          <w:tab w:val="left" w:pos="540"/>
        </w:tabs>
        <w:ind w:left="540" w:hanging="360"/>
      </w:pPr>
      <w:rPr>
        <w:rFonts w:hint="default"/>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15">
    <w:nsid w:val="00000026"/>
    <w:multiLevelType w:val="multilevel"/>
    <w:tmpl w:val="00000026"/>
    <w:lvl w:ilvl="0" w:tentative="0">
      <w:start w:val="1"/>
      <w:numFmt w:val="japaneseCounting"/>
      <w:lvlText w:val="%1、"/>
      <w:lvlJc w:val="left"/>
      <w:pPr>
        <w:tabs>
          <w:tab w:val="left" w:pos="420"/>
        </w:tabs>
        <w:ind w:left="420" w:hanging="420"/>
      </w:pPr>
      <w:rPr>
        <w:rFonts w:hint="default"/>
        <w:b/>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7"/>
    <w:multiLevelType w:val="singleLevel"/>
    <w:tmpl w:val="00000027"/>
    <w:lvl w:ilvl="0" w:tentative="0">
      <w:start w:val="1"/>
      <w:numFmt w:val="decimal"/>
      <w:pStyle w:val="92"/>
      <w:lvlText w:val="%1、"/>
      <w:lvlJc w:val="left"/>
      <w:pPr>
        <w:tabs>
          <w:tab w:val="left" w:pos="948"/>
        </w:tabs>
        <w:ind w:left="948" w:hanging="360"/>
      </w:pPr>
      <w:rPr>
        <w:rFonts w:hint="eastAsia"/>
      </w:rPr>
    </w:lvl>
  </w:abstractNum>
  <w:abstractNum w:abstractNumId="17">
    <w:nsid w:val="00000029"/>
    <w:multiLevelType w:val="multilevel"/>
    <w:tmpl w:val="00000029"/>
    <w:lvl w:ilvl="0" w:tentative="0">
      <w:start w:val="1"/>
      <w:numFmt w:val="decimal"/>
      <w:pStyle w:val="89"/>
      <w:lvlText w:val="3.%1."/>
      <w:lvlJc w:val="left"/>
      <w:pPr>
        <w:tabs>
          <w:tab w:val="left" w:pos="510"/>
        </w:tabs>
        <w:ind w:left="510" w:hanging="510"/>
      </w:pPr>
      <w:rPr>
        <w:rFonts w:hint="eastAsia"/>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A"/>
    <w:multiLevelType w:val="multilevel"/>
    <w:tmpl w:val="0000002A"/>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decimal"/>
      <w:lvlText w:val="%3."/>
      <w:lvlJc w:val="left"/>
      <w:pPr>
        <w:tabs>
          <w:tab w:val="left" w:pos="2100"/>
        </w:tabs>
        <w:ind w:left="2100" w:hanging="420"/>
      </w:pPr>
      <w:rPr>
        <w:rFonts w:hint="default"/>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19">
    <w:nsid w:val="0000002D"/>
    <w:multiLevelType w:val="multilevel"/>
    <w:tmpl w:val="0000002D"/>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32"/>
    <w:multiLevelType w:val="multilevel"/>
    <w:tmpl w:val="00000032"/>
    <w:lvl w:ilvl="0" w:tentative="0">
      <w:start w:val="1"/>
      <w:numFmt w:val="decimal"/>
      <w:lvlText w:val="%1、"/>
      <w:lvlJc w:val="left"/>
      <w:pPr>
        <w:tabs>
          <w:tab w:val="left" w:pos="950"/>
        </w:tabs>
        <w:ind w:left="95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C52E2B"/>
    <w:multiLevelType w:val="multilevel"/>
    <w:tmpl w:val="00C52E2B"/>
    <w:lvl w:ilvl="0" w:tentative="0">
      <w:start w:val="1"/>
      <w:numFmt w:val="decimal"/>
      <w:lvlText w:val="%1."/>
      <w:lvlJc w:val="left"/>
      <w:pPr>
        <w:tabs>
          <w:tab w:val="left" w:pos="0"/>
        </w:tabs>
        <w:ind w:left="624" w:hanging="624"/>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5BF2BB4"/>
    <w:multiLevelType w:val="multilevel"/>
    <w:tmpl w:val="05BF2BB4"/>
    <w:lvl w:ilvl="0" w:tentative="0">
      <w:start w:val="1"/>
      <w:numFmt w:val="bullet"/>
      <w:lvlText w:val=""/>
      <w:lvlJc w:val="left"/>
      <w:pPr>
        <w:tabs>
          <w:tab w:val="left" w:pos="1140"/>
        </w:tabs>
        <w:ind w:left="1140" w:hanging="420"/>
      </w:pPr>
      <w:rPr>
        <w:rFonts w:hint="default" w:ascii="Wingdings" w:hAnsi="Wingdings"/>
      </w:rPr>
    </w:lvl>
    <w:lvl w:ilvl="1" w:tentative="0">
      <w:start w:val="1"/>
      <w:numFmt w:val="decimal"/>
      <w:lvlText w:val="（%2）"/>
      <w:lvlJc w:val="left"/>
      <w:pPr>
        <w:tabs>
          <w:tab w:val="left" w:pos="1860"/>
        </w:tabs>
        <w:ind w:left="1860" w:hanging="720"/>
      </w:pPr>
      <w:rPr>
        <w:rFonts w:hint="eastAsia"/>
      </w:rPr>
    </w:lvl>
    <w:lvl w:ilvl="2" w:tentative="0">
      <w:start w:val="1"/>
      <w:numFmt w:val="lowerRoman"/>
      <w:lvlText w:val="%3."/>
      <w:lvlJc w:val="right"/>
      <w:pPr>
        <w:tabs>
          <w:tab w:val="left" w:pos="1980"/>
        </w:tabs>
        <w:ind w:left="1980" w:hanging="420"/>
      </w:pPr>
    </w:lvl>
    <w:lvl w:ilvl="3" w:tentative="0">
      <w:start w:val="1"/>
      <w:numFmt w:val="decimal"/>
      <w:lvlText w:val="(%4)"/>
      <w:lvlJc w:val="left"/>
      <w:pPr>
        <w:ind w:left="2385" w:hanging="405"/>
      </w:pPr>
      <w:rPr>
        <w:rFonts w:hint="default"/>
      </w:rPr>
    </w:lvl>
    <w:lvl w:ilvl="4" w:tentative="0">
      <w:start w:val="1"/>
      <w:numFmt w:val="decimal"/>
      <w:lvlText w:val="%5."/>
      <w:lvlJc w:val="left"/>
      <w:pPr>
        <w:tabs>
          <w:tab w:val="left" w:pos="2820"/>
        </w:tabs>
        <w:ind w:left="2820" w:hanging="420"/>
      </w:pPr>
      <w:rPr>
        <w:rFonts w:hint="default"/>
      </w:r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23">
    <w:nsid w:val="07EB746B"/>
    <w:multiLevelType w:val="multilevel"/>
    <w:tmpl w:val="07EB746B"/>
    <w:lvl w:ilvl="0" w:tentative="0">
      <w:start w:val="1"/>
      <w:numFmt w:val="chineseCountingThousand"/>
      <w:lvlText w:val="%1、"/>
      <w:lvlJc w:val="left"/>
      <w:pPr>
        <w:tabs>
          <w:tab w:val="left" w:pos="0"/>
        </w:tabs>
        <w:ind w:left="680" w:hanging="680"/>
      </w:pPr>
      <w:rPr>
        <w:rFonts w:hint="eastAsia"/>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0"/>
        </w:tabs>
        <w:ind w:left="624" w:hanging="624"/>
      </w:pPr>
      <w:rPr>
        <w:rFonts w:hint="eastAsia" w:ascii="宋体" w:hAnsi="宋体" w:eastAsia="宋体"/>
        <w:b w:val="0"/>
        <w:lang w:val="en-U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D3A1DD9"/>
    <w:multiLevelType w:val="multilevel"/>
    <w:tmpl w:val="0D3A1DD9"/>
    <w:lvl w:ilvl="0" w:tentative="0">
      <w:start w:val="1"/>
      <w:numFmt w:val="chineseCountingThousand"/>
      <w:lvlText w:val="%1、"/>
      <w:lvlJc w:val="left"/>
      <w:pPr>
        <w:ind w:left="420" w:hanging="420"/>
      </w:pPr>
      <w:rPr>
        <w:rFonts w:hint="eastAsia"/>
        <w:sz w:val="24"/>
      </w:rPr>
    </w:lvl>
    <w:lvl w:ilvl="1" w:tentative="0">
      <w:start w:val="1"/>
      <w:numFmt w:val="chineseCountingThousand"/>
      <w:lvlText w:val="%2、"/>
      <w:lvlJc w:val="left"/>
      <w:pPr>
        <w:ind w:left="1838"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E7726CF"/>
    <w:multiLevelType w:val="multilevel"/>
    <w:tmpl w:val="0E7726CF"/>
    <w:lvl w:ilvl="0" w:tentative="0">
      <w:start w:val="1"/>
      <w:numFmt w:val="decimal"/>
      <w:lvlText w:val="%1."/>
      <w:lvlJc w:val="left"/>
      <w:pPr>
        <w:tabs>
          <w:tab w:val="left" w:pos="0"/>
        </w:tabs>
        <w:ind w:left="624" w:hanging="624"/>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F124F20"/>
    <w:multiLevelType w:val="multilevel"/>
    <w:tmpl w:val="0F124F20"/>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7">
    <w:nsid w:val="18E40A84"/>
    <w:multiLevelType w:val="multilevel"/>
    <w:tmpl w:val="18E40A84"/>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1DB56561"/>
    <w:multiLevelType w:val="multilevel"/>
    <w:tmpl w:val="1DB56561"/>
    <w:lvl w:ilvl="0" w:tentative="0">
      <w:start w:val="1"/>
      <w:numFmt w:val="decimal"/>
      <w:lvlText w:val="%1."/>
      <w:lvlJc w:val="left"/>
      <w:pPr>
        <w:tabs>
          <w:tab w:val="left" w:pos="360"/>
        </w:tabs>
        <w:ind w:left="360" w:hanging="360"/>
      </w:pPr>
      <w:rPr>
        <w:rFonts w:hint="default" w:ascii="Times New Roman" w:hAnsi="Times New Roman" w:eastAsia="宋体" w:cs="Times New Roman"/>
        <w:b w:val="0"/>
        <w:color w:val="000000"/>
        <w:sz w:val="21"/>
        <w:szCs w:val="21"/>
      </w:rPr>
    </w:lvl>
    <w:lvl w:ilvl="1" w:tentative="0">
      <w:start w:val="1"/>
      <w:numFmt w:val="decimal"/>
      <w:lvlText w:val="%2）"/>
      <w:lvlJc w:val="left"/>
      <w:pPr>
        <w:tabs>
          <w:tab w:val="left" w:pos="1320"/>
        </w:tabs>
        <w:ind w:left="1320" w:hanging="900"/>
      </w:pPr>
      <w:rPr>
        <w:rFonts w:hint="default" w:ascii="宋体" w:hAnsi="宋体" w:eastAsia="宋体"/>
        <w:color w:val="000000"/>
        <w:sz w:val="21"/>
        <w:szCs w:val="21"/>
      </w:rPr>
    </w:lvl>
    <w:lvl w:ilvl="2" w:tentative="0">
      <w:start w:val="1"/>
      <w:numFmt w:val="decimal"/>
      <w:lvlText w:val="%3."/>
      <w:lvlJc w:val="left"/>
      <w:pPr>
        <w:tabs>
          <w:tab w:val="left" w:pos="1260"/>
        </w:tabs>
        <w:ind w:left="1260" w:hanging="420"/>
      </w:pPr>
      <w:rPr>
        <w:rFonts w:hint="default"/>
        <w:color w:val="000000"/>
        <w:sz w:val="21"/>
        <w:szCs w:val="21"/>
      </w:rPr>
    </w:lvl>
    <w:lvl w:ilvl="3" w:tentative="0">
      <w:start w:val="1"/>
      <w:numFmt w:val="upperLetter"/>
      <w:lvlText w:val="%4."/>
      <w:lvlJc w:val="left"/>
      <w:pPr>
        <w:tabs>
          <w:tab w:val="left" w:pos="1620"/>
        </w:tabs>
        <w:ind w:left="1620" w:hanging="360"/>
      </w:pPr>
      <w:rPr>
        <w:rFonts w:hint="default"/>
      </w:rPr>
    </w:lvl>
    <w:lvl w:ilvl="4" w:tentative="0">
      <w:start w:val="0"/>
      <w:numFmt w:val="bullet"/>
      <w:lvlText w:val="★"/>
      <w:lvlJc w:val="left"/>
      <w:pPr>
        <w:tabs>
          <w:tab w:val="left" w:pos="2040"/>
        </w:tabs>
        <w:ind w:left="2040" w:hanging="360"/>
      </w:pPr>
      <w:rPr>
        <w:rFonts w:hint="eastAsia" w:ascii="宋体" w:hAnsi="宋体" w:eastAsia="宋体" w:cs="Times New Roman"/>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1E7E8738"/>
    <w:multiLevelType w:val="singleLevel"/>
    <w:tmpl w:val="1E7E8738"/>
    <w:lvl w:ilvl="0" w:tentative="0">
      <w:start w:val="1"/>
      <w:numFmt w:val="chineseCounting"/>
      <w:suff w:val="nothing"/>
      <w:lvlText w:val="%1、"/>
      <w:lvlJc w:val="left"/>
      <w:rPr>
        <w:rFonts w:hint="eastAsia"/>
        <w:lang w:val="en-US"/>
      </w:rPr>
    </w:lvl>
  </w:abstractNum>
  <w:abstractNum w:abstractNumId="30">
    <w:nsid w:val="208123EC"/>
    <w:multiLevelType w:val="multilevel"/>
    <w:tmpl w:val="208123EC"/>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1">
    <w:nsid w:val="258814B9"/>
    <w:multiLevelType w:val="multilevel"/>
    <w:tmpl w:val="258814B9"/>
    <w:lvl w:ilvl="0" w:tentative="0">
      <w:start w:val="1"/>
      <w:numFmt w:val="chineseCountingThousand"/>
      <w:lvlText w:val="%1、"/>
      <w:lvlJc w:val="left"/>
      <w:pPr>
        <w:tabs>
          <w:tab w:val="left" w:pos="0"/>
        </w:tabs>
        <w:ind w:left="680" w:hanging="680"/>
      </w:pPr>
      <w:rPr>
        <w:rFonts w:hint="eastAsia"/>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0"/>
        </w:tabs>
        <w:ind w:left="624" w:hanging="624"/>
      </w:pPr>
      <w:rPr>
        <w:rFonts w:hint="eastAsia" w:ascii="宋体" w:hAnsi="宋体" w:eastAsia="宋体"/>
        <w:b w:val="0"/>
        <w:lang w:val="en-U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26A41283"/>
    <w:multiLevelType w:val="multilevel"/>
    <w:tmpl w:val="26A41283"/>
    <w:lvl w:ilvl="0" w:tentative="0">
      <w:start w:val="1"/>
      <w:numFmt w:val="decimal"/>
      <w:lvlText w:val="%1."/>
      <w:lvlJc w:val="left"/>
      <w:pPr>
        <w:tabs>
          <w:tab w:val="left" w:pos="0"/>
        </w:tabs>
        <w:ind w:left="624" w:hanging="624"/>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2DD44860"/>
    <w:multiLevelType w:val="multilevel"/>
    <w:tmpl w:val="2DD44860"/>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4">
    <w:nsid w:val="2FF1759B"/>
    <w:multiLevelType w:val="multilevel"/>
    <w:tmpl w:val="2FF1759B"/>
    <w:lvl w:ilvl="0" w:tentative="0">
      <w:start w:val="1"/>
      <w:numFmt w:val="decimal"/>
      <w:lvlText w:val="%1."/>
      <w:lvlJc w:val="left"/>
      <w:pPr>
        <w:tabs>
          <w:tab w:val="left" w:pos="1050"/>
        </w:tabs>
        <w:ind w:left="105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35D609D3"/>
    <w:multiLevelType w:val="multilevel"/>
    <w:tmpl w:val="35D609D3"/>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36">
    <w:nsid w:val="37307837"/>
    <w:multiLevelType w:val="multilevel"/>
    <w:tmpl w:val="37307837"/>
    <w:lvl w:ilvl="0" w:tentative="0">
      <w:start w:val="1"/>
      <w:numFmt w:val="decimal"/>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37C37840"/>
    <w:multiLevelType w:val="multilevel"/>
    <w:tmpl w:val="37C37840"/>
    <w:lvl w:ilvl="0" w:tentative="0">
      <w:start w:val="1"/>
      <w:numFmt w:val="decimal"/>
      <w:lvlText w:val="%1)"/>
      <w:lvlJc w:val="left"/>
      <w:pPr>
        <w:ind w:left="987" w:hanging="420"/>
      </w:pPr>
      <w:rPr>
        <w:b/>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8">
    <w:nsid w:val="389AB86F"/>
    <w:multiLevelType w:val="multilevel"/>
    <w:tmpl w:val="389AB86F"/>
    <w:lvl w:ilvl="0" w:tentative="0">
      <w:start w:val="1"/>
      <w:numFmt w:val="chineseCountingThousand"/>
      <w:lvlText w:val="%1、"/>
      <w:lvlJc w:val="left"/>
      <w:pPr>
        <w:tabs>
          <w:tab w:val="left" w:pos="0"/>
        </w:tabs>
        <w:ind w:left="680" w:hanging="680"/>
      </w:pPr>
      <w:rPr>
        <w:rFonts w:hint="eastAsia"/>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0"/>
        </w:tabs>
        <w:ind w:left="624" w:hanging="624"/>
      </w:pPr>
      <w:rPr>
        <w:rFonts w:hint="eastAsia" w:ascii="宋体" w:hAnsi="宋体" w:eastAsia="宋体"/>
        <w:b w:val="0"/>
        <w:lang w:val="en-U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3D273294"/>
    <w:multiLevelType w:val="multilevel"/>
    <w:tmpl w:val="3D273294"/>
    <w:lvl w:ilvl="0" w:tentative="0">
      <w:start w:val="1"/>
      <w:numFmt w:val="chineseCountingThousand"/>
      <w:lvlText w:val="%1、"/>
      <w:lvlJc w:val="left"/>
      <w:pPr>
        <w:tabs>
          <w:tab w:val="left" w:pos="0"/>
        </w:tabs>
        <w:ind w:left="680" w:hanging="680"/>
      </w:pPr>
      <w:rPr>
        <w:rFonts w:hint="eastAsia"/>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0"/>
        </w:tabs>
        <w:ind w:left="624" w:hanging="624"/>
      </w:pPr>
      <w:rPr>
        <w:rFonts w:hint="eastAsia" w:ascii="宋体" w:hAnsi="宋体" w:eastAsia="宋体"/>
        <w:b w:val="0"/>
        <w:lang w:val="en-U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43195C91"/>
    <w:multiLevelType w:val="multilevel"/>
    <w:tmpl w:val="43195C91"/>
    <w:lvl w:ilvl="0" w:tentative="0">
      <w:start w:val="1"/>
      <w:numFmt w:val="decimal"/>
      <w:lvlText w:val="%1."/>
      <w:lvlJc w:val="left"/>
      <w:pPr>
        <w:tabs>
          <w:tab w:val="left" w:pos="0"/>
        </w:tabs>
        <w:ind w:left="624" w:hanging="624"/>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452B5256"/>
    <w:multiLevelType w:val="multilevel"/>
    <w:tmpl w:val="452B5256"/>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42">
    <w:nsid w:val="4A5022C7"/>
    <w:multiLevelType w:val="multilevel"/>
    <w:tmpl w:val="4A5022C7"/>
    <w:lvl w:ilvl="0" w:tentative="0">
      <w:start w:val="1"/>
      <w:numFmt w:val="decimal"/>
      <w:lvlText w:val="%1."/>
      <w:lvlJc w:val="left"/>
      <w:pPr>
        <w:tabs>
          <w:tab w:val="left" w:pos="0"/>
        </w:tabs>
        <w:ind w:left="624" w:hanging="624"/>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4AF559AF"/>
    <w:multiLevelType w:val="multilevel"/>
    <w:tmpl w:val="4AF559AF"/>
    <w:lvl w:ilvl="0" w:tentative="0">
      <w:start w:val="1"/>
      <w:numFmt w:val="decimal"/>
      <w:lvlText w:val="%1、"/>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44">
    <w:nsid w:val="4DE50657"/>
    <w:multiLevelType w:val="multilevel"/>
    <w:tmpl w:val="4DE50657"/>
    <w:lvl w:ilvl="0" w:tentative="0">
      <w:start w:val="1"/>
      <w:numFmt w:val="decimal"/>
      <w:lvlText w:val="%1."/>
      <w:lvlJc w:val="left"/>
      <w:pPr>
        <w:ind w:left="420" w:hanging="42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62A06D36"/>
    <w:multiLevelType w:val="multilevel"/>
    <w:tmpl w:val="62A06D36"/>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46">
    <w:nsid w:val="637B32F3"/>
    <w:multiLevelType w:val="multilevel"/>
    <w:tmpl w:val="637B32F3"/>
    <w:lvl w:ilvl="0" w:tentative="0">
      <w:start w:val="1"/>
      <w:numFmt w:val="decimal"/>
      <w:lvlText w:val="%1."/>
      <w:lvlJc w:val="left"/>
      <w:pPr>
        <w:tabs>
          <w:tab w:val="left" w:pos="0"/>
        </w:tabs>
        <w:ind w:left="624" w:hanging="624"/>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645E3334"/>
    <w:multiLevelType w:val="multilevel"/>
    <w:tmpl w:val="645E3334"/>
    <w:lvl w:ilvl="0" w:tentative="0">
      <w:start w:val="1"/>
      <w:numFmt w:val="chineseCountingThousand"/>
      <w:lvlText w:val="%1、"/>
      <w:lvlJc w:val="left"/>
      <w:pPr>
        <w:tabs>
          <w:tab w:val="left" w:pos="720"/>
        </w:tabs>
        <w:ind w:left="170" w:hanging="170"/>
      </w:pPr>
      <w:rPr>
        <w:b/>
        <w:lang w:val="en-US"/>
      </w:rPr>
    </w:lvl>
    <w:lvl w:ilvl="1" w:tentative="0">
      <w:start w:val="1"/>
      <w:numFmt w:val="decimal"/>
      <w:lvlText w:val="%2．"/>
      <w:lvlJc w:val="left"/>
      <w:pPr>
        <w:tabs>
          <w:tab w:val="left" w:pos="794"/>
        </w:tabs>
        <w:ind w:left="794" w:hanging="374"/>
      </w:pPr>
      <w:rPr>
        <w:rFonts w:hint="eastAsia" w:ascii="宋体" w:hAnsi="宋体" w:eastAsia="宋体"/>
        <w:b w:val="0"/>
        <w:i w:val="0"/>
        <w:sz w:val="21"/>
      </w:rPr>
    </w:lvl>
    <w:lvl w:ilvl="2" w:tentative="0">
      <w:start w:val="1"/>
      <w:numFmt w:val="lowerLetter"/>
      <w:lvlText w:val="%3)"/>
      <w:lvlJc w:val="left"/>
      <w:pPr>
        <w:tabs>
          <w:tab w:val="left" w:pos="1200"/>
        </w:tabs>
        <w:ind w:left="1180" w:hanging="340"/>
      </w:pPr>
      <w:rPr>
        <w:rFonts w:hint="eastAsia" w:ascii="宋体" w:hAnsi="Times New Roman" w:eastAsia="宋体"/>
        <w:b w:val="0"/>
        <w:i w:val="0"/>
        <w:sz w:val="21"/>
      </w:rPr>
    </w:lvl>
    <w:lvl w:ilvl="3" w:tentative="0">
      <w:start w:val="1"/>
      <w:numFmt w:val="decimal"/>
      <w:lvlText w:val="%4."/>
      <w:lvlJc w:val="left"/>
      <w:pPr>
        <w:tabs>
          <w:tab w:val="left" w:pos="1680"/>
        </w:tabs>
        <w:ind w:left="1680" w:hanging="420"/>
      </w:pPr>
      <w:rPr>
        <w:b w:val="0"/>
      </w:rPr>
    </w:lvl>
    <w:lvl w:ilvl="4" w:tentative="0">
      <w:start w:val="1"/>
      <w:numFmt w:val="decimal"/>
      <w:lvlText w:val="%5）"/>
      <w:lvlJc w:val="left"/>
      <w:pPr>
        <w:tabs>
          <w:tab w:val="left" w:pos="2040"/>
        </w:tabs>
        <w:ind w:left="2040" w:hanging="360"/>
      </w:pPr>
      <w:rPr>
        <w:b w:val="0"/>
        <w:sz w:val="21"/>
        <w:szCs w:val="21"/>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74121B83"/>
    <w:multiLevelType w:val="multilevel"/>
    <w:tmpl w:val="74121B83"/>
    <w:lvl w:ilvl="0" w:tentative="0">
      <w:start w:val="1"/>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49">
    <w:nsid w:val="7778759C"/>
    <w:multiLevelType w:val="multilevel"/>
    <w:tmpl w:val="7778759C"/>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50">
    <w:nsid w:val="7F6923D2"/>
    <w:multiLevelType w:val="multilevel"/>
    <w:tmpl w:val="7F6923D2"/>
    <w:lvl w:ilvl="0" w:tentative="0">
      <w:start w:val="1"/>
      <w:numFmt w:val="decimal"/>
      <w:lvlText w:val="%1."/>
      <w:lvlJc w:val="left"/>
      <w:pPr>
        <w:ind w:left="1129" w:hanging="420"/>
      </w:p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3"/>
  </w:num>
  <w:num w:numId="2">
    <w:abstractNumId w:val="17"/>
  </w:num>
  <w:num w:numId="3">
    <w:abstractNumId w:val="16"/>
  </w:num>
  <w:num w:numId="4">
    <w:abstractNumId w:val="15"/>
  </w:num>
  <w:num w:numId="5">
    <w:abstractNumId w:val="14"/>
  </w:num>
  <w:num w:numId="6">
    <w:abstractNumId w:val="1"/>
  </w:num>
  <w:num w:numId="7">
    <w:abstractNumId w:val="5"/>
  </w:num>
  <w:num w:numId="8">
    <w:abstractNumId w:val="27"/>
  </w:num>
  <w:num w:numId="9">
    <w:abstractNumId w:val="13"/>
  </w:num>
  <w:num w:numId="10">
    <w:abstractNumId w:val="28"/>
  </w:num>
  <w:num w:numId="11">
    <w:abstractNumId w:val="29"/>
  </w:num>
  <w:num w:numId="12">
    <w:abstractNumId w:val="11"/>
  </w:num>
  <w:num w:numId="13">
    <w:abstractNumId w:val="10"/>
  </w:num>
  <w:num w:numId="14">
    <w:abstractNumId w:val="12"/>
  </w:num>
  <w:num w:numId="15">
    <w:abstractNumId w:val="37"/>
  </w:num>
  <w:num w:numId="16">
    <w:abstractNumId w:val="2"/>
  </w:num>
  <w:num w:numId="17">
    <w:abstractNumId w:val="22"/>
  </w:num>
  <w:num w:numId="18">
    <w:abstractNumId w:val="8"/>
  </w:num>
  <w:num w:numId="19">
    <w:abstractNumId w:val="4"/>
  </w:num>
  <w:num w:numId="20">
    <w:abstractNumId w:val="18"/>
  </w:num>
  <w:num w:numId="21">
    <w:abstractNumId w:val="9"/>
  </w:num>
  <w:num w:numId="22">
    <w:abstractNumId w:val="7"/>
  </w:num>
  <w:num w:numId="23">
    <w:abstractNumId w:val="24"/>
  </w:num>
  <w:num w:numId="24">
    <w:abstractNumId w:val="35"/>
  </w:num>
  <w:num w:numId="25">
    <w:abstractNumId w:val="23"/>
  </w:num>
  <w:num w:numId="26">
    <w:abstractNumId w:val="41"/>
  </w:num>
  <w:num w:numId="27">
    <w:abstractNumId w:val="26"/>
  </w:num>
  <w:num w:numId="28">
    <w:abstractNumId w:val="39"/>
  </w:num>
  <w:num w:numId="29">
    <w:abstractNumId w:val="38"/>
  </w:num>
  <w:num w:numId="30">
    <w:abstractNumId w:val="33"/>
  </w:num>
  <w:num w:numId="31">
    <w:abstractNumId w:val="30"/>
  </w:num>
  <w:num w:numId="32">
    <w:abstractNumId w:val="50"/>
  </w:num>
  <w:num w:numId="33">
    <w:abstractNumId w:val="49"/>
  </w:num>
  <w:num w:numId="34">
    <w:abstractNumId w:val="31"/>
  </w:num>
  <w:num w:numId="35">
    <w:abstractNumId w:val="21"/>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42"/>
  </w:num>
  <w:num w:numId="39">
    <w:abstractNumId w:val="46"/>
  </w:num>
  <w:num w:numId="40">
    <w:abstractNumId w:val="32"/>
  </w:num>
  <w:num w:numId="41">
    <w:abstractNumId w:val="25"/>
  </w:num>
  <w:num w:numId="42">
    <w:abstractNumId w:val="43"/>
  </w:num>
  <w:num w:numId="43">
    <w:abstractNumId w:val="45"/>
  </w:num>
  <w:num w:numId="44">
    <w:abstractNumId w:val="34"/>
  </w:num>
  <w:num w:numId="45">
    <w:abstractNumId w:val="20"/>
  </w:num>
  <w:num w:numId="46">
    <w:abstractNumId w:val="36"/>
  </w:num>
  <w:num w:numId="47">
    <w:abstractNumId w:val="19"/>
    <w:lvlOverride w:ilvl="0">
      <w:startOverride w:val="1"/>
    </w:lvlOverride>
  </w:num>
  <w:num w:numId="48">
    <w:abstractNumId w:val="0"/>
  </w:num>
  <w:num w:numId="49">
    <w:abstractNumId w:val="44"/>
  </w:num>
  <w:num w:numId="50">
    <w:abstractNumId w:val="48"/>
  </w:num>
  <w:num w:numId="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0"/>
  <w:drawingGridVerticalSpacing w:val="143"/>
  <w:displayHorizontalDrawingGridEvery w:val="1"/>
  <w:displayVerticalDrawingGridEvery w:val="1"/>
  <w:noPunctuationKerning w:val="1"/>
  <w:characterSpacingControl w:val="doNotCompress"/>
  <w:doNotValidateAgainstSchema/>
  <w:doNotDemarcateInvalidXml/>
  <w:hdrShapeDefaults>
    <o:shapelayout v:ext="edit">
      <o:idmap v:ext="edit" data="2"/>
    </o:shapelayout>
  </w:hdrShapeDefaults>
  <w:compat>
    <w:spaceForUL/>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ZjIzNDE1OTQ0ZWRhZjdmNzU1YzIzMzAyNTYwY2MifQ=="/>
    <w:docVar w:name="KSO_WPS_MARK_KEY" w:val="e9d6c713-eb91-4f9d-aac9-8a4df00fe87a"/>
  </w:docVars>
  <w:rsids>
    <w:rsidRoot w:val="00172A27"/>
    <w:rsid w:val="000021EF"/>
    <w:rsid w:val="00002436"/>
    <w:rsid w:val="00003FFB"/>
    <w:rsid w:val="00005299"/>
    <w:rsid w:val="00005BDF"/>
    <w:rsid w:val="00010D3A"/>
    <w:rsid w:val="00012671"/>
    <w:rsid w:val="00014E69"/>
    <w:rsid w:val="00016880"/>
    <w:rsid w:val="00017AD4"/>
    <w:rsid w:val="00017E5E"/>
    <w:rsid w:val="0002670D"/>
    <w:rsid w:val="0003204C"/>
    <w:rsid w:val="00034A1A"/>
    <w:rsid w:val="00036220"/>
    <w:rsid w:val="00036BEB"/>
    <w:rsid w:val="00037512"/>
    <w:rsid w:val="00042FB9"/>
    <w:rsid w:val="00043A10"/>
    <w:rsid w:val="00043C66"/>
    <w:rsid w:val="00044015"/>
    <w:rsid w:val="00044B1F"/>
    <w:rsid w:val="0004551C"/>
    <w:rsid w:val="0004664B"/>
    <w:rsid w:val="00046B06"/>
    <w:rsid w:val="0005379E"/>
    <w:rsid w:val="00054305"/>
    <w:rsid w:val="00055E0D"/>
    <w:rsid w:val="00056C43"/>
    <w:rsid w:val="00057689"/>
    <w:rsid w:val="00060654"/>
    <w:rsid w:val="00061459"/>
    <w:rsid w:val="00062344"/>
    <w:rsid w:val="00063051"/>
    <w:rsid w:val="0007054D"/>
    <w:rsid w:val="00074770"/>
    <w:rsid w:val="000763BA"/>
    <w:rsid w:val="00076D38"/>
    <w:rsid w:val="00080AE3"/>
    <w:rsid w:val="00082681"/>
    <w:rsid w:val="000831AE"/>
    <w:rsid w:val="00083E56"/>
    <w:rsid w:val="00085615"/>
    <w:rsid w:val="000856F4"/>
    <w:rsid w:val="00085C33"/>
    <w:rsid w:val="000911B1"/>
    <w:rsid w:val="0009424E"/>
    <w:rsid w:val="0009788D"/>
    <w:rsid w:val="000A1E64"/>
    <w:rsid w:val="000A6B86"/>
    <w:rsid w:val="000B247B"/>
    <w:rsid w:val="000B371A"/>
    <w:rsid w:val="000B72B6"/>
    <w:rsid w:val="000C0D66"/>
    <w:rsid w:val="000C0F41"/>
    <w:rsid w:val="000C2152"/>
    <w:rsid w:val="000C23E2"/>
    <w:rsid w:val="000C3F0B"/>
    <w:rsid w:val="000C4293"/>
    <w:rsid w:val="000D0153"/>
    <w:rsid w:val="000D1BBA"/>
    <w:rsid w:val="000E5E17"/>
    <w:rsid w:val="000E65E4"/>
    <w:rsid w:val="000E691D"/>
    <w:rsid w:val="000E69BD"/>
    <w:rsid w:val="000E7091"/>
    <w:rsid w:val="000E7C1A"/>
    <w:rsid w:val="000F0567"/>
    <w:rsid w:val="000F1E56"/>
    <w:rsid w:val="000F42C2"/>
    <w:rsid w:val="000F6EFB"/>
    <w:rsid w:val="001003AB"/>
    <w:rsid w:val="00100B75"/>
    <w:rsid w:val="00100F48"/>
    <w:rsid w:val="00102A13"/>
    <w:rsid w:val="00104BCA"/>
    <w:rsid w:val="001114CE"/>
    <w:rsid w:val="001114F3"/>
    <w:rsid w:val="00124BAA"/>
    <w:rsid w:val="0012519A"/>
    <w:rsid w:val="001267DD"/>
    <w:rsid w:val="00131406"/>
    <w:rsid w:val="00134C1F"/>
    <w:rsid w:val="00135283"/>
    <w:rsid w:val="00137BF7"/>
    <w:rsid w:val="00155B11"/>
    <w:rsid w:val="00156C14"/>
    <w:rsid w:val="00161A20"/>
    <w:rsid w:val="001668C4"/>
    <w:rsid w:val="00170296"/>
    <w:rsid w:val="00172126"/>
    <w:rsid w:val="00175ABF"/>
    <w:rsid w:val="001802E5"/>
    <w:rsid w:val="00180551"/>
    <w:rsid w:val="00180942"/>
    <w:rsid w:val="00180D65"/>
    <w:rsid w:val="00181C7F"/>
    <w:rsid w:val="00183CAD"/>
    <w:rsid w:val="00184D94"/>
    <w:rsid w:val="0018550A"/>
    <w:rsid w:val="00187215"/>
    <w:rsid w:val="00190E65"/>
    <w:rsid w:val="0019103F"/>
    <w:rsid w:val="00192A65"/>
    <w:rsid w:val="0019600F"/>
    <w:rsid w:val="0019602C"/>
    <w:rsid w:val="001A01EE"/>
    <w:rsid w:val="001A1C59"/>
    <w:rsid w:val="001A3805"/>
    <w:rsid w:val="001A55F0"/>
    <w:rsid w:val="001B2582"/>
    <w:rsid w:val="001B25F5"/>
    <w:rsid w:val="001B5126"/>
    <w:rsid w:val="001B752B"/>
    <w:rsid w:val="001C3443"/>
    <w:rsid w:val="001C4DBC"/>
    <w:rsid w:val="001C5F3D"/>
    <w:rsid w:val="001C6B26"/>
    <w:rsid w:val="001C6E17"/>
    <w:rsid w:val="001D12AC"/>
    <w:rsid w:val="001D1AF9"/>
    <w:rsid w:val="001D1FBC"/>
    <w:rsid w:val="001D7A0B"/>
    <w:rsid w:val="001E0889"/>
    <w:rsid w:val="001E186A"/>
    <w:rsid w:val="001E2DD7"/>
    <w:rsid w:val="001E413C"/>
    <w:rsid w:val="001E431F"/>
    <w:rsid w:val="001E461D"/>
    <w:rsid w:val="001F324B"/>
    <w:rsid w:val="001F6071"/>
    <w:rsid w:val="001F727F"/>
    <w:rsid w:val="002007BF"/>
    <w:rsid w:val="00200ED7"/>
    <w:rsid w:val="002011AB"/>
    <w:rsid w:val="002019BD"/>
    <w:rsid w:val="00204673"/>
    <w:rsid w:val="00204AF2"/>
    <w:rsid w:val="00206EFA"/>
    <w:rsid w:val="0021157C"/>
    <w:rsid w:val="0021394A"/>
    <w:rsid w:val="0021644E"/>
    <w:rsid w:val="002211CF"/>
    <w:rsid w:val="00230330"/>
    <w:rsid w:val="002308BF"/>
    <w:rsid w:val="002308CF"/>
    <w:rsid w:val="00231FA8"/>
    <w:rsid w:val="00232F6B"/>
    <w:rsid w:val="00232FEA"/>
    <w:rsid w:val="0023487E"/>
    <w:rsid w:val="002368B3"/>
    <w:rsid w:val="00240F35"/>
    <w:rsid w:val="00241260"/>
    <w:rsid w:val="002418C0"/>
    <w:rsid w:val="00242088"/>
    <w:rsid w:val="0024783F"/>
    <w:rsid w:val="00247B53"/>
    <w:rsid w:val="00251237"/>
    <w:rsid w:val="002570F0"/>
    <w:rsid w:val="00260F3C"/>
    <w:rsid w:val="00260FE7"/>
    <w:rsid w:val="00265CEE"/>
    <w:rsid w:val="0026743E"/>
    <w:rsid w:val="00282F08"/>
    <w:rsid w:val="002849E3"/>
    <w:rsid w:val="00286ACA"/>
    <w:rsid w:val="0028746B"/>
    <w:rsid w:val="00292832"/>
    <w:rsid w:val="002928F5"/>
    <w:rsid w:val="00292BC9"/>
    <w:rsid w:val="002956CF"/>
    <w:rsid w:val="002977B6"/>
    <w:rsid w:val="002A165E"/>
    <w:rsid w:val="002A2F8B"/>
    <w:rsid w:val="002A37F6"/>
    <w:rsid w:val="002A4469"/>
    <w:rsid w:val="002A541F"/>
    <w:rsid w:val="002A62B8"/>
    <w:rsid w:val="002A7269"/>
    <w:rsid w:val="002B1F07"/>
    <w:rsid w:val="002B3AEA"/>
    <w:rsid w:val="002B7FA2"/>
    <w:rsid w:val="002C357C"/>
    <w:rsid w:val="002C41BC"/>
    <w:rsid w:val="002D0725"/>
    <w:rsid w:val="002D0B5D"/>
    <w:rsid w:val="002D2854"/>
    <w:rsid w:val="002D3827"/>
    <w:rsid w:val="002D6E8C"/>
    <w:rsid w:val="002D71C3"/>
    <w:rsid w:val="002D7216"/>
    <w:rsid w:val="002E2FCF"/>
    <w:rsid w:val="002E3A05"/>
    <w:rsid w:val="002E64F4"/>
    <w:rsid w:val="002E68C1"/>
    <w:rsid w:val="002F2A24"/>
    <w:rsid w:val="002F52A6"/>
    <w:rsid w:val="00301B47"/>
    <w:rsid w:val="00312F95"/>
    <w:rsid w:val="003138BD"/>
    <w:rsid w:val="00325224"/>
    <w:rsid w:val="00325FD1"/>
    <w:rsid w:val="00326D4B"/>
    <w:rsid w:val="00327720"/>
    <w:rsid w:val="0033291C"/>
    <w:rsid w:val="00332A92"/>
    <w:rsid w:val="00335859"/>
    <w:rsid w:val="0033637A"/>
    <w:rsid w:val="003410BF"/>
    <w:rsid w:val="003443C1"/>
    <w:rsid w:val="00344BDA"/>
    <w:rsid w:val="00350328"/>
    <w:rsid w:val="003507D6"/>
    <w:rsid w:val="0035206A"/>
    <w:rsid w:val="003530A7"/>
    <w:rsid w:val="003550D4"/>
    <w:rsid w:val="00356CA3"/>
    <w:rsid w:val="003600C8"/>
    <w:rsid w:val="00360475"/>
    <w:rsid w:val="0036759A"/>
    <w:rsid w:val="003675E6"/>
    <w:rsid w:val="0037149B"/>
    <w:rsid w:val="003718DB"/>
    <w:rsid w:val="0037229C"/>
    <w:rsid w:val="00372506"/>
    <w:rsid w:val="00373685"/>
    <w:rsid w:val="00376694"/>
    <w:rsid w:val="00376E04"/>
    <w:rsid w:val="0037755B"/>
    <w:rsid w:val="003849DB"/>
    <w:rsid w:val="00386845"/>
    <w:rsid w:val="0039038E"/>
    <w:rsid w:val="00394476"/>
    <w:rsid w:val="003954BB"/>
    <w:rsid w:val="003962CB"/>
    <w:rsid w:val="003A11D1"/>
    <w:rsid w:val="003A166A"/>
    <w:rsid w:val="003A1DC4"/>
    <w:rsid w:val="003A4374"/>
    <w:rsid w:val="003B0E92"/>
    <w:rsid w:val="003B106C"/>
    <w:rsid w:val="003B173E"/>
    <w:rsid w:val="003B1A7D"/>
    <w:rsid w:val="003B3A55"/>
    <w:rsid w:val="003B41DE"/>
    <w:rsid w:val="003B541C"/>
    <w:rsid w:val="003B5721"/>
    <w:rsid w:val="003B6876"/>
    <w:rsid w:val="003C2008"/>
    <w:rsid w:val="003C5005"/>
    <w:rsid w:val="003D1C9B"/>
    <w:rsid w:val="003D27C3"/>
    <w:rsid w:val="003E09B7"/>
    <w:rsid w:val="003E55C4"/>
    <w:rsid w:val="003E74EB"/>
    <w:rsid w:val="003F0F58"/>
    <w:rsid w:val="003F124F"/>
    <w:rsid w:val="004012B9"/>
    <w:rsid w:val="00401C08"/>
    <w:rsid w:val="004052DC"/>
    <w:rsid w:val="00406B07"/>
    <w:rsid w:val="00407867"/>
    <w:rsid w:val="00430695"/>
    <w:rsid w:val="00433242"/>
    <w:rsid w:val="004355F9"/>
    <w:rsid w:val="004401D7"/>
    <w:rsid w:val="004419EB"/>
    <w:rsid w:val="00442C05"/>
    <w:rsid w:val="0044586C"/>
    <w:rsid w:val="004463CB"/>
    <w:rsid w:val="00447607"/>
    <w:rsid w:val="00450CDC"/>
    <w:rsid w:val="00453A6B"/>
    <w:rsid w:val="004542B2"/>
    <w:rsid w:val="0045632F"/>
    <w:rsid w:val="00456400"/>
    <w:rsid w:val="00457202"/>
    <w:rsid w:val="004608DF"/>
    <w:rsid w:val="0046168B"/>
    <w:rsid w:val="00466106"/>
    <w:rsid w:val="00466535"/>
    <w:rsid w:val="00474755"/>
    <w:rsid w:val="00481900"/>
    <w:rsid w:val="0048507E"/>
    <w:rsid w:val="00485D3F"/>
    <w:rsid w:val="00492401"/>
    <w:rsid w:val="00492C17"/>
    <w:rsid w:val="00493845"/>
    <w:rsid w:val="00493A0A"/>
    <w:rsid w:val="004964B7"/>
    <w:rsid w:val="00497966"/>
    <w:rsid w:val="004A1619"/>
    <w:rsid w:val="004A1ECA"/>
    <w:rsid w:val="004A2EA1"/>
    <w:rsid w:val="004A4783"/>
    <w:rsid w:val="004A7FAE"/>
    <w:rsid w:val="004B38FC"/>
    <w:rsid w:val="004B472F"/>
    <w:rsid w:val="004C006A"/>
    <w:rsid w:val="004C34A9"/>
    <w:rsid w:val="004C37EF"/>
    <w:rsid w:val="004C5110"/>
    <w:rsid w:val="004D54D5"/>
    <w:rsid w:val="004D62BC"/>
    <w:rsid w:val="004E78C6"/>
    <w:rsid w:val="004E7E4E"/>
    <w:rsid w:val="00500E5D"/>
    <w:rsid w:val="00502296"/>
    <w:rsid w:val="00503C3C"/>
    <w:rsid w:val="00504E53"/>
    <w:rsid w:val="00506F20"/>
    <w:rsid w:val="00507D8E"/>
    <w:rsid w:val="00510EE7"/>
    <w:rsid w:val="00517EEC"/>
    <w:rsid w:val="00520ED4"/>
    <w:rsid w:val="00527CD1"/>
    <w:rsid w:val="005333CC"/>
    <w:rsid w:val="0053453E"/>
    <w:rsid w:val="0054003B"/>
    <w:rsid w:val="005401C8"/>
    <w:rsid w:val="005433C2"/>
    <w:rsid w:val="0054443D"/>
    <w:rsid w:val="00557179"/>
    <w:rsid w:val="00560D2D"/>
    <w:rsid w:val="00561C6F"/>
    <w:rsid w:val="00563E30"/>
    <w:rsid w:val="00564397"/>
    <w:rsid w:val="00565C80"/>
    <w:rsid w:val="0057118E"/>
    <w:rsid w:val="00573652"/>
    <w:rsid w:val="00580171"/>
    <w:rsid w:val="00584061"/>
    <w:rsid w:val="00584B1C"/>
    <w:rsid w:val="00594CBA"/>
    <w:rsid w:val="00595CA0"/>
    <w:rsid w:val="0059615F"/>
    <w:rsid w:val="00596F50"/>
    <w:rsid w:val="005972F7"/>
    <w:rsid w:val="005A15D6"/>
    <w:rsid w:val="005A3977"/>
    <w:rsid w:val="005A4C25"/>
    <w:rsid w:val="005A6647"/>
    <w:rsid w:val="005B3578"/>
    <w:rsid w:val="005B3E97"/>
    <w:rsid w:val="005B594E"/>
    <w:rsid w:val="005B6A2B"/>
    <w:rsid w:val="005B6C7E"/>
    <w:rsid w:val="005B7717"/>
    <w:rsid w:val="005C36E2"/>
    <w:rsid w:val="005D3975"/>
    <w:rsid w:val="005D5CA1"/>
    <w:rsid w:val="005D704E"/>
    <w:rsid w:val="005E03B1"/>
    <w:rsid w:val="005E42F1"/>
    <w:rsid w:val="005F1BCA"/>
    <w:rsid w:val="005F405D"/>
    <w:rsid w:val="00601583"/>
    <w:rsid w:val="00605227"/>
    <w:rsid w:val="00606E88"/>
    <w:rsid w:val="006128AE"/>
    <w:rsid w:val="00614C3A"/>
    <w:rsid w:val="006166A8"/>
    <w:rsid w:val="00621F5B"/>
    <w:rsid w:val="00622040"/>
    <w:rsid w:val="00625E1E"/>
    <w:rsid w:val="006268B6"/>
    <w:rsid w:val="00626BE2"/>
    <w:rsid w:val="00630174"/>
    <w:rsid w:val="00632D20"/>
    <w:rsid w:val="00634532"/>
    <w:rsid w:val="006355A5"/>
    <w:rsid w:val="00635E97"/>
    <w:rsid w:val="00635FAC"/>
    <w:rsid w:val="006374A4"/>
    <w:rsid w:val="00637BA0"/>
    <w:rsid w:val="00642E99"/>
    <w:rsid w:val="006452B8"/>
    <w:rsid w:val="00646067"/>
    <w:rsid w:val="006501D0"/>
    <w:rsid w:val="00652C20"/>
    <w:rsid w:val="00653082"/>
    <w:rsid w:val="00653FC3"/>
    <w:rsid w:val="00654183"/>
    <w:rsid w:val="00654C7D"/>
    <w:rsid w:val="00655B87"/>
    <w:rsid w:val="006629DF"/>
    <w:rsid w:val="006632FF"/>
    <w:rsid w:val="006645F7"/>
    <w:rsid w:val="006707E6"/>
    <w:rsid w:val="00670B55"/>
    <w:rsid w:val="006732B7"/>
    <w:rsid w:val="0067699B"/>
    <w:rsid w:val="00677C9E"/>
    <w:rsid w:val="006845AC"/>
    <w:rsid w:val="00685047"/>
    <w:rsid w:val="0068531D"/>
    <w:rsid w:val="00693F03"/>
    <w:rsid w:val="006975C3"/>
    <w:rsid w:val="006A079E"/>
    <w:rsid w:val="006A149E"/>
    <w:rsid w:val="006A2185"/>
    <w:rsid w:val="006A290D"/>
    <w:rsid w:val="006A3418"/>
    <w:rsid w:val="006A36D5"/>
    <w:rsid w:val="006A444F"/>
    <w:rsid w:val="006A71E3"/>
    <w:rsid w:val="006B2095"/>
    <w:rsid w:val="006B3CC1"/>
    <w:rsid w:val="006C00F8"/>
    <w:rsid w:val="006C28D6"/>
    <w:rsid w:val="006C3767"/>
    <w:rsid w:val="006C4BD2"/>
    <w:rsid w:val="006C7F31"/>
    <w:rsid w:val="006C7FBA"/>
    <w:rsid w:val="006D1E0B"/>
    <w:rsid w:val="006D2FCF"/>
    <w:rsid w:val="006D3C08"/>
    <w:rsid w:val="006D427F"/>
    <w:rsid w:val="006D437B"/>
    <w:rsid w:val="006D5DB1"/>
    <w:rsid w:val="006D6F71"/>
    <w:rsid w:val="006E2D0B"/>
    <w:rsid w:val="006E3F90"/>
    <w:rsid w:val="006E54E3"/>
    <w:rsid w:val="006E6037"/>
    <w:rsid w:val="006F0175"/>
    <w:rsid w:val="006F34E5"/>
    <w:rsid w:val="006F62E3"/>
    <w:rsid w:val="00702314"/>
    <w:rsid w:val="00704A31"/>
    <w:rsid w:val="00713348"/>
    <w:rsid w:val="00716016"/>
    <w:rsid w:val="007167B6"/>
    <w:rsid w:val="0072069A"/>
    <w:rsid w:val="00723277"/>
    <w:rsid w:val="0072500E"/>
    <w:rsid w:val="007257DB"/>
    <w:rsid w:val="0072688E"/>
    <w:rsid w:val="00731868"/>
    <w:rsid w:val="007330BF"/>
    <w:rsid w:val="00733DE4"/>
    <w:rsid w:val="00736A77"/>
    <w:rsid w:val="00744FE8"/>
    <w:rsid w:val="0074582D"/>
    <w:rsid w:val="00745BBA"/>
    <w:rsid w:val="007461A5"/>
    <w:rsid w:val="0075224E"/>
    <w:rsid w:val="00752C8B"/>
    <w:rsid w:val="0076174D"/>
    <w:rsid w:val="00762A5C"/>
    <w:rsid w:val="00764D32"/>
    <w:rsid w:val="00772BA7"/>
    <w:rsid w:val="0077378B"/>
    <w:rsid w:val="00777977"/>
    <w:rsid w:val="00784409"/>
    <w:rsid w:val="00787495"/>
    <w:rsid w:val="007954F8"/>
    <w:rsid w:val="00796F60"/>
    <w:rsid w:val="00797ADE"/>
    <w:rsid w:val="007A0901"/>
    <w:rsid w:val="007A1402"/>
    <w:rsid w:val="007A1EA5"/>
    <w:rsid w:val="007A5258"/>
    <w:rsid w:val="007A7BFA"/>
    <w:rsid w:val="007B2A0D"/>
    <w:rsid w:val="007B3C5D"/>
    <w:rsid w:val="007B691A"/>
    <w:rsid w:val="007B6CDE"/>
    <w:rsid w:val="007C6C77"/>
    <w:rsid w:val="007D3193"/>
    <w:rsid w:val="007D66E2"/>
    <w:rsid w:val="007D6A31"/>
    <w:rsid w:val="007E22AE"/>
    <w:rsid w:val="007E2759"/>
    <w:rsid w:val="007E3172"/>
    <w:rsid w:val="007F1231"/>
    <w:rsid w:val="007F1A2D"/>
    <w:rsid w:val="007F4CD9"/>
    <w:rsid w:val="007F56C4"/>
    <w:rsid w:val="007F58AB"/>
    <w:rsid w:val="007F737B"/>
    <w:rsid w:val="00802924"/>
    <w:rsid w:val="00806BF6"/>
    <w:rsid w:val="00807361"/>
    <w:rsid w:val="008105C3"/>
    <w:rsid w:val="0081102A"/>
    <w:rsid w:val="008131A3"/>
    <w:rsid w:val="00816161"/>
    <w:rsid w:val="00816365"/>
    <w:rsid w:val="00820ED8"/>
    <w:rsid w:val="00822730"/>
    <w:rsid w:val="00823AC7"/>
    <w:rsid w:val="00832C0A"/>
    <w:rsid w:val="008333C6"/>
    <w:rsid w:val="00834140"/>
    <w:rsid w:val="00834666"/>
    <w:rsid w:val="00837C53"/>
    <w:rsid w:val="0084275A"/>
    <w:rsid w:val="0084534B"/>
    <w:rsid w:val="0084563D"/>
    <w:rsid w:val="008456B7"/>
    <w:rsid w:val="00847B62"/>
    <w:rsid w:val="008527E8"/>
    <w:rsid w:val="008542C3"/>
    <w:rsid w:val="008614EE"/>
    <w:rsid w:val="00861C04"/>
    <w:rsid w:val="008650AC"/>
    <w:rsid w:val="00867AE2"/>
    <w:rsid w:val="008724D4"/>
    <w:rsid w:val="0087524F"/>
    <w:rsid w:val="008767D9"/>
    <w:rsid w:val="00881544"/>
    <w:rsid w:val="0088250B"/>
    <w:rsid w:val="00882C89"/>
    <w:rsid w:val="008910F0"/>
    <w:rsid w:val="0089191F"/>
    <w:rsid w:val="00895BEE"/>
    <w:rsid w:val="008963C5"/>
    <w:rsid w:val="008975C4"/>
    <w:rsid w:val="008A1730"/>
    <w:rsid w:val="008A4F67"/>
    <w:rsid w:val="008A5189"/>
    <w:rsid w:val="008B2D27"/>
    <w:rsid w:val="008C11D4"/>
    <w:rsid w:val="008C6A6A"/>
    <w:rsid w:val="008D041A"/>
    <w:rsid w:val="008D13AC"/>
    <w:rsid w:val="008D1D58"/>
    <w:rsid w:val="008D1F72"/>
    <w:rsid w:val="008D4872"/>
    <w:rsid w:val="008D48B4"/>
    <w:rsid w:val="008D63B9"/>
    <w:rsid w:val="008D6EB5"/>
    <w:rsid w:val="008E037A"/>
    <w:rsid w:val="008E146B"/>
    <w:rsid w:val="008E4B09"/>
    <w:rsid w:val="008E4BA8"/>
    <w:rsid w:val="008E54F4"/>
    <w:rsid w:val="008F3431"/>
    <w:rsid w:val="00903459"/>
    <w:rsid w:val="00910C79"/>
    <w:rsid w:val="00911556"/>
    <w:rsid w:val="00916B52"/>
    <w:rsid w:val="00920223"/>
    <w:rsid w:val="00920BE7"/>
    <w:rsid w:val="00922FD8"/>
    <w:rsid w:val="00923381"/>
    <w:rsid w:val="009251FB"/>
    <w:rsid w:val="0092647D"/>
    <w:rsid w:val="00927A6E"/>
    <w:rsid w:val="00931F80"/>
    <w:rsid w:val="00933F7F"/>
    <w:rsid w:val="00934A3A"/>
    <w:rsid w:val="00935474"/>
    <w:rsid w:val="009369BD"/>
    <w:rsid w:val="00946FEC"/>
    <w:rsid w:val="0094749D"/>
    <w:rsid w:val="00952516"/>
    <w:rsid w:val="0095550E"/>
    <w:rsid w:val="00957ECA"/>
    <w:rsid w:val="00963C4D"/>
    <w:rsid w:val="009647B2"/>
    <w:rsid w:val="00966EB9"/>
    <w:rsid w:val="009671AD"/>
    <w:rsid w:val="009776F6"/>
    <w:rsid w:val="00977CE2"/>
    <w:rsid w:val="00982220"/>
    <w:rsid w:val="00982A1A"/>
    <w:rsid w:val="009843AB"/>
    <w:rsid w:val="00984AEF"/>
    <w:rsid w:val="00986179"/>
    <w:rsid w:val="009874C2"/>
    <w:rsid w:val="009876BB"/>
    <w:rsid w:val="00991B42"/>
    <w:rsid w:val="00992486"/>
    <w:rsid w:val="009964EE"/>
    <w:rsid w:val="009A1122"/>
    <w:rsid w:val="009A1269"/>
    <w:rsid w:val="009A2488"/>
    <w:rsid w:val="009A2D55"/>
    <w:rsid w:val="009A3168"/>
    <w:rsid w:val="009A4840"/>
    <w:rsid w:val="009A778D"/>
    <w:rsid w:val="009B012B"/>
    <w:rsid w:val="009B017E"/>
    <w:rsid w:val="009B46A2"/>
    <w:rsid w:val="009B7CDD"/>
    <w:rsid w:val="009C2598"/>
    <w:rsid w:val="009C3D71"/>
    <w:rsid w:val="009C497D"/>
    <w:rsid w:val="009C5BF8"/>
    <w:rsid w:val="009C7B82"/>
    <w:rsid w:val="009D04AA"/>
    <w:rsid w:val="009D1888"/>
    <w:rsid w:val="009D64DD"/>
    <w:rsid w:val="009D6E42"/>
    <w:rsid w:val="009E1587"/>
    <w:rsid w:val="009E343B"/>
    <w:rsid w:val="009E512B"/>
    <w:rsid w:val="009E549A"/>
    <w:rsid w:val="009F71C3"/>
    <w:rsid w:val="009F7B93"/>
    <w:rsid w:val="00A02F20"/>
    <w:rsid w:val="00A050BC"/>
    <w:rsid w:val="00A0650C"/>
    <w:rsid w:val="00A06E12"/>
    <w:rsid w:val="00A07DB1"/>
    <w:rsid w:val="00A13357"/>
    <w:rsid w:val="00A20293"/>
    <w:rsid w:val="00A25F75"/>
    <w:rsid w:val="00A27B7D"/>
    <w:rsid w:val="00A27C3D"/>
    <w:rsid w:val="00A306B5"/>
    <w:rsid w:val="00A3210C"/>
    <w:rsid w:val="00A340CB"/>
    <w:rsid w:val="00A36620"/>
    <w:rsid w:val="00A37349"/>
    <w:rsid w:val="00A425E1"/>
    <w:rsid w:val="00A435BE"/>
    <w:rsid w:val="00A4442B"/>
    <w:rsid w:val="00A46795"/>
    <w:rsid w:val="00A47D91"/>
    <w:rsid w:val="00A5073A"/>
    <w:rsid w:val="00A51344"/>
    <w:rsid w:val="00A524E1"/>
    <w:rsid w:val="00A637C9"/>
    <w:rsid w:val="00A647C1"/>
    <w:rsid w:val="00A66580"/>
    <w:rsid w:val="00A716AD"/>
    <w:rsid w:val="00A71713"/>
    <w:rsid w:val="00A7472E"/>
    <w:rsid w:val="00A83EF1"/>
    <w:rsid w:val="00A84E5F"/>
    <w:rsid w:val="00A87DE7"/>
    <w:rsid w:val="00A87E67"/>
    <w:rsid w:val="00A91BA7"/>
    <w:rsid w:val="00A92E8C"/>
    <w:rsid w:val="00A93B7B"/>
    <w:rsid w:val="00A943ED"/>
    <w:rsid w:val="00A963B7"/>
    <w:rsid w:val="00AA3140"/>
    <w:rsid w:val="00AA4072"/>
    <w:rsid w:val="00AA52F4"/>
    <w:rsid w:val="00AB02B2"/>
    <w:rsid w:val="00AB123C"/>
    <w:rsid w:val="00AB1BAA"/>
    <w:rsid w:val="00AB7BB2"/>
    <w:rsid w:val="00AC273B"/>
    <w:rsid w:val="00AC4436"/>
    <w:rsid w:val="00AC6F7C"/>
    <w:rsid w:val="00AD2CFE"/>
    <w:rsid w:val="00AD391C"/>
    <w:rsid w:val="00AD3D86"/>
    <w:rsid w:val="00AD460B"/>
    <w:rsid w:val="00AD712A"/>
    <w:rsid w:val="00AD78DC"/>
    <w:rsid w:val="00AE0A1B"/>
    <w:rsid w:val="00AE13AB"/>
    <w:rsid w:val="00AE4398"/>
    <w:rsid w:val="00AE6232"/>
    <w:rsid w:val="00AE6EC4"/>
    <w:rsid w:val="00AE7740"/>
    <w:rsid w:val="00AF1D7D"/>
    <w:rsid w:val="00AF3F9C"/>
    <w:rsid w:val="00AF4D2E"/>
    <w:rsid w:val="00AF5401"/>
    <w:rsid w:val="00B01960"/>
    <w:rsid w:val="00B056C3"/>
    <w:rsid w:val="00B06087"/>
    <w:rsid w:val="00B0721E"/>
    <w:rsid w:val="00B12768"/>
    <w:rsid w:val="00B12F8B"/>
    <w:rsid w:val="00B138C3"/>
    <w:rsid w:val="00B1431E"/>
    <w:rsid w:val="00B21C51"/>
    <w:rsid w:val="00B2592A"/>
    <w:rsid w:val="00B260AA"/>
    <w:rsid w:val="00B271CA"/>
    <w:rsid w:val="00B27921"/>
    <w:rsid w:val="00B30D86"/>
    <w:rsid w:val="00B33311"/>
    <w:rsid w:val="00B33E53"/>
    <w:rsid w:val="00B33F1F"/>
    <w:rsid w:val="00B355DE"/>
    <w:rsid w:val="00B41650"/>
    <w:rsid w:val="00B444AE"/>
    <w:rsid w:val="00B465CC"/>
    <w:rsid w:val="00B5008D"/>
    <w:rsid w:val="00B51B52"/>
    <w:rsid w:val="00B5353F"/>
    <w:rsid w:val="00B54D55"/>
    <w:rsid w:val="00B57C04"/>
    <w:rsid w:val="00B61ED8"/>
    <w:rsid w:val="00B65FFC"/>
    <w:rsid w:val="00B67A00"/>
    <w:rsid w:val="00B67F9A"/>
    <w:rsid w:val="00B773AB"/>
    <w:rsid w:val="00B77685"/>
    <w:rsid w:val="00B81F1D"/>
    <w:rsid w:val="00B84DC5"/>
    <w:rsid w:val="00B912D9"/>
    <w:rsid w:val="00B91470"/>
    <w:rsid w:val="00B91802"/>
    <w:rsid w:val="00B91EDE"/>
    <w:rsid w:val="00B9569E"/>
    <w:rsid w:val="00B97004"/>
    <w:rsid w:val="00BA2307"/>
    <w:rsid w:val="00BA2FC2"/>
    <w:rsid w:val="00BA575F"/>
    <w:rsid w:val="00BA662B"/>
    <w:rsid w:val="00BB19EC"/>
    <w:rsid w:val="00BB6603"/>
    <w:rsid w:val="00BB6F2F"/>
    <w:rsid w:val="00BC1B65"/>
    <w:rsid w:val="00BC2330"/>
    <w:rsid w:val="00BC3178"/>
    <w:rsid w:val="00BC45A4"/>
    <w:rsid w:val="00BC4D4C"/>
    <w:rsid w:val="00BD0959"/>
    <w:rsid w:val="00BD09E9"/>
    <w:rsid w:val="00BD2A25"/>
    <w:rsid w:val="00BD3AB9"/>
    <w:rsid w:val="00BD3C4E"/>
    <w:rsid w:val="00BD3CF4"/>
    <w:rsid w:val="00BD4B47"/>
    <w:rsid w:val="00BD5114"/>
    <w:rsid w:val="00BD52EF"/>
    <w:rsid w:val="00BD6318"/>
    <w:rsid w:val="00BD6A30"/>
    <w:rsid w:val="00BD79B0"/>
    <w:rsid w:val="00BE15FE"/>
    <w:rsid w:val="00BE1EB1"/>
    <w:rsid w:val="00BE4FC4"/>
    <w:rsid w:val="00BE6C15"/>
    <w:rsid w:val="00BF0415"/>
    <w:rsid w:val="00BF2630"/>
    <w:rsid w:val="00BF2C28"/>
    <w:rsid w:val="00BF597E"/>
    <w:rsid w:val="00BF63A2"/>
    <w:rsid w:val="00BF655D"/>
    <w:rsid w:val="00BF6B1C"/>
    <w:rsid w:val="00C0205A"/>
    <w:rsid w:val="00C02100"/>
    <w:rsid w:val="00C04430"/>
    <w:rsid w:val="00C057AD"/>
    <w:rsid w:val="00C07A91"/>
    <w:rsid w:val="00C13A4A"/>
    <w:rsid w:val="00C149A9"/>
    <w:rsid w:val="00C24074"/>
    <w:rsid w:val="00C2678B"/>
    <w:rsid w:val="00C27181"/>
    <w:rsid w:val="00C272BC"/>
    <w:rsid w:val="00C27CCC"/>
    <w:rsid w:val="00C307A1"/>
    <w:rsid w:val="00C327D3"/>
    <w:rsid w:val="00C32C19"/>
    <w:rsid w:val="00C33EBB"/>
    <w:rsid w:val="00C34FED"/>
    <w:rsid w:val="00C3507A"/>
    <w:rsid w:val="00C37906"/>
    <w:rsid w:val="00C4396B"/>
    <w:rsid w:val="00C43D4A"/>
    <w:rsid w:val="00C520FA"/>
    <w:rsid w:val="00C53458"/>
    <w:rsid w:val="00C554D1"/>
    <w:rsid w:val="00C61DC1"/>
    <w:rsid w:val="00C6423A"/>
    <w:rsid w:val="00C6477B"/>
    <w:rsid w:val="00C655C7"/>
    <w:rsid w:val="00C7315B"/>
    <w:rsid w:val="00C7341B"/>
    <w:rsid w:val="00C7601C"/>
    <w:rsid w:val="00C76F97"/>
    <w:rsid w:val="00C812B7"/>
    <w:rsid w:val="00C838A5"/>
    <w:rsid w:val="00C83D3A"/>
    <w:rsid w:val="00C86C24"/>
    <w:rsid w:val="00C877F5"/>
    <w:rsid w:val="00C87DE3"/>
    <w:rsid w:val="00C90D5F"/>
    <w:rsid w:val="00C93F78"/>
    <w:rsid w:val="00C95CE8"/>
    <w:rsid w:val="00CA0AE4"/>
    <w:rsid w:val="00CA5844"/>
    <w:rsid w:val="00CA5AAF"/>
    <w:rsid w:val="00CA5ADF"/>
    <w:rsid w:val="00CB03F6"/>
    <w:rsid w:val="00CB0E05"/>
    <w:rsid w:val="00CB1434"/>
    <w:rsid w:val="00CB38FC"/>
    <w:rsid w:val="00CB41B1"/>
    <w:rsid w:val="00CB5488"/>
    <w:rsid w:val="00CB5D9F"/>
    <w:rsid w:val="00CB7723"/>
    <w:rsid w:val="00CC05E5"/>
    <w:rsid w:val="00CC1CA8"/>
    <w:rsid w:val="00CC450F"/>
    <w:rsid w:val="00CC54F3"/>
    <w:rsid w:val="00CC7EDF"/>
    <w:rsid w:val="00CD3107"/>
    <w:rsid w:val="00CD5E0C"/>
    <w:rsid w:val="00CD5F17"/>
    <w:rsid w:val="00CD7E30"/>
    <w:rsid w:val="00CD7F8C"/>
    <w:rsid w:val="00CE11B4"/>
    <w:rsid w:val="00CE2C72"/>
    <w:rsid w:val="00CE3741"/>
    <w:rsid w:val="00CE66AC"/>
    <w:rsid w:val="00CE6F47"/>
    <w:rsid w:val="00CF180B"/>
    <w:rsid w:val="00CF5B2F"/>
    <w:rsid w:val="00CF7B11"/>
    <w:rsid w:val="00CF7D11"/>
    <w:rsid w:val="00D01BDB"/>
    <w:rsid w:val="00D02E08"/>
    <w:rsid w:val="00D05587"/>
    <w:rsid w:val="00D102E5"/>
    <w:rsid w:val="00D1154E"/>
    <w:rsid w:val="00D118FB"/>
    <w:rsid w:val="00D11B06"/>
    <w:rsid w:val="00D11B41"/>
    <w:rsid w:val="00D15B65"/>
    <w:rsid w:val="00D20734"/>
    <w:rsid w:val="00D23EE5"/>
    <w:rsid w:val="00D25207"/>
    <w:rsid w:val="00D27850"/>
    <w:rsid w:val="00D3081D"/>
    <w:rsid w:val="00D32712"/>
    <w:rsid w:val="00D34669"/>
    <w:rsid w:val="00D361CF"/>
    <w:rsid w:val="00D401B5"/>
    <w:rsid w:val="00D40691"/>
    <w:rsid w:val="00D42F50"/>
    <w:rsid w:val="00D43FA4"/>
    <w:rsid w:val="00D4632D"/>
    <w:rsid w:val="00D47D9A"/>
    <w:rsid w:val="00D50E04"/>
    <w:rsid w:val="00D51A4A"/>
    <w:rsid w:val="00D52451"/>
    <w:rsid w:val="00D6029D"/>
    <w:rsid w:val="00D63864"/>
    <w:rsid w:val="00D6703F"/>
    <w:rsid w:val="00D738AB"/>
    <w:rsid w:val="00D76ABE"/>
    <w:rsid w:val="00D80BC3"/>
    <w:rsid w:val="00D838EE"/>
    <w:rsid w:val="00D85968"/>
    <w:rsid w:val="00D865B8"/>
    <w:rsid w:val="00D900CA"/>
    <w:rsid w:val="00D91441"/>
    <w:rsid w:val="00D924FE"/>
    <w:rsid w:val="00D94530"/>
    <w:rsid w:val="00D948E1"/>
    <w:rsid w:val="00D952D4"/>
    <w:rsid w:val="00D96EB6"/>
    <w:rsid w:val="00D9753D"/>
    <w:rsid w:val="00DA1636"/>
    <w:rsid w:val="00DA2336"/>
    <w:rsid w:val="00DA3749"/>
    <w:rsid w:val="00DA7A60"/>
    <w:rsid w:val="00DB126A"/>
    <w:rsid w:val="00DB24BD"/>
    <w:rsid w:val="00DB2B93"/>
    <w:rsid w:val="00DB2E7A"/>
    <w:rsid w:val="00DB34A9"/>
    <w:rsid w:val="00DB4738"/>
    <w:rsid w:val="00DC0497"/>
    <w:rsid w:val="00DC1308"/>
    <w:rsid w:val="00DC6BC3"/>
    <w:rsid w:val="00DC6DE6"/>
    <w:rsid w:val="00DC7388"/>
    <w:rsid w:val="00DD1832"/>
    <w:rsid w:val="00DD1DE8"/>
    <w:rsid w:val="00DD42DE"/>
    <w:rsid w:val="00DE2C07"/>
    <w:rsid w:val="00DE2CAC"/>
    <w:rsid w:val="00DE308B"/>
    <w:rsid w:val="00DE57CE"/>
    <w:rsid w:val="00DF06DE"/>
    <w:rsid w:val="00DF1E54"/>
    <w:rsid w:val="00DF1EF1"/>
    <w:rsid w:val="00DF36D8"/>
    <w:rsid w:val="00DF3915"/>
    <w:rsid w:val="00DF7B14"/>
    <w:rsid w:val="00E11F4A"/>
    <w:rsid w:val="00E13470"/>
    <w:rsid w:val="00E14FE3"/>
    <w:rsid w:val="00E15125"/>
    <w:rsid w:val="00E251F9"/>
    <w:rsid w:val="00E25FAF"/>
    <w:rsid w:val="00E26C34"/>
    <w:rsid w:val="00E271A2"/>
    <w:rsid w:val="00E3380C"/>
    <w:rsid w:val="00E3666B"/>
    <w:rsid w:val="00E379EA"/>
    <w:rsid w:val="00E421BF"/>
    <w:rsid w:val="00E436D6"/>
    <w:rsid w:val="00E4707F"/>
    <w:rsid w:val="00E501E3"/>
    <w:rsid w:val="00E56CB2"/>
    <w:rsid w:val="00E56E46"/>
    <w:rsid w:val="00E575FE"/>
    <w:rsid w:val="00E73830"/>
    <w:rsid w:val="00E77BA2"/>
    <w:rsid w:val="00E82028"/>
    <w:rsid w:val="00E8276E"/>
    <w:rsid w:val="00E833CA"/>
    <w:rsid w:val="00E86ECB"/>
    <w:rsid w:val="00E90EB3"/>
    <w:rsid w:val="00E91C73"/>
    <w:rsid w:val="00E92A86"/>
    <w:rsid w:val="00E95BA1"/>
    <w:rsid w:val="00EA4A94"/>
    <w:rsid w:val="00EA74F0"/>
    <w:rsid w:val="00EA7BA6"/>
    <w:rsid w:val="00EB2CE6"/>
    <w:rsid w:val="00EB3743"/>
    <w:rsid w:val="00EB6074"/>
    <w:rsid w:val="00EC0024"/>
    <w:rsid w:val="00EC2245"/>
    <w:rsid w:val="00EC3987"/>
    <w:rsid w:val="00EC39BA"/>
    <w:rsid w:val="00ED1A4A"/>
    <w:rsid w:val="00ED2575"/>
    <w:rsid w:val="00ED362D"/>
    <w:rsid w:val="00ED4731"/>
    <w:rsid w:val="00ED582F"/>
    <w:rsid w:val="00EE0306"/>
    <w:rsid w:val="00EE726D"/>
    <w:rsid w:val="00EF01BE"/>
    <w:rsid w:val="00EF59BF"/>
    <w:rsid w:val="00EF7F73"/>
    <w:rsid w:val="00F00030"/>
    <w:rsid w:val="00F04549"/>
    <w:rsid w:val="00F053CE"/>
    <w:rsid w:val="00F102F2"/>
    <w:rsid w:val="00F13823"/>
    <w:rsid w:val="00F13C6C"/>
    <w:rsid w:val="00F14218"/>
    <w:rsid w:val="00F148EB"/>
    <w:rsid w:val="00F17962"/>
    <w:rsid w:val="00F201E7"/>
    <w:rsid w:val="00F240B2"/>
    <w:rsid w:val="00F25DDC"/>
    <w:rsid w:val="00F3038E"/>
    <w:rsid w:val="00F30842"/>
    <w:rsid w:val="00F316B2"/>
    <w:rsid w:val="00F31872"/>
    <w:rsid w:val="00F325A3"/>
    <w:rsid w:val="00F33093"/>
    <w:rsid w:val="00F356C0"/>
    <w:rsid w:val="00F40C14"/>
    <w:rsid w:val="00F4443E"/>
    <w:rsid w:val="00F45F08"/>
    <w:rsid w:val="00F4647C"/>
    <w:rsid w:val="00F51CF0"/>
    <w:rsid w:val="00F63DC7"/>
    <w:rsid w:val="00F65172"/>
    <w:rsid w:val="00F66000"/>
    <w:rsid w:val="00F66B26"/>
    <w:rsid w:val="00F718D1"/>
    <w:rsid w:val="00F807BC"/>
    <w:rsid w:val="00F864BB"/>
    <w:rsid w:val="00F86513"/>
    <w:rsid w:val="00F90EF4"/>
    <w:rsid w:val="00F9599B"/>
    <w:rsid w:val="00F95CDB"/>
    <w:rsid w:val="00FA25C3"/>
    <w:rsid w:val="00FA2DC1"/>
    <w:rsid w:val="00FA3950"/>
    <w:rsid w:val="00FA4538"/>
    <w:rsid w:val="00FA4C9B"/>
    <w:rsid w:val="00FB1531"/>
    <w:rsid w:val="00FB45CE"/>
    <w:rsid w:val="00FB66E3"/>
    <w:rsid w:val="00FC046B"/>
    <w:rsid w:val="00FC10EF"/>
    <w:rsid w:val="00FC6B49"/>
    <w:rsid w:val="00FC6EAA"/>
    <w:rsid w:val="00FD0880"/>
    <w:rsid w:val="00FD1B2E"/>
    <w:rsid w:val="00FD739B"/>
    <w:rsid w:val="00FE23B2"/>
    <w:rsid w:val="00FE2D9B"/>
    <w:rsid w:val="00FF24C2"/>
    <w:rsid w:val="00FF66BE"/>
    <w:rsid w:val="019F33EB"/>
    <w:rsid w:val="02A50D8B"/>
    <w:rsid w:val="056F0442"/>
    <w:rsid w:val="06593102"/>
    <w:rsid w:val="0AA23C86"/>
    <w:rsid w:val="0C460641"/>
    <w:rsid w:val="0D1A526C"/>
    <w:rsid w:val="0E0D3CB0"/>
    <w:rsid w:val="0E9E7B99"/>
    <w:rsid w:val="0EFB12BE"/>
    <w:rsid w:val="121F1860"/>
    <w:rsid w:val="17073575"/>
    <w:rsid w:val="181B50FA"/>
    <w:rsid w:val="188B4249"/>
    <w:rsid w:val="1AE9293B"/>
    <w:rsid w:val="1B565CD6"/>
    <w:rsid w:val="1C207F9E"/>
    <w:rsid w:val="1D4574E0"/>
    <w:rsid w:val="1F35522A"/>
    <w:rsid w:val="21C9344A"/>
    <w:rsid w:val="23A91250"/>
    <w:rsid w:val="23B26890"/>
    <w:rsid w:val="2417728C"/>
    <w:rsid w:val="25F871DE"/>
    <w:rsid w:val="26EF0771"/>
    <w:rsid w:val="27AC5948"/>
    <w:rsid w:val="28BC119C"/>
    <w:rsid w:val="28D7699B"/>
    <w:rsid w:val="29F709C5"/>
    <w:rsid w:val="2C453FE1"/>
    <w:rsid w:val="2CDF621C"/>
    <w:rsid w:val="2DBD030B"/>
    <w:rsid w:val="2F8740E5"/>
    <w:rsid w:val="30155BAA"/>
    <w:rsid w:val="30EE50E0"/>
    <w:rsid w:val="313F5B9F"/>
    <w:rsid w:val="31FF2533"/>
    <w:rsid w:val="32FC6CE7"/>
    <w:rsid w:val="33F37747"/>
    <w:rsid w:val="35743C28"/>
    <w:rsid w:val="37085CD5"/>
    <w:rsid w:val="37233ECF"/>
    <w:rsid w:val="37995AA8"/>
    <w:rsid w:val="37EF265A"/>
    <w:rsid w:val="392F28BB"/>
    <w:rsid w:val="394A65BC"/>
    <w:rsid w:val="3956436C"/>
    <w:rsid w:val="3B5F4ED8"/>
    <w:rsid w:val="3B8F4905"/>
    <w:rsid w:val="3B9B778E"/>
    <w:rsid w:val="3C2B636A"/>
    <w:rsid w:val="3DDC533B"/>
    <w:rsid w:val="3F6B24DF"/>
    <w:rsid w:val="41073492"/>
    <w:rsid w:val="41BF5E34"/>
    <w:rsid w:val="42E615AC"/>
    <w:rsid w:val="43C76C85"/>
    <w:rsid w:val="45772F73"/>
    <w:rsid w:val="46EF2F4F"/>
    <w:rsid w:val="47385C16"/>
    <w:rsid w:val="4985182E"/>
    <w:rsid w:val="4A392FB7"/>
    <w:rsid w:val="4B65262C"/>
    <w:rsid w:val="4D7D0648"/>
    <w:rsid w:val="4D9E0918"/>
    <w:rsid w:val="4DC64B62"/>
    <w:rsid w:val="4E837C42"/>
    <w:rsid w:val="50010825"/>
    <w:rsid w:val="52592449"/>
    <w:rsid w:val="53C97BCB"/>
    <w:rsid w:val="54064262"/>
    <w:rsid w:val="542D6BEF"/>
    <w:rsid w:val="547C58BC"/>
    <w:rsid w:val="54FF095A"/>
    <w:rsid w:val="56665134"/>
    <w:rsid w:val="56C32380"/>
    <w:rsid w:val="5B7527E3"/>
    <w:rsid w:val="5BFD7550"/>
    <w:rsid w:val="5C3117FE"/>
    <w:rsid w:val="5CAC3222"/>
    <w:rsid w:val="5D6D0D9C"/>
    <w:rsid w:val="61E3102C"/>
    <w:rsid w:val="638F12A6"/>
    <w:rsid w:val="64194AC4"/>
    <w:rsid w:val="67220C03"/>
    <w:rsid w:val="67A51CE3"/>
    <w:rsid w:val="67AF0701"/>
    <w:rsid w:val="67D22629"/>
    <w:rsid w:val="6A214284"/>
    <w:rsid w:val="6A265138"/>
    <w:rsid w:val="6A9158FE"/>
    <w:rsid w:val="6C522461"/>
    <w:rsid w:val="6DBD0EE9"/>
    <w:rsid w:val="6EE83639"/>
    <w:rsid w:val="6F724B68"/>
    <w:rsid w:val="707972E1"/>
    <w:rsid w:val="715916C6"/>
    <w:rsid w:val="727E66D7"/>
    <w:rsid w:val="736959E2"/>
    <w:rsid w:val="75BF2B4D"/>
    <w:rsid w:val="7A8F6E7C"/>
    <w:rsid w:val="7B5F17BD"/>
    <w:rsid w:val="7CD0797B"/>
    <w:rsid w:val="7CFF6F44"/>
    <w:rsid w:val="7E4E2D14"/>
    <w:rsid w:val="7F613BE9"/>
    <w:rsid w:val="7FC16920"/>
    <w:rsid w:val="7FF02B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sz w:val="21"/>
      <w:lang w:val="en-US" w:eastAsia="zh-CN" w:bidi="ar-SA"/>
    </w:rPr>
  </w:style>
  <w:style w:type="paragraph" w:styleId="4">
    <w:name w:val="heading 1"/>
    <w:basedOn w:val="1"/>
    <w:next w:val="1"/>
    <w:autoRedefine/>
    <w:qFormat/>
    <w:uiPriority w:val="0"/>
    <w:pPr>
      <w:keepNext/>
      <w:keepLines/>
      <w:widowControl w:val="0"/>
      <w:tabs>
        <w:tab w:val="left" w:pos="840"/>
      </w:tabs>
      <w:adjustRightInd w:val="0"/>
      <w:snapToGrid w:val="0"/>
      <w:spacing w:line="360" w:lineRule="auto"/>
      <w:jc w:val="both"/>
      <w:outlineLvl w:val="0"/>
    </w:pPr>
    <w:rPr>
      <w:rFonts w:ascii="宋体" w:hAnsi="宋体"/>
      <w:b/>
      <w:kern w:val="44"/>
      <w:sz w:val="24"/>
    </w:rPr>
  </w:style>
  <w:style w:type="paragraph" w:styleId="5">
    <w:name w:val="heading 2"/>
    <w:basedOn w:val="1"/>
    <w:next w:val="1"/>
    <w:autoRedefine/>
    <w:qFormat/>
    <w:uiPriority w:val="0"/>
    <w:pPr>
      <w:keepNext/>
      <w:keepLines/>
      <w:adjustRightInd w:val="0"/>
      <w:snapToGrid w:val="0"/>
      <w:spacing w:before="156" w:beforeLines="50" w:after="156" w:afterLines="50" w:line="360" w:lineRule="auto"/>
      <w:jc w:val="center"/>
      <w:outlineLvl w:val="1"/>
    </w:pPr>
    <w:rPr>
      <w:rFonts w:ascii="宋体" w:hAnsi="宋体" w:cs="Arial"/>
      <w:b/>
      <w:color w:val="000000"/>
      <w:sz w:val="28"/>
      <w:szCs w:val="28"/>
    </w:rPr>
  </w:style>
  <w:style w:type="paragraph" w:styleId="6">
    <w:name w:val="heading 3"/>
    <w:basedOn w:val="1"/>
    <w:next w:val="1"/>
    <w:autoRedefine/>
    <w:qFormat/>
    <w:uiPriority w:val="0"/>
    <w:pPr>
      <w:widowControl w:val="0"/>
      <w:tabs>
        <w:tab w:val="left" w:pos="851"/>
      </w:tabs>
      <w:autoSpaceDE w:val="0"/>
      <w:autoSpaceDN w:val="0"/>
      <w:adjustRightInd w:val="0"/>
      <w:snapToGrid w:val="0"/>
      <w:spacing w:line="360" w:lineRule="auto"/>
      <w:ind w:left="851" w:hanging="851"/>
      <w:jc w:val="both"/>
      <w:outlineLvl w:val="2"/>
    </w:pPr>
    <w:rPr>
      <w:rFonts w:ascii="宋体"/>
      <w:snapToGrid w:val="0"/>
    </w:rPr>
  </w:style>
  <w:style w:type="paragraph" w:styleId="7">
    <w:name w:val="heading 4"/>
    <w:basedOn w:val="1"/>
    <w:next w:val="8"/>
    <w:autoRedefine/>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paragraph" w:styleId="9">
    <w:name w:val="heading 5"/>
    <w:basedOn w:val="1"/>
    <w:next w:val="8"/>
    <w:autoRedefine/>
    <w:qFormat/>
    <w:uiPriority w:val="0"/>
    <w:pPr>
      <w:keepNext/>
      <w:widowControl w:val="0"/>
      <w:tabs>
        <w:tab w:val="left" w:pos="1008"/>
      </w:tabs>
      <w:autoSpaceDE w:val="0"/>
      <w:autoSpaceDN w:val="0"/>
      <w:adjustRightInd w:val="0"/>
      <w:snapToGrid w:val="0"/>
      <w:spacing w:before="280" w:beforeLines="0" w:after="290" w:afterLines="0" w:line="376" w:lineRule="auto"/>
      <w:ind w:left="1008" w:hanging="1008"/>
      <w:jc w:val="both"/>
      <w:outlineLvl w:val="4"/>
    </w:pPr>
    <w:rPr>
      <w:rFonts w:ascii="宋体"/>
      <w:b/>
      <w:snapToGrid w:val="0"/>
      <w:color w:val="000000"/>
      <w:sz w:val="28"/>
    </w:rPr>
  </w:style>
  <w:style w:type="paragraph" w:styleId="10">
    <w:name w:val="heading 6"/>
    <w:basedOn w:val="1"/>
    <w:next w:val="8"/>
    <w:autoRedefine/>
    <w:qFormat/>
    <w:uiPriority w:val="0"/>
    <w:pPr>
      <w:keepNext/>
      <w:widowControl w:val="0"/>
      <w:tabs>
        <w:tab w:val="left" w:pos="1152"/>
      </w:tabs>
      <w:autoSpaceDE w:val="0"/>
      <w:autoSpaceDN w:val="0"/>
      <w:adjustRightInd w:val="0"/>
      <w:snapToGrid w:val="0"/>
      <w:spacing w:before="240" w:beforeLines="0" w:after="64" w:afterLines="0" w:line="320" w:lineRule="auto"/>
      <w:ind w:left="1152" w:hanging="1152"/>
      <w:jc w:val="both"/>
      <w:outlineLvl w:val="5"/>
    </w:pPr>
    <w:rPr>
      <w:rFonts w:ascii="Arial" w:hAnsi="Arial" w:eastAsia="黑体"/>
      <w:b/>
      <w:snapToGrid w:val="0"/>
      <w:color w:val="000000"/>
      <w:sz w:val="24"/>
    </w:rPr>
  </w:style>
  <w:style w:type="paragraph" w:styleId="11">
    <w:name w:val="heading 7"/>
    <w:basedOn w:val="1"/>
    <w:next w:val="8"/>
    <w:autoRedefine/>
    <w:qFormat/>
    <w:uiPriority w:val="0"/>
    <w:pPr>
      <w:keepNext/>
      <w:widowControl w:val="0"/>
      <w:tabs>
        <w:tab w:val="left" w:pos="1296"/>
      </w:tabs>
      <w:autoSpaceDE w:val="0"/>
      <w:autoSpaceDN w:val="0"/>
      <w:adjustRightInd w:val="0"/>
      <w:snapToGrid w:val="0"/>
      <w:spacing w:before="240" w:beforeLines="0" w:after="64" w:afterLines="0" w:line="320" w:lineRule="auto"/>
      <w:ind w:left="1296" w:hanging="1296"/>
      <w:jc w:val="both"/>
      <w:outlineLvl w:val="6"/>
    </w:pPr>
    <w:rPr>
      <w:rFonts w:ascii="宋体"/>
      <w:b/>
      <w:snapToGrid w:val="0"/>
      <w:color w:val="000000"/>
      <w:sz w:val="24"/>
    </w:rPr>
  </w:style>
  <w:style w:type="paragraph" w:styleId="12">
    <w:name w:val="heading 8"/>
    <w:basedOn w:val="1"/>
    <w:next w:val="8"/>
    <w:qFormat/>
    <w:uiPriority w:val="0"/>
    <w:pPr>
      <w:keepNext/>
      <w:widowControl w:val="0"/>
      <w:tabs>
        <w:tab w:val="left" w:pos="1440"/>
      </w:tabs>
      <w:autoSpaceDE w:val="0"/>
      <w:autoSpaceDN w:val="0"/>
      <w:adjustRightInd w:val="0"/>
      <w:snapToGrid w:val="0"/>
      <w:spacing w:before="240" w:beforeLines="0" w:after="64" w:afterLines="0" w:line="320" w:lineRule="auto"/>
      <w:ind w:left="1440" w:hanging="1440"/>
      <w:jc w:val="both"/>
      <w:outlineLvl w:val="7"/>
    </w:pPr>
    <w:rPr>
      <w:rFonts w:ascii="Arial" w:hAnsi="Arial" w:eastAsia="黑体"/>
      <w:snapToGrid w:val="0"/>
      <w:color w:val="000000"/>
      <w:sz w:val="24"/>
    </w:rPr>
  </w:style>
  <w:style w:type="paragraph" w:styleId="13">
    <w:name w:val="heading 9"/>
    <w:basedOn w:val="1"/>
    <w:next w:val="8"/>
    <w:autoRedefine/>
    <w:qFormat/>
    <w:uiPriority w:val="0"/>
    <w:pPr>
      <w:keepNext/>
      <w:widowControl w:val="0"/>
      <w:tabs>
        <w:tab w:val="left" w:pos="1584"/>
      </w:tabs>
      <w:autoSpaceDE w:val="0"/>
      <w:autoSpaceDN w:val="0"/>
      <w:adjustRightInd w:val="0"/>
      <w:snapToGrid w:val="0"/>
      <w:spacing w:before="240" w:beforeLines="0" w:after="64" w:afterLines="0" w:line="320" w:lineRule="auto"/>
      <w:ind w:left="1584" w:hanging="1584"/>
      <w:jc w:val="both"/>
      <w:outlineLvl w:val="8"/>
    </w:pPr>
    <w:rPr>
      <w:rFonts w:ascii="Arial" w:hAnsi="Arial" w:eastAsia="黑体"/>
      <w:snapToGrid w:val="0"/>
      <w:color w:val="000000"/>
    </w:rPr>
  </w:style>
  <w:style w:type="character" w:default="1" w:styleId="43">
    <w:name w:val="Default Paragraph Font"/>
    <w:autoRedefine/>
    <w:qFormat/>
    <w:uiPriority w:val="0"/>
  </w:style>
  <w:style w:type="table" w:default="1" w:styleId="4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link w:val="51"/>
    <w:autoRedefine/>
    <w:qFormat/>
    <w:uiPriority w:val="0"/>
    <w:pPr>
      <w:widowControl w:val="0"/>
      <w:jc w:val="both"/>
    </w:pPr>
    <w:rPr>
      <w:kern w:val="2"/>
      <w:sz w:val="28"/>
    </w:rPr>
  </w:style>
  <w:style w:type="paragraph" w:styleId="3">
    <w:name w:val="toc 5"/>
    <w:basedOn w:val="1"/>
    <w:next w:val="1"/>
    <w:autoRedefine/>
    <w:qFormat/>
    <w:uiPriority w:val="39"/>
    <w:pPr>
      <w:widowControl w:val="0"/>
      <w:ind w:left="1680"/>
      <w:jc w:val="both"/>
    </w:pPr>
    <w:rPr>
      <w:kern w:val="2"/>
    </w:rPr>
  </w:style>
  <w:style w:type="paragraph" w:styleId="8">
    <w:name w:val="Normal Indent"/>
    <w:basedOn w:val="1"/>
    <w:link w:val="49"/>
    <w:autoRedefine/>
    <w:qFormat/>
    <w:uiPriority w:val="0"/>
    <w:pPr>
      <w:ind w:left="720"/>
    </w:pPr>
  </w:style>
  <w:style w:type="paragraph" w:styleId="14">
    <w:name w:val="toc 7"/>
    <w:basedOn w:val="1"/>
    <w:next w:val="1"/>
    <w:qFormat/>
    <w:uiPriority w:val="0"/>
    <w:pPr>
      <w:widowControl w:val="0"/>
      <w:ind w:left="2520"/>
      <w:jc w:val="both"/>
    </w:pPr>
    <w:rPr>
      <w:kern w:val="2"/>
    </w:rPr>
  </w:style>
  <w:style w:type="paragraph" w:styleId="15">
    <w:name w:val="caption"/>
    <w:basedOn w:val="1"/>
    <w:next w:val="1"/>
    <w:autoRedefine/>
    <w:qFormat/>
    <w:uiPriority w:val="0"/>
    <w:rPr>
      <w:rFonts w:ascii="Arial" w:hAnsi="Arial" w:eastAsia="黑体" w:cs="Arial"/>
      <w:sz w:val="20"/>
    </w:rPr>
  </w:style>
  <w:style w:type="paragraph" w:styleId="16">
    <w:name w:val="Document Map"/>
    <w:basedOn w:val="1"/>
    <w:qFormat/>
    <w:uiPriority w:val="0"/>
    <w:pPr>
      <w:shd w:val="clear" w:color="auto" w:fill="000080"/>
    </w:pPr>
  </w:style>
  <w:style w:type="paragraph" w:styleId="17">
    <w:name w:val="toa heading"/>
    <w:basedOn w:val="1"/>
    <w:next w:val="1"/>
    <w:autoRedefine/>
    <w:qFormat/>
    <w:uiPriority w:val="0"/>
    <w:pPr>
      <w:widowControl w:val="0"/>
      <w:autoSpaceDE w:val="0"/>
      <w:autoSpaceDN w:val="0"/>
      <w:adjustRightInd w:val="0"/>
      <w:snapToGrid w:val="0"/>
      <w:spacing w:before="120" w:beforeLines="0" w:line="360" w:lineRule="auto"/>
      <w:jc w:val="both"/>
    </w:pPr>
    <w:rPr>
      <w:rFonts w:ascii="Arial" w:hAnsi="Arial"/>
      <w:snapToGrid w:val="0"/>
      <w:color w:val="000000"/>
    </w:rPr>
  </w:style>
  <w:style w:type="paragraph" w:styleId="18">
    <w:name w:val="annotation text"/>
    <w:basedOn w:val="1"/>
    <w:link w:val="50"/>
    <w:autoRedefine/>
    <w:qFormat/>
    <w:uiPriority w:val="99"/>
  </w:style>
  <w:style w:type="paragraph" w:styleId="19">
    <w:name w:val="Body Text Indent"/>
    <w:basedOn w:val="1"/>
    <w:link w:val="52"/>
    <w:autoRedefine/>
    <w:qFormat/>
    <w:uiPriority w:val="0"/>
    <w:pPr>
      <w:widowControl w:val="0"/>
      <w:spacing w:line="360" w:lineRule="auto"/>
      <w:ind w:left="-103" w:firstLine="515"/>
      <w:jc w:val="both"/>
    </w:pPr>
    <w:rPr>
      <w:rFonts w:ascii="宋体"/>
      <w:kern w:val="2"/>
      <w:sz w:val="24"/>
    </w:rPr>
  </w:style>
  <w:style w:type="paragraph" w:styleId="20">
    <w:name w:val="Block Text"/>
    <w:basedOn w:val="1"/>
    <w:autoRedefine/>
    <w:qFormat/>
    <w:uiPriority w:val="0"/>
    <w:pPr>
      <w:autoSpaceDE w:val="0"/>
      <w:autoSpaceDN w:val="0"/>
      <w:spacing w:line="360" w:lineRule="auto"/>
      <w:ind w:left="315" w:leftChars="150" w:right="-53"/>
      <w:jc w:val="both"/>
      <w:textAlignment w:val="bottom"/>
    </w:pPr>
    <w:rPr>
      <w:kern w:val="2"/>
    </w:rPr>
  </w:style>
  <w:style w:type="paragraph" w:styleId="21">
    <w:name w:val="toc 3"/>
    <w:basedOn w:val="1"/>
    <w:next w:val="1"/>
    <w:autoRedefine/>
    <w:qFormat/>
    <w:uiPriority w:val="39"/>
    <w:pPr>
      <w:widowControl w:val="0"/>
      <w:tabs>
        <w:tab w:val="right" w:leader="dot" w:pos="9499"/>
      </w:tabs>
      <w:ind w:left="318" w:hanging="105"/>
      <w:jc w:val="both"/>
    </w:pPr>
    <w:rPr>
      <w:kern w:val="2"/>
    </w:rPr>
  </w:style>
  <w:style w:type="paragraph" w:styleId="22">
    <w:name w:val="Plain Text"/>
    <w:basedOn w:val="1"/>
    <w:link w:val="53"/>
    <w:autoRedefine/>
    <w:qFormat/>
    <w:uiPriority w:val="0"/>
    <w:pPr>
      <w:widowControl w:val="0"/>
      <w:jc w:val="both"/>
    </w:pPr>
    <w:rPr>
      <w:rFonts w:ascii="宋体" w:hAnsi="Courier New"/>
      <w:kern w:val="2"/>
    </w:rPr>
  </w:style>
  <w:style w:type="paragraph" w:styleId="23">
    <w:name w:val="toc 8"/>
    <w:basedOn w:val="1"/>
    <w:next w:val="1"/>
    <w:autoRedefine/>
    <w:qFormat/>
    <w:uiPriority w:val="0"/>
    <w:pPr>
      <w:widowControl w:val="0"/>
      <w:ind w:left="2940"/>
      <w:jc w:val="both"/>
    </w:pPr>
    <w:rPr>
      <w:kern w:val="2"/>
    </w:rPr>
  </w:style>
  <w:style w:type="paragraph" w:styleId="24">
    <w:name w:val="Date"/>
    <w:basedOn w:val="1"/>
    <w:next w:val="1"/>
    <w:link w:val="54"/>
    <w:autoRedefine/>
    <w:qFormat/>
    <w:uiPriority w:val="0"/>
    <w:pPr>
      <w:widowControl w:val="0"/>
      <w:jc w:val="both"/>
    </w:pPr>
    <w:rPr>
      <w:rFonts w:ascii="楷体_GB2312" w:eastAsia="楷体_GB2312"/>
      <w:kern w:val="2"/>
      <w:sz w:val="28"/>
    </w:rPr>
  </w:style>
  <w:style w:type="paragraph" w:styleId="25">
    <w:name w:val="Body Text Indent 2"/>
    <w:basedOn w:val="1"/>
    <w:autoRedefine/>
    <w:qFormat/>
    <w:uiPriority w:val="0"/>
    <w:pPr>
      <w:widowControl w:val="0"/>
      <w:spacing w:line="360" w:lineRule="auto"/>
      <w:ind w:firstLine="420"/>
      <w:jc w:val="both"/>
    </w:pPr>
    <w:rPr>
      <w:kern w:val="2"/>
    </w:rPr>
  </w:style>
  <w:style w:type="paragraph" w:styleId="26">
    <w:name w:val="Balloon Text"/>
    <w:basedOn w:val="1"/>
    <w:autoRedefine/>
    <w:qFormat/>
    <w:uiPriority w:val="0"/>
    <w:pPr>
      <w:widowControl w:val="0"/>
      <w:jc w:val="both"/>
    </w:pPr>
    <w:rPr>
      <w:kern w:val="2"/>
      <w:sz w:val="18"/>
      <w:szCs w:val="18"/>
    </w:rPr>
  </w:style>
  <w:style w:type="paragraph" w:styleId="27">
    <w:name w:val="footer"/>
    <w:basedOn w:val="1"/>
    <w:link w:val="55"/>
    <w:autoRedefine/>
    <w:qFormat/>
    <w:uiPriority w:val="99"/>
    <w:pPr>
      <w:tabs>
        <w:tab w:val="center" w:pos="4153"/>
        <w:tab w:val="right" w:pos="8306"/>
      </w:tabs>
      <w:snapToGrid w:val="0"/>
    </w:pPr>
    <w:rPr>
      <w:sz w:val="18"/>
    </w:rPr>
  </w:style>
  <w:style w:type="paragraph" w:styleId="28">
    <w:name w:val="header"/>
    <w:basedOn w:val="1"/>
    <w:link w:val="56"/>
    <w:autoRedefine/>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autoRedefine/>
    <w:qFormat/>
    <w:uiPriority w:val="39"/>
    <w:pPr>
      <w:tabs>
        <w:tab w:val="right" w:leader="dot" w:pos="9499"/>
      </w:tabs>
      <w:spacing w:line="360" w:lineRule="auto"/>
      <w:jc w:val="both"/>
    </w:pPr>
    <w:rPr>
      <w:rFonts w:ascii="Arial" w:hAnsi="Arial"/>
      <w:bCs/>
      <w:szCs w:val="21"/>
    </w:rPr>
  </w:style>
  <w:style w:type="paragraph" w:styleId="30">
    <w:name w:val="toc 4"/>
    <w:basedOn w:val="1"/>
    <w:next w:val="1"/>
    <w:autoRedefine/>
    <w:qFormat/>
    <w:uiPriority w:val="0"/>
    <w:pPr>
      <w:widowControl w:val="0"/>
      <w:ind w:left="1260"/>
      <w:jc w:val="both"/>
    </w:pPr>
    <w:rPr>
      <w:kern w:val="2"/>
    </w:rPr>
  </w:style>
  <w:style w:type="paragraph" w:styleId="31">
    <w:name w:val="toc 6"/>
    <w:basedOn w:val="1"/>
    <w:next w:val="1"/>
    <w:autoRedefine/>
    <w:qFormat/>
    <w:uiPriority w:val="0"/>
    <w:pPr>
      <w:widowControl w:val="0"/>
      <w:ind w:left="2100"/>
      <w:jc w:val="both"/>
    </w:pPr>
    <w:rPr>
      <w:kern w:val="2"/>
    </w:rPr>
  </w:style>
  <w:style w:type="paragraph" w:styleId="32">
    <w:name w:val="Body Text Indent 3"/>
    <w:basedOn w:val="1"/>
    <w:autoRedefine/>
    <w:qFormat/>
    <w:uiPriority w:val="0"/>
    <w:pPr>
      <w:widowControl w:val="0"/>
      <w:spacing w:line="360" w:lineRule="auto"/>
      <w:ind w:left="420"/>
      <w:jc w:val="both"/>
    </w:pPr>
    <w:rPr>
      <w:kern w:val="2"/>
    </w:rPr>
  </w:style>
  <w:style w:type="paragraph" w:styleId="33">
    <w:name w:val="toc 2"/>
    <w:basedOn w:val="1"/>
    <w:next w:val="1"/>
    <w:autoRedefine/>
    <w:qFormat/>
    <w:uiPriority w:val="0"/>
    <w:pPr>
      <w:tabs>
        <w:tab w:val="right" w:leader="middleDot" w:pos="9707"/>
      </w:tabs>
      <w:spacing w:line="360" w:lineRule="auto"/>
      <w:ind w:left="420"/>
    </w:pPr>
    <w:rPr>
      <w:rFonts w:ascii="宋体"/>
      <w:sz w:val="24"/>
    </w:rPr>
  </w:style>
  <w:style w:type="paragraph" w:styleId="34">
    <w:name w:val="toc 9"/>
    <w:basedOn w:val="1"/>
    <w:next w:val="1"/>
    <w:autoRedefine/>
    <w:qFormat/>
    <w:uiPriority w:val="0"/>
    <w:pPr>
      <w:widowControl w:val="0"/>
      <w:ind w:left="3360"/>
      <w:jc w:val="both"/>
    </w:pPr>
    <w:rPr>
      <w:kern w:val="2"/>
    </w:rPr>
  </w:style>
  <w:style w:type="paragraph" w:styleId="35">
    <w:name w:val="Body Text 2"/>
    <w:basedOn w:val="1"/>
    <w:autoRedefine/>
    <w:qFormat/>
    <w:uiPriority w:val="0"/>
    <w:pPr>
      <w:spacing w:line="360" w:lineRule="auto"/>
    </w:pPr>
    <w:rPr>
      <w:rFonts w:ascii="宋体" w:hAnsi="宋体"/>
      <w:color w:val="000000"/>
      <w:sz w:val="24"/>
    </w:rPr>
  </w:style>
  <w:style w:type="paragraph" w:styleId="36">
    <w:name w:val="Normal (Web)"/>
    <w:basedOn w:val="1"/>
    <w:autoRedefine/>
    <w:qFormat/>
    <w:uiPriority w:val="0"/>
    <w:pPr>
      <w:spacing w:before="100" w:beforeLines="0" w:beforeAutospacing="1" w:after="100" w:afterLines="0" w:afterAutospacing="1"/>
    </w:pPr>
    <w:rPr>
      <w:rFonts w:ascii="宋体" w:hAnsi="宋体" w:cs="宋体"/>
      <w:color w:val="000000"/>
      <w:sz w:val="24"/>
      <w:szCs w:val="24"/>
    </w:rPr>
  </w:style>
  <w:style w:type="paragraph" w:styleId="37">
    <w:name w:val="index 1"/>
    <w:basedOn w:val="1"/>
    <w:next w:val="1"/>
    <w:autoRedefine/>
    <w:qFormat/>
    <w:uiPriority w:val="0"/>
    <w:pPr>
      <w:widowControl w:val="0"/>
      <w:jc w:val="center"/>
    </w:pPr>
    <w:rPr>
      <w:kern w:val="2"/>
      <w:szCs w:val="24"/>
    </w:rPr>
  </w:style>
  <w:style w:type="paragraph" w:styleId="38">
    <w:name w:val="annotation subject"/>
    <w:basedOn w:val="18"/>
    <w:next w:val="18"/>
    <w:autoRedefine/>
    <w:qFormat/>
    <w:uiPriority w:val="0"/>
    <w:rPr>
      <w:b/>
      <w:bCs/>
    </w:rPr>
  </w:style>
  <w:style w:type="paragraph" w:styleId="39">
    <w:name w:val="Body Text First Indent"/>
    <w:basedOn w:val="2"/>
    <w:next w:val="1"/>
    <w:link w:val="57"/>
    <w:autoRedefine/>
    <w:qFormat/>
    <w:uiPriority w:val="0"/>
    <w:pPr>
      <w:spacing w:line="360" w:lineRule="auto"/>
      <w:ind w:firstLine="425"/>
    </w:pPr>
    <w:rPr>
      <w:rFonts w:ascii="Calibri" w:hAnsi="Calibri" w:eastAsia="宋体" w:cs="Times New Roman"/>
      <w:sz w:val="24"/>
      <w:szCs w:val="24"/>
      <w:lang w:val="en-US" w:eastAsia="zh-CN"/>
    </w:rPr>
  </w:style>
  <w:style w:type="paragraph" w:styleId="40">
    <w:name w:val="Body Text First Indent 2"/>
    <w:basedOn w:val="19"/>
    <w:autoRedefine/>
    <w:unhideWhenUsed/>
    <w:qFormat/>
    <w:uiPriority w:val="99"/>
    <w:pPr>
      <w:spacing w:line="360" w:lineRule="auto"/>
      <w:ind w:left="0" w:leftChars="0" w:firstLine="200" w:firstLineChars="200"/>
    </w:pPr>
    <w:rPr>
      <w:sz w:val="24"/>
    </w:rPr>
  </w:style>
  <w:style w:type="table" w:styleId="42">
    <w:name w:val="Table Grid"/>
    <w:basedOn w:val="4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page number"/>
    <w:basedOn w:val="43"/>
    <w:autoRedefine/>
    <w:qFormat/>
    <w:uiPriority w:val="0"/>
  </w:style>
  <w:style w:type="character" w:styleId="46">
    <w:name w:val="FollowedHyperlink"/>
    <w:autoRedefine/>
    <w:qFormat/>
    <w:uiPriority w:val="0"/>
    <w:rPr>
      <w:color w:val="800080"/>
      <w:u w:val="single"/>
    </w:rPr>
  </w:style>
  <w:style w:type="character" w:styleId="47">
    <w:name w:val="Hyperlink"/>
    <w:autoRedefine/>
    <w:qFormat/>
    <w:uiPriority w:val="99"/>
    <w:rPr>
      <w:color w:val="0000FF"/>
      <w:u w:val="single"/>
    </w:rPr>
  </w:style>
  <w:style w:type="character" w:styleId="48">
    <w:name w:val="annotation reference"/>
    <w:qFormat/>
    <w:uiPriority w:val="99"/>
    <w:rPr>
      <w:sz w:val="21"/>
      <w:szCs w:val="21"/>
    </w:rPr>
  </w:style>
  <w:style w:type="character" w:customStyle="1" w:styleId="49">
    <w:name w:val="正文缩进 Char"/>
    <w:link w:val="8"/>
    <w:qFormat/>
    <w:uiPriority w:val="0"/>
    <w:rPr>
      <w:rFonts w:eastAsia="宋体"/>
      <w:sz w:val="21"/>
      <w:lang w:val="en-US" w:eastAsia="zh-CN" w:bidi="ar-SA"/>
    </w:rPr>
  </w:style>
  <w:style w:type="character" w:customStyle="1" w:styleId="50">
    <w:name w:val="批注文字 Char"/>
    <w:link w:val="18"/>
    <w:autoRedefine/>
    <w:qFormat/>
    <w:uiPriority w:val="99"/>
    <w:rPr>
      <w:sz w:val="21"/>
    </w:rPr>
  </w:style>
  <w:style w:type="character" w:customStyle="1" w:styleId="51">
    <w:name w:val="正文文本 Char"/>
    <w:link w:val="2"/>
    <w:autoRedefine/>
    <w:qFormat/>
    <w:uiPriority w:val="0"/>
    <w:rPr>
      <w:kern w:val="2"/>
      <w:sz w:val="28"/>
    </w:rPr>
  </w:style>
  <w:style w:type="character" w:customStyle="1" w:styleId="52">
    <w:name w:val="正文文本缩进 Char"/>
    <w:link w:val="19"/>
    <w:autoRedefine/>
    <w:qFormat/>
    <w:uiPriority w:val="0"/>
    <w:rPr>
      <w:rFonts w:ascii="宋体"/>
      <w:kern w:val="2"/>
      <w:sz w:val="24"/>
    </w:rPr>
  </w:style>
  <w:style w:type="character" w:customStyle="1" w:styleId="53">
    <w:name w:val="纯文本 Char"/>
    <w:link w:val="22"/>
    <w:autoRedefine/>
    <w:qFormat/>
    <w:uiPriority w:val="0"/>
    <w:rPr>
      <w:rFonts w:ascii="宋体" w:hAnsi="Courier New" w:eastAsia="宋体"/>
      <w:kern w:val="2"/>
      <w:sz w:val="21"/>
      <w:lang w:val="en-US" w:eastAsia="zh-CN" w:bidi="ar-SA"/>
    </w:rPr>
  </w:style>
  <w:style w:type="character" w:customStyle="1" w:styleId="54">
    <w:name w:val="日期 Char"/>
    <w:link w:val="24"/>
    <w:autoRedefine/>
    <w:qFormat/>
    <w:uiPriority w:val="0"/>
    <w:rPr>
      <w:rFonts w:ascii="楷体_GB2312" w:eastAsia="楷体_GB2312"/>
      <w:kern w:val="2"/>
      <w:sz w:val="28"/>
    </w:rPr>
  </w:style>
  <w:style w:type="character" w:customStyle="1" w:styleId="55">
    <w:name w:val="页脚 Char"/>
    <w:link w:val="27"/>
    <w:autoRedefine/>
    <w:qFormat/>
    <w:uiPriority w:val="99"/>
    <w:rPr>
      <w:sz w:val="18"/>
    </w:rPr>
  </w:style>
  <w:style w:type="character" w:customStyle="1" w:styleId="56">
    <w:name w:val="页眉 Char"/>
    <w:link w:val="28"/>
    <w:qFormat/>
    <w:uiPriority w:val="0"/>
    <w:rPr>
      <w:rFonts w:eastAsia="宋体"/>
      <w:sz w:val="18"/>
      <w:lang w:val="en-US" w:eastAsia="zh-CN" w:bidi="ar-SA"/>
    </w:rPr>
  </w:style>
  <w:style w:type="character" w:customStyle="1" w:styleId="57">
    <w:name w:val="正文首行缩进 Char"/>
    <w:link w:val="39"/>
    <w:autoRedefine/>
    <w:qFormat/>
    <w:uiPriority w:val="0"/>
    <w:rPr>
      <w:rFonts w:ascii="Calibri" w:hAnsi="Calibri"/>
      <w:kern w:val="2"/>
      <w:sz w:val="24"/>
      <w:szCs w:val="24"/>
    </w:rPr>
  </w:style>
  <w:style w:type="character" w:customStyle="1" w:styleId="58">
    <w:name w:val="表格 Char Char"/>
    <w:link w:val="59"/>
    <w:qFormat/>
    <w:uiPriority w:val="0"/>
    <w:rPr>
      <w:rFonts w:ascii="宋体" w:hAnsi="宋体"/>
      <w:color w:val="000000"/>
      <w:sz w:val="24"/>
    </w:rPr>
  </w:style>
  <w:style w:type="paragraph" w:customStyle="1" w:styleId="59">
    <w:name w:val="表格"/>
    <w:basedOn w:val="1"/>
    <w:link w:val="58"/>
    <w:autoRedefine/>
    <w:qFormat/>
    <w:uiPriority w:val="0"/>
    <w:pPr>
      <w:widowControl w:val="0"/>
      <w:autoSpaceDE w:val="0"/>
      <w:autoSpaceDN w:val="0"/>
      <w:adjustRightInd w:val="0"/>
      <w:jc w:val="center"/>
    </w:pPr>
    <w:rPr>
      <w:rFonts w:ascii="宋体" w:hAnsi="宋体"/>
      <w:color w:val="000000"/>
      <w:sz w:val="24"/>
    </w:rPr>
  </w:style>
  <w:style w:type="character" w:customStyle="1" w:styleId="60">
    <w:name w:val="info4"/>
    <w:qFormat/>
    <w:uiPriority w:val="0"/>
  </w:style>
  <w:style w:type="character" w:customStyle="1" w:styleId="61">
    <w:name w:val="样式5 Char"/>
    <w:link w:val="62"/>
    <w:autoRedefine/>
    <w:qFormat/>
    <w:uiPriority w:val="0"/>
    <w:rPr>
      <w:rFonts w:ascii="宋体"/>
      <w:b/>
      <w:color w:val="000000"/>
      <w:sz w:val="24"/>
      <w:szCs w:val="24"/>
    </w:rPr>
  </w:style>
  <w:style w:type="paragraph" w:customStyle="1" w:styleId="62">
    <w:name w:val="样式5"/>
    <w:basedOn w:val="5"/>
    <w:link w:val="61"/>
    <w:qFormat/>
    <w:uiPriority w:val="0"/>
    <w:pPr>
      <w:spacing w:before="0" w:beforeLines="0" w:after="0" w:afterLines="0" w:line="460" w:lineRule="exact"/>
      <w:jc w:val="left"/>
    </w:pPr>
    <w:rPr>
      <w:rFonts w:hAnsi="Times New Roman" w:cs="Times New Roman"/>
      <w:sz w:val="24"/>
      <w:szCs w:val="24"/>
    </w:rPr>
  </w:style>
  <w:style w:type="character" w:customStyle="1" w:styleId="63">
    <w:name w:val="span_paramvalue"/>
    <w:basedOn w:val="43"/>
    <w:autoRedefine/>
    <w:qFormat/>
    <w:uiPriority w:val="0"/>
  </w:style>
  <w:style w:type="character" w:customStyle="1" w:styleId="64">
    <w:name w:val="表正文 Char"/>
    <w:autoRedefine/>
    <w:qFormat/>
    <w:uiPriority w:val="0"/>
    <w:rPr>
      <w:rFonts w:eastAsia="宋体"/>
      <w:sz w:val="21"/>
      <w:lang w:val="en-US" w:eastAsia="zh-CN" w:bidi="ar-SA"/>
    </w:rPr>
  </w:style>
  <w:style w:type="character" w:customStyle="1" w:styleId="65">
    <w:name w:val="正文缩进 Char1"/>
    <w:autoRedefine/>
    <w:qFormat/>
    <w:uiPriority w:val="0"/>
    <w:rPr>
      <w:rFonts w:eastAsia="宋体"/>
      <w:sz w:val="21"/>
      <w:lang w:val="en-US" w:eastAsia="zh-CN" w:bidi="ar-SA"/>
    </w:rPr>
  </w:style>
  <w:style w:type="character" w:customStyle="1" w:styleId="66">
    <w:name w:val="span_param1"/>
    <w:basedOn w:val="43"/>
    <w:autoRedefine/>
    <w:qFormat/>
    <w:uiPriority w:val="0"/>
  </w:style>
  <w:style w:type="character" w:customStyle="1" w:styleId="67">
    <w:name w:val="页脚 Char1"/>
    <w:semiHidden/>
    <w:qFormat/>
    <w:uiPriority w:val="99"/>
    <w:rPr>
      <w:rFonts w:ascii="Times New Roman" w:hAnsi="Times New Roman" w:eastAsia="宋体" w:cs="Times New Roman"/>
      <w:kern w:val="0"/>
      <w:sz w:val="18"/>
      <w:szCs w:val="18"/>
    </w:rPr>
  </w:style>
  <w:style w:type="character" w:customStyle="1" w:styleId="68">
    <w:name w:val="Default Char Char"/>
    <w:link w:val="69"/>
    <w:autoRedefine/>
    <w:qFormat/>
    <w:uiPriority w:val="0"/>
    <w:rPr>
      <w:rFonts w:ascii="宋体"/>
      <w:color w:val="000000"/>
      <w:sz w:val="24"/>
      <w:szCs w:val="24"/>
      <w:lang w:val="en-US" w:eastAsia="zh-CN" w:bidi="ar-SA"/>
    </w:rPr>
  </w:style>
  <w:style w:type="paragraph" w:customStyle="1" w:styleId="69">
    <w:name w:val="Default"/>
    <w:link w:val="68"/>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70">
    <w:name w:val="普通文字 Char2"/>
    <w:autoRedefine/>
    <w:qFormat/>
    <w:uiPriority w:val="0"/>
    <w:rPr>
      <w:rFonts w:ascii="宋体" w:hAnsi="Courier New" w:eastAsia="宋体" w:cs="Courier New"/>
      <w:kern w:val="2"/>
      <w:sz w:val="21"/>
      <w:szCs w:val="21"/>
      <w:lang w:val="en-US" w:eastAsia="zh-CN" w:bidi="ar-SA"/>
    </w:rPr>
  </w:style>
  <w:style w:type="character" w:customStyle="1" w:styleId="71">
    <w:name w:val="纯文本 Char2"/>
    <w:autoRedefine/>
    <w:qFormat/>
    <w:uiPriority w:val="0"/>
    <w:rPr>
      <w:rFonts w:ascii="宋体" w:hAnsi="Courier New" w:eastAsia="宋体"/>
      <w:kern w:val="2"/>
      <w:sz w:val="21"/>
      <w:lang w:val="en-US" w:eastAsia="zh-CN" w:bidi="ar-SA"/>
    </w:rPr>
  </w:style>
  <w:style w:type="character" w:customStyle="1" w:styleId="72">
    <w:name w:val="huei12b1"/>
    <w:autoRedefine/>
    <w:qFormat/>
    <w:uiPriority w:val="0"/>
    <w:rPr>
      <w:b/>
      <w:bCs/>
      <w:color w:val="333333"/>
      <w:sz w:val="18"/>
      <w:szCs w:val="18"/>
    </w:rPr>
  </w:style>
  <w:style w:type="character" w:customStyle="1" w:styleId="73">
    <w:name w:val="列出段落 Char"/>
    <w:link w:val="74"/>
    <w:qFormat/>
    <w:uiPriority w:val="0"/>
    <w:rPr>
      <w:rFonts w:ascii="Calibri" w:hAnsi="Calibri" w:eastAsia="宋体"/>
      <w:kern w:val="2"/>
      <w:sz w:val="21"/>
      <w:szCs w:val="22"/>
      <w:lang w:val="en-US" w:eastAsia="zh-CN" w:bidi="ar-SA"/>
    </w:rPr>
  </w:style>
  <w:style w:type="paragraph" w:styleId="74">
    <w:name w:val="List Paragraph"/>
    <w:basedOn w:val="1"/>
    <w:link w:val="73"/>
    <w:qFormat/>
    <w:uiPriority w:val="99"/>
    <w:pPr>
      <w:widowControl w:val="0"/>
      <w:ind w:firstLine="420" w:firstLineChars="200"/>
      <w:jc w:val="both"/>
    </w:pPr>
    <w:rPr>
      <w:rFonts w:ascii="Calibri" w:hAnsi="Calibri"/>
      <w:kern w:val="2"/>
      <w:szCs w:val="22"/>
    </w:rPr>
  </w:style>
  <w:style w:type="character" w:customStyle="1" w:styleId="75">
    <w:name w:val="txt11"/>
    <w:autoRedefine/>
    <w:qFormat/>
    <w:uiPriority w:val="0"/>
    <w:rPr>
      <w:rFonts w:hint="default" w:ascii="Arial" w:hAnsi="Arial" w:cs="Arial"/>
      <w:color w:val="000000"/>
      <w:sz w:val="18"/>
      <w:szCs w:val="18"/>
    </w:rPr>
  </w:style>
  <w:style w:type="character" w:customStyle="1" w:styleId="76">
    <w:name w:val="纯文本 Char1"/>
    <w:qFormat/>
    <w:uiPriority w:val="0"/>
    <w:rPr>
      <w:rFonts w:ascii="宋体" w:hAnsi="Courier New" w:eastAsia="宋体"/>
      <w:kern w:val="2"/>
      <w:sz w:val="21"/>
      <w:lang w:val="en-US" w:eastAsia="zh-CN" w:bidi="ar-SA"/>
    </w:rPr>
  </w:style>
  <w:style w:type="character" w:customStyle="1" w:styleId="77">
    <w:name w:val="纯文本 Char Char"/>
    <w:autoRedefine/>
    <w:qFormat/>
    <w:uiPriority w:val="0"/>
    <w:rPr>
      <w:rFonts w:ascii="宋体" w:hAnsi="Courier New" w:eastAsia="宋体"/>
      <w:kern w:val="2"/>
      <w:sz w:val="21"/>
      <w:lang w:val="en-US" w:eastAsia="zh-CN" w:bidi="ar-SA"/>
    </w:rPr>
  </w:style>
  <w:style w:type="character" w:customStyle="1" w:styleId="78">
    <w:name w:val="para1"/>
    <w:qFormat/>
    <w:uiPriority w:val="0"/>
    <w:rPr>
      <w:rFonts w:hint="default" w:ascii="Arial" w:hAnsi="Arial" w:cs="Arial"/>
      <w:sz w:val="16"/>
      <w:szCs w:val="16"/>
    </w:rPr>
  </w:style>
  <w:style w:type="character" w:customStyle="1" w:styleId="79">
    <w:name w:val=" Char Char4"/>
    <w:qFormat/>
    <w:uiPriority w:val="0"/>
    <w:rPr>
      <w:rFonts w:ascii="宋体" w:hAnsi="Courier New" w:eastAsia="宋体"/>
      <w:kern w:val="2"/>
      <w:sz w:val="21"/>
      <w:lang w:val="en-US" w:eastAsia="zh-CN" w:bidi="ar-SA"/>
    </w:rPr>
  </w:style>
  <w:style w:type="character" w:customStyle="1" w:styleId="80">
    <w:name w:val="页眉 Char1"/>
    <w:autoRedefine/>
    <w:semiHidden/>
    <w:qFormat/>
    <w:uiPriority w:val="99"/>
    <w:rPr>
      <w:rFonts w:ascii="Times New Roman" w:hAnsi="Times New Roman" w:eastAsia="宋体" w:cs="Times New Roman"/>
      <w:kern w:val="0"/>
      <w:sz w:val="18"/>
      <w:szCs w:val="18"/>
    </w:rPr>
  </w:style>
  <w:style w:type="paragraph" w:customStyle="1" w:styleId="81">
    <w:name w:val="(标书)正文 Char"/>
    <w:basedOn w:val="1"/>
    <w:qFormat/>
    <w:uiPriority w:val="0"/>
    <w:pPr>
      <w:widowControl w:val="0"/>
      <w:spacing w:line="480" w:lineRule="auto"/>
      <w:ind w:firstLine="522"/>
    </w:pPr>
    <w:rPr>
      <w:spacing w:val="10"/>
      <w:sz w:val="24"/>
      <w:szCs w:val="24"/>
    </w:rPr>
  </w:style>
  <w:style w:type="paragraph" w:customStyle="1" w:styleId="82">
    <w:name w:val="正文符号编号"/>
    <w:basedOn w:val="1"/>
    <w:autoRedefine/>
    <w:qFormat/>
    <w:uiPriority w:val="0"/>
    <w:pPr>
      <w:widowControl w:val="0"/>
      <w:numPr>
        <w:ilvl w:val="2"/>
        <w:numId w:val="1"/>
      </w:numPr>
      <w:spacing w:line="360" w:lineRule="auto"/>
      <w:jc w:val="both"/>
    </w:pPr>
    <w:rPr>
      <w:kern w:val="2"/>
      <w:sz w:val="24"/>
    </w:rPr>
  </w:style>
  <w:style w:type="paragraph" w:customStyle="1" w:styleId="83">
    <w:name w:val="标题1"/>
    <w:basedOn w:val="1"/>
    <w:autoRedefine/>
    <w:qFormat/>
    <w:uiPriority w:val="0"/>
    <w:pPr>
      <w:spacing w:line="360" w:lineRule="auto"/>
      <w:jc w:val="center"/>
    </w:pPr>
    <w:rPr>
      <w:rFonts w:ascii="黑体" w:eastAsia="黑体"/>
      <w:b/>
      <w:sz w:val="44"/>
    </w:rPr>
  </w:style>
  <w:style w:type="paragraph" w:customStyle="1" w:styleId="84">
    <w:name w:val=" Char Char Char"/>
    <w:basedOn w:val="1"/>
    <w:autoRedefine/>
    <w:qFormat/>
    <w:uiPriority w:val="0"/>
    <w:pPr>
      <w:widowControl w:val="0"/>
      <w:jc w:val="both"/>
    </w:pPr>
    <w:rPr>
      <w:rFonts w:ascii="Tahoma" w:hAnsi="Tahoma"/>
      <w:kern w:val="2"/>
      <w:sz w:val="24"/>
    </w:rPr>
  </w:style>
  <w:style w:type="paragraph" w:customStyle="1" w:styleId="85">
    <w:name w:val="标题 4 +"/>
    <w:basedOn w:val="12"/>
    <w:autoRedefine/>
    <w:qFormat/>
    <w:uiPriority w:val="0"/>
    <w:pPr>
      <w:keepLines/>
      <w:numPr>
        <w:ilvl w:val="0"/>
        <w:numId w:val="0"/>
      </w:numPr>
      <w:autoSpaceDE/>
      <w:autoSpaceDN/>
      <w:adjustRightInd/>
      <w:snapToGrid/>
    </w:pPr>
    <w:rPr>
      <w:snapToGrid/>
      <w:color w:val="auto"/>
      <w:szCs w:val="24"/>
    </w:rPr>
  </w:style>
  <w:style w:type="paragraph" w:customStyle="1" w:styleId="86">
    <w:name w:val=" Char Char3 Char Char Char Char"/>
    <w:basedOn w:val="16"/>
    <w:autoRedefine/>
    <w:qFormat/>
    <w:uiPriority w:val="0"/>
    <w:pPr>
      <w:widowControl w:val="0"/>
      <w:jc w:val="both"/>
    </w:pPr>
    <w:rPr>
      <w:kern w:val="2"/>
      <w:szCs w:val="24"/>
    </w:rPr>
  </w:style>
  <w:style w:type="paragraph" w:customStyle="1" w:styleId="87">
    <w:name w:val=" Char1 Char Char"/>
    <w:basedOn w:val="1"/>
    <w:autoRedefine/>
    <w:qFormat/>
    <w:uiPriority w:val="0"/>
    <w:pPr>
      <w:spacing w:after="160" w:afterLines="0" w:line="240" w:lineRule="exact"/>
    </w:pPr>
  </w:style>
  <w:style w:type="paragraph" w:customStyle="1" w:styleId="88">
    <w:name w:val="Char Char Char"/>
    <w:basedOn w:val="1"/>
    <w:autoRedefine/>
    <w:qFormat/>
    <w:uiPriority w:val="0"/>
    <w:pPr>
      <w:widowControl w:val="0"/>
      <w:jc w:val="both"/>
    </w:pPr>
    <w:rPr>
      <w:rFonts w:ascii="Tahoma" w:hAnsi="Tahoma"/>
      <w:kern w:val="2"/>
      <w:sz w:val="24"/>
    </w:rPr>
  </w:style>
  <w:style w:type="paragraph" w:customStyle="1" w:styleId="89">
    <w:name w:val="题注5"/>
    <w:basedOn w:val="1"/>
    <w:next w:val="15"/>
    <w:qFormat/>
    <w:uiPriority w:val="0"/>
    <w:pPr>
      <w:widowControl w:val="0"/>
      <w:numPr>
        <w:ilvl w:val="0"/>
        <w:numId w:val="2"/>
      </w:numPr>
      <w:tabs>
        <w:tab w:val="left" w:pos="540"/>
        <w:tab w:val="clear" w:pos="510"/>
      </w:tabs>
      <w:spacing w:line="360" w:lineRule="auto"/>
      <w:ind w:left="540" w:hanging="540" w:hangingChars="225"/>
      <w:jc w:val="both"/>
    </w:pPr>
    <w:rPr>
      <w:rFonts w:ascii="宋体" w:hAnsi="宋体"/>
      <w:color w:val="000000"/>
      <w:kern w:val="2"/>
      <w:sz w:val="24"/>
      <w:szCs w:val="24"/>
    </w:rPr>
  </w:style>
  <w:style w:type="paragraph" w:customStyle="1" w:styleId="90">
    <w:name w:val="标题 4 宋体"/>
    <w:basedOn w:val="85"/>
    <w:qFormat/>
    <w:uiPriority w:val="0"/>
    <w:pPr>
      <w:tabs>
        <w:tab w:val="clear" w:pos="1440"/>
      </w:tabs>
    </w:pPr>
    <w:rPr>
      <w:rFonts w:ascii="宋体" w:hAnsi="宋体" w:eastAsia="宋体"/>
      <w:b/>
      <w:bCs/>
      <w:kern w:val="2"/>
      <w:sz w:val="22"/>
    </w:rPr>
  </w:style>
  <w:style w:type="paragraph" w:customStyle="1" w:styleId="91">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样式1"/>
    <w:basedOn w:val="1"/>
    <w:autoRedefine/>
    <w:qFormat/>
    <w:uiPriority w:val="0"/>
    <w:pPr>
      <w:widowControl w:val="0"/>
      <w:numPr>
        <w:ilvl w:val="0"/>
        <w:numId w:val="3"/>
      </w:numPr>
      <w:adjustRightInd w:val="0"/>
      <w:snapToGrid w:val="0"/>
      <w:spacing w:before="40" w:after="40" w:line="300" w:lineRule="auto"/>
      <w:jc w:val="center"/>
      <w:textAlignment w:val="center"/>
    </w:pPr>
    <w:rPr>
      <w:snapToGrid w:val="0"/>
      <w:spacing w:val="20"/>
      <w:sz w:val="18"/>
    </w:rPr>
  </w:style>
  <w:style w:type="paragraph" w:customStyle="1" w:styleId="93">
    <w:name w:val=" Char Char Char Char"/>
    <w:basedOn w:val="1"/>
    <w:qFormat/>
    <w:uiPriority w:val="0"/>
    <w:pPr>
      <w:spacing w:after="160" w:afterLines="0" w:line="240" w:lineRule="exact"/>
    </w:pPr>
    <w:rPr>
      <w:rFonts w:ascii="Verdana" w:hAnsi="Verdana" w:eastAsia="仿宋_GB2312"/>
      <w:sz w:val="24"/>
      <w:lang w:eastAsia="en-US"/>
    </w:rPr>
  </w:style>
  <w:style w:type="paragraph" w:customStyle="1" w:styleId="94">
    <w:name w:val="p0"/>
    <w:basedOn w:val="1"/>
    <w:autoRedefine/>
    <w:qFormat/>
    <w:uiPriority w:val="0"/>
    <w:rPr>
      <w:szCs w:val="21"/>
    </w:rPr>
  </w:style>
  <w:style w:type="paragraph" w:customStyle="1" w:styleId="95">
    <w:name w:val="tabletext"/>
    <w:basedOn w:val="1"/>
    <w:autoRedefine/>
    <w:qFormat/>
    <w:uiPriority w:val="0"/>
    <w:pPr>
      <w:spacing w:before="100" w:beforeLines="0" w:beforeAutospacing="1" w:after="100" w:afterLines="0" w:afterAutospacing="1" w:line="209" w:lineRule="atLeast"/>
    </w:pPr>
    <w:rPr>
      <w:rFonts w:ascii="宋体" w:hAnsi="宋体"/>
      <w:sz w:val="16"/>
      <w:szCs w:val="16"/>
    </w:rPr>
  </w:style>
  <w:style w:type="paragraph" w:customStyle="1" w:styleId="96">
    <w:name w:val="投标文件2"/>
    <w:basedOn w:val="1"/>
    <w:qFormat/>
    <w:uiPriority w:val="0"/>
    <w:pPr>
      <w:widowControl w:val="0"/>
      <w:spacing w:line="480" w:lineRule="auto"/>
      <w:ind w:left="1134"/>
      <w:jc w:val="center"/>
      <w:outlineLvl w:val="0"/>
    </w:pPr>
    <w:rPr>
      <w:rFonts w:ascii="宋体"/>
      <w:b/>
      <w:kern w:val="2"/>
      <w:sz w:val="30"/>
    </w:rPr>
  </w:style>
  <w:style w:type="paragraph" w:customStyle="1" w:styleId="97">
    <w:name w:val="xl51"/>
    <w:basedOn w:val="1"/>
    <w:qFormat/>
    <w:uiPriority w:val="0"/>
    <w:pPr>
      <w:pBdr>
        <w:bottom w:val="single" w:color="auto" w:sz="4" w:space="0"/>
        <w:right w:val="single" w:color="auto" w:sz="4" w:space="0"/>
      </w:pBdr>
      <w:spacing w:before="100" w:beforeLines="0" w:beforeAutospacing="1" w:after="100" w:afterLines="0" w:afterAutospacing="1"/>
      <w:jc w:val="both"/>
      <w:textAlignment w:val="center"/>
    </w:pPr>
    <w:rPr>
      <w:rFonts w:ascii="Arial" w:hAnsi="Arial" w:eastAsia="Arial Unicode MS" w:cs="Arial"/>
      <w:szCs w:val="21"/>
    </w:rPr>
  </w:style>
  <w:style w:type="paragraph" w:customStyle="1" w:styleId="98">
    <w:name w:val="Char"/>
    <w:basedOn w:val="16"/>
    <w:autoRedefine/>
    <w:qFormat/>
    <w:uiPriority w:val="0"/>
    <w:pPr>
      <w:widowControl w:val="0"/>
      <w:adjustRightInd w:val="0"/>
      <w:jc w:val="both"/>
    </w:pPr>
    <w:rPr>
      <w:rFonts w:ascii="Tahoma" w:hAnsi="Tahoma"/>
      <w:kern w:val="2"/>
      <w:sz w:val="24"/>
      <w:szCs w:val="24"/>
    </w:rPr>
  </w:style>
  <w:style w:type="paragraph" w:customStyle="1" w:styleId="99">
    <w:name w:val="图"/>
    <w:basedOn w:val="1"/>
    <w:autoRedefine/>
    <w:qFormat/>
    <w:uiPriority w:val="0"/>
    <w:pPr>
      <w:keepNext/>
      <w:widowControl w:val="0"/>
      <w:adjustRightInd w:val="0"/>
      <w:spacing w:before="60" w:beforeLines="0" w:after="60" w:afterLines="0" w:line="300" w:lineRule="auto"/>
      <w:jc w:val="center"/>
      <w:textAlignment w:val="center"/>
    </w:pPr>
    <w:rPr>
      <w:snapToGrid w:val="0"/>
      <w:spacing w:val="20"/>
      <w:sz w:val="24"/>
    </w:rPr>
  </w:style>
  <w:style w:type="paragraph" w:customStyle="1" w:styleId="100">
    <w:name w:val="表格内容"/>
    <w:basedOn w:val="1"/>
    <w:next w:val="1"/>
    <w:qFormat/>
    <w:uiPriority w:val="0"/>
    <w:pPr>
      <w:widowControl w:val="0"/>
      <w:spacing w:line="312" w:lineRule="auto"/>
      <w:jc w:val="both"/>
    </w:pPr>
    <w:rPr>
      <w:rFonts w:ascii="宋体"/>
      <w:kern w:val="2"/>
    </w:rPr>
  </w:style>
  <w:style w:type="paragraph" w:customStyle="1" w:styleId="101">
    <w:name w:val="_Style 32"/>
    <w:basedOn w:val="1"/>
    <w:autoRedefine/>
    <w:qFormat/>
    <w:uiPriority w:val="0"/>
    <w:pPr>
      <w:widowControl w:val="0"/>
      <w:jc w:val="both"/>
    </w:pPr>
  </w:style>
  <w:style w:type="paragraph" w:customStyle="1" w:styleId="102">
    <w:name w:val="Char1 Char Char Char1"/>
    <w:basedOn w:val="1"/>
    <w:qFormat/>
    <w:uiPriority w:val="0"/>
    <w:pPr>
      <w:spacing w:after="160" w:afterLines="0" w:line="240" w:lineRule="exact"/>
    </w:pPr>
    <w:rPr>
      <w:rFonts w:ascii="Verdana" w:hAnsi="Verdana" w:eastAsia="仿宋_GB2312"/>
      <w:sz w:val="28"/>
      <w:lang w:eastAsia="en-US"/>
    </w:rPr>
  </w:style>
  <w:style w:type="paragraph" w:customStyle="1" w:styleId="103">
    <w:name w:val="_Style 40"/>
    <w:basedOn w:val="1"/>
    <w:autoRedefine/>
    <w:qFormat/>
    <w:uiPriority w:val="0"/>
    <w:pPr>
      <w:spacing w:after="160" w:afterLines="0" w:line="240" w:lineRule="exact"/>
    </w:pPr>
    <w:rPr>
      <w:rFonts w:ascii="Verdana" w:hAnsi="Verdana" w:eastAsia="楷体_GB2312"/>
      <w:b/>
      <w:i/>
      <w:iCs/>
      <w:color w:val="000000"/>
      <w:sz w:val="20"/>
      <w:lang w:eastAsia="en-US"/>
    </w:rPr>
  </w:style>
  <w:style w:type="paragraph" w:customStyle="1" w:styleId="104">
    <w:name w:val="Char Char1 Char"/>
    <w:basedOn w:val="1"/>
    <w:autoRedefine/>
    <w:qFormat/>
    <w:uiPriority w:val="0"/>
    <w:pPr>
      <w:widowControl w:val="0"/>
      <w:jc w:val="both"/>
    </w:pPr>
    <w:rPr>
      <w:kern w:val="2"/>
      <w:szCs w:val="24"/>
    </w:rPr>
  </w:style>
  <w:style w:type="paragraph" w:customStyle="1" w:styleId="105">
    <w:name w:val="表格文字"/>
    <w:basedOn w:val="1"/>
    <w:link w:val="106"/>
    <w:autoRedefine/>
    <w:qFormat/>
    <w:uiPriority w:val="0"/>
    <w:pPr>
      <w:widowControl w:val="0"/>
      <w:spacing w:before="25" w:beforeLines="0" w:after="25" w:afterLines="0" w:line="300" w:lineRule="auto"/>
      <w:jc w:val="both"/>
    </w:pPr>
    <w:rPr>
      <w:rFonts w:ascii="Times" w:hAnsi="Times"/>
      <w:spacing w:val="10"/>
      <w:sz w:val="24"/>
    </w:rPr>
  </w:style>
  <w:style w:type="character" w:customStyle="1" w:styleId="106">
    <w:name w:val="表格文字 Char"/>
    <w:link w:val="105"/>
    <w:qFormat/>
    <w:uiPriority w:val="99"/>
    <w:rPr>
      <w:rFonts w:ascii="Times" w:hAnsi="Times"/>
      <w:spacing w:val="10"/>
      <w:sz w:val="24"/>
    </w:rPr>
  </w:style>
  <w:style w:type="paragraph" w:customStyle="1" w:styleId="107">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
    <w:name w:val="标题 3 + 宋体"/>
    <w:basedOn w:val="5"/>
    <w:qFormat/>
    <w:uiPriority w:val="0"/>
    <w:pPr>
      <w:widowControl w:val="0"/>
      <w:adjustRightInd/>
      <w:snapToGrid/>
      <w:spacing w:before="156" w:beforeLines="50" w:after="156" w:afterLines="50" w:line="416" w:lineRule="auto"/>
      <w:jc w:val="both"/>
    </w:pPr>
    <w:rPr>
      <w:rFonts w:hAnsi="宋体"/>
      <w:bCs/>
      <w:sz w:val="28"/>
      <w:szCs w:val="32"/>
    </w:rPr>
  </w:style>
  <w:style w:type="paragraph" w:customStyle="1" w:styleId="109">
    <w:name w:val="_Style 3"/>
    <w:basedOn w:val="1"/>
    <w:qFormat/>
    <w:uiPriority w:val="0"/>
    <w:pPr>
      <w:widowControl w:val="0"/>
      <w:ind w:firstLine="420" w:firstLineChars="200"/>
      <w:jc w:val="both"/>
    </w:pPr>
    <w:rPr>
      <w:rFonts w:ascii="Calibri" w:hAnsi="Calibri" w:cs="Calibri"/>
      <w:kern w:val="2"/>
      <w:szCs w:val="21"/>
    </w:rPr>
  </w:style>
  <w:style w:type="paragraph" w:customStyle="1" w:styleId="110">
    <w:name w:val=" Char"/>
    <w:basedOn w:val="16"/>
    <w:qFormat/>
    <w:uiPriority w:val="0"/>
    <w:pPr>
      <w:widowControl w:val="0"/>
      <w:adjustRightInd w:val="0"/>
      <w:jc w:val="both"/>
      <w:textAlignment w:val="baseline"/>
    </w:pPr>
    <w:rPr>
      <w:rFonts w:ascii="Tahoma" w:hAnsi="Tahoma"/>
      <w:kern w:val="2"/>
      <w:sz w:val="24"/>
      <w:szCs w:val="24"/>
    </w:rPr>
  </w:style>
  <w:style w:type="paragraph" w:customStyle="1" w:styleId="111">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112">
    <w:name w:val="List Paragraph1"/>
    <w:basedOn w:val="1"/>
    <w:qFormat/>
    <w:uiPriority w:val="0"/>
    <w:pPr>
      <w:widowControl w:val="0"/>
      <w:ind w:firstLine="420" w:firstLineChars="200"/>
      <w:jc w:val="both"/>
    </w:pPr>
    <w:rPr>
      <w:rFonts w:ascii="Calibri" w:hAnsi="Calibri"/>
      <w:kern w:val="2"/>
      <w:szCs w:val="22"/>
    </w:rPr>
  </w:style>
  <w:style w:type="paragraph" w:customStyle="1" w:styleId="113">
    <w:name w:val="列出段落11"/>
    <w:basedOn w:val="1"/>
    <w:qFormat/>
    <w:uiPriority w:val="0"/>
    <w:pPr>
      <w:widowControl w:val="0"/>
      <w:ind w:firstLine="420" w:firstLineChars="200"/>
      <w:jc w:val="both"/>
    </w:pPr>
    <w:rPr>
      <w:rFonts w:ascii="Calibri" w:hAnsi="Calibri"/>
      <w:kern w:val="2"/>
      <w:szCs w:val="22"/>
    </w:rPr>
  </w:style>
  <w:style w:type="paragraph" w:customStyle="1" w:styleId="114">
    <w:name w:val="Date"/>
    <w:basedOn w:val="1"/>
    <w:next w:val="1"/>
    <w:qFormat/>
    <w:uiPriority w:val="0"/>
    <w:pPr>
      <w:widowControl w:val="0"/>
      <w:adjustRightInd w:val="0"/>
      <w:spacing w:line="360" w:lineRule="auto"/>
      <w:jc w:val="both"/>
      <w:textAlignment w:val="baseline"/>
    </w:pPr>
    <w:rPr>
      <w:rFonts w:ascii="宋体"/>
      <w:b/>
      <w:spacing w:val="2"/>
      <w:kern w:val="2"/>
      <w:sz w:val="24"/>
    </w:rPr>
  </w:style>
  <w:style w:type="paragraph" w:customStyle="1" w:styleId="115">
    <w:name w:val="Head"/>
    <w:next w:val="4"/>
    <w:qFormat/>
    <w:uiPriority w:val="0"/>
    <w:pPr>
      <w:jc w:val="center"/>
    </w:pPr>
    <w:rPr>
      <w:rFonts w:ascii="Times New Roman" w:hAnsi="Times New Roman" w:eastAsia="宋体" w:cs="Times New Roman"/>
      <w:b/>
      <w:kern w:val="2"/>
      <w:sz w:val="44"/>
      <w:szCs w:val="24"/>
      <w:lang w:val="en-US" w:eastAsia="zh-CN" w:bidi="ar-SA"/>
    </w:rPr>
  </w:style>
  <w:style w:type="paragraph" w:customStyle="1" w:styleId="116">
    <w:name w:val="列出段落1"/>
    <w:basedOn w:val="1"/>
    <w:qFormat/>
    <w:uiPriority w:val="0"/>
    <w:pPr>
      <w:widowControl w:val="0"/>
      <w:ind w:firstLine="420" w:firstLineChars="200"/>
      <w:jc w:val="both"/>
    </w:pPr>
    <w:rPr>
      <w:rFonts w:ascii="Calibri" w:hAnsi="Calibri"/>
      <w:kern w:val="2"/>
      <w:szCs w:val="22"/>
    </w:rPr>
  </w:style>
  <w:style w:type="paragraph" w:customStyle="1" w:styleId="117">
    <w:name w:val="符号列表"/>
    <w:basedOn w:val="1"/>
    <w:qFormat/>
    <w:uiPriority w:val="0"/>
    <w:pPr>
      <w:tabs>
        <w:tab w:val="left" w:pos="420"/>
      </w:tabs>
      <w:snapToGrid w:val="0"/>
      <w:spacing w:before="120" w:beforeLines="0"/>
      <w:ind w:left="420" w:hanging="420"/>
    </w:pPr>
    <w:rPr>
      <w:rFonts w:ascii="宋体" w:hAnsi="宋体"/>
      <w:color w:val="000000"/>
      <w:kern w:val="2"/>
      <w:sz w:val="24"/>
      <w:szCs w:val="24"/>
    </w:rPr>
  </w:style>
  <w:style w:type="paragraph" w:customStyle="1" w:styleId="118">
    <w:name w:val="默认段落字体 Para Char"/>
    <w:basedOn w:val="1"/>
    <w:qFormat/>
    <w:uiPriority w:val="0"/>
    <w:pPr>
      <w:widowControl w:val="0"/>
      <w:jc w:val="both"/>
    </w:pPr>
  </w:style>
  <w:style w:type="paragraph" w:customStyle="1" w:styleId="119">
    <w:name w:val="正文缩进2"/>
    <w:basedOn w:val="1"/>
    <w:qFormat/>
    <w:uiPriority w:val="0"/>
    <w:pPr>
      <w:ind w:left="720"/>
    </w:pPr>
  </w:style>
  <w:style w:type="paragraph" w:customStyle="1" w:styleId="120">
    <w:name w:val="List Paragraph11"/>
    <w:basedOn w:val="1"/>
    <w:qFormat/>
    <w:uiPriority w:val="0"/>
    <w:pPr>
      <w:widowControl w:val="0"/>
      <w:ind w:firstLine="420" w:firstLineChars="200"/>
      <w:jc w:val="both"/>
    </w:pPr>
    <w:rPr>
      <w:kern w:val="2"/>
      <w:szCs w:val="21"/>
    </w:rPr>
  </w:style>
  <w:style w:type="paragraph" w:customStyle="1" w:styleId="121">
    <w:name w:val="msolistparagraph"/>
    <w:basedOn w:val="1"/>
    <w:qFormat/>
    <w:uiPriority w:val="99"/>
    <w:pPr>
      <w:widowControl w:val="0"/>
      <w:ind w:firstLine="420" w:firstLineChars="200"/>
      <w:jc w:val="both"/>
    </w:pPr>
    <w:rPr>
      <w:rFonts w:eastAsia="仿宋_GB2312"/>
      <w:kern w:val="2"/>
      <w:sz w:val="32"/>
      <w:szCs w:val="32"/>
    </w:rPr>
  </w:style>
  <w:style w:type="paragraph" w:customStyle="1" w:styleId="122">
    <w:name w:val="Char Char Char Char"/>
    <w:basedOn w:val="1"/>
    <w:qFormat/>
    <w:uiPriority w:val="0"/>
    <w:pPr>
      <w:widowControl w:val="0"/>
      <w:jc w:val="both"/>
    </w:pPr>
    <w:rPr>
      <w:rFonts w:ascii="Tahoma" w:hAnsi="Tahoma"/>
      <w:kern w:val="2"/>
      <w:sz w:val="24"/>
      <w:szCs w:val="24"/>
    </w:rPr>
  </w:style>
  <w:style w:type="character" w:customStyle="1" w:styleId="123">
    <w:name w:val="NormalCharacter"/>
    <w:qFormat/>
    <w:uiPriority w:val="0"/>
  </w:style>
  <w:style w:type="character" w:customStyle="1" w:styleId="124">
    <w:name w:val="mark11"/>
    <w:qFormat/>
    <w:uiPriority w:val="0"/>
  </w:style>
  <w:style w:type="paragraph" w:customStyle="1" w:styleId="125">
    <w:name w:val="首行缩进"/>
    <w:basedOn w:val="1"/>
    <w:next w:val="1"/>
    <w:qFormat/>
    <w:uiPriority w:val="0"/>
    <w:pPr>
      <w:widowControl w:val="0"/>
      <w:spacing w:line="360" w:lineRule="auto"/>
      <w:ind w:firstLine="480" w:firstLineChars="200"/>
      <w:jc w:val="both"/>
    </w:pPr>
    <w:rPr>
      <w:rFonts w:ascii="Calibri" w:hAnsi="Calibri" w:eastAsia="宋体" w:cs="Times New Roman"/>
      <w:sz w:val="24"/>
      <w:szCs w:val="24"/>
    </w:rPr>
  </w:style>
  <w:style w:type="paragraph" w:customStyle="1" w:styleId="126">
    <w:name w:val="正文_40"/>
    <w:next w:val="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27">
    <w:name w:val="无"/>
    <w:qFormat/>
    <w:uiPriority w:val="0"/>
    <w:rPr>
      <w:lang w:val="en-US" w:eastAsia="zh-CN" w:bidi="ar-SA"/>
    </w:rPr>
  </w:style>
  <w:style w:type="paragraph" w:customStyle="1" w:styleId="128">
    <w:name w:val="正文_0_0_2"/>
    <w:next w:val="126"/>
    <w:qFormat/>
    <w:uiPriority w:val="0"/>
    <w:pPr>
      <w:widowControl w:val="0"/>
      <w:jc w:val="both"/>
    </w:pPr>
    <w:rPr>
      <w:rFonts w:hint="eastAsia" w:ascii="Arial Unicode MS" w:hAnsi="Arial Unicode MS" w:eastAsia="Arial Unicode MS" w:cs="Arial Unicode MS"/>
      <w:color w:val="000000"/>
      <w:kern w:val="2"/>
      <w:sz w:val="21"/>
      <w:szCs w:val="21"/>
      <w:u w:val="none" w:color="000000"/>
      <w:lang w:val="zh-TW" w:eastAsia="zh-TW" w:bidi="ar-SA"/>
    </w:rPr>
  </w:style>
  <w:style w:type="paragraph" w:customStyle="1" w:styleId="129">
    <w:name w:val="Normal_27"/>
    <w:qFormat/>
    <w:uiPriority w:val="0"/>
    <w:rPr>
      <w:rFonts w:ascii="Times New Roman" w:hAnsi="Times New Roman" w:eastAsia="Times New Roman" w:cs="Times New Roman"/>
      <w:sz w:val="24"/>
      <w:szCs w:val="24"/>
      <w:lang w:val="en-US" w:eastAsia="zh-CN" w:bidi="ar-SA"/>
    </w:rPr>
  </w:style>
  <w:style w:type="paragraph" w:customStyle="1" w:styleId="130">
    <w:name w:val="Normal_30"/>
    <w:qFormat/>
    <w:uiPriority w:val="0"/>
    <w:rPr>
      <w:rFonts w:ascii="Times New Roman" w:hAnsi="Times New Roman" w:eastAsia="Times New Roman" w:cs="Times New Roman"/>
      <w:sz w:val="24"/>
      <w:szCs w:val="24"/>
      <w:lang w:val="en-US" w:eastAsia="zh-CN" w:bidi="ar-SA"/>
    </w:rPr>
  </w:style>
  <w:style w:type="table" w:customStyle="1" w:styleId="131">
    <w:name w:val="网格型1"/>
    <w:basedOn w:val="4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2">
    <w:name w:val="_Style 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27276</Words>
  <Characters>28625</Characters>
  <Lines>253</Lines>
  <Paragraphs>71</Paragraphs>
  <TotalTime>4</TotalTime>
  <ScaleCrop>false</ScaleCrop>
  <LinksUpToDate>false</LinksUpToDate>
  <CharactersWithSpaces>30383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2020-04-27T01:15:00Z</dcterms:created>
  <dc:creator>微软（中国）有限公司</dc:creator>
  <cp:lastModifiedBy>wei</cp:lastModifiedBy>
  <cp:lastPrinted>2019-11-25T03:14:00Z</cp:lastPrinted>
  <dcterms:modified xsi:type="dcterms:W3CDTF">2024-06-26T08:32:25Z</dcterms:modified>
  <dc:title>第一部分</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E87A1267C2DD40D8A841D0552AE4CF9B_13</vt:lpwstr>
  </property>
</Properties>
</file>