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eastAsia="彩虹小标宋"/>
          <w:snapToGrid w:val="0"/>
          <w:sz w:val="44"/>
          <w:szCs w:val="44"/>
        </w:rPr>
      </w:pPr>
      <w:r>
        <w:rPr>
          <w:rFonts w:hint="eastAsia" w:ascii="彩虹小标宋" w:eastAsia="彩虹小标宋"/>
          <w:snapToGrid w:val="0"/>
          <w:sz w:val="44"/>
          <w:szCs w:val="44"/>
        </w:rPr>
        <w:t>采购需求</w:t>
      </w:r>
    </w:p>
    <w:p/>
    <w:p>
      <w:pPr>
        <w:spacing w:line="360" w:lineRule="auto"/>
        <w:ind w:firstLine="562" w:firstLineChars="200"/>
        <w:rPr>
          <w:rFonts w:ascii="彩虹粗仿宋" w:hAnsi="宋体" w:eastAsia="彩虹粗仿宋" w:cs="Times New Roman"/>
          <w:b/>
          <w:snapToGrid w:val="0"/>
          <w:kern w:val="0"/>
          <w:sz w:val="28"/>
          <w:szCs w:val="28"/>
        </w:rPr>
      </w:pPr>
      <w:r>
        <w:rPr>
          <w:rFonts w:hint="eastAsia" w:ascii="彩虹粗仿宋" w:hAnsi="宋体" w:eastAsia="彩虹粗仿宋" w:cs="Times New Roman"/>
          <w:b/>
          <w:snapToGrid w:val="0"/>
          <w:kern w:val="0"/>
          <w:sz w:val="28"/>
          <w:szCs w:val="28"/>
        </w:rPr>
        <w:t xml:space="preserve">一、服务供应商要求 </w:t>
      </w:r>
    </w:p>
    <w:p>
      <w:pPr>
        <w:spacing w:line="360" w:lineRule="auto"/>
        <w:ind w:firstLine="560" w:firstLineChars="200"/>
        <w:rPr>
          <w:rFonts w:ascii="彩虹粗仿宋" w:hAnsi="宋体" w:eastAsia="彩虹粗仿宋"/>
          <w:sz w:val="28"/>
          <w:szCs w:val="28"/>
        </w:rPr>
      </w:pPr>
      <w:r>
        <w:rPr>
          <w:rFonts w:hint="eastAsia" w:ascii="彩虹粗仿宋" w:hAnsi="宋体" w:eastAsia="彩虹粗仿宋"/>
          <w:sz w:val="28"/>
          <w:szCs w:val="28"/>
          <w:lang w:val="en-US" w:eastAsia="zh-CN"/>
        </w:rPr>
        <w:t>详见附件1供应商准入资质要求</w:t>
      </w:r>
      <w:r>
        <w:rPr>
          <w:rFonts w:hint="eastAsia" w:ascii="彩虹粗仿宋" w:hAnsi="仿宋" w:eastAsia="彩虹粗仿宋" w:cs="仿宋"/>
          <w:sz w:val="28"/>
          <w:szCs w:val="28"/>
        </w:rPr>
        <w:t>。</w:t>
      </w:r>
    </w:p>
    <w:p>
      <w:pPr>
        <w:spacing w:line="360" w:lineRule="auto"/>
        <w:ind w:firstLine="562" w:firstLineChars="200"/>
        <w:rPr>
          <w:rFonts w:ascii="彩虹粗仿宋" w:hAnsi="宋体" w:eastAsia="彩虹粗仿宋" w:cs="Times New Roman"/>
          <w:b/>
          <w:snapToGrid w:val="0"/>
          <w:kern w:val="0"/>
          <w:sz w:val="28"/>
          <w:szCs w:val="28"/>
        </w:rPr>
      </w:pPr>
      <w:r>
        <w:rPr>
          <w:rFonts w:hint="eastAsia" w:ascii="彩虹粗仿宋" w:hAnsi="宋体" w:eastAsia="彩虹粗仿宋" w:cs="Times New Roman"/>
          <w:b/>
          <w:snapToGrid w:val="0"/>
          <w:kern w:val="0"/>
          <w:sz w:val="28"/>
          <w:szCs w:val="28"/>
        </w:rPr>
        <w:t>二、服务品类</w:t>
      </w:r>
    </w:p>
    <w:p>
      <w:pPr>
        <w:spacing w:line="360" w:lineRule="auto"/>
        <w:ind w:firstLine="560" w:firstLineChars="200"/>
        <w:rPr>
          <w:rFonts w:hint="default" w:ascii="彩虹粗仿宋" w:hAnsi="宋体" w:eastAsia="彩虹粗仿宋"/>
          <w:snapToGrid w:val="0"/>
          <w:kern w:val="0"/>
          <w:sz w:val="28"/>
          <w:szCs w:val="28"/>
          <w:lang w:val="en-US" w:eastAsia="zh-CN"/>
        </w:rPr>
      </w:pPr>
      <w:r>
        <w:rPr>
          <w:rFonts w:hint="eastAsia" w:ascii="彩虹粗仿宋" w:hAnsi="宋体" w:eastAsia="彩虹粗仿宋"/>
          <w:sz w:val="28"/>
          <w:szCs w:val="28"/>
          <w:lang w:val="en-US" w:eastAsia="zh-CN"/>
        </w:rPr>
        <w:t>钞币押运、现金尾箱保管及现金清分。</w:t>
      </w:r>
    </w:p>
    <w:p>
      <w:pPr>
        <w:spacing w:line="360" w:lineRule="auto"/>
        <w:ind w:firstLine="562" w:firstLineChars="200"/>
        <w:rPr>
          <w:rFonts w:ascii="彩虹粗仿宋" w:hAnsi="宋体" w:eastAsia="彩虹粗仿宋" w:cs="Times New Roman"/>
          <w:b/>
          <w:snapToGrid w:val="0"/>
          <w:kern w:val="0"/>
          <w:sz w:val="28"/>
          <w:szCs w:val="28"/>
        </w:rPr>
      </w:pPr>
      <w:r>
        <w:rPr>
          <w:rFonts w:hint="eastAsia" w:ascii="彩虹粗仿宋" w:hAnsi="宋体" w:eastAsia="彩虹粗仿宋" w:cs="Times New Roman"/>
          <w:b/>
          <w:snapToGrid w:val="0"/>
          <w:kern w:val="0"/>
          <w:sz w:val="28"/>
          <w:szCs w:val="28"/>
        </w:rPr>
        <w:t>三、服务内容</w:t>
      </w:r>
    </w:p>
    <w:p>
      <w:pPr>
        <w:spacing w:line="360" w:lineRule="auto"/>
        <w:ind w:firstLine="560" w:firstLineChars="200"/>
        <w:rPr>
          <w:rFonts w:hint="eastAsia" w:ascii="彩虹粗仿宋" w:hAnsi="宋体" w:eastAsia="彩虹粗仿宋"/>
          <w:sz w:val="28"/>
          <w:szCs w:val="28"/>
          <w:highlight w:val="none"/>
          <w:lang w:eastAsia="zh-CN"/>
        </w:rPr>
      </w:pPr>
      <w:r>
        <w:rPr>
          <w:rFonts w:hint="eastAsia" w:ascii="彩虹粗仿宋" w:hAnsi="宋体" w:eastAsia="彩虹粗仿宋"/>
          <w:sz w:val="28"/>
          <w:szCs w:val="28"/>
        </w:rPr>
        <w:t xml:space="preserve"> </w:t>
      </w:r>
      <w:r>
        <w:rPr>
          <w:rFonts w:hint="eastAsia" w:ascii="彩虹粗仿宋" w:hAnsi="宋体" w:eastAsia="彩虹粗仿宋"/>
          <w:sz w:val="28"/>
          <w:szCs w:val="28"/>
          <w:lang w:val="en-US" w:eastAsia="zh-CN"/>
        </w:rPr>
        <w:t>1.</w:t>
      </w:r>
      <w:r>
        <w:rPr>
          <w:rFonts w:hint="eastAsia" w:ascii="彩虹粗仿宋" w:hAnsi="宋体" w:eastAsia="彩虹粗仿宋"/>
          <w:sz w:val="28"/>
          <w:szCs w:val="28"/>
        </w:rPr>
        <w:t>供应商须根据我行及医院客户</w:t>
      </w:r>
      <w:r>
        <w:rPr>
          <w:rFonts w:hint="eastAsia" w:ascii="彩虹粗仿宋" w:hAnsi="宋体" w:eastAsia="彩虹粗仿宋"/>
          <w:sz w:val="28"/>
          <w:szCs w:val="28"/>
          <w:lang w:eastAsia="zh-CN"/>
        </w:rPr>
        <w:t>（</w:t>
      </w:r>
      <w:r>
        <w:rPr>
          <w:rFonts w:hint="eastAsia" w:ascii="彩虹粗仿宋" w:hAnsi="宋体" w:eastAsia="彩虹粗仿宋"/>
          <w:sz w:val="28"/>
          <w:szCs w:val="28"/>
          <w:lang w:val="en-US" w:eastAsia="zh-CN"/>
        </w:rPr>
        <w:t>惠州市中心人民医院、惠州市第一人民医院</w:t>
      </w:r>
      <w:r>
        <w:rPr>
          <w:rFonts w:hint="eastAsia" w:ascii="彩虹粗仿宋" w:hAnsi="宋体" w:eastAsia="彩虹粗仿宋"/>
          <w:sz w:val="28"/>
          <w:szCs w:val="28"/>
          <w:lang w:eastAsia="zh-CN"/>
        </w:rPr>
        <w:t>）</w:t>
      </w:r>
      <w:r>
        <w:rPr>
          <w:rFonts w:hint="eastAsia" w:ascii="彩虹粗仿宋" w:hAnsi="宋体" w:eastAsia="彩虹粗仿宋"/>
          <w:sz w:val="28"/>
          <w:szCs w:val="28"/>
        </w:rPr>
        <w:t>要求，派出运钞车、押运人员和业务人员，在约定时间到达约定的交接场所，上门收取现钞，采用封箱交接方式，在监控录像的有效范围内与指定经办人员办理交接、押运并完成上门收款的钱箱保管</w:t>
      </w:r>
      <w:r>
        <w:rPr>
          <w:rFonts w:hint="eastAsia" w:ascii="彩虹粗仿宋" w:hAnsi="宋体" w:eastAsia="彩虹粗仿宋"/>
          <w:sz w:val="28"/>
          <w:szCs w:val="28"/>
          <w:highlight w:val="none"/>
          <w:lang w:eastAsia="zh-CN"/>
        </w:rPr>
        <w:t>；</w:t>
      </w:r>
      <w:r>
        <w:rPr>
          <w:rFonts w:hint="eastAsia" w:ascii="彩虹粗仿宋" w:hAnsi="宋体" w:eastAsia="彩虹粗仿宋"/>
          <w:sz w:val="28"/>
          <w:szCs w:val="28"/>
          <w:highlight w:val="none"/>
          <w:lang w:val="en-US" w:eastAsia="zh-CN"/>
        </w:rPr>
        <w:t>以及在约定时间将钱箱移交给我行交接金库签收</w:t>
      </w:r>
      <w:r>
        <w:rPr>
          <w:rFonts w:hint="eastAsia" w:ascii="彩虹粗仿宋" w:hAnsi="宋体" w:eastAsia="彩虹粗仿宋"/>
          <w:sz w:val="28"/>
          <w:szCs w:val="28"/>
          <w:highlight w:val="none"/>
          <w:lang w:eastAsia="zh-CN"/>
        </w:rPr>
        <w:t>。</w:t>
      </w:r>
    </w:p>
    <w:p>
      <w:pPr>
        <w:spacing w:line="360" w:lineRule="auto"/>
        <w:ind w:firstLine="560" w:firstLineChars="200"/>
        <w:rPr>
          <w:rFonts w:ascii="彩虹粗仿宋" w:hAnsi="宋体" w:eastAsia="彩虹粗仿宋"/>
          <w:snapToGrid w:val="0"/>
          <w:kern w:val="0"/>
          <w:sz w:val="28"/>
          <w:szCs w:val="28"/>
        </w:rPr>
      </w:pPr>
      <w:bookmarkStart w:id="0" w:name="_GoBack"/>
      <w:bookmarkEnd w:id="0"/>
      <w:r>
        <w:rPr>
          <w:rFonts w:hint="eastAsia" w:ascii="彩虹粗仿宋" w:hAnsi="宋体" w:eastAsia="彩虹粗仿宋"/>
          <w:sz w:val="28"/>
          <w:szCs w:val="28"/>
          <w:lang w:val="en-US" w:eastAsia="zh-CN"/>
        </w:rPr>
        <w:t>2.</w:t>
      </w:r>
      <w:r>
        <w:rPr>
          <w:rFonts w:hint="eastAsia" w:ascii="彩虹粗仿宋" w:hAnsi="宋体" w:eastAsia="彩虹粗仿宋"/>
          <w:sz w:val="28"/>
          <w:szCs w:val="28"/>
        </w:rPr>
        <w:t>供应商须在监控录像下，对每日上门收款现金进行集中清分。</w:t>
      </w:r>
    </w:p>
    <w:p>
      <w:pPr>
        <w:spacing w:line="360" w:lineRule="auto"/>
        <w:ind w:firstLine="562" w:firstLineChars="200"/>
        <w:rPr>
          <w:rFonts w:hint="default" w:ascii="彩虹粗仿宋" w:hAnsi="宋体" w:eastAsia="彩虹粗仿宋" w:cs="Times New Roman"/>
          <w:b/>
          <w:snapToGrid w:val="0"/>
          <w:kern w:val="0"/>
          <w:sz w:val="28"/>
          <w:szCs w:val="28"/>
          <w:lang w:val="en-US" w:eastAsia="zh-CN"/>
        </w:rPr>
      </w:pPr>
      <w:r>
        <w:rPr>
          <w:rFonts w:ascii="彩虹粗仿宋" w:hAnsi="宋体" w:eastAsia="彩虹粗仿宋" w:cs="Times New Roman"/>
          <w:b/>
          <w:snapToGrid w:val="0"/>
          <w:kern w:val="0"/>
          <w:sz w:val="28"/>
          <w:szCs w:val="28"/>
        </w:rPr>
        <w:t>四、</w:t>
      </w:r>
      <w:r>
        <w:rPr>
          <w:rFonts w:hint="eastAsia" w:ascii="彩虹粗仿宋" w:hAnsi="宋体" w:eastAsia="彩虹粗仿宋" w:cs="Times New Roman"/>
          <w:b/>
          <w:snapToGrid w:val="0"/>
          <w:kern w:val="0"/>
          <w:sz w:val="28"/>
          <w:szCs w:val="28"/>
          <w:lang w:val="en-US" w:eastAsia="zh-CN"/>
        </w:rPr>
        <w:t>服务团队及安全要求</w:t>
      </w:r>
    </w:p>
    <w:p>
      <w:pPr>
        <w:spacing w:line="360" w:lineRule="auto"/>
        <w:ind w:firstLine="560" w:firstLineChars="200"/>
        <w:rPr>
          <w:rFonts w:hint="eastAsia" w:ascii="彩虹粗仿宋" w:hAnsi="宋体" w:eastAsia="彩虹粗仿宋"/>
          <w:snapToGrid w:val="0"/>
          <w:sz w:val="28"/>
          <w:szCs w:val="28"/>
        </w:rPr>
      </w:pPr>
      <w:r>
        <w:rPr>
          <w:rFonts w:hint="eastAsia" w:ascii="彩虹粗仿宋" w:hAnsi="宋体" w:eastAsia="彩虹粗仿宋"/>
          <w:snapToGrid w:val="0"/>
          <w:sz w:val="28"/>
          <w:szCs w:val="28"/>
          <w:lang w:val="en-US" w:eastAsia="zh-CN"/>
        </w:rPr>
        <w:t>1.</w:t>
      </w:r>
      <w:r>
        <w:rPr>
          <w:rFonts w:hint="eastAsia" w:ascii="彩虹粗仿宋" w:hAnsi="宋体" w:eastAsia="彩虹粗仿宋"/>
          <w:snapToGrid w:val="0"/>
          <w:sz w:val="28"/>
          <w:szCs w:val="28"/>
        </w:rPr>
        <w:t>供应商须有符合公安部门要求的押钞车辆和业务人员，购买押运现金险等保险，负责押运业务安全，承担从交接签收医院款箱后至将款箱移交给我行交接签收止，整个押运过程的所有风险。</w:t>
      </w:r>
    </w:p>
    <w:p>
      <w:pPr>
        <w:spacing w:line="360" w:lineRule="auto"/>
        <w:ind w:firstLine="560" w:firstLineChars="200"/>
        <w:rPr>
          <w:rFonts w:hint="eastAsia" w:ascii="彩虹粗仿宋" w:hAnsi="宋体" w:eastAsia="彩虹粗仿宋"/>
          <w:snapToGrid w:val="0"/>
          <w:sz w:val="28"/>
          <w:szCs w:val="28"/>
        </w:rPr>
      </w:pPr>
      <w:r>
        <w:rPr>
          <w:rFonts w:hint="eastAsia" w:ascii="彩虹粗仿宋" w:hAnsi="宋体" w:eastAsia="彩虹粗仿宋"/>
          <w:snapToGrid w:val="0"/>
          <w:sz w:val="28"/>
          <w:szCs w:val="28"/>
          <w:lang w:val="en-US" w:eastAsia="zh-CN"/>
        </w:rPr>
        <w:t>2.</w:t>
      </w:r>
      <w:r>
        <w:rPr>
          <w:rFonts w:hint="eastAsia" w:ascii="彩虹粗仿宋" w:hAnsi="宋体" w:eastAsia="彩虹粗仿宋"/>
          <w:snapToGrid w:val="0"/>
          <w:sz w:val="28"/>
          <w:szCs w:val="28"/>
        </w:rPr>
        <w:t>供应商须将附有解款员真实姓名、工作证编号、彩色免冠近照等信息及时同步给医院和我行，以便医院和我行及时核查。同时，服务人员应统一着装，胸前必须佩戴贴有本人彩色免冠近照的工作证件。</w:t>
      </w:r>
    </w:p>
    <w:p>
      <w:pPr>
        <w:spacing w:line="360" w:lineRule="auto"/>
        <w:ind w:firstLine="560" w:firstLineChars="200"/>
        <w:rPr>
          <w:rFonts w:ascii="彩虹粗仿宋" w:hAnsi="宋体" w:eastAsia="彩虹粗仿宋"/>
          <w:snapToGrid w:val="0"/>
          <w:sz w:val="28"/>
          <w:szCs w:val="28"/>
        </w:rPr>
      </w:pPr>
      <w:r>
        <w:rPr>
          <w:rFonts w:hint="eastAsia" w:ascii="彩虹粗仿宋" w:hAnsi="宋体" w:eastAsia="彩虹粗仿宋"/>
          <w:snapToGrid w:val="0"/>
          <w:sz w:val="28"/>
          <w:szCs w:val="28"/>
          <w:lang w:val="en-US" w:eastAsia="zh-CN"/>
        </w:rPr>
        <w:t>3.</w:t>
      </w:r>
      <w:r>
        <w:rPr>
          <w:rFonts w:hint="eastAsia" w:ascii="彩虹粗仿宋" w:hAnsi="宋体" w:eastAsia="彩虹粗仿宋"/>
          <w:snapToGrid w:val="0"/>
          <w:sz w:val="28"/>
          <w:szCs w:val="28"/>
        </w:rPr>
        <w:t>供应商的整点清分场所应依照国家公安机关的要求建设，同时应依照国家法律、法规要求做好消防安全工作；整点清分场所须安装独立的闭路电视监控设备和110联网报警设备，且整点清分场所监控录像保存时间不少于三个月。</w:t>
      </w:r>
    </w:p>
    <w:p>
      <w:pPr>
        <w:spacing w:line="360" w:lineRule="auto"/>
        <w:ind w:firstLine="562" w:firstLineChars="200"/>
        <w:rPr>
          <w:rFonts w:hint="default" w:ascii="彩虹粗仿宋" w:hAnsi="宋体" w:eastAsia="彩虹粗仿宋" w:cs="Times New Roman"/>
          <w:b/>
          <w:snapToGrid w:val="0"/>
          <w:kern w:val="0"/>
          <w:sz w:val="28"/>
          <w:szCs w:val="28"/>
          <w:lang w:val="en-US"/>
        </w:rPr>
      </w:pPr>
      <w:r>
        <w:rPr>
          <w:rFonts w:hint="eastAsia" w:ascii="彩虹粗仿宋" w:hAnsi="宋体" w:eastAsia="彩虹粗仿宋" w:cs="Times New Roman"/>
          <w:b/>
          <w:snapToGrid w:val="0"/>
          <w:kern w:val="0"/>
          <w:sz w:val="28"/>
          <w:szCs w:val="28"/>
        </w:rPr>
        <w:t>五、服务</w:t>
      </w:r>
      <w:r>
        <w:rPr>
          <w:rFonts w:hint="eastAsia" w:ascii="彩虹粗仿宋" w:hAnsi="宋体" w:eastAsia="彩虹粗仿宋" w:cs="Times New Roman"/>
          <w:b/>
          <w:snapToGrid w:val="0"/>
          <w:kern w:val="0"/>
          <w:sz w:val="28"/>
          <w:szCs w:val="28"/>
          <w:lang w:val="en-US" w:eastAsia="zh-CN"/>
        </w:rPr>
        <w:t>供应安排</w:t>
      </w:r>
    </w:p>
    <w:p>
      <w:pPr>
        <w:spacing w:line="360" w:lineRule="auto"/>
        <w:ind w:firstLine="560" w:firstLineChars="200"/>
        <w:jc w:val="left"/>
        <w:rPr>
          <w:rFonts w:hint="default" w:ascii="彩虹粗仿宋" w:eastAsia="彩虹粗仿宋" w:cs="仿宋" w:hAnsiTheme="minorEastAsia"/>
          <w:bCs/>
          <w:sz w:val="28"/>
          <w:szCs w:val="28"/>
          <w:lang w:val="en-US" w:eastAsia="zh-CN"/>
        </w:rPr>
      </w:pPr>
      <w:r>
        <w:rPr>
          <w:rFonts w:hint="eastAsia" w:ascii="彩虹粗仿宋" w:eastAsia="彩虹粗仿宋" w:cs="仿宋" w:hAnsiTheme="minorEastAsia"/>
          <w:bCs/>
          <w:sz w:val="28"/>
          <w:szCs w:val="28"/>
          <w:lang w:val="en-US" w:eastAsia="zh-CN"/>
        </w:rPr>
        <w:t>1.</w:t>
      </w:r>
      <w:r>
        <w:rPr>
          <w:rFonts w:hint="eastAsia" w:ascii="彩虹粗仿宋" w:eastAsia="彩虹粗仿宋" w:cs="仿宋" w:hAnsiTheme="minorEastAsia"/>
          <w:bCs/>
          <w:sz w:val="28"/>
          <w:szCs w:val="28"/>
        </w:rPr>
        <w:t>惠州市中心人民医院收钞点包括：惠州市中心人民医院南湖院区门诊楼一楼门诊收费处、南湖院区1号楼一楼住院收费处，下埔院区一楼收费处，仲恺院区一楼急诊收费处。</w:t>
      </w:r>
      <w:r>
        <w:rPr>
          <w:rFonts w:hint="eastAsia" w:ascii="彩虹粗仿宋" w:eastAsia="彩虹粗仿宋" w:cs="仿宋" w:hAnsiTheme="minorEastAsia"/>
          <w:bCs/>
          <w:sz w:val="28"/>
          <w:szCs w:val="28"/>
          <w:lang w:val="en-US" w:eastAsia="zh-CN"/>
        </w:rPr>
        <w:t>后续还将视医院金山院区开业情况增加金山院区收钞点。</w:t>
      </w:r>
    </w:p>
    <w:p>
      <w:pPr>
        <w:spacing w:line="360" w:lineRule="auto"/>
        <w:ind w:firstLine="560" w:firstLineChars="200"/>
        <w:jc w:val="left"/>
        <w:rPr>
          <w:rFonts w:hint="eastAsia" w:ascii="彩虹粗仿宋" w:eastAsia="彩虹粗仿宋" w:cs="仿宋" w:hAnsiTheme="minorEastAsia"/>
          <w:bCs/>
          <w:sz w:val="28"/>
          <w:szCs w:val="28"/>
        </w:rPr>
      </w:pPr>
      <w:r>
        <w:rPr>
          <w:rFonts w:hint="eastAsia" w:ascii="彩虹粗仿宋" w:eastAsia="彩虹粗仿宋" w:cs="仿宋" w:hAnsiTheme="minorEastAsia"/>
          <w:bCs/>
          <w:sz w:val="28"/>
          <w:szCs w:val="28"/>
          <w:lang w:val="en-US" w:eastAsia="zh-CN"/>
        </w:rPr>
        <w:t>2.</w:t>
      </w:r>
      <w:r>
        <w:rPr>
          <w:rFonts w:hint="eastAsia" w:ascii="彩虹粗仿宋" w:eastAsia="彩虹粗仿宋" w:cs="仿宋" w:hAnsiTheme="minorEastAsia"/>
          <w:bCs/>
          <w:sz w:val="28"/>
          <w:szCs w:val="28"/>
        </w:rPr>
        <w:t>惠州市第一人民医院收钞点为：惠州市第一人民医院收费室。</w:t>
      </w:r>
    </w:p>
    <w:p>
      <w:pPr>
        <w:spacing w:line="360" w:lineRule="auto"/>
        <w:ind w:firstLine="560" w:firstLineChars="200"/>
        <w:jc w:val="left"/>
        <w:rPr>
          <w:rFonts w:hint="eastAsia" w:ascii="彩虹粗仿宋" w:eastAsia="彩虹粗仿宋" w:cs="仿宋" w:hAnsiTheme="minorEastAsia"/>
          <w:bCs/>
          <w:sz w:val="28"/>
          <w:szCs w:val="28"/>
        </w:rPr>
      </w:pPr>
      <w:r>
        <w:rPr>
          <w:rFonts w:hint="eastAsia" w:ascii="彩虹粗仿宋" w:eastAsia="彩虹粗仿宋" w:cs="仿宋" w:hAnsiTheme="minorEastAsia"/>
          <w:bCs/>
          <w:sz w:val="28"/>
          <w:szCs w:val="28"/>
          <w:lang w:val="en-US" w:eastAsia="zh-CN"/>
        </w:rPr>
        <w:t>3.</w:t>
      </w:r>
      <w:r>
        <w:rPr>
          <w:rFonts w:hint="eastAsia" w:ascii="彩虹粗仿宋" w:eastAsia="彩虹粗仿宋" w:cs="仿宋" w:hAnsiTheme="minorEastAsia"/>
          <w:bCs/>
          <w:sz w:val="28"/>
          <w:szCs w:val="28"/>
        </w:rPr>
        <w:t>建行交接地点：中国建设银行股份有限公司惠州中心金库（惠州市惠城区南门路4号</w:t>
      </w:r>
      <w:r>
        <w:rPr>
          <w:rFonts w:hint="eastAsia" w:ascii="彩虹粗仿宋" w:eastAsia="彩虹粗仿宋" w:cs="仿宋" w:hAnsiTheme="minorEastAsia"/>
          <w:bCs/>
          <w:sz w:val="28"/>
          <w:szCs w:val="28"/>
          <w:lang w:val="en-US" w:eastAsia="zh-CN"/>
        </w:rPr>
        <w:t>二楼</w:t>
      </w:r>
      <w:r>
        <w:rPr>
          <w:rFonts w:hint="eastAsia" w:ascii="彩虹粗仿宋" w:eastAsia="彩虹粗仿宋" w:cs="仿宋" w:hAnsiTheme="minorEastAsia"/>
          <w:bCs/>
          <w:sz w:val="28"/>
          <w:szCs w:val="28"/>
        </w:rPr>
        <w:t>）。</w:t>
      </w:r>
    </w:p>
    <w:p>
      <w:pPr>
        <w:spacing w:line="360" w:lineRule="auto"/>
        <w:ind w:firstLine="560" w:firstLineChars="200"/>
        <w:jc w:val="left"/>
        <w:rPr>
          <w:rFonts w:hint="default" w:ascii="彩虹粗仿宋" w:eastAsia="彩虹粗仿宋" w:cs="仿宋" w:hAnsiTheme="minorEastAsia"/>
          <w:sz w:val="28"/>
          <w:szCs w:val="28"/>
          <w:lang w:val="en-US" w:eastAsia="zh-CN"/>
        </w:rPr>
      </w:pPr>
      <w:r>
        <w:rPr>
          <w:rFonts w:hint="eastAsia" w:ascii="彩虹粗仿宋" w:eastAsia="彩虹粗仿宋" w:cs="仿宋" w:hAnsiTheme="minorEastAsia"/>
          <w:bCs/>
          <w:sz w:val="28"/>
          <w:szCs w:val="28"/>
        </w:rPr>
        <w:t>正常工作日每天一次至上述指定收钞点（中心医院4个收钞点</w:t>
      </w:r>
      <w:r>
        <w:rPr>
          <w:rFonts w:hint="eastAsia" w:ascii="彩虹粗仿宋" w:eastAsia="彩虹粗仿宋" w:cs="仿宋" w:hAnsiTheme="minorEastAsia"/>
          <w:bCs/>
          <w:sz w:val="28"/>
          <w:szCs w:val="28"/>
          <w:lang w:eastAsia="zh-CN"/>
        </w:rPr>
        <w:t>，</w:t>
      </w:r>
      <w:r>
        <w:rPr>
          <w:rFonts w:hint="eastAsia" w:ascii="彩虹粗仿宋" w:eastAsia="彩虹粗仿宋" w:cs="仿宋" w:hAnsiTheme="minorEastAsia"/>
          <w:bCs/>
          <w:sz w:val="28"/>
          <w:szCs w:val="28"/>
          <w:lang w:val="en-US" w:eastAsia="zh-CN"/>
        </w:rPr>
        <w:t>后期可能为5个收钞点</w:t>
      </w:r>
      <w:r>
        <w:rPr>
          <w:rFonts w:hint="eastAsia" w:ascii="彩虹粗仿宋" w:eastAsia="彩虹粗仿宋" w:cs="仿宋" w:hAnsiTheme="minorEastAsia"/>
          <w:bCs/>
          <w:sz w:val="28"/>
          <w:szCs w:val="28"/>
          <w:lang w:eastAsia="zh-CN"/>
        </w:rPr>
        <w:t>）</w:t>
      </w:r>
      <w:r>
        <w:rPr>
          <w:rFonts w:hint="eastAsia" w:ascii="彩虹粗仿宋" w:eastAsia="彩虹粗仿宋" w:cs="仿宋" w:hAnsiTheme="minorEastAsia"/>
          <w:bCs/>
          <w:sz w:val="28"/>
          <w:szCs w:val="28"/>
        </w:rPr>
        <w:t>、第一医院</w:t>
      </w:r>
      <w:r>
        <w:rPr>
          <w:rFonts w:hint="eastAsia" w:ascii="彩虹粗仿宋" w:eastAsia="彩虹粗仿宋" w:cs="仿宋" w:hAnsiTheme="minorEastAsia"/>
          <w:bCs/>
          <w:sz w:val="28"/>
          <w:szCs w:val="28"/>
          <w:lang w:eastAsia="zh-CN"/>
        </w:rPr>
        <w:t>（</w:t>
      </w:r>
      <w:r>
        <w:rPr>
          <w:rFonts w:hint="eastAsia" w:ascii="彩虹粗仿宋" w:eastAsia="彩虹粗仿宋" w:cs="仿宋" w:hAnsiTheme="minorEastAsia"/>
          <w:bCs/>
          <w:sz w:val="28"/>
          <w:szCs w:val="28"/>
        </w:rPr>
        <w:t>1个收钞点）上门收款，</w:t>
      </w:r>
      <w:r>
        <w:rPr>
          <w:rFonts w:hint="eastAsia" w:ascii="彩虹粗仿宋" w:eastAsia="彩虹粗仿宋" w:cs="仿宋" w:hAnsiTheme="minorEastAsia"/>
          <w:bCs/>
          <w:sz w:val="28"/>
          <w:szCs w:val="28"/>
          <w:lang w:val="en-US" w:eastAsia="zh-CN"/>
        </w:rPr>
        <w:t>其中惠州市中心人民医院的收钞时间为：16：30-17：30，惠州市第一人民医院的收钞时间为：15：00-16：00。</w:t>
      </w:r>
    </w:p>
    <w:p>
      <w:pPr>
        <w:spacing w:line="360" w:lineRule="auto"/>
        <w:ind w:firstLine="562" w:firstLineChars="200"/>
        <w:rPr>
          <w:rFonts w:ascii="彩虹粗仿宋" w:hAnsi="宋体" w:eastAsia="彩虹粗仿宋" w:cs="Times New Roman"/>
          <w:b/>
          <w:snapToGrid w:val="0"/>
          <w:kern w:val="0"/>
          <w:sz w:val="28"/>
          <w:szCs w:val="28"/>
        </w:rPr>
      </w:pPr>
      <w:r>
        <w:rPr>
          <w:rFonts w:hint="eastAsia" w:ascii="彩虹粗仿宋" w:hAnsi="宋体" w:eastAsia="彩虹粗仿宋" w:cs="Times New Roman"/>
          <w:b/>
          <w:snapToGrid w:val="0"/>
          <w:kern w:val="0"/>
          <w:sz w:val="28"/>
          <w:szCs w:val="28"/>
        </w:rPr>
        <w:t>六、款项支付要求，包括分期付款要求、付款方式。</w:t>
      </w:r>
    </w:p>
    <w:p>
      <w:pPr>
        <w:spacing w:line="360" w:lineRule="auto"/>
        <w:ind w:firstLine="560" w:firstLineChars="200"/>
        <w:rPr>
          <w:rFonts w:ascii="彩虹粗仿宋" w:hAnsi="宋体" w:eastAsia="彩虹粗仿宋"/>
          <w:sz w:val="28"/>
          <w:szCs w:val="28"/>
          <w:highlight w:val="none"/>
        </w:rPr>
      </w:pPr>
      <w:r>
        <w:rPr>
          <w:rFonts w:hint="eastAsia" w:ascii="彩虹粗仿宋" w:eastAsia="彩虹粗仿宋" w:cs="仿宋" w:hAnsiTheme="minorEastAsia"/>
          <w:sz w:val="28"/>
          <w:szCs w:val="28"/>
          <w:highlight w:val="none"/>
          <w:lang w:val="en-US" w:eastAsia="zh-CN"/>
        </w:rPr>
        <w:t>各项费用</w:t>
      </w:r>
      <w:r>
        <w:rPr>
          <w:rFonts w:hint="eastAsia" w:ascii="彩虹粗仿宋" w:eastAsia="彩虹粗仿宋" w:cs="仿宋" w:hAnsiTheme="minorEastAsia"/>
          <w:sz w:val="28"/>
          <w:szCs w:val="28"/>
          <w:highlight w:val="none"/>
        </w:rPr>
        <w:t>按</w:t>
      </w:r>
      <w:r>
        <w:rPr>
          <w:rFonts w:hint="eastAsia" w:ascii="彩虹粗仿宋" w:eastAsia="彩虹粗仿宋" w:cs="仿宋" w:hAnsiTheme="minorEastAsia"/>
          <w:sz w:val="28"/>
          <w:szCs w:val="28"/>
          <w:highlight w:val="none"/>
          <w:lang w:val="en-US" w:eastAsia="zh-CN"/>
        </w:rPr>
        <w:t>季</w:t>
      </w:r>
      <w:r>
        <w:rPr>
          <w:rFonts w:hint="eastAsia" w:ascii="彩虹粗仿宋" w:eastAsia="彩虹粗仿宋" w:cs="仿宋" w:hAnsiTheme="minorEastAsia"/>
          <w:sz w:val="28"/>
          <w:szCs w:val="28"/>
          <w:highlight w:val="none"/>
        </w:rPr>
        <w:t>进行结算，每</w:t>
      </w:r>
      <w:r>
        <w:rPr>
          <w:rFonts w:hint="eastAsia" w:ascii="彩虹粗仿宋" w:eastAsia="彩虹粗仿宋" w:cs="仿宋" w:hAnsiTheme="minorEastAsia"/>
          <w:sz w:val="28"/>
          <w:szCs w:val="28"/>
          <w:highlight w:val="none"/>
          <w:lang w:val="en-US" w:eastAsia="zh-CN"/>
        </w:rPr>
        <w:t>季</w:t>
      </w:r>
      <w:r>
        <w:rPr>
          <w:rFonts w:hint="eastAsia" w:ascii="彩虹粗仿宋" w:eastAsia="彩虹粗仿宋" w:cs="仿宋" w:hAnsiTheme="minorEastAsia"/>
          <w:sz w:val="28"/>
          <w:szCs w:val="28"/>
          <w:highlight w:val="none"/>
        </w:rPr>
        <w:t>最后一日（节假日顺延）双方对当</w:t>
      </w:r>
      <w:r>
        <w:rPr>
          <w:rFonts w:hint="eastAsia" w:ascii="彩虹粗仿宋" w:eastAsia="彩虹粗仿宋" w:cs="仿宋" w:hAnsiTheme="minorEastAsia"/>
          <w:sz w:val="28"/>
          <w:szCs w:val="28"/>
          <w:highlight w:val="none"/>
          <w:lang w:val="en-US" w:eastAsia="zh-CN"/>
        </w:rPr>
        <w:t>季</w:t>
      </w:r>
      <w:r>
        <w:rPr>
          <w:rFonts w:hint="eastAsia" w:ascii="彩虹粗仿宋" w:eastAsia="彩虹粗仿宋" w:cs="仿宋" w:hAnsiTheme="minorEastAsia"/>
          <w:sz w:val="28"/>
          <w:szCs w:val="28"/>
          <w:highlight w:val="none"/>
        </w:rPr>
        <w:t>上门服务费进行对账，核对无误后，在收到供应商的</w:t>
      </w:r>
      <w:r>
        <w:rPr>
          <w:rFonts w:hint="eastAsia" w:ascii="彩虹粗仿宋" w:eastAsia="彩虹粗仿宋" w:cs="仿宋" w:hAnsiTheme="minorEastAsia"/>
          <w:sz w:val="28"/>
          <w:szCs w:val="28"/>
          <w:highlight w:val="none"/>
          <w:lang w:val="en-US" w:eastAsia="zh-CN"/>
        </w:rPr>
        <w:t>季</w:t>
      </w:r>
      <w:r>
        <w:rPr>
          <w:rFonts w:hint="eastAsia" w:ascii="彩虹粗仿宋" w:eastAsia="彩虹粗仿宋" w:cs="仿宋" w:hAnsiTheme="minorEastAsia"/>
          <w:sz w:val="28"/>
          <w:szCs w:val="28"/>
          <w:highlight w:val="none"/>
        </w:rPr>
        <w:t>结算单及发票之日起十个工作日内付清应结款项，款项划至供应商指定账户</w:t>
      </w:r>
      <w:r>
        <w:rPr>
          <w:rFonts w:hint="eastAsia" w:ascii="彩虹粗仿宋" w:hAnsi="宋体" w:eastAsia="彩虹粗仿宋"/>
          <w:sz w:val="28"/>
          <w:szCs w:val="28"/>
          <w:highlight w:val="none"/>
        </w:rPr>
        <w:t>。</w:t>
      </w:r>
    </w:p>
    <w:p>
      <w:pPr>
        <w:spacing w:line="360" w:lineRule="auto"/>
        <w:ind w:firstLine="562" w:firstLineChars="200"/>
        <w:rPr>
          <w:rFonts w:ascii="彩虹粗仿宋" w:hAnsi="宋体" w:eastAsia="彩虹粗仿宋" w:cs="Times New Roman"/>
          <w:b/>
          <w:snapToGrid w:val="0"/>
          <w:kern w:val="0"/>
          <w:sz w:val="28"/>
          <w:szCs w:val="28"/>
        </w:rPr>
      </w:pPr>
      <w:r>
        <w:rPr>
          <w:rFonts w:hint="eastAsia" w:ascii="彩虹粗仿宋" w:hAnsi="宋体" w:eastAsia="彩虹粗仿宋" w:cs="Times New Roman"/>
          <w:b/>
          <w:snapToGrid w:val="0"/>
          <w:kern w:val="0"/>
          <w:sz w:val="28"/>
          <w:szCs w:val="28"/>
          <w:lang w:val="en-US" w:eastAsia="zh-CN"/>
        </w:rPr>
        <w:t>七</w:t>
      </w:r>
      <w:r>
        <w:rPr>
          <w:rFonts w:hint="eastAsia" w:ascii="彩虹粗仿宋" w:hAnsi="宋体" w:eastAsia="彩虹粗仿宋" w:cs="Times New Roman"/>
          <w:b/>
          <w:snapToGrid w:val="0"/>
          <w:kern w:val="0"/>
          <w:sz w:val="28"/>
          <w:szCs w:val="28"/>
        </w:rPr>
        <w:t>、售后服务要求。</w:t>
      </w:r>
    </w:p>
    <w:p>
      <w:pPr>
        <w:spacing w:line="360" w:lineRule="auto"/>
        <w:ind w:firstLine="560" w:firstLineChars="200"/>
        <w:rPr>
          <w:rFonts w:hint="eastAsia" w:ascii="彩虹粗仿宋" w:hAnsi="宋体" w:eastAsia="彩虹粗仿宋"/>
          <w:sz w:val="28"/>
          <w:szCs w:val="28"/>
          <w:lang w:val="en-US" w:eastAsia="zh-CN"/>
        </w:rPr>
      </w:pPr>
      <w:r>
        <w:rPr>
          <w:rFonts w:hint="eastAsia" w:ascii="彩虹粗仿宋" w:hAnsi="宋体" w:eastAsia="彩虹粗仿宋"/>
          <w:sz w:val="28"/>
          <w:szCs w:val="28"/>
          <w:lang w:val="en-US" w:eastAsia="zh-CN"/>
        </w:rPr>
        <w:t>1.对于上门收款服务过程中出现的其他问题要及时收集并及时反馈我行，同时协助我行一起解决相关问题。</w:t>
      </w:r>
    </w:p>
    <w:p>
      <w:pPr>
        <w:spacing w:line="360" w:lineRule="auto"/>
        <w:ind w:firstLine="560" w:firstLineChars="200"/>
        <w:rPr>
          <w:rFonts w:hint="eastAsia" w:ascii="彩虹粗仿宋" w:hAnsi="宋体" w:eastAsia="彩虹粗仿宋"/>
          <w:sz w:val="28"/>
          <w:szCs w:val="28"/>
          <w:lang w:val="en-US" w:eastAsia="zh-CN"/>
        </w:rPr>
      </w:pPr>
      <w:r>
        <w:rPr>
          <w:rFonts w:hint="eastAsia" w:ascii="彩虹粗仿宋" w:hAnsi="宋体" w:eastAsia="彩虹粗仿宋"/>
          <w:sz w:val="28"/>
          <w:szCs w:val="28"/>
          <w:lang w:val="en-US" w:eastAsia="zh-CN"/>
        </w:rPr>
        <w:t>2.供应商应对为上门收款工作人员进行安全知识培训，提高专业素质和业务能力，有应急预案措施，确保业务能平稳有序开展和营运安全。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47"/>
    <w:rsid w:val="00061C62"/>
    <w:rsid w:val="000C48B8"/>
    <w:rsid w:val="00157E26"/>
    <w:rsid w:val="002C4096"/>
    <w:rsid w:val="00432147"/>
    <w:rsid w:val="004E6633"/>
    <w:rsid w:val="00512C9D"/>
    <w:rsid w:val="0053260F"/>
    <w:rsid w:val="0055628C"/>
    <w:rsid w:val="00766726"/>
    <w:rsid w:val="008310A1"/>
    <w:rsid w:val="008E713B"/>
    <w:rsid w:val="00921BDF"/>
    <w:rsid w:val="009738C6"/>
    <w:rsid w:val="00AF390A"/>
    <w:rsid w:val="00BE3BE8"/>
    <w:rsid w:val="036C4530"/>
    <w:rsid w:val="20575A5C"/>
    <w:rsid w:val="2B0139E4"/>
    <w:rsid w:val="323E04A0"/>
    <w:rsid w:val="341D51D7"/>
    <w:rsid w:val="35AC4B54"/>
    <w:rsid w:val="56C27AC9"/>
    <w:rsid w:val="76D87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CCB</Company>
  <Pages>3</Pages>
  <Words>177</Words>
  <Characters>1014</Characters>
  <Lines>8</Lines>
  <Paragraphs>2</Paragraphs>
  <TotalTime>0</TotalTime>
  <ScaleCrop>false</ScaleCrop>
  <LinksUpToDate>false</LinksUpToDate>
  <CharactersWithSpaces>1189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2024-05-22T06:09:00Z</dcterms:created>
  <dc:creator>Apache POI</dc:creator>
  <cp:lastModifiedBy>财务会计部</cp:lastModifiedBy>
  <dcterms:modified xsi:type="dcterms:W3CDTF">2026-04-27T06:56:29Z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29DF261B2E5543B5B356ABE69C64B47D_12</vt:lpwstr>
  </property>
</Properties>
</file>